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SAFEWAY KIDS ICT 규제샌드박스 실증특례 신청서 v2.0.1 (보정본 Preview)</w:t>
      </w:r>
    </w:p>
    <w:p>
      <w:pPr>
        <w:pStyle w:val="Heading1"/>
      </w:pPr>
      <w:r>
        <w:rPr>
          <w:b/>
        </w:rPr>
        <w:t>SAFEWAY KIDS — ICT 규제샌드박스 실증특례 신청서 v2.0 (보정본)</w:t>
      </w:r>
    </w:p>
    <w:p>
      <w:pPr>
        <w:pStyle w:val="Heading2"/>
      </w:pPr>
      <w:r>
        <w:rPr>
          <w:b/>
        </w:rPr>
        <w:t>수정본 개요 (Revision Header)</w:t>
      </w:r>
    </w:p>
    <w:p>
      <w:r>
        <w:rPr>
          <w:b/>
        </w:rPr>
        <w:t>수정 경위.</w:t>
      </w:r>
      <w:r>
        <w:t xml:space="preserve"> 2026-04-10 대한상공회의소 이의림 변호사의 초안 검토 의견(5개 쟁점)을 반영하기 위한 보정본이다. 변호사는 특히 "이미 여객자동차 운수사업법 §49조의2 제3호(여객자동차플랫폼운송중개사업) 등록으로 해결 가능한 사업을 왜 실증특례로 신청하는가"라는 근본 의문을 제기했다. 본 보정본은 이 의문에 </w:t>
      </w:r>
      <w:r>
        <w:rPr>
          <w:b/>
        </w:rPr>
        <w:t>법조문 단위 규제 공백 4개</w:t>
      </w:r>
      <w:r>
        <w:t>로 정면 답변하며, 서비스 모델·차량 소유 구조·동승보호자 매칭·개인정보 처리 프로세스를 명확화한다.</w:t>
      </w:r>
    </w:p>
    <w:p>
      <w:r>
        <w:rPr>
          <w:b/>
        </w:rPr>
        <w:t>v1.0 → v2.0 변경 매핑</w:t>
      </w:r>
      <w:r>
        <w:t>:</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rFonts w:ascii="Calibri" w:hAnsi="Calibri" w:eastAsia="맑은 고딕"/>
                <w:b/>
                <w:sz w:val="18"/>
              </w:rPr>
            </w:r>
            <w:r>
              <w:rPr>
                <w:rFonts w:ascii="Calibri" w:hAnsi="Calibri" w:eastAsia="맑은 고딕"/>
                <w:b/>
                <w:sz w:val="18"/>
              </w:rPr>
              <w:t>섹션</w:t>
            </w:r>
          </w:p>
        </w:tc>
        <w:tc>
          <w:tcPr>
            <w:tcW w:type="dxa" w:w="2484"/>
          </w:tcPr>
          <w:p>
            <w:r>
              <w:rPr>
                <w:rFonts w:ascii="Calibri" w:hAnsi="Calibri" w:eastAsia="맑은 고딕"/>
                <w:b/>
                <w:sz w:val="18"/>
              </w:rPr>
            </w:r>
            <w:r>
              <w:rPr>
                <w:rFonts w:ascii="Calibri" w:hAnsi="Calibri" w:eastAsia="맑은 고딕"/>
                <w:b/>
                <w:sz w:val="18"/>
              </w:rPr>
              <w:t>변경 성격</w:t>
            </w:r>
          </w:p>
        </w:tc>
        <w:tc>
          <w:tcPr>
            <w:tcW w:type="dxa" w:w="2484"/>
          </w:tcPr>
          <w:p>
            <w:r>
              <w:rPr>
                <w:rFonts w:ascii="Calibri" w:hAnsi="Calibri" w:eastAsia="맑은 고딕"/>
                <w:b/>
                <w:sz w:val="18"/>
              </w:rPr>
            </w:r>
            <w:r>
              <w:rPr>
                <w:rFonts w:ascii="Calibri" w:hAnsi="Calibri" w:eastAsia="맑은 고딕"/>
                <w:b/>
                <w:sz w:val="18"/>
              </w:rPr>
              <w:t>v1.0 문제점</w:t>
            </w:r>
          </w:p>
        </w:tc>
        <w:tc>
          <w:tcPr>
            <w:tcW w:type="dxa" w:w="2484"/>
          </w:tcPr>
          <w:p>
            <w:r>
              <w:rPr>
                <w:rFonts w:ascii="Calibri" w:hAnsi="Calibri" w:eastAsia="맑은 고딕"/>
                <w:b/>
                <w:sz w:val="18"/>
              </w:rPr>
            </w:r>
            <w:r>
              <w:rPr>
                <w:rFonts w:ascii="Calibri" w:hAnsi="Calibri" w:eastAsia="맑은 고딕"/>
                <w:b/>
                <w:sz w:val="18"/>
              </w:rPr>
              <w:t>v2.0 보정 방향</w:t>
            </w:r>
          </w:p>
        </w:tc>
      </w:tr>
      <w:tr>
        <w:tc>
          <w:tcPr>
            <w:tcW w:type="dxa" w:w="2484"/>
          </w:tcPr>
          <w:p>
            <w:r>
              <w:rPr>
                <w:rFonts w:ascii="Calibri" w:hAnsi="Calibri" w:eastAsia="맑은 고딕"/>
                <w:b w:val="0"/>
                <w:sz w:val="18"/>
              </w:rPr>
            </w:r>
            <w:r>
              <w:rPr>
                <w:rFonts w:ascii="Calibri" w:hAnsi="Calibri" w:eastAsia="맑은 고딕"/>
                <w:b w:val="0"/>
                <w:sz w:val="18"/>
              </w:rPr>
              <w:t>§1 신청사 개요</w:t>
            </w:r>
          </w:p>
        </w:tc>
        <w:tc>
          <w:tcPr>
            <w:tcW w:type="dxa" w:w="2484"/>
          </w:tcPr>
          <w:p>
            <w:r>
              <w:rPr>
                <w:rFonts w:ascii="Calibri" w:hAnsi="Calibri" w:eastAsia="맑은 고딕"/>
                <w:b w:val="0"/>
                <w:sz w:val="18"/>
              </w:rPr>
            </w:r>
            <w:r>
              <w:rPr>
                <w:rFonts w:ascii="Calibri" w:hAnsi="Calibri" w:eastAsia="맑은 고딕"/>
                <w:b w:val="0"/>
                <w:sz w:val="18"/>
              </w:rPr>
              <w:t>REWRITE</w:t>
            </w:r>
          </w:p>
        </w:tc>
        <w:tc>
          <w:tcPr>
            <w:tcW w:type="dxa" w:w="2484"/>
          </w:tcPr>
          <w:p>
            <w:r>
              <w:rPr>
                <w:rFonts w:ascii="Calibri" w:hAnsi="Calibri" w:eastAsia="맑은 고딕"/>
                <w:b w:val="0"/>
                <w:sz w:val="18"/>
              </w:rPr>
            </w:r>
            <w:r>
              <w:rPr>
                <w:rFonts w:ascii="Calibri" w:hAnsi="Calibri" w:eastAsia="맑은 고딕"/>
                <w:b w:val="0"/>
                <w:sz w:val="18"/>
              </w:rPr>
              <w:t xml:space="preserve">"학원/유치원 </w:t>
            </w:r>
            <w:r>
              <w:rPr>
                <w:rFonts w:ascii="Calibri" w:hAnsi="Calibri" w:eastAsia="맑은 고딕"/>
                <w:b w:val="0"/>
                <w:sz w:val="18"/>
              </w:rPr>
              <w:t>간</w:t>
            </w:r>
            <w:r>
              <w:rPr>
                <w:rFonts w:ascii="Calibri" w:hAnsi="Calibri" w:eastAsia="맑은 고딕"/>
                <w:b w:val="0"/>
                <w:sz w:val="18"/>
              </w:rPr>
              <w:t xml:space="preserve"> 어린이 통학차량을 공유" — 학원 간 차량 공유로 오독 가능 / 차량 소유 구조 모호</w:t>
            </w:r>
          </w:p>
        </w:tc>
        <w:tc>
          <w:tcPr>
            <w:tcW w:type="dxa" w:w="2484"/>
          </w:tcPr>
          <w:p>
            <w:r>
              <w:rPr>
                <w:rFonts w:ascii="Calibri" w:hAnsi="Calibri" w:eastAsia="맑은 고딕"/>
                <w:b w:val="0"/>
                <w:sz w:val="18"/>
              </w:rPr>
            </w:r>
            <w:r>
              <w:rPr>
                <w:rFonts w:ascii="Calibri" w:hAnsi="Calibri" w:eastAsia="맑은 고딕"/>
                <w:b w:val="0"/>
                <w:sz w:val="18"/>
              </w:rPr>
              <w:t>플랫폼 = 계약 중개자(자산 비보유) 선언, N:N 관계도 및 운영 플로우 명시</w:t>
            </w:r>
          </w:p>
        </w:tc>
      </w:tr>
      <w:tr>
        <w:tc>
          <w:tcPr>
            <w:tcW w:type="dxa" w:w="2484"/>
          </w:tcPr>
          <w:p>
            <w:r>
              <w:rPr>
                <w:rFonts w:ascii="Calibri" w:hAnsi="Calibri" w:eastAsia="맑은 고딕"/>
                <w:b w:val="0"/>
                <w:sz w:val="18"/>
              </w:rPr>
            </w:r>
            <w:r>
              <w:rPr>
                <w:rFonts w:ascii="Calibri" w:hAnsi="Calibri" w:eastAsia="맑은 고딕"/>
                <w:b w:val="0"/>
                <w:sz w:val="18"/>
              </w:rPr>
              <w:t xml:space="preserve">§2 규제 충돌 → </w:t>
            </w:r>
            <w:r>
              <w:rPr>
                <w:rFonts w:ascii="Calibri" w:hAnsi="Calibri" w:eastAsia="맑은 고딕"/>
                <w:b w:val="0"/>
                <w:sz w:val="18"/>
              </w:rPr>
              <w:t>규제 공백 4개</w:t>
            </w:r>
          </w:p>
        </w:tc>
        <w:tc>
          <w:tcPr>
            <w:tcW w:type="dxa" w:w="2484"/>
          </w:tcPr>
          <w:p>
            <w:r>
              <w:rPr>
                <w:rFonts w:ascii="Calibri" w:hAnsi="Calibri" w:eastAsia="맑은 고딕"/>
                <w:b w:val="0"/>
                <w:sz w:val="18"/>
              </w:rPr>
            </w:r>
            <w:r>
              <w:rPr>
                <w:rFonts w:ascii="Calibri" w:hAnsi="Calibri" w:eastAsia="맑은 고딕"/>
                <w:b w:val="0"/>
                <w:sz w:val="18"/>
              </w:rPr>
              <w:t>REWRITE</w:t>
            </w:r>
          </w:p>
        </w:tc>
        <w:tc>
          <w:tcPr>
            <w:tcW w:type="dxa" w:w="2484"/>
          </w:tcPr>
          <w:p>
            <w:r>
              <w:rPr>
                <w:rFonts w:ascii="Calibri" w:hAnsi="Calibri" w:eastAsia="맑은 고딕"/>
                <w:b w:val="0"/>
                <w:sz w:val="18"/>
              </w:rPr>
            </w:r>
            <w:r>
              <w:rPr>
                <w:rFonts w:ascii="Calibri" w:hAnsi="Calibri" w:eastAsia="맑은 고딕"/>
                <w:b w:val="0"/>
                <w:sz w:val="18"/>
              </w:rPr>
              <w:t>"제3자 플랫폼이 소유한 차량으로 운송계약 체결 불가능" 표현이 "플랫폼 소유 차량" 모델로 오독 / §49조의2 제3호 해결 가능성에 대한 답변 부재</w:t>
            </w:r>
          </w:p>
        </w:tc>
        <w:tc>
          <w:tcPr>
            <w:tcW w:type="dxa" w:w="2484"/>
          </w:tcPr>
          <w:p>
            <w:r>
              <w:rPr>
                <w:rFonts w:ascii="Calibri" w:hAnsi="Calibri" w:eastAsia="맑은 고딕"/>
                <w:b w:val="0"/>
                <w:sz w:val="18"/>
              </w:rPr>
            </w:r>
            <w:r>
              <w:rPr>
                <w:rFonts w:ascii="Calibri" w:hAnsi="Calibri" w:eastAsia="맑은 고딕"/>
                <w:b w:val="0"/>
                <w:sz w:val="18"/>
              </w:rPr>
              <w:t>규제 공백 4개 구조(§49조의2 제3호·§2·§81·§53 제3항·개보법 §23)로 재구성, 조문 단위 인용</w:t>
            </w:r>
          </w:p>
        </w:tc>
      </w:tr>
      <w:tr>
        <w:tc>
          <w:tcPr>
            <w:tcW w:type="dxa" w:w="2484"/>
          </w:tcPr>
          <w:p>
            <w:r>
              <w:rPr>
                <w:rFonts w:ascii="Calibri" w:hAnsi="Calibri" w:eastAsia="맑은 고딕"/>
                <w:b w:val="0"/>
                <w:sz w:val="18"/>
              </w:rPr>
            </w:r>
            <w:r>
              <w:rPr>
                <w:rFonts w:ascii="Calibri" w:hAnsi="Calibri" w:eastAsia="맑은 고딕"/>
                <w:b w:val="0"/>
                <w:sz w:val="18"/>
              </w:rPr>
              <w:t>§3 선례 비교</w:t>
            </w:r>
          </w:p>
        </w:tc>
        <w:tc>
          <w:tcPr>
            <w:tcW w:type="dxa" w:w="2484"/>
          </w:tcPr>
          <w:p>
            <w:r>
              <w:rPr>
                <w:rFonts w:ascii="Calibri" w:hAnsi="Calibri" w:eastAsia="맑은 고딕"/>
                <w:b w:val="0"/>
                <w:sz w:val="18"/>
              </w:rPr>
            </w:r>
            <w:r>
              <w:rPr>
                <w:rFonts w:ascii="Calibri" w:hAnsi="Calibri" w:eastAsia="맑은 고딕"/>
                <w:b w:val="0"/>
                <w:sz w:val="18"/>
              </w:rPr>
              <w:t>PATCH</w:t>
            </w:r>
          </w:p>
        </w:tc>
        <w:tc>
          <w:tcPr>
            <w:tcW w:type="dxa" w:w="2484"/>
          </w:tcPr>
          <w:p>
            <w:r>
              <w:rPr>
                <w:rFonts w:ascii="Calibri" w:hAnsi="Calibri" w:eastAsia="맑은 고딕"/>
                <w:b w:val="0"/>
                <w:sz w:val="18"/>
              </w:rPr>
            </w:r>
            <w:r>
              <w:rPr>
                <w:rFonts w:ascii="Calibri" w:hAnsi="Calibri" w:eastAsia="맑은 고딕"/>
                <w:b w:val="0"/>
                <w:sz w:val="18"/>
              </w:rPr>
              <w:t>차량 소유 구조 행 없음</w:t>
            </w:r>
          </w:p>
        </w:tc>
        <w:tc>
          <w:tcPr>
            <w:tcW w:type="dxa" w:w="2484"/>
          </w:tcPr>
          <w:p>
            <w:r>
              <w:rPr>
                <w:rFonts w:ascii="Calibri" w:hAnsi="Calibri" w:eastAsia="맑은 고딕"/>
                <w:b w:val="0"/>
                <w:sz w:val="18"/>
              </w:rPr>
            </w:r>
            <w:r>
              <w:rPr>
                <w:rFonts w:ascii="Calibri" w:hAnsi="Calibri" w:eastAsia="맑은 고딕"/>
                <w:b w:val="0"/>
                <w:sz w:val="18"/>
              </w:rPr>
              <w:t>"차량 소유 구조" 비교 행 신설하여 "우리 모델 = 플랫폼 자산 비보유" 명시</w:t>
            </w:r>
          </w:p>
        </w:tc>
      </w:tr>
      <w:tr>
        <w:tc>
          <w:tcPr>
            <w:tcW w:type="dxa" w:w="2484"/>
          </w:tcPr>
          <w:p>
            <w:r>
              <w:rPr>
                <w:rFonts w:ascii="Calibri" w:hAnsi="Calibri" w:eastAsia="맑은 고딕"/>
                <w:b w:val="0"/>
                <w:sz w:val="18"/>
              </w:rPr>
            </w:r>
            <w:r>
              <w:rPr>
                <w:rFonts w:ascii="Calibri" w:hAnsi="Calibri" w:eastAsia="맑은 고딕"/>
                <w:b w:val="0"/>
                <w:sz w:val="18"/>
              </w:rPr>
              <w:t>§4 안전 조치 계획</w:t>
            </w:r>
          </w:p>
        </w:tc>
        <w:tc>
          <w:tcPr>
            <w:tcW w:type="dxa" w:w="2484"/>
          </w:tcPr>
          <w:p>
            <w:r>
              <w:rPr>
                <w:rFonts w:ascii="Calibri" w:hAnsi="Calibri" w:eastAsia="맑은 고딕"/>
                <w:b w:val="0"/>
                <w:sz w:val="18"/>
              </w:rPr>
            </w:r>
            <w:r>
              <w:rPr>
                <w:rFonts w:ascii="Calibri" w:hAnsi="Calibri" w:eastAsia="맑은 고딕"/>
                <w:b w:val="0"/>
                <w:sz w:val="18"/>
              </w:rPr>
              <w:t>PATCH</w:t>
            </w:r>
          </w:p>
        </w:tc>
        <w:tc>
          <w:tcPr>
            <w:tcW w:type="dxa" w:w="2484"/>
          </w:tcPr>
          <w:p>
            <w:r>
              <w:rPr>
                <w:rFonts w:ascii="Calibri" w:hAnsi="Calibri" w:eastAsia="맑은 고딕"/>
                <w:b w:val="0"/>
                <w:sz w:val="18"/>
              </w:rPr>
            </w:r>
            <w:r>
              <w:rPr>
                <w:rFonts w:ascii="Calibri" w:hAnsi="Calibri" w:eastAsia="맑은 고딕"/>
                <w:b w:val="0"/>
                <w:sz w:val="18"/>
              </w:rPr>
              <w:t>개인정보보호 항목이 한 줄 / 동승보호자 매칭 프로세스 미기술</w:t>
            </w:r>
          </w:p>
        </w:tc>
        <w:tc>
          <w:tcPr>
            <w:tcW w:type="dxa" w:w="2484"/>
          </w:tcPr>
          <w:p>
            <w:r>
              <w:rPr>
                <w:rFonts w:ascii="Calibri" w:hAnsi="Calibri" w:eastAsia="맑은 고딕"/>
                <w:b w:val="0"/>
                <w:sz w:val="18"/>
              </w:rPr>
            </w:r>
            <w:r>
              <w:rPr>
                <w:rFonts w:ascii="Calibri" w:hAnsi="Calibri" w:eastAsia="맑은 고딕"/>
                <w:b w:val="0"/>
                <w:sz w:val="18"/>
              </w:rPr>
              <w:t>동승보호자 7단계 플로우·개인정보 처리 프로세스 상세화</w:t>
            </w:r>
          </w:p>
        </w:tc>
      </w:tr>
      <w:tr>
        <w:tc>
          <w:tcPr>
            <w:tcW w:type="dxa" w:w="2484"/>
          </w:tcPr>
          <w:p>
            <w:r>
              <w:rPr>
                <w:rFonts w:ascii="Calibri" w:hAnsi="Calibri" w:eastAsia="맑은 고딕"/>
                <w:b w:val="0"/>
                <w:sz w:val="18"/>
              </w:rPr>
            </w:r>
            <w:r>
              <w:rPr>
                <w:rFonts w:ascii="Calibri" w:hAnsi="Calibri" w:eastAsia="맑은 고딕"/>
                <w:b w:val="0"/>
                <w:sz w:val="18"/>
              </w:rPr>
              <w:t>§5~§10</w:t>
            </w:r>
          </w:p>
        </w:tc>
        <w:tc>
          <w:tcPr>
            <w:tcW w:type="dxa" w:w="2484"/>
          </w:tcPr>
          <w:p>
            <w:r>
              <w:rPr>
                <w:rFonts w:ascii="Calibri" w:hAnsi="Calibri" w:eastAsia="맑은 고딕"/>
                <w:b w:val="0"/>
                <w:sz w:val="18"/>
              </w:rPr>
            </w:r>
            <w:r>
              <w:rPr>
                <w:rFonts w:ascii="Calibri" w:hAnsi="Calibri" w:eastAsia="맑은 고딕"/>
                <w:b w:val="0"/>
                <w:sz w:val="18"/>
              </w:rPr>
              <w:t>신설·이동</w:t>
            </w:r>
          </w:p>
        </w:tc>
        <w:tc>
          <w:tcPr>
            <w:tcW w:type="dxa" w:w="2484"/>
          </w:tcPr>
          <w:p>
            <w:r>
              <w:rPr>
                <w:rFonts w:ascii="Calibri" w:hAnsi="Calibri" w:eastAsia="맑은 고딕"/>
                <w:b w:val="0"/>
                <w:sz w:val="18"/>
              </w:rPr>
            </w:r>
            <w:r>
              <w:rPr>
                <w:rFonts w:ascii="Calibri" w:hAnsi="Calibri" w:eastAsia="맑은 고딕"/>
                <w:b w:val="0"/>
                <w:sz w:val="18"/>
              </w:rPr>
              <w:t>—</w:t>
            </w:r>
          </w:p>
        </w:tc>
        <w:tc>
          <w:tcPr>
            <w:tcW w:type="dxa" w:w="2484"/>
          </w:tcPr>
          <w:p>
            <w:r>
              <w:rPr>
                <w:rFonts w:ascii="Calibri" w:hAnsi="Calibri" w:eastAsia="맑은 고딕"/>
                <w:b w:val="0"/>
                <w:sz w:val="18"/>
              </w:rPr>
            </w:r>
            <w:r>
              <w:rPr>
                <w:rFonts w:ascii="Calibri" w:hAnsi="Calibri" w:eastAsia="맑은 고딕"/>
                <w:b w:val="0"/>
                <w:sz w:val="18"/>
              </w:rPr>
              <w:t>기술 구현 증빙(§5), 실증 범위·조건(§6), 다부처 대응 전략(§7), 기대 효과(§8)·타임라인(§9)·첨부 서류(§10)·별첨(§11)</w:t>
            </w:r>
          </w:p>
        </w:tc>
      </w:tr>
    </w:tbl>
    <w:p/>
    <w:p>
      <w:r>
        <w:rPr>
          <w:b/>
        </w:rPr>
        <w:t>Ultra Think 최종 검토 반영 (2026-04-17 Web 크로스 체크 후)</w:t>
      </w:r>
      <w:r>
        <w:t>:</w:t>
      </w:r>
    </w:p>
    <w:p>
      <w:pPr>
        <w:pStyle w:val="ListBullet"/>
      </w:pPr>
      <w:r>
        <w:t xml:space="preserve">§2.3 대법원 판례 인용 </w:t>
      </w:r>
      <w:r>
        <w:rPr>
          <w:b/>
        </w:rPr>
        <w:t>2008두21294</w:t>
      </w:r>
      <w:r>
        <w:t xml:space="preserve"> 판시 원문 확정 (Web 검증) + 본 사업 구조의 판례 기준 2축 정합성 명시 → 재분류 리스크 "상존"에서 </w:t>
      </w:r>
      <w:r>
        <w:rPr>
          <w:b/>
        </w:rPr>
        <w:t>"유권해석 공백에 한정"</w:t>
      </w:r>
      <w:r>
        <w:t xml:space="preserve"> 으로 프레임 정밀화</w:t>
      </w:r>
    </w:p>
    <w:p>
      <w:pPr>
        <w:pStyle w:val="ListBullet"/>
      </w:pPr>
      <w:r>
        <w:t xml:space="preserve">§3 스쿨버스 비교표에 </w:t>
      </w:r>
      <w:r>
        <w:rPr>
          <w:b/>
        </w:rPr>
        <w:t>플랫폼명 "RIDE"</w:t>
      </w:r>
      <w:r>
        <w:t xml:space="preserve"> + 공식 출처 </w:t>
      </w:r>
      <w:r>
        <w:rPr>
          <w:rFonts w:ascii="Consolas" w:hAnsi="Consolas" w:eastAsia="Consolas"/>
          <w:color w:val="8B0000"/>
          <w:sz w:val="18"/>
        </w:rPr>
        <w:t>safeschoolbus.net</w:t>
      </w:r>
      <w:r>
        <w:t xml:space="preserve"> 주석 + </w:t>
      </w:r>
      <w:r>
        <w:rPr>
          <w:b/>
        </w:rPr>
        <w:t>AI 거버넌스</w:t>
      </w:r>
      <w:r>
        <w:t xml:space="preserve"> 차별화 행 추가</w:t>
      </w:r>
    </w:p>
    <w:p>
      <w:pPr>
        <w:pStyle w:val="ListBullet"/>
      </w:pPr>
      <w:r>
        <w:t>§2.7 AI 기본법 시행령 공포·시행 상태 확정 표기 (</w:t>
      </w:r>
      <w:r>
        <w:rPr>
          <w:b/>
        </w:rPr>
        <w:t>2026-01-21 공포, 2026-01-22 시행</w:t>
      </w:r>
      <w:r>
        <w:t>)</w:t>
      </w:r>
    </w:p>
    <w:p>
      <w:pPr>
        <w:pStyle w:val="ListBullet"/>
      </w:pPr>
      <w:r>
        <w:t>§11.4 참고문헌에 공식 URL 4종(safeschoolbus.net, law.go.kr, 법제처 법령해석 06-0271, CaseNote) 추가</w:t>
      </w:r>
    </w:p>
    <w:p>
      <w:r>
        <w:rPr>
          <w:b/>
        </w:rPr>
        <w:t>v2.0 → v2.0.1 마이너 업데이트 (2026-04-17, 추가 법령 7종 스캔 병합)</w:t>
      </w:r>
      <w:r>
        <w:t>:</w:t>
      </w:r>
    </w:p>
    <w:p>
      <w:r>
        <w:t xml:space="preserve">v2.0 초안 완성 직후 한국법 MCP로 추가 스캔한 7개 법령 중 AI 기본법·자배법·교특법·영유아보육법·유아교육법의 본 사업 적용을 식별하여 다음 섹션을 보강했다. 추가 검토 메모: </w:t>
      </w:r>
      <w:r>
        <w:rPr>
          <w:rFonts w:ascii="Consolas" w:hAnsi="Consolas" w:eastAsia="Consolas"/>
          <w:color w:val="8B0000"/>
          <w:sz w:val="18"/>
        </w:rPr>
        <w:t>artifacts/business/regulatory/2026-04-17-additional-legal-review.md</w:t>
      </w:r>
      <w:r>
        <w:t>.</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rFonts w:ascii="Calibri" w:hAnsi="Calibri" w:eastAsia="맑은 고딕"/>
                <w:b/>
                <w:sz w:val="18"/>
              </w:rPr>
            </w:r>
            <w:r>
              <w:rPr>
                <w:rFonts w:ascii="Calibri" w:hAnsi="Calibri" w:eastAsia="맑은 고딕"/>
                <w:b/>
                <w:sz w:val="18"/>
              </w:rPr>
              <w:t>섹션</w:t>
            </w:r>
          </w:p>
        </w:tc>
        <w:tc>
          <w:tcPr>
            <w:tcW w:type="dxa" w:w="3312"/>
          </w:tcPr>
          <w:p>
            <w:r>
              <w:rPr>
                <w:rFonts w:ascii="Calibri" w:hAnsi="Calibri" w:eastAsia="맑은 고딕"/>
                <w:b/>
                <w:sz w:val="18"/>
              </w:rPr>
            </w:r>
            <w:r>
              <w:rPr>
                <w:rFonts w:ascii="Calibri" w:hAnsi="Calibri" w:eastAsia="맑은 고딕"/>
                <w:b/>
                <w:sz w:val="18"/>
              </w:rPr>
              <w:t>추가 내용</w:t>
            </w:r>
          </w:p>
        </w:tc>
        <w:tc>
          <w:tcPr>
            <w:tcW w:type="dxa" w:w="3312"/>
          </w:tcPr>
          <w:p>
            <w:r>
              <w:rPr>
                <w:rFonts w:ascii="Calibri" w:hAnsi="Calibri" w:eastAsia="맑은 고딕"/>
                <w:b/>
                <w:sz w:val="18"/>
              </w:rPr>
            </w:r>
            <w:r>
              <w:rPr>
                <w:rFonts w:ascii="Calibri" w:hAnsi="Calibri" w:eastAsia="맑은 고딕"/>
                <w:b/>
                <w:sz w:val="18"/>
              </w:rPr>
              <w:t>근거 법령</w:t>
            </w:r>
          </w:p>
        </w:tc>
      </w:tr>
      <w:tr>
        <w:tc>
          <w:tcPr>
            <w:tcW w:type="dxa" w:w="3312"/>
          </w:tcPr>
          <w:p>
            <w:r>
              <w:rPr>
                <w:rFonts w:ascii="Calibri" w:hAnsi="Calibri" w:eastAsia="맑은 고딕"/>
                <w:b w:val="0"/>
                <w:sz w:val="18"/>
              </w:rPr>
            </w:r>
            <w:r>
              <w:rPr>
                <w:rFonts w:ascii="Calibri" w:hAnsi="Calibri" w:eastAsia="맑은 고딕"/>
                <w:b w:val="0"/>
                <w:sz w:val="18"/>
              </w:rPr>
              <w:t>§1.5</w:t>
            </w:r>
          </w:p>
        </w:tc>
        <w:tc>
          <w:tcPr>
            <w:tcW w:type="dxa" w:w="3312"/>
          </w:tcPr>
          <w:p>
            <w:r>
              <w:rPr>
                <w:rFonts w:ascii="Calibri" w:hAnsi="Calibri" w:eastAsia="맑은 고딕"/>
                <w:b w:val="0"/>
                <w:sz w:val="18"/>
              </w:rPr>
            </w:r>
            <w:r>
              <w:rPr>
                <w:rFonts w:ascii="Calibri" w:hAnsi="Calibri" w:eastAsia="맑은 고딕"/>
                <w:b w:val="0"/>
                <w:sz w:val="18"/>
              </w:rPr>
              <w:t>학원 중심 파일럿 + 유치원·어린이집 Phase 2~4 단계적 확장 명시</w:t>
            </w:r>
          </w:p>
        </w:tc>
        <w:tc>
          <w:tcPr>
            <w:tcW w:type="dxa" w:w="3312"/>
          </w:tcPr>
          <w:p>
            <w:r>
              <w:rPr>
                <w:rFonts w:ascii="Calibri" w:hAnsi="Calibri" w:eastAsia="맑은 고딕"/>
                <w:b w:val="0"/>
                <w:sz w:val="18"/>
              </w:rPr>
            </w:r>
            <w:r>
              <w:rPr>
                <w:rFonts w:ascii="Calibri" w:hAnsi="Calibri" w:eastAsia="맑은 고딕"/>
                <w:b w:val="0"/>
                <w:sz w:val="18"/>
              </w:rPr>
              <w:t>유아교육법 §17의3, 영유아보육법 §33의3</w:t>
            </w:r>
          </w:p>
        </w:tc>
      </w:tr>
      <w:tr>
        <w:tc>
          <w:tcPr>
            <w:tcW w:type="dxa" w:w="3312"/>
          </w:tcPr>
          <w:p>
            <w:r>
              <w:rPr>
                <w:rFonts w:ascii="Calibri" w:hAnsi="Calibri" w:eastAsia="맑은 고딕"/>
                <w:b w:val="0"/>
                <w:sz w:val="18"/>
              </w:rPr>
            </w:r>
            <w:r>
              <w:rPr>
                <w:rFonts w:ascii="Calibri" w:hAnsi="Calibri" w:eastAsia="맑은 고딕"/>
                <w:b w:val="0"/>
                <w:sz w:val="18"/>
              </w:rPr>
              <w:t>§2.6 표</w:t>
            </w:r>
          </w:p>
        </w:tc>
        <w:tc>
          <w:tcPr>
            <w:tcW w:type="dxa" w:w="3312"/>
          </w:tcPr>
          <w:p>
            <w:r>
              <w:rPr>
                <w:rFonts w:ascii="Calibri" w:hAnsi="Calibri" w:eastAsia="맑은 고딕"/>
                <w:b w:val="0"/>
                <w:sz w:val="18"/>
              </w:rPr>
            </w:r>
            <w:r>
              <w:rPr>
                <w:rFonts w:ascii="Calibri" w:hAnsi="Calibri" w:eastAsia="맑은 고딕"/>
                <w:b w:val="0"/>
                <w:sz w:val="18"/>
              </w:rPr>
              <w:t>규제 공백 #5 행 추가 (AI 기본법 §34 책무의 실증특례 통합 처리)</w:t>
            </w:r>
          </w:p>
        </w:tc>
        <w:tc>
          <w:tcPr>
            <w:tcW w:type="dxa" w:w="3312"/>
          </w:tcPr>
          <w:p>
            <w:r>
              <w:rPr>
                <w:rFonts w:ascii="Calibri" w:hAnsi="Calibri" w:eastAsia="맑은 고딕"/>
                <w:b w:val="0"/>
                <w:sz w:val="18"/>
              </w:rPr>
            </w:r>
            <w:r>
              <w:rPr>
                <w:rFonts w:ascii="Calibri" w:hAnsi="Calibri" w:eastAsia="맑은 고딕"/>
                <w:b w:val="0"/>
                <w:sz w:val="18"/>
              </w:rPr>
              <w:t>AI 기본법 §2·§33·§34</w:t>
            </w:r>
          </w:p>
        </w:tc>
      </w:tr>
      <w:tr>
        <w:tc>
          <w:tcPr>
            <w:tcW w:type="dxa" w:w="3312"/>
          </w:tcPr>
          <w:p>
            <w:r>
              <w:rPr>
                <w:rFonts w:ascii="Calibri" w:hAnsi="Calibri" w:eastAsia="맑은 고딕"/>
                <w:b w:val="0"/>
                <w:sz w:val="18"/>
              </w:rPr>
            </w:r>
            <w:r>
              <w:rPr>
                <w:rFonts w:ascii="Calibri" w:hAnsi="Calibri" w:eastAsia="맑은 고딕"/>
                <w:b w:val="0"/>
                <w:sz w:val="18"/>
              </w:rPr>
              <w:t>§2.7 신설</w:t>
            </w:r>
          </w:p>
        </w:tc>
        <w:tc>
          <w:tcPr>
            <w:tcW w:type="dxa" w:w="3312"/>
          </w:tcPr>
          <w:p>
            <w:r>
              <w:rPr>
                <w:rFonts w:ascii="Calibri" w:hAnsi="Calibri" w:eastAsia="맑은 고딕"/>
                <w:b w:val="0"/>
                <w:sz w:val="18"/>
              </w:rPr>
            </w:r>
            <w:r>
              <w:rPr>
                <w:rFonts w:ascii="Calibri" w:hAnsi="Calibri" w:eastAsia="맑은 고딕"/>
                <w:b w:val="0"/>
                <w:sz w:val="18"/>
              </w:rPr>
              <w:t>규제 공백 #5 본문 (고영향 AI 해당 여부 + §34 책무 5개 + §34 ③ 대체 이행 해석)</w:t>
            </w:r>
          </w:p>
        </w:tc>
        <w:tc>
          <w:tcPr>
            <w:tcW w:type="dxa" w:w="3312"/>
          </w:tcPr>
          <w:p>
            <w:r>
              <w:rPr>
                <w:rFonts w:ascii="Calibri" w:hAnsi="Calibri" w:eastAsia="맑은 고딕"/>
                <w:b w:val="0"/>
                <w:sz w:val="18"/>
              </w:rPr>
            </w:r>
            <w:r>
              <w:rPr>
                <w:rFonts w:ascii="Calibri" w:hAnsi="Calibri" w:eastAsia="맑은 고딕"/>
                <w:b w:val="0"/>
                <w:sz w:val="18"/>
              </w:rPr>
              <w:t>AI 기본법 §2 제4호 아목·카목, §31, §33, §34</w:t>
            </w:r>
          </w:p>
        </w:tc>
      </w:tr>
      <w:tr>
        <w:tc>
          <w:tcPr>
            <w:tcW w:type="dxa" w:w="3312"/>
          </w:tcPr>
          <w:p>
            <w:r>
              <w:rPr>
                <w:rFonts w:ascii="Calibri" w:hAnsi="Calibri" w:eastAsia="맑은 고딕"/>
                <w:b w:val="0"/>
                <w:sz w:val="18"/>
              </w:rPr>
            </w:r>
            <w:r>
              <w:rPr>
                <w:rFonts w:ascii="Calibri" w:hAnsi="Calibri" w:eastAsia="맑은 고딕"/>
                <w:b w:val="0"/>
                <w:sz w:val="18"/>
              </w:rPr>
              <w:t>§4.3</w:t>
            </w:r>
          </w:p>
        </w:tc>
        <w:tc>
          <w:tcPr>
            <w:tcW w:type="dxa" w:w="3312"/>
          </w:tcPr>
          <w:p>
            <w:r>
              <w:rPr>
                <w:rFonts w:ascii="Calibri" w:hAnsi="Calibri" w:eastAsia="맑은 고딕"/>
                <w:b w:val="0"/>
                <w:sz w:val="18"/>
              </w:rPr>
            </w:r>
            <w:r>
              <w:rPr>
                <w:rFonts w:ascii="Calibri" w:hAnsi="Calibri" w:eastAsia="맑은 고딕"/>
                <w:b w:val="0"/>
                <w:sz w:val="18"/>
              </w:rPr>
              <w:t>모니터링 행 2개 추가 (어린이 보호구역 위반 / AI 오인식·오작동 안전사고)</w:t>
            </w:r>
          </w:p>
        </w:tc>
        <w:tc>
          <w:tcPr>
            <w:tcW w:type="dxa" w:w="3312"/>
          </w:tcPr>
          <w:p>
            <w:r>
              <w:rPr>
                <w:rFonts w:ascii="Calibri" w:hAnsi="Calibri" w:eastAsia="맑은 고딕"/>
                <w:b w:val="0"/>
                <w:sz w:val="18"/>
              </w:rPr>
            </w:r>
            <w:r>
              <w:rPr>
                <w:rFonts w:ascii="Calibri" w:hAnsi="Calibri" w:eastAsia="맑은 고딕"/>
                <w:b w:val="0"/>
                <w:sz w:val="18"/>
              </w:rPr>
              <w:t>교특법 §3 ② 제11호, AI 기본법 §32 ②</w:t>
            </w:r>
          </w:p>
        </w:tc>
      </w:tr>
      <w:tr>
        <w:tc>
          <w:tcPr>
            <w:tcW w:type="dxa" w:w="3312"/>
          </w:tcPr>
          <w:p>
            <w:r>
              <w:rPr>
                <w:rFonts w:ascii="Calibri" w:hAnsi="Calibri" w:eastAsia="맑은 고딕"/>
                <w:b w:val="0"/>
                <w:sz w:val="18"/>
              </w:rPr>
            </w:r>
            <w:r>
              <w:rPr>
                <w:rFonts w:ascii="Calibri" w:hAnsi="Calibri" w:eastAsia="맑은 고딕"/>
                <w:b w:val="0"/>
                <w:sz w:val="18"/>
              </w:rPr>
              <w:t>§4.4</w:t>
            </w:r>
          </w:p>
        </w:tc>
        <w:tc>
          <w:tcPr>
            <w:tcW w:type="dxa" w:w="3312"/>
          </w:tcPr>
          <w:p>
            <w:r>
              <w:rPr>
                <w:rFonts w:ascii="Calibri" w:hAnsi="Calibri" w:eastAsia="맑은 고딕"/>
                <w:b w:val="0"/>
                <w:sz w:val="18"/>
              </w:rPr>
            </w:r>
            <w:r>
              <w:rPr>
                <w:rFonts w:ascii="Calibri" w:hAnsi="Calibri" w:eastAsia="맑은 고딕"/>
                <w:b w:val="0"/>
                <w:sz w:val="18"/>
              </w:rPr>
              <w:t>자배법 §3 "운행자" 구조 + 교특법 §3 ② 제11호 형사 리스크 예방 기술 조치</w:t>
            </w:r>
          </w:p>
        </w:tc>
        <w:tc>
          <w:tcPr>
            <w:tcW w:type="dxa" w:w="3312"/>
          </w:tcPr>
          <w:p>
            <w:r>
              <w:rPr>
                <w:rFonts w:ascii="Calibri" w:hAnsi="Calibri" w:eastAsia="맑은 고딕"/>
                <w:b w:val="0"/>
                <w:sz w:val="18"/>
              </w:rPr>
            </w:r>
            <w:r>
              <w:rPr>
                <w:rFonts w:ascii="Calibri" w:hAnsi="Calibri" w:eastAsia="맑은 고딕"/>
                <w:b w:val="0"/>
                <w:sz w:val="18"/>
              </w:rPr>
              <w:t>자배법 §3·§5, 교특법 §3</w:t>
            </w:r>
          </w:p>
        </w:tc>
      </w:tr>
      <w:tr>
        <w:tc>
          <w:tcPr>
            <w:tcW w:type="dxa" w:w="3312"/>
          </w:tcPr>
          <w:p>
            <w:r>
              <w:rPr>
                <w:rFonts w:ascii="Calibri" w:hAnsi="Calibri" w:eastAsia="맑은 고딕"/>
                <w:b w:val="0"/>
                <w:sz w:val="18"/>
              </w:rPr>
            </w:r>
            <w:r>
              <w:rPr>
                <w:rFonts w:ascii="Calibri" w:hAnsi="Calibri" w:eastAsia="맑은 고딕"/>
                <w:b w:val="0"/>
                <w:sz w:val="18"/>
              </w:rPr>
              <w:t>§4.6 신설</w:t>
            </w:r>
          </w:p>
        </w:tc>
        <w:tc>
          <w:tcPr>
            <w:tcW w:type="dxa" w:w="3312"/>
          </w:tcPr>
          <w:p>
            <w:r>
              <w:rPr>
                <w:rFonts w:ascii="Calibri" w:hAnsi="Calibri" w:eastAsia="맑은 고딕"/>
                <w:b w:val="0"/>
                <w:sz w:val="18"/>
              </w:rPr>
            </w:r>
            <w:r>
              <w:rPr>
                <w:rFonts w:ascii="Calibri" w:hAnsi="Calibri" w:eastAsia="맑은 고딕"/>
                <w:b w:val="0"/>
                <w:sz w:val="18"/>
              </w:rPr>
              <w:t>AI 거버넌스 매트릭스 (§31 사전 고지 + §34 책무 5개 + §33 확인 요청)</w:t>
            </w:r>
          </w:p>
        </w:tc>
        <w:tc>
          <w:tcPr>
            <w:tcW w:type="dxa" w:w="3312"/>
          </w:tcPr>
          <w:p>
            <w:r>
              <w:rPr>
                <w:rFonts w:ascii="Calibri" w:hAnsi="Calibri" w:eastAsia="맑은 고딕"/>
                <w:b w:val="0"/>
                <w:sz w:val="18"/>
              </w:rPr>
            </w:r>
            <w:r>
              <w:rPr>
                <w:rFonts w:ascii="Calibri" w:hAnsi="Calibri" w:eastAsia="맑은 고딕"/>
                <w:b w:val="0"/>
                <w:sz w:val="18"/>
              </w:rPr>
              <w:t>AI 기본법 §31, §32, §33, §34</w:t>
            </w:r>
          </w:p>
        </w:tc>
      </w:tr>
      <w:tr>
        <w:tc>
          <w:tcPr>
            <w:tcW w:type="dxa" w:w="3312"/>
          </w:tcPr>
          <w:p>
            <w:r>
              <w:rPr>
                <w:rFonts w:ascii="Calibri" w:hAnsi="Calibri" w:eastAsia="맑은 고딕"/>
                <w:b w:val="0"/>
                <w:sz w:val="18"/>
              </w:rPr>
            </w:r>
            <w:r>
              <w:rPr>
                <w:rFonts w:ascii="Calibri" w:hAnsi="Calibri" w:eastAsia="맑은 고딕"/>
                <w:b w:val="0"/>
                <w:sz w:val="18"/>
              </w:rPr>
              <w:t>§7</w:t>
            </w:r>
          </w:p>
        </w:tc>
        <w:tc>
          <w:tcPr>
            <w:tcW w:type="dxa" w:w="3312"/>
          </w:tcPr>
          <w:p>
            <w:r>
              <w:rPr>
                <w:rFonts w:ascii="Calibri" w:hAnsi="Calibri" w:eastAsia="맑은 고딕"/>
                <w:b w:val="0"/>
                <w:sz w:val="18"/>
              </w:rPr>
            </w:r>
            <w:r>
              <w:rPr>
                <w:rFonts w:ascii="Calibri" w:hAnsi="Calibri" w:eastAsia="맑은 고딕"/>
                <w:b w:val="0"/>
                <w:sz w:val="18"/>
              </w:rPr>
              <w:t>부처 2개 추가 (과기정통부 인공지능기반정책관 / 복지부 보육정책과) + 기존 경찰청·교육부·국토부 항목 확장</w:t>
            </w:r>
          </w:p>
        </w:tc>
        <w:tc>
          <w:tcPr>
            <w:tcW w:type="dxa" w:w="3312"/>
          </w:tcPr>
          <w:p>
            <w:r>
              <w:rPr>
                <w:rFonts w:ascii="Calibri" w:hAnsi="Calibri" w:eastAsia="맑은 고딕"/>
                <w:b w:val="0"/>
                <w:sz w:val="18"/>
              </w:rPr>
            </w:r>
            <w:r>
              <w:rPr>
                <w:rFonts w:ascii="Calibri" w:hAnsi="Calibri" w:eastAsia="맑은 고딕"/>
                <w:b w:val="0"/>
                <w:sz w:val="18"/>
              </w:rPr>
              <w:t>AI 기본법, 영유아보육법, 유아교육법, 교특법</w:t>
            </w:r>
          </w:p>
        </w:tc>
      </w:tr>
      <w:tr>
        <w:tc>
          <w:tcPr>
            <w:tcW w:type="dxa" w:w="3312"/>
          </w:tcPr>
          <w:p>
            <w:r>
              <w:rPr>
                <w:rFonts w:ascii="Calibri" w:hAnsi="Calibri" w:eastAsia="맑은 고딕"/>
                <w:b w:val="0"/>
                <w:sz w:val="18"/>
              </w:rPr>
            </w:r>
            <w:r>
              <w:rPr>
                <w:rFonts w:ascii="Calibri" w:hAnsi="Calibri" w:eastAsia="맑은 고딕"/>
                <w:b w:val="0"/>
                <w:sz w:val="18"/>
              </w:rPr>
              <w:t>§11.4</w:t>
            </w:r>
          </w:p>
        </w:tc>
        <w:tc>
          <w:tcPr>
            <w:tcW w:type="dxa" w:w="3312"/>
          </w:tcPr>
          <w:p>
            <w:r>
              <w:rPr>
                <w:rFonts w:ascii="Calibri" w:hAnsi="Calibri" w:eastAsia="맑은 고딕"/>
                <w:b w:val="0"/>
                <w:sz w:val="18"/>
              </w:rPr>
            </w:r>
            <w:r>
              <w:rPr>
                <w:rFonts w:ascii="Calibri" w:hAnsi="Calibri" w:eastAsia="맑은 고딕"/>
                <w:b w:val="0"/>
                <w:sz w:val="18"/>
              </w:rPr>
              <w:t>참고문헌 5건 추가 (AI 기본법·자배법·교특법·영유아보육법·유아교육법)</w:t>
            </w:r>
          </w:p>
        </w:tc>
        <w:tc>
          <w:tcPr>
            <w:tcW w:type="dxa" w:w="3312"/>
          </w:tcPr>
          <w:p>
            <w:r>
              <w:rPr>
                <w:rFonts w:ascii="Calibri" w:hAnsi="Calibri" w:eastAsia="맑은 고딕"/>
                <w:b w:val="0"/>
                <w:sz w:val="18"/>
              </w:rPr>
            </w:r>
            <w:r>
              <w:rPr>
                <w:rFonts w:ascii="Calibri" w:hAnsi="Calibri" w:eastAsia="맑은 고딕"/>
                <w:b w:val="0"/>
                <w:sz w:val="18"/>
              </w:rPr>
              <w:t>—</w:t>
            </w:r>
          </w:p>
        </w:tc>
      </w:tr>
    </w:tbl>
    <w:p/>
    <w:p>
      <w:r>
        <w:rPr>
          <w:b/>
        </w:rPr>
        <w:t>이의림 변호사 5개 쟁점 응답 매핑</w:t>
      </w:r>
      <w:r>
        <w:t>:</w:t>
      </w:r>
    </w:p>
    <w:tbl>
      <w:tblPr>
        <w:tblStyle w:val="LightGrid-Accent1"/>
        <w:tblW w:type="auto" w:w="0"/>
        <w:tblLook w:firstColumn="1" w:firstRow="1" w:lastColumn="0" w:lastRow="0" w:noHBand="0" w:noVBand="1" w:val="04A0"/>
      </w:tblPr>
      <w:tblGrid>
        <w:gridCol w:w="4968"/>
        <w:gridCol w:w="4968"/>
      </w:tblGrid>
      <w:tr>
        <w:tc>
          <w:tcPr>
            <w:tcW w:type="dxa" w:w="4968"/>
          </w:tcPr>
          <w:p>
            <w:r>
              <w:rPr>
                <w:rFonts w:ascii="Calibri" w:hAnsi="Calibri" w:eastAsia="맑은 고딕"/>
                <w:b/>
                <w:sz w:val="18"/>
              </w:rPr>
            </w:r>
            <w:r>
              <w:rPr>
                <w:rFonts w:ascii="Calibri" w:hAnsi="Calibri" w:eastAsia="맑은 고딕"/>
                <w:b/>
                <w:sz w:val="18"/>
              </w:rPr>
              <w:t>쟁점</w:t>
            </w:r>
          </w:p>
        </w:tc>
        <w:tc>
          <w:tcPr>
            <w:tcW w:type="dxa" w:w="4968"/>
          </w:tcPr>
          <w:p>
            <w:r>
              <w:rPr>
                <w:rFonts w:ascii="Calibri" w:hAnsi="Calibri" w:eastAsia="맑은 고딕"/>
                <w:b/>
                <w:sz w:val="18"/>
              </w:rPr>
            </w:r>
            <w:r>
              <w:rPr>
                <w:rFonts w:ascii="Calibri" w:hAnsi="Calibri" w:eastAsia="맑은 고딕"/>
                <w:b/>
                <w:sz w:val="18"/>
              </w:rPr>
              <w:t>v2.0 응답 위치</w:t>
            </w:r>
          </w:p>
        </w:tc>
      </w:tr>
      <w:tr>
        <w:tc>
          <w:tcPr>
            <w:tcW w:type="dxa" w:w="4968"/>
          </w:tcPr>
          <w:p>
            <w:r>
              <w:rPr>
                <w:rFonts w:ascii="Calibri" w:hAnsi="Calibri" w:eastAsia="맑은 고딕"/>
                <w:b w:val="0"/>
                <w:sz w:val="18"/>
              </w:rPr>
            </w:r>
            <w:r>
              <w:rPr>
                <w:rFonts w:ascii="Calibri" w:hAnsi="Calibri" w:eastAsia="맑은 고딕"/>
                <w:b w:val="0"/>
                <w:sz w:val="18"/>
              </w:rPr>
              <w:t>(1) §49조의2 제3호 등록으로 충분하지 않은가?</w:t>
            </w:r>
          </w:p>
        </w:tc>
        <w:tc>
          <w:tcPr>
            <w:tcW w:type="dxa" w:w="4968"/>
          </w:tcPr>
          <w:p>
            <w:r>
              <w:rPr>
                <w:rFonts w:ascii="Calibri" w:hAnsi="Calibri" w:eastAsia="맑은 고딕"/>
                <w:b w:val="0"/>
                <w:sz w:val="18"/>
              </w:rPr>
            </w:r>
            <w:r>
              <w:rPr>
                <w:rFonts w:ascii="Calibri" w:hAnsi="Calibri" w:eastAsia="맑은 고딕"/>
                <w:b w:val="0"/>
                <w:sz w:val="18"/>
              </w:rPr>
              <w:t>§2.1 (개관) + §2.2·§2.3·§2.4·§2.5 (공백 4개)</w:t>
            </w:r>
          </w:p>
        </w:tc>
      </w:tr>
      <w:tr>
        <w:tc>
          <w:tcPr>
            <w:tcW w:type="dxa" w:w="4968"/>
          </w:tcPr>
          <w:p>
            <w:r>
              <w:rPr>
                <w:rFonts w:ascii="Calibri" w:hAnsi="Calibri" w:eastAsia="맑은 고딕"/>
                <w:b w:val="0"/>
                <w:sz w:val="18"/>
              </w:rPr>
            </w:r>
            <w:r>
              <w:rPr>
                <w:rFonts w:ascii="Calibri" w:hAnsi="Calibri" w:eastAsia="맑은 고딕"/>
                <w:b w:val="0"/>
                <w:sz w:val="18"/>
              </w:rPr>
              <w:t>(2-1) 플랫폼 소유 차량 = 스쿨버스 유사?</w:t>
            </w:r>
          </w:p>
        </w:tc>
        <w:tc>
          <w:tcPr>
            <w:tcW w:type="dxa" w:w="4968"/>
          </w:tcPr>
          <w:p>
            <w:r>
              <w:rPr>
                <w:rFonts w:ascii="Calibri" w:hAnsi="Calibri" w:eastAsia="맑은 고딕"/>
                <w:b w:val="0"/>
                <w:sz w:val="18"/>
              </w:rPr>
            </w:r>
            <w:r>
              <w:rPr>
                <w:rFonts w:ascii="Calibri" w:hAnsi="Calibri" w:eastAsia="맑은 고딕"/>
                <w:b w:val="0"/>
                <w:sz w:val="18"/>
              </w:rPr>
              <w:t>§1.2 (차량 소유 구조 명확화) + §3 (비교표 차량 소유 행)</w:t>
            </w:r>
          </w:p>
        </w:tc>
      </w:tr>
      <w:tr>
        <w:tc>
          <w:tcPr>
            <w:tcW w:type="dxa" w:w="4968"/>
          </w:tcPr>
          <w:p>
            <w:r>
              <w:rPr>
                <w:rFonts w:ascii="Calibri" w:hAnsi="Calibri" w:eastAsia="맑은 고딕"/>
                <w:b w:val="0"/>
                <w:sz w:val="18"/>
              </w:rPr>
            </w:r>
            <w:r>
              <w:rPr>
                <w:rFonts w:ascii="Calibri" w:hAnsi="Calibri" w:eastAsia="맑은 고딕"/>
                <w:b w:val="0"/>
                <w:sz w:val="18"/>
              </w:rPr>
              <w:t>(2-2) 유휴 학원차량 → 차량유형 논의 필요</w:t>
            </w:r>
          </w:p>
        </w:tc>
        <w:tc>
          <w:tcPr>
            <w:tcW w:type="dxa" w:w="4968"/>
          </w:tcPr>
          <w:p>
            <w:r>
              <w:rPr>
                <w:rFonts w:ascii="Calibri" w:hAnsi="Calibri" w:eastAsia="맑은 고딕"/>
                <w:b w:val="0"/>
                <w:sz w:val="18"/>
              </w:rPr>
            </w:r>
            <w:r>
              <w:rPr>
                <w:rFonts w:ascii="Calibri" w:hAnsi="Calibri" w:eastAsia="맑은 고딕"/>
                <w:b w:val="0"/>
                <w:sz w:val="18"/>
              </w:rPr>
              <w:t>§1.3 (관계도) + §1.4 (운영 플로우) + §2.3 (전세 정의와 유휴 매칭)</w:t>
            </w:r>
          </w:p>
        </w:tc>
      </w:tr>
      <w:tr>
        <w:tc>
          <w:tcPr>
            <w:tcW w:type="dxa" w:w="4968"/>
          </w:tcPr>
          <w:p>
            <w:r>
              <w:rPr>
                <w:rFonts w:ascii="Calibri" w:hAnsi="Calibri" w:eastAsia="맑은 고딕"/>
                <w:b w:val="0"/>
                <w:sz w:val="18"/>
              </w:rPr>
            </w:r>
            <w:r>
              <w:rPr>
                <w:rFonts w:ascii="Calibri" w:hAnsi="Calibri" w:eastAsia="맑은 고딕"/>
                <w:b w:val="0"/>
                <w:sz w:val="18"/>
              </w:rPr>
              <w:t>(3) §53 제3항 동승보호자 "지명" 요건 충족?</w:t>
            </w:r>
          </w:p>
        </w:tc>
        <w:tc>
          <w:tcPr>
            <w:tcW w:type="dxa" w:w="4968"/>
          </w:tcPr>
          <w:p>
            <w:r>
              <w:rPr>
                <w:rFonts w:ascii="Calibri" w:hAnsi="Calibri" w:eastAsia="맑은 고딕"/>
                <w:b w:val="0"/>
                <w:sz w:val="18"/>
              </w:rPr>
            </w:r>
            <w:r>
              <w:rPr>
                <w:rFonts w:ascii="Calibri" w:hAnsi="Calibri" w:eastAsia="맑은 고딕"/>
                <w:b w:val="0"/>
                <w:sz w:val="18"/>
              </w:rPr>
              <w:t>§2.4 (공백 #3) + §4.1 (7단계 매칭 플로우)</w:t>
            </w:r>
          </w:p>
        </w:tc>
      </w:tr>
      <w:tr>
        <w:tc>
          <w:tcPr>
            <w:tcW w:type="dxa" w:w="4968"/>
          </w:tcPr>
          <w:p>
            <w:r>
              <w:rPr>
                <w:rFonts w:ascii="Calibri" w:hAnsi="Calibri" w:eastAsia="맑은 고딕"/>
                <w:b w:val="0"/>
                <w:sz w:val="18"/>
              </w:rPr>
            </w:r>
            <w:r>
              <w:rPr>
                <w:rFonts w:ascii="Calibri" w:hAnsi="Calibri" w:eastAsia="맑은 고딕"/>
                <w:b w:val="0"/>
                <w:sz w:val="18"/>
              </w:rPr>
              <w:t>(4) AI 카메라 → 개보법 준수만으로 충분?</w:t>
            </w:r>
          </w:p>
        </w:tc>
        <w:tc>
          <w:tcPr>
            <w:tcW w:type="dxa" w:w="4968"/>
          </w:tcPr>
          <w:p>
            <w:r>
              <w:rPr>
                <w:rFonts w:ascii="Calibri" w:hAnsi="Calibri" w:eastAsia="맑은 고딕"/>
                <w:b w:val="0"/>
                <w:sz w:val="18"/>
              </w:rPr>
            </w:r>
            <w:r>
              <w:rPr>
                <w:rFonts w:ascii="Calibri" w:hAnsi="Calibri" w:eastAsia="맑은 고딕"/>
                <w:b w:val="0"/>
                <w:sz w:val="18"/>
              </w:rPr>
              <w:t>§2.5 (공백 #4) + §4.2 (개인정보 처리 프로세스)</w:t>
            </w:r>
          </w:p>
        </w:tc>
      </w:tr>
      <w:tr>
        <w:tc>
          <w:tcPr>
            <w:tcW w:type="dxa" w:w="4968"/>
          </w:tcPr>
          <w:p>
            <w:r>
              <w:rPr>
                <w:rFonts w:ascii="Calibri" w:hAnsi="Calibri" w:eastAsia="맑은 고딕"/>
                <w:b w:val="0"/>
                <w:sz w:val="18"/>
              </w:rPr>
            </w:r>
            <w:r>
              <w:rPr>
                <w:rFonts w:ascii="Calibri" w:hAnsi="Calibri" w:eastAsia="맑은 고딕"/>
                <w:b w:val="0"/>
                <w:sz w:val="18"/>
              </w:rPr>
              <w:t>(5) 다부처 관여로 시일 소요</w:t>
            </w:r>
          </w:p>
        </w:tc>
        <w:tc>
          <w:tcPr>
            <w:tcW w:type="dxa" w:w="4968"/>
          </w:tcPr>
          <w:p>
            <w:r>
              <w:rPr>
                <w:rFonts w:ascii="Calibri" w:hAnsi="Calibri" w:eastAsia="맑은 고딕"/>
                <w:b w:val="0"/>
                <w:sz w:val="18"/>
              </w:rPr>
            </w:r>
            <w:r>
              <w:rPr>
                <w:rFonts w:ascii="Calibri" w:hAnsi="Calibri" w:eastAsia="맑은 고딕"/>
                <w:b w:val="0"/>
                <w:sz w:val="18"/>
              </w:rPr>
              <w:t>§7 (다부처 대응 전략, 수용 + 사전 준비)</w:t>
            </w:r>
          </w:p>
        </w:tc>
      </w:tr>
    </w:tbl>
    <w:p/>
    <w:p>
      <w:r>
        <w:t>────────────────────────────────────────────────────────────</w:t>
      </w:r>
    </w:p>
    <w:p>
      <w:pPr>
        <w:pStyle w:val="Heading2"/>
      </w:pPr>
      <w:r>
        <w:rPr>
          <w:b/>
        </w:rPr>
        <w:t>§0 표지 (원본 유지)</w:t>
      </w:r>
    </w:p>
    <w:tbl>
      <w:tblPr>
        <w:tblStyle w:val="LightGrid-Accent1"/>
        <w:tblW w:type="auto" w:w="0"/>
        <w:tblLook w:firstColumn="1" w:firstRow="1" w:lastColumn="0" w:lastRow="0" w:noHBand="0" w:noVBand="1" w:val="04A0"/>
      </w:tblPr>
      <w:tblGrid>
        <w:gridCol w:w="4968"/>
        <w:gridCol w:w="4968"/>
      </w:tblGrid>
      <w:tr>
        <w:tc>
          <w:tcPr>
            <w:tcW w:type="dxa" w:w="4968"/>
          </w:tcPr>
          <w:p>
            <w:r>
              <w:rPr>
                <w:rFonts w:ascii="Calibri" w:hAnsi="Calibri" w:eastAsia="맑은 고딕"/>
                <w:b/>
                <w:sz w:val="18"/>
              </w:rPr>
            </w:r>
            <w:r>
              <w:rPr>
                <w:rFonts w:ascii="Calibri" w:hAnsi="Calibri" w:eastAsia="맑은 고딕"/>
                <w:b/>
                <w:sz w:val="18"/>
              </w:rPr>
              <w:t>항목</w:t>
            </w:r>
          </w:p>
        </w:tc>
        <w:tc>
          <w:tcPr>
            <w:tcW w:type="dxa" w:w="4968"/>
          </w:tcPr>
          <w:p>
            <w:r>
              <w:rPr>
                <w:rFonts w:ascii="Calibri" w:hAnsi="Calibri" w:eastAsia="맑은 고딕"/>
                <w:b/>
                <w:sz w:val="18"/>
              </w:rPr>
            </w:r>
            <w:r>
              <w:rPr>
                <w:rFonts w:ascii="Calibri" w:hAnsi="Calibri" w:eastAsia="맑은 고딕"/>
                <w:b/>
                <w:sz w:val="18"/>
              </w:rPr>
              <w:t>내용</w:t>
            </w:r>
          </w:p>
        </w:tc>
      </w:tr>
      <w:tr>
        <w:tc>
          <w:tcPr>
            <w:tcW w:type="dxa" w:w="4968"/>
          </w:tcPr>
          <w:p>
            <w:r>
              <w:rPr>
                <w:rFonts w:ascii="Calibri" w:hAnsi="Calibri" w:eastAsia="맑은 고딕"/>
                <w:b w:val="0"/>
                <w:sz w:val="18"/>
              </w:rPr>
            </w:r>
            <w:r>
              <w:rPr>
                <w:rFonts w:ascii="Calibri" w:hAnsi="Calibri" w:eastAsia="맑은 고딕"/>
                <w:b w:val="0"/>
                <w:sz w:val="18"/>
              </w:rPr>
              <w:t>신청 기관</w:t>
            </w:r>
          </w:p>
        </w:tc>
        <w:tc>
          <w:tcPr>
            <w:tcW w:type="dxa" w:w="4968"/>
          </w:tcPr>
          <w:p>
            <w:r>
              <w:rPr>
                <w:rFonts w:ascii="Calibri" w:hAnsi="Calibri" w:eastAsia="맑은 고딕"/>
                <w:b w:val="0"/>
                <w:sz w:val="18"/>
              </w:rPr>
            </w:r>
            <w:r>
              <w:rPr>
                <w:rFonts w:ascii="Calibri" w:hAnsi="Calibri" w:eastAsia="맑은 고딕"/>
                <w:b w:val="0"/>
                <w:sz w:val="18"/>
              </w:rPr>
              <w:t>과학기술정보통신부</w:t>
            </w:r>
          </w:p>
        </w:tc>
      </w:tr>
      <w:tr>
        <w:tc>
          <w:tcPr>
            <w:tcW w:type="dxa" w:w="4968"/>
          </w:tcPr>
          <w:p>
            <w:r>
              <w:rPr>
                <w:rFonts w:ascii="Calibri" w:hAnsi="Calibri" w:eastAsia="맑은 고딕"/>
                <w:b w:val="0"/>
                <w:sz w:val="18"/>
              </w:rPr>
            </w:r>
            <w:r>
              <w:rPr>
                <w:rFonts w:ascii="Calibri" w:hAnsi="Calibri" w:eastAsia="맑은 고딕"/>
                <w:b w:val="0"/>
                <w:sz w:val="18"/>
              </w:rPr>
              <w:t>신청 유형</w:t>
            </w:r>
          </w:p>
        </w:tc>
        <w:tc>
          <w:tcPr>
            <w:tcW w:type="dxa" w:w="4968"/>
          </w:tcPr>
          <w:p>
            <w:r>
              <w:rPr>
                <w:rFonts w:ascii="Calibri" w:hAnsi="Calibri" w:eastAsia="맑은 고딕"/>
                <w:b w:val="0"/>
                <w:sz w:val="18"/>
              </w:rPr>
            </w:r>
            <w:r>
              <w:rPr>
                <w:rFonts w:ascii="Calibri" w:hAnsi="Calibri" w:eastAsia="맑은 고딕"/>
                <w:b w:val="0"/>
                <w:sz w:val="18"/>
              </w:rPr>
              <w:t>실증을 위한 규제특례 (ICT 융합)</w:t>
            </w:r>
          </w:p>
        </w:tc>
      </w:tr>
      <w:tr>
        <w:tc>
          <w:tcPr>
            <w:tcW w:type="dxa" w:w="4968"/>
          </w:tcPr>
          <w:p>
            <w:r>
              <w:rPr>
                <w:rFonts w:ascii="Calibri" w:hAnsi="Calibri" w:eastAsia="맑은 고딕"/>
                <w:b w:val="0"/>
                <w:sz w:val="18"/>
              </w:rPr>
            </w:r>
            <w:r>
              <w:rPr>
                <w:rFonts w:ascii="Calibri" w:hAnsi="Calibri" w:eastAsia="맑은 고딕"/>
                <w:b w:val="0"/>
                <w:sz w:val="18"/>
              </w:rPr>
              <w:t>근거 법령</w:t>
            </w:r>
          </w:p>
        </w:tc>
        <w:tc>
          <w:tcPr>
            <w:tcW w:type="dxa" w:w="4968"/>
          </w:tcPr>
          <w:p>
            <w:r>
              <w:rPr>
                <w:rFonts w:ascii="Calibri" w:hAnsi="Calibri" w:eastAsia="맑은 고딕"/>
                <w:b w:val="0"/>
                <w:sz w:val="18"/>
              </w:rPr>
            </w:r>
            <w:r>
              <w:rPr>
                <w:rFonts w:ascii="Calibri" w:hAnsi="Calibri" w:eastAsia="맑은 고딕"/>
                <w:b w:val="0"/>
                <w:sz w:val="18"/>
              </w:rPr>
              <w:t>정보통신융합법 제38조의2</w:t>
            </w:r>
          </w:p>
        </w:tc>
      </w:tr>
      <w:tr>
        <w:tc>
          <w:tcPr>
            <w:tcW w:type="dxa" w:w="4968"/>
          </w:tcPr>
          <w:p>
            <w:r>
              <w:rPr>
                <w:rFonts w:ascii="Calibri" w:hAnsi="Calibri" w:eastAsia="맑은 고딕"/>
                <w:b w:val="0"/>
                <w:sz w:val="18"/>
              </w:rPr>
            </w:r>
            <w:r>
              <w:rPr>
                <w:rFonts w:ascii="Calibri" w:hAnsi="Calibri" w:eastAsia="맑은 고딕"/>
                <w:b w:val="0"/>
                <w:sz w:val="18"/>
              </w:rPr>
              <w:t>신청 사업자</w:t>
            </w:r>
          </w:p>
        </w:tc>
        <w:tc>
          <w:tcPr>
            <w:tcW w:type="dxa" w:w="4968"/>
          </w:tcPr>
          <w:p>
            <w:r>
              <w:rPr>
                <w:rFonts w:ascii="Calibri" w:hAnsi="Calibri" w:eastAsia="맑은 고딕"/>
                <w:b w:val="0"/>
                <w:sz w:val="18"/>
              </w:rPr>
            </w:r>
            <w:r>
              <w:rPr>
                <w:rFonts w:ascii="Calibri" w:hAnsi="Calibri" w:eastAsia="맑은 고딕"/>
                <w:b w:val="0"/>
                <w:sz w:val="18"/>
              </w:rPr>
              <w:t>㈜루넨랩스 (설립 중)</w:t>
            </w:r>
          </w:p>
        </w:tc>
      </w:tr>
      <w:tr>
        <w:tc>
          <w:tcPr>
            <w:tcW w:type="dxa" w:w="4968"/>
          </w:tcPr>
          <w:p>
            <w:r>
              <w:rPr>
                <w:rFonts w:ascii="Calibri" w:hAnsi="Calibri" w:eastAsia="맑은 고딕"/>
                <w:b w:val="0"/>
                <w:sz w:val="18"/>
              </w:rPr>
            </w:r>
            <w:r>
              <w:rPr>
                <w:rFonts w:ascii="Calibri" w:hAnsi="Calibri" w:eastAsia="맑은 고딕"/>
                <w:b w:val="0"/>
                <w:sz w:val="18"/>
              </w:rPr>
              <w:t>서비스명</w:t>
            </w:r>
          </w:p>
        </w:tc>
        <w:tc>
          <w:tcPr>
            <w:tcW w:type="dxa" w:w="4968"/>
          </w:tcPr>
          <w:p>
            <w:r>
              <w:rPr>
                <w:rFonts w:ascii="Calibri" w:hAnsi="Calibri" w:eastAsia="맑은 고딕"/>
                <w:b w:val="0"/>
                <w:sz w:val="18"/>
              </w:rPr>
            </w:r>
            <w:r>
              <w:rPr>
                <w:rFonts w:ascii="Calibri" w:hAnsi="Calibri" w:eastAsia="맑은 고딕"/>
                <w:b w:val="0"/>
                <w:sz w:val="18"/>
              </w:rPr>
              <w:t>SAFEWAY KIDS (세이프웨이 키즈)</w:t>
            </w:r>
          </w:p>
        </w:tc>
      </w:tr>
      <w:tr>
        <w:tc>
          <w:tcPr>
            <w:tcW w:type="dxa" w:w="4968"/>
          </w:tcPr>
          <w:p>
            <w:r>
              <w:rPr>
                <w:rFonts w:ascii="Calibri" w:hAnsi="Calibri" w:eastAsia="맑은 고딕"/>
                <w:b w:val="0"/>
                <w:sz w:val="18"/>
              </w:rPr>
            </w:r>
            <w:r>
              <w:rPr>
                <w:rFonts w:ascii="Calibri" w:hAnsi="Calibri" w:eastAsia="맑은 고딕"/>
                <w:b w:val="0"/>
                <w:sz w:val="18"/>
              </w:rPr>
              <w:t>작성일</w:t>
            </w:r>
          </w:p>
        </w:tc>
        <w:tc>
          <w:tcPr>
            <w:tcW w:type="dxa" w:w="4968"/>
          </w:tcPr>
          <w:p>
            <w:r>
              <w:rPr>
                <w:rFonts w:ascii="Calibri" w:hAnsi="Calibri" w:eastAsia="맑은 고딕"/>
                <w:b w:val="0"/>
                <w:sz w:val="18"/>
              </w:rPr>
            </w:r>
            <w:r>
              <w:rPr>
                <w:rFonts w:ascii="Calibri" w:hAnsi="Calibri" w:eastAsia="맑은 고딕"/>
                <w:b w:val="0"/>
                <w:sz w:val="18"/>
              </w:rPr>
              <w:t>2026년 4월 17일</w:t>
            </w:r>
          </w:p>
        </w:tc>
      </w:tr>
      <w:tr>
        <w:tc>
          <w:tcPr>
            <w:tcW w:type="dxa" w:w="4968"/>
          </w:tcPr>
          <w:p>
            <w:r>
              <w:rPr>
                <w:rFonts w:ascii="Calibri" w:hAnsi="Calibri" w:eastAsia="맑은 고딕"/>
                <w:b w:val="0"/>
                <w:sz w:val="18"/>
              </w:rPr>
            </w:r>
            <w:r>
              <w:rPr>
                <w:rFonts w:ascii="Calibri" w:hAnsi="Calibri" w:eastAsia="맑은 고딕"/>
                <w:b w:val="0"/>
                <w:sz w:val="18"/>
              </w:rPr>
              <w:t>문서 버전</w:t>
            </w:r>
          </w:p>
        </w:tc>
        <w:tc>
          <w:tcPr>
            <w:tcW w:type="dxa" w:w="4968"/>
          </w:tcPr>
          <w:p>
            <w:r>
              <w:rPr>
                <w:rFonts w:ascii="Calibri" w:hAnsi="Calibri" w:eastAsia="맑은 고딕"/>
                <w:b w:val="0"/>
                <w:sz w:val="18"/>
              </w:rPr>
            </w:r>
            <w:r>
              <w:rPr>
                <w:rFonts w:ascii="Calibri" w:hAnsi="Calibri" w:eastAsia="맑은 고딕"/>
                <w:b w:val="0"/>
                <w:sz w:val="18"/>
              </w:rPr>
              <w:t>v2.0 (보정본, Pre-consultation용)</w:t>
            </w:r>
          </w:p>
        </w:tc>
      </w:tr>
    </w:tbl>
    <w:p/>
    <w:p>
      <w:r>
        <w:t>※ 본 문서는 대한상공회의소 규제샌드박스 지원센터 이의림 변호사 2026-04-10 검토 의견을 반영한 보정본 초안이며, 2026-04-28 이의림 변호사 사전 전달 후 2026-05-07 미팅에서 최종 검토 예정이다.</w:t>
      </w:r>
    </w:p>
    <w:p>
      <w:r>
        <w:t>────────────────────────────────────────────────────────────</w:t>
      </w:r>
    </w:p>
    <w:p>
      <w:pPr>
        <w:pStyle w:val="Heading2"/>
      </w:pPr>
      <w:r>
        <w:rPr>
          <w:b/>
        </w:rPr>
        <w:t>§1 신청사 개요 (REWRITE)</w:t>
      </w:r>
    </w:p>
    <w:p>
      <w:pPr>
        <w:pStyle w:val="Heading3"/>
      </w:pPr>
      <w:r>
        <w:rPr>
          <w:b/>
        </w:rPr>
        <w:t>1.1 서비스 모델 — "어린이 통학 운송계약을 전자적으로 중개하는 플랫폼"</w:t>
      </w:r>
    </w:p>
    <w:p>
      <w:r>
        <w:t xml:space="preserve">SAFEWAY KIDS는 </w:t>
      </w:r>
      <w:r>
        <w:rPr>
          <w:b/>
        </w:rPr>
        <w:t>학원·유치원(이하 "교육시설")</w:t>
      </w:r>
      <w:r>
        <w:t xml:space="preserve">과 </w:t>
      </w:r>
      <w:r>
        <w:rPr>
          <w:b/>
        </w:rPr>
        <w:t>여객자동차 운수사업법상 전세버스 면허를 보유한 운송사업자(이하 "전세버스사업자")</w:t>
      </w:r>
      <w:r>
        <w:t xml:space="preserve"> 사이의 </w:t>
      </w:r>
      <w:r>
        <w:rPr>
          <w:b/>
        </w:rPr>
        <w:t>어린이 통학 운송계약을 전자적으로 중개</w:t>
      </w:r>
      <w:r>
        <w:t xml:space="preserve">하는 플랫폼이다. 플랫폼은 </w:t>
      </w:r>
      <w:r>
        <w:rPr>
          <w:b/>
        </w:rPr>
        <w:t>차량을 직접 소유하지 않으며, 운전자를 직접 고용하지 않는다.</w:t>
      </w:r>
      <w:r>
        <w:t xml:space="preserve"> 차량은 전세버스사업자가 소유하고, 운수종사자는 해당 사업자에 소속된다.</w:t>
      </w:r>
    </w:p>
    <w:p>
      <w:r>
        <w:t>플랫폼의 기능은 다음 세 가지에 한정된다.</w:t>
      </w:r>
    </w:p>
    <w:p>
      <w:pPr>
        <w:pStyle w:val="ListNumber"/>
      </w:pPr>
      <w:r>
        <w:rPr>
          <w:b/>
        </w:rPr>
        <w:t>계약 매칭</w:t>
      </w:r>
      <w:r>
        <w:t>: 교육시설이 요청하는 통학 수요(시간대·경유지·인원)와 전세버스사업자의 차량 가용시간을 전자적으로 매칭하고, N:N 계약 성사를 돕는다.</w:t>
      </w:r>
    </w:p>
    <w:p>
      <w:pPr>
        <w:pStyle w:val="ListNumber"/>
      </w:pPr>
      <w:r>
        <w:rPr>
          <w:b/>
        </w:rPr>
        <w:t>안전 컴플라이언스 보조 인프라</w:t>
      </w:r>
      <w:r>
        <w:t>: 어린이통학버스 신고 증빙(도로교통법 §52) 아카이브, 동승보호자 자격·안전교육 이수 기록 관리, 차량·운전자 검증 만료일 자동 추적 및 배차 차단.</w:t>
      </w:r>
    </w:p>
    <w:p>
      <w:pPr>
        <w:pStyle w:val="ListNumber"/>
      </w:pPr>
      <w:r>
        <w:rPr>
          <w:b/>
        </w:rPr>
        <w:t>엣지 AI 안전 모니터링</w:t>
      </w:r>
      <w:r>
        <w:t>: 차량 내 이상행동·잔류인원 감지, 승하차 안면인식 인증, 사각지대 외부 보행자 감지 등 엣지 디바이스 기반 실시간 안전 모니터링.</w:t>
      </w:r>
    </w:p>
    <w:p>
      <w:pPr>
        <w:pStyle w:val="Heading3"/>
      </w:pPr>
      <w:r>
        <w:rPr>
          <w:b/>
        </w:rPr>
        <w:t>1.2 차량 소유 구조 — 명확화 (쟁점 2-1 대응)</w:t>
      </w:r>
    </w:p>
    <w:p>
      <w:pPr>
        <w:ind w:left="432"/>
      </w:pPr>
      <w:r>
        <w:rPr>
          <w:b/>
          <w:i/>
          <w:color w:val="444444"/>
        </w:rPr>
        <w:t>플랫폼은 차량을 직접 소유하지 않는다.</w:t>
      </w:r>
      <w:r>
        <w:rPr>
          <w:i/>
          <w:color w:val="444444"/>
        </w:rPr>
        <w:t xml:space="preserve"> 본 실증특례의 대상 차량은 모두 </w:t>
      </w:r>
      <w:r>
        <w:rPr>
          <w:b/>
          <w:i/>
          <w:color w:val="444444"/>
        </w:rPr>
        <w:t>여객자동차 운수사업법 §4에 따른 전세버스운송사업 면허</w:t>
      </w:r>
      <w:r>
        <w:rPr>
          <w:i/>
          <w:color w:val="444444"/>
        </w:rPr>
        <w:t>를 받은 운송사업자의 소유이며, 플랫폼은 그 사업자와 교육시설 사이의 운송계약을 전자적으로 중개한다.</w:t>
      </w:r>
    </w:p>
    <w:p>
      <w:r>
        <w:t>v1.0 §2.1의 "제3자 플랫폼이 소유한 차량으로 운송계약을 체결하는 것은 불가능"이라는 표현은 플랫폼이 차량을 소유할 수 있음을 전제한 것처럼 오독될 수 있어 본 보정본에서 전면 삭제한다. 정확한 모델은 다음과 같다.</w:t>
      </w:r>
    </w:p>
    <w:p>
      <w:r>
        <w:rPr>
          <w:b/>
        </w:rPr>
        <w:t>차량·인력 소유 귀속표</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rFonts w:ascii="Calibri" w:hAnsi="Calibri" w:eastAsia="맑은 고딕"/>
                <w:b/>
                <w:sz w:val="18"/>
              </w:rPr>
            </w:r>
            <w:r>
              <w:rPr>
                <w:rFonts w:ascii="Calibri" w:hAnsi="Calibri" w:eastAsia="맑은 고딕"/>
                <w:b/>
                <w:sz w:val="18"/>
              </w:rPr>
              <w:t>자산·인력</w:t>
            </w:r>
          </w:p>
        </w:tc>
        <w:tc>
          <w:tcPr>
            <w:tcW w:type="dxa" w:w="3312"/>
          </w:tcPr>
          <w:p>
            <w:r>
              <w:rPr>
                <w:rFonts w:ascii="Calibri" w:hAnsi="Calibri" w:eastAsia="맑은 고딕"/>
                <w:b/>
                <w:sz w:val="18"/>
              </w:rPr>
            </w:r>
            <w:r>
              <w:rPr>
                <w:rFonts w:ascii="Calibri" w:hAnsi="Calibri" w:eastAsia="맑은 고딕"/>
                <w:b/>
                <w:sz w:val="18"/>
              </w:rPr>
              <w:t>소유·고용 주체</w:t>
            </w:r>
          </w:p>
        </w:tc>
        <w:tc>
          <w:tcPr>
            <w:tcW w:type="dxa" w:w="3312"/>
          </w:tcPr>
          <w:p>
            <w:r>
              <w:rPr>
                <w:rFonts w:ascii="Calibri" w:hAnsi="Calibri" w:eastAsia="맑은 고딕"/>
                <w:b/>
                <w:sz w:val="18"/>
              </w:rPr>
            </w:r>
            <w:r>
              <w:rPr>
                <w:rFonts w:ascii="Calibri" w:hAnsi="Calibri" w:eastAsia="맑은 고딕"/>
                <w:b/>
                <w:sz w:val="18"/>
              </w:rPr>
              <w:t>법적 근거</w:t>
            </w:r>
          </w:p>
        </w:tc>
      </w:tr>
      <w:tr>
        <w:tc>
          <w:tcPr>
            <w:tcW w:type="dxa" w:w="3312"/>
          </w:tcPr>
          <w:p>
            <w:r>
              <w:rPr>
                <w:rFonts w:ascii="Calibri" w:hAnsi="Calibri" w:eastAsia="맑은 고딕"/>
                <w:b w:val="0"/>
                <w:sz w:val="18"/>
              </w:rPr>
            </w:r>
            <w:r>
              <w:rPr>
                <w:rFonts w:ascii="Calibri" w:hAnsi="Calibri" w:eastAsia="맑은 고딕"/>
                <w:b w:val="0"/>
                <w:sz w:val="18"/>
              </w:rPr>
              <w:t>통학 차량</w:t>
            </w:r>
          </w:p>
        </w:tc>
        <w:tc>
          <w:tcPr>
            <w:tcW w:type="dxa" w:w="3312"/>
          </w:tcPr>
          <w:p>
            <w:r>
              <w:rPr>
                <w:rFonts w:ascii="Calibri" w:hAnsi="Calibri" w:eastAsia="맑은 고딕"/>
                <w:b w:val="0"/>
                <w:sz w:val="18"/>
              </w:rPr>
            </w:r>
            <w:r>
              <w:rPr>
                <w:rFonts w:ascii="Calibri" w:hAnsi="Calibri" w:eastAsia="맑은 고딕"/>
                <w:b w:val="0"/>
                <w:sz w:val="18"/>
              </w:rPr>
              <w:t>전세버스운송사업자</w:t>
            </w:r>
          </w:p>
        </w:tc>
        <w:tc>
          <w:tcPr>
            <w:tcW w:type="dxa" w:w="3312"/>
          </w:tcPr>
          <w:p>
            <w:r>
              <w:rPr>
                <w:rFonts w:ascii="Calibri" w:hAnsi="Calibri" w:eastAsia="맑은 고딕"/>
                <w:b w:val="0"/>
                <w:sz w:val="18"/>
              </w:rPr>
            </w:r>
            <w:r>
              <w:rPr>
                <w:rFonts w:ascii="Calibri" w:hAnsi="Calibri" w:eastAsia="맑은 고딕"/>
                <w:b w:val="0"/>
                <w:sz w:val="18"/>
              </w:rPr>
              <w:t>여객자동차법 §4 면허 (구역 여객자동차운송사업 중 전세버스)</w:t>
            </w:r>
          </w:p>
        </w:tc>
      </w:tr>
      <w:tr>
        <w:tc>
          <w:tcPr>
            <w:tcW w:type="dxa" w:w="3312"/>
          </w:tcPr>
          <w:p>
            <w:r>
              <w:rPr>
                <w:rFonts w:ascii="Calibri" w:hAnsi="Calibri" w:eastAsia="맑은 고딕"/>
                <w:b w:val="0"/>
                <w:sz w:val="18"/>
              </w:rPr>
            </w:r>
            <w:r>
              <w:rPr>
                <w:rFonts w:ascii="Calibri" w:hAnsi="Calibri" w:eastAsia="맑은 고딕"/>
                <w:b w:val="0"/>
                <w:sz w:val="18"/>
              </w:rPr>
              <w:t>운수종사자(운전자)</w:t>
            </w:r>
          </w:p>
        </w:tc>
        <w:tc>
          <w:tcPr>
            <w:tcW w:type="dxa" w:w="3312"/>
          </w:tcPr>
          <w:p>
            <w:r>
              <w:rPr>
                <w:rFonts w:ascii="Calibri" w:hAnsi="Calibri" w:eastAsia="맑은 고딕"/>
                <w:b w:val="0"/>
                <w:sz w:val="18"/>
              </w:rPr>
            </w:r>
            <w:r>
              <w:rPr>
                <w:rFonts w:ascii="Calibri" w:hAnsi="Calibri" w:eastAsia="맑은 고딕"/>
                <w:b w:val="0"/>
                <w:sz w:val="18"/>
              </w:rPr>
              <w:t>전세버스운송사업자</w:t>
            </w:r>
          </w:p>
        </w:tc>
        <w:tc>
          <w:tcPr>
            <w:tcW w:type="dxa" w:w="3312"/>
          </w:tcPr>
          <w:p>
            <w:r>
              <w:rPr>
                <w:rFonts w:ascii="Calibri" w:hAnsi="Calibri" w:eastAsia="맑은 고딕"/>
                <w:b w:val="0"/>
                <w:sz w:val="18"/>
              </w:rPr>
            </w:r>
            <w:r>
              <w:rPr>
                <w:rFonts w:ascii="Calibri" w:hAnsi="Calibri" w:eastAsia="맑은 고딕"/>
                <w:b w:val="0"/>
                <w:sz w:val="18"/>
              </w:rPr>
              <w:t>여객자동차법 §24 (운수종사자 자격)</w:t>
            </w:r>
          </w:p>
        </w:tc>
      </w:tr>
      <w:tr>
        <w:tc>
          <w:tcPr>
            <w:tcW w:type="dxa" w:w="3312"/>
          </w:tcPr>
          <w:p>
            <w:r>
              <w:rPr>
                <w:rFonts w:ascii="Calibri" w:hAnsi="Calibri" w:eastAsia="맑은 고딕"/>
                <w:b w:val="0"/>
                <w:sz w:val="18"/>
              </w:rPr>
            </w:r>
            <w:r>
              <w:rPr>
                <w:rFonts w:ascii="Calibri" w:hAnsi="Calibri" w:eastAsia="맑은 고딕"/>
                <w:b w:val="0"/>
                <w:sz w:val="18"/>
              </w:rPr>
              <w:t>동승보호자</w:t>
            </w:r>
          </w:p>
        </w:tc>
        <w:tc>
          <w:tcPr>
            <w:tcW w:type="dxa" w:w="3312"/>
          </w:tcPr>
          <w:p>
            <w:r>
              <w:rPr>
                <w:rFonts w:ascii="Calibri" w:hAnsi="Calibri" w:eastAsia="맑은 고딕"/>
                <w:b w:val="0"/>
                <w:sz w:val="18"/>
              </w:rPr>
            </w:r>
            <w:r>
              <w:rPr>
                <w:rFonts w:ascii="Calibri" w:hAnsi="Calibri" w:eastAsia="맑은 고딕"/>
                <w:b w:val="0"/>
                <w:sz w:val="18"/>
              </w:rPr>
              <w:t>교육시설의 장이 도로교통법 §53 제3항에 따라 "지명"</w:t>
            </w:r>
          </w:p>
        </w:tc>
        <w:tc>
          <w:tcPr>
            <w:tcW w:type="dxa" w:w="3312"/>
          </w:tcPr>
          <w:p>
            <w:r>
              <w:rPr>
                <w:rFonts w:ascii="Calibri" w:hAnsi="Calibri" w:eastAsia="맑은 고딕"/>
                <w:b w:val="0"/>
                <w:sz w:val="18"/>
              </w:rPr>
            </w:r>
            <w:r>
              <w:rPr>
                <w:rFonts w:ascii="Calibri" w:hAnsi="Calibri" w:eastAsia="맑은 고딕"/>
                <w:b w:val="0"/>
                <w:sz w:val="18"/>
              </w:rPr>
              <w:t>도로교통법 §53 ③</w:t>
            </w:r>
          </w:p>
        </w:tc>
      </w:tr>
      <w:tr>
        <w:tc>
          <w:tcPr>
            <w:tcW w:type="dxa" w:w="3312"/>
          </w:tcPr>
          <w:p>
            <w:r>
              <w:rPr>
                <w:rFonts w:ascii="Calibri" w:hAnsi="Calibri" w:eastAsia="맑은 고딕"/>
                <w:b w:val="0"/>
                <w:sz w:val="18"/>
              </w:rPr>
            </w:r>
            <w:r>
              <w:rPr>
                <w:rFonts w:ascii="Calibri" w:hAnsi="Calibri" w:eastAsia="맑은 고딕"/>
                <w:b w:val="0"/>
                <w:sz w:val="18"/>
              </w:rPr>
              <w:t>어린이통학버스 신고필증</w:t>
            </w:r>
          </w:p>
        </w:tc>
        <w:tc>
          <w:tcPr>
            <w:tcW w:type="dxa" w:w="3312"/>
          </w:tcPr>
          <w:p>
            <w:r>
              <w:rPr>
                <w:rFonts w:ascii="Calibri" w:hAnsi="Calibri" w:eastAsia="맑은 고딕"/>
                <w:b w:val="0"/>
                <w:sz w:val="18"/>
              </w:rPr>
            </w:r>
            <w:r>
              <w:rPr>
                <w:rFonts w:ascii="Calibri" w:hAnsi="Calibri" w:eastAsia="맑은 고딕"/>
                <w:b w:val="0"/>
                <w:sz w:val="18"/>
              </w:rPr>
              <w:t>교육시설의 장 또는 한정면허 사업자</w:t>
            </w:r>
          </w:p>
        </w:tc>
        <w:tc>
          <w:tcPr>
            <w:tcW w:type="dxa" w:w="3312"/>
          </w:tcPr>
          <w:p>
            <w:r>
              <w:rPr>
                <w:rFonts w:ascii="Calibri" w:hAnsi="Calibri" w:eastAsia="맑은 고딕"/>
                <w:b w:val="0"/>
                <w:sz w:val="18"/>
              </w:rPr>
            </w:r>
            <w:r>
              <w:rPr>
                <w:rFonts w:ascii="Calibri" w:hAnsi="Calibri" w:eastAsia="맑은 고딕"/>
                <w:b w:val="0"/>
                <w:sz w:val="18"/>
              </w:rPr>
              <w:t>도로교통법 §52 ① (단서의 한정면허 경우 제외)</w:t>
            </w:r>
          </w:p>
        </w:tc>
      </w:tr>
      <w:tr>
        <w:tc>
          <w:tcPr>
            <w:tcW w:type="dxa" w:w="3312"/>
          </w:tcPr>
          <w:p>
            <w:r>
              <w:rPr>
                <w:rFonts w:ascii="Calibri" w:hAnsi="Calibri" w:eastAsia="맑은 고딕"/>
                <w:b w:val="0"/>
                <w:sz w:val="18"/>
              </w:rPr>
            </w:r>
            <w:r>
              <w:rPr>
                <w:rFonts w:ascii="Calibri" w:hAnsi="Calibri" w:eastAsia="맑은 고딕"/>
                <w:b w:val="0"/>
                <w:sz w:val="18"/>
              </w:rPr>
              <w:t>계약 중개 플랫폼</w:t>
            </w:r>
          </w:p>
        </w:tc>
        <w:tc>
          <w:tcPr>
            <w:tcW w:type="dxa" w:w="3312"/>
          </w:tcPr>
          <w:p>
            <w:r>
              <w:rPr>
                <w:rFonts w:ascii="Calibri" w:hAnsi="Calibri" w:eastAsia="맑은 고딕"/>
                <w:b w:val="0"/>
                <w:sz w:val="18"/>
              </w:rPr>
            </w:r>
            <w:r>
              <w:rPr>
                <w:rFonts w:ascii="Calibri" w:hAnsi="Calibri" w:eastAsia="맑은 고딕"/>
                <w:b w:val="0"/>
                <w:sz w:val="18"/>
              </w:rPr>
              <w:t>㈜루넨랩스 (신청사)</w:t>
            </w:r>
          </w:p>
        </w:tc>
        <w:tc>
          <w:tcPr>
            <w:tcW w:type="dxa" w:w="3312"/>
          </w:tcPr>
          <w:p>
            <w:r>
              <w:rPr>
                <w:rFonts w:ascii="Calibri" w:hAnsi="Calibri" w:eastAsia="맑은 고딕"/>
                <w:b w:val="0"/>
                <w:sz w:val="18"/>
              </w:rPr>
            </w:r>
            <w:r>
              <w:rPr>
                <w:rFonts w:ascii="Calibri" w:hAnsi="Calibri" w:eastAsia="맑은 고딕"/>
                <w:b w:val="0"/>
                <w:sz w:val="18"/>
              </w:rPr>
              <w:t>여객자동차법 §49조의2 제3호(등록 예정) + 정보통신융합법 §38조의2 실증특례 요청</w:t>
            </w:r>
          </w:p>
        </w:tc>
      </w:tr>
    </w:tbl>
    <w:p/>
    <w:p>
      <w:pPr>
        <w:pStyle w:val="Heading3"/>
      </w:pPr>
      <w:r>
        <w:rPr>
          <w:b/>
        </w:rPr>
        <w:t>1.3 이해관계자 N:N 관계도</w:t>
      </w:r>
    </w:p>
    <w:p>
      <w:pPr>
        <w:ind w:left="288"/>
      </w:pPr>
      <w:r>
        <w:rPr>
          <w:rFonts w:ascii="Consolas" w:hAnsi="Consolas" w:eastAsia="Consolas"/>
          <w:sz w:val="18"/>
        </w:rPr>
        <w:t xml:space="preserve"> ┌───────────────┐          (계약 1) 전세버스 운송계약</w:t>
        <w:br/>
        <w:t xml:space="preserve"> │  교육시설 A    │◄──────────────────────────────┐</w:t>
        <w:br/>
        <w:t xml:space="preserve"> │  (학원·유치원) │                                │</w:t>
        <w:br/>
        <w:t xml:space="preserve"> └───────┬───────┘                                │</w:t>
        <w:br/>
        <w:t xml:space="preserve">         │                                        │</w:t>
        <w:br/>
        <w:t xml:space="preserve">         │ (전자중개)                             │ (전자중개)</w:t>
        <w:br/>
        <w:t xml:space="preserve">         ▼                                        │</w:t>
        <w:br/>
        <w:t xml:space="preserve"> ┌─────────────────┐                       ┌──────┴────────────┐</w:t>
        <w:br/>
        <w:t xml:space="preserve"> │  SAFEWAY KIDS    │ ◄────(계약 2)──────►  │ 전세버스사업자 X  │</w:t>
        <w:br/>
        <w:t xml:space="preserve"> │  (계약 중개자)    │                       │ - 차량 N대 소유   │</w:t>
        <w:br/>
        <w:t xml:space="preserve"> │  - 차량 미보유    │                       │ - 운수종사자 Y명  │</w:t>
        <w:br/>
        <w:t xml:space="preserve"> │  - 기사 미고용    │                       │ - 어린이통학 한정 │</w:t>
        <w:br/>
        <w:t xml:space="preserve"> │  - 중개·매칭     │                       │   면허 보유       │</w:t>
        <w:br/>
        <w:t xml:space="preserve"> │  - 컴플라이언스   │                       └──────┬────────────┘</w:t>
        <w:br/>
        <w:t xml:space="preserve"> │  - 엣지 AI      │ (전자중개)                    │</w:t>
        <w:br/>
        <w:t xml:space="preserve"> └────────┬────────┘                              │ (동일 사업자 소속)</w:t>
        <w:br/>
        <w:t xml:space="preserve">          │                                       │</w:t>
        <w:br/>
        <w:t xml:space="preserve">         ▼                                        │</w:t>
        <w:br/>
        <w:t xml:space="preserve"> ┌───────────────┐          (계약 3) 전세버스 운송계약</w:t>
        <w:br/>
        <w:t xml:space="preserve"> │  교육시설 B    │◄──────────────────────────────┘</w:t>
        <w:br/>
        <w:t xml:space="preserve"> │  (학원·유치원) │</w:t>
        <w:br/>
        <w:t xml:space="preserve"> └───────────────┘</w:t>
        <w:br/>
        <w:br/>
        <w:t>특징:</w:t>
        <w:br/>
        <w:t>- 교육시설 A와 B는 **동일 전세버스사업자 X와 각각 별개 계약(계약 1, 계약 3)**을 체결.</w:t>
        <w:br/>
        <w:t>- 플랫폼은 차량을 소유하지 않고 계약 1·3의 전자적 성사를 중개.</w:t>
        <w:br/>
        <w:t>- 동일 차량이 A의 통학 시간대(예: 평일 14:00~15:00)와 B의 통학 시간대(예: 평일 16:00~17:00)를 각각의 계약에 따라 운행 — "유휴 시간 공동이용".</w:t>
        <w:br/>
        <w:t>- 동승보호자는 각 교육시설의 장이 §53 제3항에 따라 지명 (추천은 플랫폼이 보조).</w:t>
      </w:r>
    </w:p>
    <w:p>
      <w:r>
        <w:t>교육시설끼리 차량을 상호 임대·공유하는 구조가 아니며, 동일 전세버스사업자가 소유한 차량의 유휴 시간대를 복수 교육시설이 각각 독립된 계약 관계 하에서 이용하는 구조다.</w:t>
      </w:r>
    </w:p>
    <w:p>
      <w:pPr>
        <w:pStyle w:val="Heading3"/>
      </w:pPr>
      <w:r>
        <w:rPr>
          <w:b/>
        </w:rPr>
        <w:t>1.4 운영 플로우 — 7단계</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rFonts w:ascii="Calibri" w:hAnsi="Calibri" w:eastAsia="맑은 고딕"/>
                <w:b/>
                <w:sz w:val="18"/>
              </w:rPr>
            </w:r>
            <w:r>
              <w:rPr>
                <w:rFonts w:ascii="Calibri" w:hAnsi="Calibri" w:eastAsia="맑은 고딕"/>
                <w:b/>
                <w:sz w:val="18"/>
              </w:rPr>
              <w:t>단계</w:t>
            </w:r>
          </w:p>
        </w:tc>
        <w:tc>
          <w:tcPr>
            <w:tcW w:type="dxa" w:w="2484"/>
          </w:tcPr>
          <w:p>
            <w:r>
              <w:rPr>
                <w:rFonts w:ascii="Calibri" w:hAnsi="Calibri" w:eastAsia="맑은 고딕"/>
                <w:b/>
                <w:sz w:val="18"/>
              </w:rPr>
            </w:r>
            <w:r>
              <w:rPr>
                <w:rFonts w:ascii="Calibri" w:hAnsi="Calibri" w:eastAsia="맑은 고딕"/>
                <w:b/>
                <w:sz w:val="18"/>
              </w:rPr>
              <w:t>행위 주체</w:t>
            </w:r>
          </w:p>
        </w:tc>
        <w:tc>
          <w:tcPr>
            <w:tcW w:type="dxa" w:w="2484"/>
          </w:tcPr>
          <w:p>
            <w:r>
              <w:rPr>
                <w:rFonts w:ascii="Calibri" w:hAnsi="Calibri" w:eastAsia="맑은 고딕"/>
                <w:b/>
                <w:sz w:val="18"/>
              </w:rPr>
            </w:r>
            <w:r>
              <w:rPr>
                <w:rFonts w:ascii="Calibri" w:hAnsi="Calibri" w:eastAsia="맑은 고딕"/>
                <w:b/>
                <w:sz w:val="18"/>
              </w:rPr>
              <w:t>내용</w:t>
            </w:r>
          </w:p>
        </w:tc>
        <w:tc>
          <w:tcPr>
            <w:tcW w:type="dxa" w:w="2484"/>
          </w:tcPr>
          <w:p>
            <w:r>
              <w:rPr>
                <w:rFonts w:ascii="Calibri" w:hAnsi="Calibri" w:eastAsia="맑은 고딕"/>
                <w:b/>
                <w:sz w:val="18"/>
              </w:rPr>
            </w:r>
            <w:r>
              <w:rPr>
                <w:rFonts w:ascii="Calibri" w:hAnsi="Calibri" w:eastAsia="맑은 고딕"/>
                <w:b/>
                <w:sz w:val="18"/>
              </w:rPr>
              <w:t>법적 근거·시스템</w:t>
            </w:r>
          </w:p>
        </w:tc>
      </w:tr>
      <w:tr>
        <w:tc>
          <w:tcPr>
            <w:tcW w:type="dxa" w:w="2484"/>
          </w:tcPr>
          <w:p>
            <w:r>
              <w:rPr>
                <w:rFonts w:ascii="Calibri" w:hAnsi="Calibri" w:eastAsia="맑은 고딕"/>
                <w:b w:val="0"/>
                <w:sz w:val="18"/>
              </w:rPr>
            </w:r>
            <w:r>
              <w:rPr>
                <w:rFonts w:ascii="Calibri" w:hAnsi="Calibri" w:eastAsia="맑은 고딕"/>
                <w:b w:val="0"/>
                <w:sz w:val="18"/>
              </w:rPr>
              <w:t>1. 수요 등록</w:t>
            </w:r>
          </w:p>
        </w:tc>
        <w:tc>
          <w:tcPr>
            <w:tcW w:type="dxa" w:w="2484"/>
          </w:tcPr>
          <w:p>
            <w:r>
              <w:rPr>
                <w:rFonts w:ascii="Calibri" w:hAnsi="Calibri" w:eastAsia="맑은 고딕"/>
                <w:b w:val="0"/>
                <w:sz w:val="18"/>
              </w:rPr>
            </w:r>
            <w:r>
              <w:rPr>
                <w:rFonts w:ascii="Calibri" w:hAnsi="Calibri" w:eastAsia="맑은 고딕"/>
                <w:b w:val="0"/>
                <w:sz w:val="18"/>
              </w:rPr>
              <w:t>교육시설</w:t>
            </w:r>
          </w:p>
        </w:tc>
        <w:tc>
          <w:tcPr>
            <w:tcW w:type="dxa" w:w="2484"/>
          </w:tcPr>
          <w:p>
            <w:r>
              <w:rPr>
                <w:rFonts w:ascii="Calibri" w:hAnsi="Calibri" w:eastAsia="맑은 고딕"/>
                <w:b w:val="0"/>
                <w:sz w:val="18"/>
              </w:rPr>
            </w:r>
            <w:r>
              <w:rPr>
                <w:rFonts w:ascii="Calibri" w:hAnsi="Calibri" w:eastAsia="맑은 고딕"/>
                <w:b w:val="0"/>
                <w:sz w:val="18"/>
              </w:rPr>
              <w:t>통학 시간대·경유지·원생 수를 앱에 등록</w:t>
            </w:r>
          </w:p>
        </w:tc>
        <w:tc>
          <w:tcPr>
            <w:tcW w:type="dxa" w:w="2484"/>
          </w:tcPr>
          <w:p>
            <w:r>
              <w:rPr>
                <w:rFonts w:ascii="Calibri" w:hAnsi="Calibri" w:eastAsia="맑은 고딕"/>
                <w:b w:val="0"/>
                <w:sz w:val="18"/>
              </w:rPr>
            </w:r>
            <w:r>
              <w:rPr>
                <w:rFonts w:ascii="Calibri" w:hAnsi="Calibri" w:eastAsia="맑은 고딕"/>
                <w:b w:val="0"/>
                <w:sz w:val="18"/>
              </w:rPr>
              <w:t>플랫폼 UI</w:t>
            </w:r>
          </w:p>
        </w:tc>
      </w:tr>
      <w:tr>
        <w:tc>
          <w:tcPr>
            <w:tcW w:type="dxa" w:w="2484"/>
          </w:tcPr>
          <w:p>
            <w:r>
              <w:rPr>
                <w:rFonts w:ascii="Calibri" w:hAnsi="Calibri" w:eastAsia="맑은 고딕"/>
                <w:b w:val="0"/>
                <w:sz w:val="18"/>
              </w:rPr>
            </w:r>
            <w:r>
              <w:rPr>
                <w:rFonts w:ascii="Calibri" w:hAnsi="Calibri" w:eastAsia="맑은 고딕"/>
                <w:b w:val="0"/>
                <w:sz w:val="18"/>
              </w:rPr>
              <w:t>2. 공급 매칭</w:t>
            </w:r>
          </w:p>
        </w:tc>
        <w:tc>
          <w:tcPr>
            <w:tcW w:type="dxa" w:w="2484"/>
          </w:tcPr>
          <w:p>
            <w:r>
              <w:rPr>
                <w:rFonts w:ascii="Calibri" w:hAnsi="Calibri" w:eastAsia="맑은 고딕"/>
                <w:b w:val="0"/>
                <w:sz w:val="18"/>
              </w:rPr>
            </w:r>
            <w:r>
              <w:rPr>
                <w:rFonts w:ascii="Calibri" w:hAnsi="Calibri" w:eastAsia="맑은 고딕"/>
                <w:b w:val="0"/>
                <w:sz w:val="18"/>
              </w:rPr>
              <w:t>플랫폼 (알고리즘)</w:t>
            </w:r>
          </w:p>
        </w:tc>
        <w:tc>
          <w:tcPr>
            <w:tcW w:type="dxa" w:w="2484"/>
          </w:tcPr>
          <w:p>
            <w:r>
              <w:rPr>
                <w:rFonts w:ascii="Calibri" w:hAnsi="Calibri" w:eastAsia="맑은 고딕"/>
                <w:b w:val="0"/>
                <w:sz w:val="18"/>
              </w:rPr>
            </w:r>
            <w:r>
              <w:rPr>
                <w:rFonts w:ascii="Calibri" w:hAnsi="Calibri" w:eastAsia="맑은 고딕"/>
                <w:b w:val="0"/>
                <w:sz w:val="18"/>
              </w:rPr>
              <w:t>가용 전세버스사업자 차량과 시간대 매칭 후 복수 후보 제시</w:t>
            </w:r>
          </w:p>
        </w:tc>
        <w:tc>
          <w:tcPr>
            <w:tcW w:type="dxa" w:w="2484"/>
          </w:tcPr>
          <w:p>
            <w:r>
              <w:rPr>
                <w:rFonts w:ascii="Calibri" w:hAnsi="Calibri" w:eastAsia="맑은 고딕"/>
                <w:b w:val="0"/>
                <w:sz w:val="18"/>
              </w:rPr>
            </w:r>
            <w:r>
              <w:rPr>
                <w:rFonts w:ascii="Calibri" w:hAnsi="Calibri" w:eastAsia="맑은 고딕"/>
                <w:b w:val="0"/>
                <w:sz w:val="18"/>
              </w:rPr>
              <w:t>VRP-TW 알고리즘</w:t>
            </w:r>
          </w:p>
        </w:tc>
      </w:tr>
      <w:tr>
        <w:tc>
          <w:tcPr>
            <w:tcW w:type="dxa" w:w="2484"/>
          </w:tcPr>
          <w:p>
            <w:r>
              <w:rPr>
                <w:rFonts w:ascii="Calibri" w:hAnsi="Calibri" w:eastAsia="맑은 고딕"/>
                <w:b w:val="0"/>
                <w:sz w:val="18"/>
              </w:rPr>
            </w:r>
            <w:r>
              <w:rPr>
                <w:rFonts w:ascii="Calibri" w:hAnsi="Calibri" w:eastAsia="맑은 고딕"/>
                <w:b w:val="0"/>
                <w:sz w:val="18"/>
              </w:rPr>
              <w:t>3. 계약 체결</w:t>
            </w:r>
          </w:p>
        </w:tc>
        <w:tc>
          <w:tcPr>
            <w:tcW w:type="dxa" w:w="2484"/>
          </w:tcPr>
          <w:p>
            <w:r>
              <w:rPr>
                <w:rFonts w:ascii="Calibri" w:hAnsi="Calibri" w:eastAsia="맑은 고딕"/>
                <w:b w:val="0"/>
                <w:sz w:val="18"/>
              </w:rPr>
            </w:r>
            <w:r>
              <w:rPr>
                <w:rFonts w:ascii="Calibri" w:hAnsi="Calibri" w:eastAsia="맑은 고딕"/>
                <w:b w:val="0"/>
                <w:sz w:val="18"/>
              </w:rPr>
              <w:t>교육시설 ↔ 전세버스사업자</w:t>
            </w:r>
          </w:p>
        </w:tc>
        <w:tc>
          <w:tcPr>
            <w:tcW w:type="dxa" w:w="2484"/>
          </w:tcPr>
          <w:p>
            <w:r>
              <w:rPr>
                <w:rFonts w:ascii="Calibri" w:hAnsi="Calibri" w:eastAsia="맑은 고딕"/>
                <w:b w:val="0"/>
                <w:sz w:val="18"/>
              </w:rPr>
            </w:r>
            <w:r>
              <w:rPr>
                <w:rFonts w:ascii="Calibri" w:hAnsi="Calibri" w:eastAsia="맑은 고딕"/>
                <w:b w:val="0"/>
                <w:sz w:val="18"/>
              </w:rPr>
              <w:t>플랫폼이 전자서명 기반 전세버스 운송계약 체결을 중개</w:t>
            </w:r>
          </w:p>
        </w:tc>
        <w:tc>
          <w:tcPr>
            <w:tcW w:type="dxa" w:w="2484"/>
          </w:tcPr>
          <w:p>
            <w:r>
              <w:rPr>
                <w:rFonts w:ascii="Calibri" w:hAnsi="Calibri" w:eastAsia="맑은 고딕"/>
                <w:b w:val="0"/>
                <w:sz w:val="18"/>
              </w:rPr>
            </w:r>
            <w:r>
              <w:rPr>
                <w:rFonts w:ascii="Calibri" w:hAnsi="Calibri" w:eastAsia="맑은 고딕"/>
                <w:b w:val="0"/>
                <w:sz w:val="18"/>
              </w:rPr>
              <w:t>여객자동차법 §49조의2 제3호</w:t>
            </w:r>
          </w:p>
        </w:tc>
      </w:tr>
      <w:tr>
        <w:tc>
          <w:tcPr>
            <w:tcW w:type="dxa" w:w="2484"/>
          </w:tcPr>
          <w:p>
            <w:r>
              <w:rPr>
                <w:rFonts w:ascii="Calibri" w:hAnsi="Calibri" w:eastAsia="맑은 고딕"/>
                <w:b w:val="0"/>
                <w:sz w:val="18"/>
              </w:rPr>
            </w:r>
            <w:r>
              <w:rPr>
                <w:rFonts w:ascii="Calibri" w:hAnsi="Calibri" w:eastAsia="맑은 고딕"/>
                <w:b w:val="0"/>
                <w:sz w:val="18"/>
              </w:rPr>
              <w:t>4. 어린이통학버스 신고 확인</w:t>
            </w:r>
          </w:p>
        </w:tc>
        <w:tc>
          <w:tcPr>
            <w:tcW w:type="dxa" w:w="2484"/>
          </w:tcPr>
          <w:p>
            <w:r>
              <w:rPr>
                <w:rFonts w:ascii="Calibri" w:hAnsi="Calibri" w:eastAsia="맑은 고딕"/>
                <w:b w:val="0"/>
                <w:sz w:val="18"/>
              </w:rPr>
            </w:r>
            <w:r>
              <w:rPr>
                <w:rFonts w:ascii="Calibri" w:hAnsi="Calibri" w:eastAsia="맑은 고딕"/>
                <w:b w:val="0"/>
                <w:sz w:val="18"/>
              </w:rPr>
              <w:t>교육시설</w:t>
            </w:r>
          </w:p>
        </w:tc>
        <w:tc>
          <w:tcPr>
            <w:tcW w:type="dxa" w:w="2484"/>
          </w:tcPr>
          <w:p>
            <w:r>
              <w:rPr>
                <w:rFonts w:ascii="Calibri" w:hAnsi="Calibri" w:eastAsia="맑은 고딕"/>
                <w:b w:val="0"/>
                <w:sz w:val="18"/>
              </w:rPr>
            </w:r>
            <w:r>
              <w:rPr>
                <w:rFonts w:ascii="Calibri" w:hAnsi="Calibri" w:eastAsia="맑은 고딕"/>
                <w:b w:val="0"/>
                <w:sz w:val="18"/>
              </w:rPr>
              <w:t>관할 경찰서장에게 신고필증 확보 (이미 보유 시 재확인)</w:t>
            </w:r>
          </w:p>
        </w:tc>
        <w:tc>
          <w:tcPr>
            <w:tcW w:type="dxa" w:w="2484"/>
          </w:tcPr>
          <w:p>
            <w:r>
              <w:rPr>
                <w:rFonts w:ascii="Calibri" w:hAnsi="Calibri" w:eastAsia="맑은 고딕"/>
                <w:b w:val="0"/>
                <w:sz w:val="18"/>
              </w:rPr>
            </w:r>
            <w:r>
              <w:rPr>
                <w:rFonts w:ascii="Calibri" w:hAnsi="Calibri" w:eastAsia="맑은 고딕"/>
                <w:b w:val="0"/>
                <w:sz w:val="18"/>
              </w:rPr>
              <w:t>도로교통법 §52 ①</w:t>
            </w:r>
          </w:p>
        </w:tc>
      </w:tr>
      <w:tr>
        <w:tc>
          <w:tcPr>
            <w:tcW w:type="dxa" w:w="2484"/>
          </w:tcPr>
          <w:p>
            <w:r>
              <w:rPr>
                <w:rFonts w:ascii="Calibri" w:hAnsi="Calibri" w:eastAsia="맑은 고딕"/>
                <w:b w:val="0"/>
                <w:sz w:val="18"/>
              </w:rPr>
            </w:r>
            <w:r>
              <w:rPr>
                <w:rFonts w:ascii="Calibri" w:hAnsi="Calibri" w:eastAsia="맑은 고딕"/>
                <w:b w:val="0"/>
                <w:sz w:val="18"/>
              </w:rPr>
              <w:t>5. 동승보호자 지명</w:t>
            </w:r>
          </w:p>
        </w:tc>
        <w:tc>
          <w:tcPr>
            <w:tcW w:type="dxa" w:w="2484"/>
          </w:tcPr>
          <w:p>
            <w:r>
              <w:rPr>
                <w:rFonts w:ascii="Calibri" w:hAnsi="Calibri" w:eastAsia="맑은 고딕"/>
                <w:b w:val="0"/>
                <w:sz w:val="18"/>
              </w:rPr>
            </w:r>
            <w:r>
              <w:rPr>
                <w:rFonts w:ascii="Calibri" w:hAnsi="Calibri" w:eastAsia="맑은 고딕"/>
                <w:b w:val="0"/>
                <w:sz w:val="18"/>
              </w:rPr>
              <w:t>교육시설의 장</w:t>
            </w:r>
          </w:p>
        </w:tc>
        <w:tc>
          <w:tcPr>
            <w:tcW w:type="dxa" w:w="2484"/>
          </w:tcPr>
          <w:p>
            <w:r>
              <w:rPr>
                <w:rFonts w:ascii="Calibri" w:hAnsi="Calibri" w:eastAsia="맑은 고딕"/>
                <w:b w:val="0"/>
                <w:sz w:val="18"/>
              </w:rPr>
            </w:r>
            <w:r>
              <w:rPr>
                <w:rFonts w:ascii="Calibri" w:hAnsi="Calibri" w:eastAsia="맑은 고딕"/>
                <w:b w:val="0"/>
                <w:sz w:val="18"/>
              </w:rPr>
              <w:t>플랫폼 제시 자격 검증 후보 풀에서 최종 지명</w:t>
            </w:r>
          </w:p>
        </w:tc>
        <w:tc>
          <w:tcPr>
            <w:tcW w:type="dxa" w:w="2484"/>
          </w:tcPr>
          <w:p>
            <w:r>
              <w:rPr>
                <w:rFonts w:ascii="Calibri" w:hAnsi="Calibri" w:eastAsia="맑은 고딕"/>
                <w:b w:val="0"/>
                <w:sz w:val="18"/>
              </w:rPr>
            </w:r>
            <w:r>
              <w:rPr>
                <w:rFonts w:ascii="Calibri" w:hAnsi="Calibri" w:eastAsia="맑은 고딕"/>
                <w:b w:val="0"/>
                <w:sz w:val="18"/>
              </w:rPr>
              <w:t>도로교통법 §53 ③</w:t>
            </w:r>
          </w:p>
        </w:tc>
      </w:tr>
      <w:tr>
        <w:tc>
          <w:tcPr>
            <w:tcW w:type="dxa" w:w="2484"/>
          </w:tcPr>
          <w:p>
            <w:r>
              <w:rPr>
                <w:rFonts w:ascii="Calibri" w:hAnsi="Calibri" w:eastAsia="맑은 고딕"/>
                <w:b w:val="0"/>
                <w:sz w:val="18"/>
              </w:rPr>
            </w:r>
            <w:r>
              <w:rPr>
                <w:rFonts w:ascii="Calibri" w:hAnsi="Calibri" w:eastAsia="맑은 고딕"/>
                <w:b w:val="0"/>
                <w:sz w:val="18"/>
              </w:rPr>
              <w:t>6. 운행·안전 모니터링</w:t>
            </w:r>
          </w:p>
        </w:tc>
        <w:tc>
          <w:tcPr>
            <w:tcW w:type="dxa" w:w="2484"/>
          </w:tcPr>
          <w:p>
            <w:r>
              <w:rPr>
                <w:rFonts w:ascii="Calibri" w:hAnsi="Calibri" w:eastAsia="맑은 고딕"/>
                <w:b w:val="0"/>
                <w:sz w:val="18"/>
              </w:rPr>
            </w:r>
            <w:r>
              <w:rPr>
                <w:rFonts w:ascii="Calibri" w:hAnsi="Calibri" w:eastAsia="맑은 고딕"/>
                <w:b w:val="0"/>
                <w:sz w:val="18"/>
              </w:rPr>
              <w:t>전세버스사업자 소속 운수종사자 + 동승보호자</w:t>
            </w:r>
          </w:p>
        </w:tc>
        <w:tc>
          <w:tcPr>
            <w:tcW w:type="dxa" w:w="2484"/>
          </w:tcPr>
          <w:p>
            <w:r>
              <w:rPr>
                <w:rFonts w:ascii="Calibri" w:hAnsi="Calibri" w:eastAsia="맑은 고딕"/>
                <w:b w:val="0"/>
                <w:sz w:val="18"/>
              </w:rPr>
            </w:r>
            <w:r>
              <w:rPr>
                <w:rFonts w:ascii="Calibri" w:hAnsi="Calibri" w:eastAsia="맑은 고딕"/>
                <w:b w:val="0"/>
                <w:sz w:val="18"/>
              </w:rPr>
              <w:t>엣지 AI 실시간 모니터링 + 법정 안전운행기록 작성</w:t>
            </w:r>
          </w:p>
        </w:tc>
        <w:tc>
          <w:tcPr>
            <w:tcW w:type="dxa" w:w="2484"/>
          </w:tcPr>
          <w:p>
            <w:r>
              <w:rPr>
                <w:rFonts w:ascii="Calibri" w:hAnsi="Calibri" w:eastAsia="맑은 고딕"/>
                <w:b w:val="0"/>
                <w:sz w:val="18"/>
              </w:rPr>
            </w:r>
            <w:r>
              <w:rPr>
                <w:rFonts w:ascii="Calibri" w:hAnsi="Calibri" w:eastAsia="맑은 고딕"/>
                <w:b w:val="0"/>
                <w:sz w:val="18"/>
              </w:rPr>
              <w:t>도로교통법 §53 ⑦</w:t>
            </w:r>
          </w:p>
        </w:tc>
      </w:tr>
      <w:tr>
        <w:tc>
          <w:tcPr>
            <w:tcW w:type="dxa" w:w="2484"/>
          </w:tcPr>
          <w:p>
            <w:r>
              <w:rPr>
                <w:rFonts w:ascii="Calibri" w:hAnsi="Calibri" w:eastAsia="맑은 고딕"/>
                <w:b w:val="0"/>
                <w:sz w:val="18"/>
              </w:rPr>
            </w:r>
            <w:r>
              <w:rPr>
                <w:rFonts w:ascii="Calibri" w:hAnsi="Calibri" w:eastAsia="맑은 고딕"/>
                <w:b w:val="0"/>
                <w:sz w:val="18"/>
              </w:rPr>
              <w:t>7. 정산·기록 보존</w:t>
            </w:r>
          </w:p>
        </w:tc>
        <w:tc>
          <w:tcPr>
            <w:tcW w:type="dxa" w:w="2484"/>
          </w:tcPr>
          <w:p>
            <w:r>
              <w:rPr>
                <w:rFonts w:ascii="Calibri" w:hAnsi="Calibri" w:eastAsia="맑은 고딕"/>
                <w:b w:val="0"/>
                <w:sz w:val="18"/>
              </w:rPr>
            </w:r>
            <w:r>
              <w:rPr>
                <w:rFonts w:ascii="Calibri" w:hAnsi="Calibri" w:eastAsia="맑은 고딕"/>
                <w:b w:val="0"/>
                <w:sz w:val="18"/>
              </w:rPr>
              <w:t>플랫폼</w:t>
            </w:r>
          </w:p>
        </w:tc>
        <w:tc>
          <w:tcPr>
            <w:tcW w:type="dxa" w:w="2484"/>
          </w:tcPr>
          <w:p>
            <w:r>
              <w:rPr>
                <w:rFonts w:ascii="Calibri" w:hAnsi="Calibri" w:eastAsia="맑은 고딕"/>
                <w:b w:val="0"/>
                <w:sz w:val="18"/>
              </w:rPr>
            </w:r>
            <w:r>
              <w:rPr>
                <w:rFonts w:ascii="Calibri" w:hAnsi="Calibri" w:eastAsia="맑은 고딕"/>
                <w:b w:val="0"/>
                <w:sz w:val="18"/>
              </w:rPr>
              <w:t>운행 실적·사고·컴플라이언스 기록 보존, 정산서 발행</w:t>
            </w:r>
          </w:p>
        </w:tc>
        <w:tc>
          <w:tcPr>
            <w:tcW w:type="dxa" w:w="2484"/>
          </w:tcPr>
          <w:p>
            <w:r>
              <w:rPr>
                <w:rFonts w:ascii="Calibri" w:hAnsi="Calibri" w:eastAsia="맑은 고딕"/>
                <w:b w:val="0"/>
                <w:sz w:val="18"/>
              </w:rPr>
            </w:r>
            <w:r>
              <w:rPr>
                <w:rFonts w:ascii="Calibri" w:hAnsi="Calibri" w:eastAsia="맑은 고딕"/>
                <w:b w:val="0"/>
                <w:sz w:val="18"/>
              </w:rPr>
              <w:t>개인정보보호법·위치정보법</w:t>
            </w:r>
          </w:p>
        </w:tc>
      </w:tr>
    </w:tbl>
    <w:p/>
    <w:p>
      <w:pPr>
        <w:pStyle w:val="Heading3"/>
      </w:pPr>
      <w:r>
        <w:rPr>
          <w:b/>
        </w:rPr>
        <w:t>1.5 실증 규모 — 조건부 축소 제안</w:t>
      </w:r>
    </w:p>
    <w:p>
      <w:r>
        <w:rPr>
          <w:b/>
        </w:rPr>
        <w:t>실증 대상 시설 범위</w:t>
      </w:r>
      <w:r>
        <w:t xml:space="preserve">: 초기 파일럿은 </w:t>
      </w:r>
      <w:r>
        <w:rPr>
          <w:b/>
        </w:rPr>
        <w:t>학원</w:t>
      </w:r>
      <w:r>
        <w:t xml:space="preserve">(학원의 설립·운영 및 과외교습에 관한 법률 적용)을 중심으로 설계한다. 유치원(유아교육법 §17의3 응급조치 의무)·어린이집(영유아보육법 §33의3 등·하원 인계 확인 의무)은 해당 법제의 원장 직접 의무와의 정합성 확보가 필요하므로 </w:t>
      </w:r>
      <w:r>
        <w:rPr>
          <w:b/>
        </w:rPr>
        <w:t>Phase 2~4 단계적 확장</w:t>
      </w:r>
      <w:r>
        <w:t>으로 편입한다.</w:t>
      </w:r>
    </w:p>
    <w:p>
      <w:r>
        <w:t>v1.0의 희망 실증 규모(차량 10~20대, 교육시설 20~50곳, 원생 200~500명)는 초기 심사 부담과 다부처 협의 기간(쟁점 5 수용)을 고려하여 다음과 같이 단계적으로 축소·확대한다.</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rFonts w:ascii="Calibri" w:hAnsi="Calibri" w:eastAsia="맑은 고딕"/>
                <w:b/>
                <w:sz w:val="18"/>
              </w:rPr>
            </w:r>
            <w:r>
              <w:rPr>
                <w:rFonts w:ascii="Calibri" w:hAnsi="Calibri" w:eastAsia="맑은 고딕"/>
                <w:b/>
                <w:sz w:val="18"/>
              </w:rPr>
              <w:t>단계</w:t>
            </w:r>
          </w:p>
        </w:tc>
        <w:tc>
          <w:tcPr>
            <w:tcW w:type="dxa" w:w="2484"/>
          </w:tcPr>
          <w:p>
            <w:r>
              <w:rPr>
                <w:rFonts w:ascii="Calibri" w:hAnsi="Calibri" w:eastAsia="맑은 고딕"/>
                <w:b/>
                <w:sz w:val="18"/>
              </w:rPr>
            </w:r>
            <w:r>
              <w:rPr>
                <w:rFonts w:ascii="Calibri" w:hAnsi="Calibri" w:eastAsia="맑은 고딕"/>
                <w:b/>
                <w:sz w:val="18"/>
              </w:rPr>
              <w:t>기간</w:t>
            </w:r>
          </w:p>
        </w:tc>
        <w:tc>
          <w:tcPr>
            <w:tcW w:type="dxa" w:w="2484"/>
          </w:tcPr>
          <w:p>
            <w:r>
              <w:rPr>
                <w:rFonts w:ascii="Calibri" w:hAnsi="Calibri" w:eastAsia="맑은 고딕"/>
                <w:b/>
                <w:sz w:val="18"/>
              </w:rPr>
            </w:r>
            <w:r>
              <w:rPr>
                <w:rFonts w:ascii="Calibri" w:hAnsi="Calibri" w:eastAsia="맑은 고딕"/>
                <w:b/>
                <w:sz w:val="18"/>
              </w:rPr>
              <w:t>규모</w:t>
            </w:r>
          </w:p>
        </w:tc>
        <w:tc>
          <w:tcPr>
            <w:tcW w:type="dxa" w:w="2484"/>
          </w:tcPr>
          <w:p>
            <w:r>
              <w:rPr>
                <w:rFonts w:ascii="Calibri" w:hAnsi="Calibri" w:eastAsia="맑은 고딕"/>
                <w:b/>
                <w:sz w:val="18"/>
              </w:rPr>
            </w:r>
            <w:r>
              <w:rPr>
                <w:rFonts w:ascii="Calibri" w:hAnsi="Calibri" w:eastAsia="맑은 고딕"/>
                <w:b/>
                <w:sz w:val="18"/>
              </w:rPr>
              <w:t>주요 목표</w:t>
            </w:r>
          </w:p>
        </w:tc>
      </w:tr>
      <w:tr>
        <w:tc>
          <w:tcPr>
            <w:tcW w:type="dxa" w:w="2484"/>
          </w:tcPr>
          <w:p>
            <w:r>
              <w:rPr>
                <w:rFonts w:ascii="Calibri" w:hAnsi="Calibri" w:eastAsia="맑은 고딕"/>
                <w:b w:val="0"/>
                <w:sz w:val="18"/>
              </w:rPr>
            </w:r>
            <w:r>
              <w:rPr>
                <w:rFonts w:ascii="Calibri" w:hAnsi="Calibri" w:eastAsia="맑은 고딕"/>
                <w:b w:val="0"/>
                <w:sz w:val="18"/>
              </w:rPr>
              <w:t>파일럿 A</w:t>
            </w:r>
          </w:p>
        </w:tc>
        <w:tc>
          <w:tcPr>
            <w:tcW w:type="dxa" w:w="2484"/>
          </w:tcPr>
          <w:p>
            <w:r>
              <w:rPr>
                <w:rFonts w:ascii="Calibri" w:hAnsi="Calibri" w:eastAsia="맑은 고딕"/>
                <w:b w:val="0"/>
                <w:sz w:val="18"/>
              </w:rPr>
            </w:r>
            <w:r>
              <w:rPr>
                <w:rFonts w:ascii="Calibri" w:hAnsi="Calibri" w:eastAsia="맑은 고딕"/>
                <w:b w:val="0"/>
                <w:sz w:val="18"/>
              </w:rPr>
              <w:t>승인 후 1~6개월</w:t>
            </w:r>
          </w:p>
        </w:tc>
        <w:tc>
          <w:tcPr>
            <w:tcW w:type="dxa" w:w="2484"/>
          </w:tcPr>
          <w:p>
            <w:r>
              <w:rPr>
                <w:rFonts w:ascii="Calibri" w:hAnsi="Calibri" w:eastAsia="맑은 고딕"/>
                <w:b w:val="0"/>
                <w:sz w:val="18"/>
              </w:rPr>
            </w:r>
            <w:r>
              <w:rPr>
                <w:rFonts w:ascii="Calibri" w:hAnsi="Calibri" w:eastAsia="맑은 고딕"/>
                <w:b w:val="0"/>
                <w:sz w:val="18"/>
              </w:rPr>
              <w:t>서울시 1개 구 / 전세버스사업자 1곳 / 교육시설 3곳 / 차량 2~3대 / 원생 30~50명</w:t>
            </w:r>
          </w:p>
        </w:tc>
        <w:tc>
          <w:tcPr>
            <w:tcW w:type="dxa" w:w="2484"/>
          </w:tcPr>
          <w:p>
            <w:r>
              <w:rPr>
                <w:rFonts w:ascii="Calibri" w:hAnsi="Calibri" w:eastAsia="맑은 고딕"/>
                <w:b w:val="0"/>
                <w:sz w:val="18"/>
              </w:rPr>
            </w:r>
            <w:r>
              <w:rPr>
                <w:rFonts w:ascii="Calibri" w:hAnsi="Calibri" w:eastAsia="맑은 고딕"/>
                <w:b w:val="0"/>
                <w:sz w:val="18"/>
              </w:rPr>
              <w:t>계약 중개 구조·동승보호자 매칭 프로세스·엣지 AI 작동 안정성 검증</w:t>
            </w:r>
          </w:p>
        </w:tc>
      </w:tr>
      <w:tr>
        <w:tc>
          <w:tcPr>
            <w:tcW w:type="dxa" w:w="2484"/>
          </w:tcPr>
          <w:p>
            <w:r>
              <w:rPr>
                <w:rFonts w:ascii="Calibri" w:hAnsi="Calibri" w:eastAsia="맑은 고딕"/>
                <w:b w:val="0"/>
                <w:sz w:val="18"/>
              </w:rPr>
            </w:r>
            <w:r>
              <w:rPr>
                <w:rFonts w:ascii="Calibri" w:hAnsi="Calibri" w:eastAsia="맑은 고딕"/>
                <w:b w:val="0"/>
                <w:sz w:val="18"/>
              </w:rPr>
              <w:t>파일럿 B</w:t>
            </w:r>
          </w:p>
        </w:tc>
        <w:tc>
          <w:tcPr>
            <w:tcW w:type="dxa" w:w="2484"/>
          </w:tcPr>
          <w:p>
            <w:r>
              <w:rPr>
                <w:rFonts w:ascii="Calibri" w:hAnsi="Calibri" w:eastAsia="맑은 고딕"/>
                <w:b w:val="0"/>
                <w:sz w:val="18"/>
              </w:rPr>
            </w:r>
            <w:r>
              <w:rPr>
                <w:rFonts w:ascii="Calibri" w:hAnsi="Calibri" w:eastAsia="맑은 고딕"/>
                <w:b w:val="0"/>
                <w:sz w:val="18"/>
              </w:rPr>
              <w:t>7~12개월</w:t>
            </w:r>
          </w:p>
        </w:tc>
        <w:tc>
          <w:tcPr>
            <w:tcW w:type="dxa" w:w="2484"/>
          </w:tcPr>
          <w:p>
            <w:r>
              <w:rPr>
                <w:rFonts w:ascii="Calibri" w:hAnsi="Calibri" w:eastAsia="맑은 고딕"/>
                <w:b w:val="0"/>
                <w:sz w:val="18"/>
              </w:rPr>
            </w:r>
            <w:r>
              <w:rPr>
                <w:rFonts w:ascii="Calibri" w:hAnsi="Calibri" w:eastAsia="맑은 고딕"/>
                <w:b w:val="0"/>
                <w:sz w:val="18"/>
              </w:rPr>
              <w:t>동일 구 확장 / 교육시설 5~10곳 / 차량 5대 / 원생 80~150명</w:t>
            </w:r>
          </w:p>
        </w:tc>
        <w:tc>
          <w:tcPr>
            <w:tcW w:type="dxa" w:w="2484"/>
          </w:tcPr>
          <w:p>
            <w:r>
              <w:rPr>
                <w:rFonts w:ascii="Calibri" w:hAnsi="Calibri" w:eastAsia="맑은 고딕"/>
                <w:b w:val="0"/>
                <w:sz w:val="18"/>
              </w:rPr>
            </w:r>
            <w:r>
              <w:rPr>
                <w:rFonts w:ascii="Calibri" w:hAnsi="Calibri" w:eastAsia="맑은 고딕"/>
                <w:b w:val="0"/>
                <w:sz w:val="18"/>
              </w:rPr>
              <w:t>교차 탑승 최적화·규제 이행 데이터 축적</w:t>
            </w:r>
          </w:p>
        </w:tc>
      </w:tr>
      <w:tr>
        <w:tc>
          <w:tcPr>
            <w:tcW w:type="dxa" w:w="2484"/>
          </w:tcPr>
          <w:p>
            <w:r>
              <w:rPr>
                <w:rFonts w:ascii="Calibri" w:hAnsi="Calibri" w:eastAsia="맑은 고딕"/>
                <w:b w:val="0"/>
                <w:sz w:val="18"/>
              </w:rPr>
            </w:r>
            <w:r>
              <w:rPr>
                <w:rFonts w:ascii="Calibri" w:hAnsi="Calibri" w:eastAsia="맑은 고딕"/>
                <w:b w:val="0"/>
                <w:sz w:val="18"/>
              </w:rPr>
              <w:t>확장 실증</w:t>
            </w:r>
          </w:p>
        </w:tc>
        <w:tc>
          <w:tcPr>
            <w:tcW w:type="dxa" w:w="2484"/>
          </w:tcPr>
          <w:p>
            <w:r>
              <w:rPr>
                <w:rFonts w:ascii="Calibri" w:hAnsi="Calibri" w:eastAsia="맑은 고딕"/>
                <w:b w:val="0"/>
                <w:sz w:val="18"/>
              </w:rPr>
            </w:r>
            <w:r>
              <w:rPr>
                <w:rFonts w:ascii="Calibri" w:hAnsi="Calibri" w:eastAsia="맑은 고딕"/>
                <w:b w:val="0"/>
                <w:sz w:val="18"/>
              </w:rPr>
              <w:t>13~24개월</w:t>
            </w:r>
          </w:p>
        </w:tc>
        <w:tc>
          <w:tcPr>
            <w:tcW w:type="dxa" w:w="2484"/>
          </w:tcPr>
          <w:p>
            <w:r>
              <w:rPr>
                <w:rFonts w:ascii="Calibri" w:hAnsi="Calibri" w:eastAsia="맑은 고딕"/>
                <w:b w:val="0"/>
                <w:sz w:val="18"/>
              </w:rPr>
            </w:r>
            <w:r>
              <w:rPr>
                <w:rFonts w:ascii="Calibri" w:hAnsi="Calibri" w:eastAsia="맑은 고딕"/>
                <w:b w:val="0"/>
                <w:sz w:val="18"/>
              </w:rPr>
              <w:t>서울시 3개 구 / 전세버스사업자 2~3곳 / 교육시설 20~30곳 / 원생 300~500명</w:t>
            </w:r>
          </w:p>
        </w:tc>
        <w:tc>
          <w:tcPr>
            <w:tcW w:type="dxa" w:w="2484"/>
          </w:tcPr>
          <w:p>
            <w:r>
              <w:rPr>
                <w:rFonts w:ascii="Calibri" w:hAnsi="Calibri" w:eastAsia="맑은 고딕"/>
                <w:b w:val="0"/>
                <w:sz w:val="18"/>
              </w:rPr>
            </w:r>
            <w:r>
              <w:rPr>
                <w:rFonts w:ascii="Calibri" w:hAnsi="Calibri" w:eastAsia="맑은 고딕"/>
                <w:b w:val="0"/>
                <w:sz w:val="18"/>
              </w:rPr>
              <w:t>다지역·다공급자 운영 모델 검증</w:t>
            </w:r>
          </w:p>
        </w:tc>
      </w:tr>
    </w:tbl>
    <w:p/>
    <w:p>
      <w:r>
        <w:t>────────────────────────────────────────────────────────────</w:t>
      </w:r>
    </w:p>
    <w:p>
      <w:pPr>
        <w:pStyle w:val="Heading2"/>
      </w:pPr>
      <w:r>
        <w:rPr>
          <w:b/>
        </w:rPr>
        <w:t>§2 규제 공백 4개 — 왜 실증특례가 필요한가 (REWRITE, 쟁점 1 핵심 대응)</w:t>
      </w:r>
    </w:p>
    <w:p>
      <w:pPr>
        <w:pStyle w:val="Heading3"/>
      </w:pPr>
      <w:r>
        <w:rPr>
          <w:b/>
        </w:rPr>
        <w:t>2.1 이의림 변호사 검토 의견에 대한 정면 답변 — 개관</w:t>
      </w:r>
    </w:p>
    <w:p>
      <w:r>
        <w:t>대한상공회의소 이의림 변호사는 2026-04-10 검토 의견에서 다음과 같이 지적했다.</w:t>
      </w:r>
    </w:p>
    <w:p>
      <w:pPr>
        <w:ind w:left="432"/>
      </w:pPr>
      <w:r>
        <w:rPr>
          <w:i/>
          <w:color w:val="444444"/>
        </w:rPr>
        <w:t>"이미 전세버스운송사업자로 등록된 사업자와 유치원을 중개하는 플랫폼이라면 여객자동차운수사업법 상의 여객자동차플랫폼운송중개사업에 해당하는 것으로 보이므로(여객자동차법 §49조의2 제3호), 여객자동차플랫폼운송중개사업을 등록하여 사업시행이 가능할 것으로 보이는 바, 사업시행이 어려운 이유에 대한 추가 설명이 필요합니다."</w:t>
      </w:r>
    </w:p>
    <w:p>
      <w:r>
        <w:t xml:space="preserve">이 의문에 대한 본 신청사의 답변은 </w:t>
      </w:r>
      <w:r>
        <w:rPr>
          <w:b/>
        </w:rPr>
        <w:t>"§49조의2 제3호 중개업 등록은 사업 영위의 전제이며, 본 실증특례는 그 등록만으로 해소되지 않는 4개의 규제 공백을 대상으로 한다"</w:t>
      </w:r>
      <w:r>
        <w:t>이다.</w:t>
      </w:r>
    </w:p>
    <w:p>
      <w:r>
        <w:rPr>
          <w:b/>
        </w:rPr>
        <w:t>본 신청사의 기본 포지션.</w:t>
      </w:r>
      <w:r>
        <w:t xml:space="preserve"> ㈜루넨랩스는 여객자동차법 §49조의2 제3호에 따른 </w:t>
      </w:r>
      <w:r>
        <w:rPr>
          <w:b/>
        </w:rPr>
        <w:t>여객자동차플랫폼운송중개사업 등록을 전제</w:t>
      </w:r>
      <w:r>
        <w:t>로 하며, 실증특례 기간 내에 해당 등록을 완료할 계획이다. 그러나 아래 §2.2~§2.5의 4개 규제 공백은 중개업 등록만으로는 해소되지 않으며, 이 공백이 바로 실증특례 신청 사유다.</w:t>
      </w:r>
    </w:p>
    <w:p>
      <w:r>
        <w:rPr>
          <w:b/>
        </w:rPr>
        <w:t>규제 공백 4개 요약</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rFonts w:ascii="Calibri" w:hAnsi="Calibri" w:eastAsia="맑은 고딕"/>
                <w:b/>
                <w:sz w:val="18"/>
              </w:rPr>
            </w:r>
            <w:r>
              <w:rPr>
                <w:rFonts w:ascii="Calibri" w:hAnsi="Calibri" w:eastAsia="맑은 고딕"/>
                <w:b/>
                <w:sz w:val="18"/>
              </w:rPr>
              <w:t>#</w:t>
            </w:r>
          </w:p>
        </w:tc>
        <w:tc>
          <w:tcPr>
            <w:tcW w:type="dxa" w:w="2484"/>
          </w:tcPr>
          <w:p>
            <w:r>
              <w:rPr>
                <w:rFonts w:ascii="Calibri" w:hAnsi="Calibri" w:eastAsia="맑은 고딕"/>
                <w:b/>
                <w:sz w:val="18"/>
              </w:rPr>
            </w:r>
            <w:r>
              <w:rPr>
                <w:rFonts w:ascii="Calibri" w:hAnsi="Calibri" w:eastAsia="맑은 고딕"/>
                <w:b/>
                <w:sz w:val="18"/>
              </w:rPr>
              <w:t>공백</w:t>
            </w:r>
          </w:p>
        </w:tc>
        <w:tc>
          <w:tcPr>
            <w:tcW w:type="dxa" w:w="2484"/>
          </w:tcPr>
          <w:p>
            <w:r>
              <w:rPr>
                <w:rFonts w:ascii="Calibri" w:hAnsi="Calibri" w:eastAsia="맑은 고딕"/>
                <w:b/>
                <w:sz w:val="18"/>
              </w:rPr>
            </w:r>
            <w:r>
              <w:rPr>
                <w:rFonts w:ascii="Calibri" w:hAnsi="Calibri" w:eastAsia="맑은 고딕"/>
                <w:b/>
                <w:sz w:val="18"/>
              </w:rPr>
              <w:t>관련 조문</w:t>
            </w:r>
          </w:p>
        </w:tc>
        <w:tc>
          <w:tcPr>
            <w:tcW w:type="dxa" w:w="2484"/>
          </w:tcPr>
          <w:p>
            <w:r>
              <w:rPr>
                <w:rFonts w:ascii="Calibri" w:hAnsi="Calibri" w:eastAsia="맑은 고딕"/>
                <w:b/>
                <w:sz w:val="18"/>
              </w:rPr>
            </w:r>
            <w:r>
              <w:rPr>
                <w:rFonts w:ascii="Calibri" w:hAnsi="Calibri" w:eastAsia="맑은 고딕"/>
                <w:b/>
                <w:sz w:val="18"/>
              </w:rPr>
              <w:t>중개업 등록으로 해소 가능?</w:t>
            </w:r>
          </w:p>
        </w:tc>
      </w:tr>
      <w:tr>
        <w:tc>
          <w:tcPr>
            <w:tcW w:type="dxa" w:w="2484"/>
          </w:tcPr>
          <w:p>
            <w:r>
              <w:rPr>
                <w:rFonts w:ascii="Calibri" w:hAnsi="Calibri" w:eastAsia="맑은 고딕"/>
                <w:b w:val="0"/>
                <w:sz w:val="18"/>
              </w:rPr>
            </w:r>
            <w:r>
              <w:rPr>
                <w:rFonts w:ascii="Calibri" w:hAnsi="Calibri" w:eastAsia="맑은 고딕"/>
                <w:b w:val="0"/>
                <w:sz w:val="18"/>
              </w:rPr>
              <w:t>#1</w:t>
            </w:r>
          </w:p>
        </w:tc>
        <w:tc>
          <w:tcPr>
            <w:tcW w:type="dxa" w:w="2484"/>
          </w:tcPr>
          <w:p>
            <w:r>
              <w:rPr>
                <w:rFonts w:ascii="Calibri" w:hAnsi="Calibri" w:eastAsia="맑은 고딕"/>
                <w:b w:val="0"/>
                <w:sz w:val="18"/>
              </w:rPr>
            </w:r>
            <w:r>
              <w:rPr>
                <w:rFonts w:ascii="Calibri" w:hAnsi="Calibri" w:eastAsia="맑은 고딕"/>
                <w:b w:val="0"/>
                <w:sz w:val="18"/>
              </w:rPr>
              <w:t>"여객" 개념과 어린이 통학 특수 법제의 중첩 미포섭</w:t>
            </w:r>
          </w:p>
        </w:tc>
        <w:tc>
          <w:tcPr>
            <w:tcW w:type="dxa" w:w="2484"/>
          </w:tcPr>
          <w:p>
            <w:r>
              <w:rPr>
                <w:rFonts w:ascii="Calibri" w:hAnsi="Calibri" w:eastAsia="맑은 고딕"/>
                <w:b w:val="0"/>
                <w:sz w:val="18"/>
              </w:rPr>
            </w:r>
            <w:r>
              <w:rPr>
                <w:rFonts w:ascii="Calibri" w:hAnsi="Calibri" w:eastAsia="맑은 고딕"/>
                <w:b w:val="0"/>
                <w:sz w:val="18"/>
              </w:rPr>
              <w:t>여객자동차법 §2 ③, §49조의2 제3호 / 도로교통법 §52·§53 / 세림이법 / 아동복지법 / 개보법 §23</w:t>
            </w:r>
          </w:p>
        </w:tc>
        <w:tc>
          <w:tcPr>
            <w:tcW w:type="dxa" w:w="2484"/>
          </w:tcPr>
          <w:p>
            <w:r>
              <w:rPr>
                <w:rFonts w:ascii="Calibri" w:hAnsi="Calibri" w:eastAsia="맑은 고딕"/>
                <w:b w:val="0"/>
                <w:sz w:val="18"/>
              </w:rPr>
            </w:r>
            <w:r>
              <w:rPr>
                <w:rFonts w:ascii="Calibri" w:hAnsi="Calibri" w:eastAsia="맑은 고딕"/>
                <w:b w:val="0"/>
                <w:sz w:val="18"/>
              </w:rPr>
              <w:t>불가</w:t>
            </w:r>
            <w:r>
              <w:rPr>
                <w:rFonts w:ascii="Calibri" w:hAnsi="Calibri" w:eastAsia="맑은 고딕"/>
                <w:b w:val="0"/>
                <w:sz w:val="18"/>
              </w:rPr>
              <w:t xml:space="preserve"> — 여객자동차법은 일반 여객 운송 전제이며, 어린이 통학 특별법제 중첩 영역의 플랫폼 역할 규정 부재</w:t>
            </w:r>
          </w:p>
        </w:tc>
      </w:tr>
      <w:tr>
        <w:tc>
          <w:tcPr>
            <w:tcW w:type="dxa" w:w="2484"/>
          </w:tcPr>
          <w:p>
            <w:r>
              <w:rPr>
                <w:rFonts w:ascii="Calibri" w:hAnsi="Calibri" w:eastAsia="맑은 고딕"/>
                <w:b w:val="0"/>
                <w:sz w:val="18"/>
              </w:rPr>
            </w:r>
            <w:r>
              <w:rPr>
                <w:rFonts w:ascii="Calibri" w:hAnsi="Calibri" w:eastAsia="맑은 고딕"/>
                <w:b w:val="0"/>
                <w:sz w:val="18"/>
              </w:rPr>
              <w:t>#2</w:t>
            </w:r>
          </w:p>
        </w:tc>
        <w:tc>
          <w:tcPr>
            <w:tcW w:type="dxa" w:w="2484"/>
          </w:tcPr>
          <w:p>
            <w:r>
              <w:rPr>
                <w:rFonts w:ascii="Calibri" w:hAnsi="Calibri" w:eastAsia="맑은 고딕"/>
                <w:b w:val="0"/>
                <w:sz w:val="18"/>
              </w:rPr>
            </w:r>
            <w:r>
              <w:rPr>
                <w:rFonts w:ascii="Calibri" w:hAnsi="Calibri" w:eastAsia="맑은 고딕"/>
                <w:b w:val="0"/>
                <w:sz w:val="18"/>
              </w:rPr>
              <w:t>"전세" 정의와 N:N 유휴 시간 매칭의 충돌</w:t>
            </w:r>
          </w:p>
        </w:tc>
        <w:tc>
          <w:tcPr>
            <w:tcW w:type="dxa" w:w="2484"/>
          </w:tcPr>
          <w:p>
            <w:r>
              <w:rPr>
                <w:rFonts w:ascii="Calibri" w:hAnsi="Calibri" w:eastAsia="맑은 고딕"/>
                <w:b w:val="0"/>
                <w:sz w:val="18"/>
              </w:rPr>
            </w:r>
            <w:r>
              <w:rPr>
                <w:rFonts w:ascii="Calibri" w:hAnsi="Calibri" w:eastAsia="맑은 고딕"/>
                <w:b w:val="0"/>
                <w:sz w:val="18"/>
              </w:rPr>
              <w:t>여객자동차법 §2·§3 (전세버스운송사업 정의) + 대법원 판례(노선여객 재분류 기준)</w:t>
            </w:r>
          </w:p>
        </w:tc>
        <w:tc>
          <w:tcPr>
            <w:tcW w:type="dxa" w:w="2484"/>
          </w:tcPr>
          <w:p>
            <w:r>
              <w:rPr>
                <w:rFonts w:ascii="Calibri" w:hAnsi="Calibri" w:eastAsia="맑은 고딕"/>
                <w:b w:val="0"/>
                <w:sz w:val="18"/>
              </w:rPr>
            </w:r>
            <w:r>
              <w:rPr>
                <w:rFonts w:ascii="Calibri" w:hAnsi="Calibri" w:eastAsia="맑은 고딕"/>
                <w:b w:val="0"/>
                <w:sz w:val="18"/>
              </w:rPr>
              <w:t>불가</w:t>
            </w:r>
            <w:r>
              <w:rPr>
                <w:rFonts w:ascii="Calibri" w:hAnsi="Calibri" w:eastAsia="맑은 고딕"/>
                <w:b w:val="0"/>
                <w:sz w:val="18"/>
              </w:rPr>
              <w:t xml:space="preserve"> — 중개업 등록은 재분류 기준을 해소하지 않음</w:t>
            </w:r>
          </w:p>
        </w:tc>
      </w:tr>
      <w:tr>
        <w:tc>
          <w:tcPr>
            <w:tcW w:type="dxa" w:w="2484"/>
          </w:tcPr>
          <w:p>
            <w:r>
              <w:rPr>
                <w:rFonts w:ascii="Calibri" w:hAnsi="Calibri" w:eastAsia="맑은 고딕"/>
                <w:b w:val="0"/>
                <w:sz w:val="18"/>
              </w:rPr>
            </w:r>
            <w:r>
              <w:rPr>
                <w:rFonts w:ascii="Calibri" w:hAnsi="Calibri" w:eastAsia="맑은 고딕"/>
                <w:b w:val="0"/>
                <w:sz w:val="18"/>
              </w:rPr>
              <w:t>#3</w:t>
            </w:r>
          </w:p>
        </w:tc>
        <w:tc>
          <w:tcPr>
            <w:tcW w:type="dxa" w:w="2484"/>
          </w:tcPr>
          <w:p>
            <w:r>
              <w:rPr>
                <w:rFonts w:ascii="Calibri" w:hAnsi="Calibri" w:eastAsia="맑은 고딕"/>
                <w:b w:val="0"/>
                <w:sz w:val="18"/>
              </w:rPr>
            </w:r>
            <w:r>
              <w:rPr>
                <w:rFonts w:ascii="Calibri" w:hAnsi="Calibri" w:eastAsia="맑은 고딕"/>
                <w:b w:val="0"/>
                <w:sz w:val="18"/>
              </w:rPr>
              <w:t>도로교통법 §53 제3항 "지명" 요건 유권해석 공백</w:t>
            </w:r>
          </w:p>
        </w:tc>
        <w:tc>
          <w:tcPr>
            <w:tcW w:type="dxa" w:w="2484"/>
          </w:tcPr>
          <w:p>
            <w:r>
              <w:rPr>
                <w:rFonts w:ascii="Calibri" w:hAnsi="Calibri" w:eastAsia="맑은 고딕"/>
                <w:b w:val="0"/>
                <w:sz w:val="18"/>
              </w:rPr>
            </w:r>
            <w:r>
              <w:rPr>
                <w:rFonts w:ascii="Calibri" w:hAnsi="Calibri" w:eastAsia="맑은 고딕"/>
                <w:b w:val="0"/>
                <w:sz w:val="18"/>
              </w:rPr>
              <w:t>도로교통법 §53 ③</w:t>
            </w:r>
          </w:p>
        </w:tc>
        <w:tc>
          <w:tcPr>
            <w:tcW w:type="dxa" w:w="2484"/>
          </w:tcPr>
          <w:p>
            <w:r>
              <w:rPr>
                <w:rFonts w:ascii="Calibri" w:hAnsi="Calibri" w:eastAsia="맑은 고딕"/>
                <w:b w:val="0"/>
                <w:sz w:val="18"/>
              </w:rPr>
            </w:r>
            <w:r>
              <w:rPr>
                <w:rFonts w:ascii="Calibri" w:hAnsi="Calibri" w:eastAsia="맑은 고딕"/>
                <w:b w:val="0"/>
                <w:sz w:val="18"/>
              </w:rPr>
              <w:t>불가</w:t>
            </w:r>
            <w:r>
              <w:rPr>
                <w:rFonts w:ascii="Calibri" w:hAnsi="Calibri" w:eastAsia="맑은 고딕"/>
                <w:b w:val="0"/>
                <w:sz w:val="18"/>
              </w:rPr>
              <w:t xml:space="preserve"> — 경찰청 유권해석 확보는 중개업 등록과 무관</w:t>
            </w:r>
          </w:p>
        </w:tc>
      </w:tr>
      <w:tr>
        <w:tc>
          <w:tcPr>
            <w:tcW w:type="dxa" w:w="2484"/>
          </w:tcPr>
          <w:p>
            <w:r>
              <w:rPr>
                <w:rFonts w:ascii="Calibri" w:hAnsi="Calibri" w:eastAsia="맑은 고딕"/>
                <w:b w:val="0"/>
                <w:sz w:val="18"/>
              </w:rPr>
            </w:r>
            <w:r>
              <w:rPr>
                <w:rFonts w:ascii="Calibri" w:hAnsi="Calibri" w:eastAsia="맑은 고딕"/>
                <w:b w:val="0"/>
                <w:sz w:val="18"/>
              </w:rPr>
              <w:t>#4</w:t>
            </w:r>
          </w:p>
        </w:tc>
        <w:tc>
          <w:tcPr>
            <w:tcW w:type="dxa" w:w="2484"/>
          </w:tcPr>
          <w:p>
            <w:r>
              <w:rPr>
                <w:rFonts w:ascii="Calibri" w:hAnsi="Calibri" w:eastAsia="맑은 고딕"/>
                <w:b w:val="0"/>
                <w:sz w:val="18"/>
              </w:rPr>
            </w:r>
            <w:r>
              <w:rPr>
                <w:rFonts w:ascii="Calibri" w:hAnsi="Calibri" w:eastAsia="맑은 고딕"/>
                <w:b w:val="0"/>
                <w:sz w:val="18"/>
              </w:rPr>
              <w:t>개인정보보호법 §23 민감정보(14세 미만 생체정보) 처리 선례 부재</w:t>
            </w:r>
          </w:p>
        </w:tc>
        <w:tc>
          <w:tcPr>
            <w:tcW w:type="dxa" w:w="2484"/>
          </w:tcPr>
          <w:p>
            <w:r>
              <w:rPr>
                <w:rFonts w:ascii="Calibri" w:hAnsi="Calibri" w:eastAsia="맑은 고딕"/>
                <w:b w:val="0"/>
                <w:sz w:val="18"/>
              </w:rPr>
            </w:r>
            <w:r>
              <w:rPr>
                <w:rFonts w:ascii="Calibri" w:hAnsi="Calibri" w:eastAsia="맑은 고딕"/>
                <w:b w:val="0"/>
                <w:sz w:val="18"/>
              </w:rPr>
              <w:t>개인정보보호법 §23 + 개인정보의 안전성 확보조치 기준 제7조</w:t>
            </w:r>
          </w:p>
        </w:tc>
        <w:tc>
          <w:tcPr>
            <w:tcW w:type="dxa" w:w="2484"/>
          </w:tcPr>
          <w:p>
            <w:r>
              <w:rPr>
                <w:rFonts w:ascii="Calibri" w:hAnsi="Calibri" w:eastAsia="맑은 고딕"/>
                <w:b w:val="0"/>
                <w:sz w:val="18"/>
              </w:rPr>
            </w:r>
            <w:r>
              <w:rPr>
                <w:rFonts w:ascii="Calibri" w:hAnsi="Calibri" w:eastAsia="맑은 고딕"/>
                <w:b w:val="0"/>
                <w:sz w:val="18"/>
              </w:rPr>
              <w:t>불가</w:t>
            </w:r>
            <w:r>
              <w:rPr>
                <w:rFonts w:ascii="Calibri" w:hAnsi="Calibri" w:eastAsia="맑은 고딕"/>
                <w:b w:val="0"/>
                <w:sz w:val="18"/>
              </w:rPr>
              <w:t xml:space="preserve"> — 개인정보위 결정례·해석례 확보는 중개업 등록과 무관</w:t>
            </w:r>
          </w:p>
        </w:tc>
      </w:tr>
    </w:tbl>
    <w:p/>
    <w:p>
      <w:pPr>
        <w:ind w:left="432"/>
      </w:pPr>
      <w:r>
        <w:rPr>
          <w:b/>
          <w:i/>
          <w:color w:val="444444"/>
        </w:rPr>
        <w:t>핵심 메시지</w:t>
      </w:r>
      <w:r>
        <w:rPr>
          <w:i/>
          <w:color w:val="444444"/>
        </w:rPr>
        <w:t xml:space="preserve">: 중개업 등록은 본 사업의 </w:t>
      </w:r>
      <w:r>
        <w:rPr>
          <w:b/>
          <w:i/>
          <w:color w:val="444444"/>
        </w:rPr>
        <w:t>필요조건</w:t>
      </w:r>
      <w:r>
        <w:rPr>
          <w:i/>
          <w:color w:val="444444"/>
        </w:rPr>
        <w:t xml:space="preserve">이지만 </w:t>
      </w:r>
      <w:r>
        <w:rPr>
          <w:b/>
          <w:i/>
          <w:color w:val="444444"/>
        </w:rPr>
        <w:t>충분조건</w:t>
      </w:r>
      <w:r>
        <w:rPr>
          <w:i/>
          <w:color w:val="444444"/>
        </w:rPr>
        <w:t>이 아니다. 어린이 통학이라는 특별 영역은 여객자동차법 외 다수 법제가 중첩 적용되며, 그 중첩 영역에서 플랫폼의 역할·의무·책임 경계가 현행 법제로 확정되지 않는다. 실증특례는 이 공백을 정부·플랫폼이 함께 확인하고 법령 정비로 연결하는 유일한 경로다.</w:t>
      </w:r>
    </w:p>
    <w:p>
      <w:pPr>
        <w:pStyle w:val="Heading3"/>
      </w:pPr>
      <w:r>
        <w:rPr>
          <w:b/>
        </w:rPr>
        <w:t>2.2 규제 공백 #1 — "여객" 개념과 어린이 통학 법제 중첩 미포섭</w:t>
      </w:r>
    </w:p>
    <w:p>
      <w:r>
        <w:rPr>
          <w:b/>
        </w:rPr>
        <w:t>관련 조문 원문 (MCP 교차 검증)</w:t>
      </w:r>
    </w:p>
    <w:p>
      <w:pPr>
        <w:ind w:left="432"/>
      </w:pPr>
      <w:r>
        <w:rPr>
          <w:b/>
          <w:i/>
          <w:color w:val="444444"/>
        </w:rPr>
        <w:t>여객자동차 운수사업법 §2 제3호</w:t>
      </w:r>
      <w:r>
        <w:rPr>
          <w:i/>
          <w:color w:val="444444"/>
        </w:rPr>
        <w:t>: "'여객자동차운송사업'이란 다른 사람의 수요에 응하여 자동차를 사용하여 유상(有償)으로 여객을 운송하는 사업을 말한다."</w:t>
      </w:r>
    </w:p>
    <w:p>
      <w:pPr>
        <w:ind w:left="432"/>
      </w:pPr>
    </w:p>
    <w:p>
      <w:pPr>
        <w:ind w:left="432"/>
      </w:pPr>
      <w:r>
        <w:rPr>
          <w:b/>
          <w:i/>
          <w:color w:val="444444"/>
        </w:rPr>
        <w:t>여객자동차 운수사업법 §49조의2 제3호</w:t>
      </w:r>
      <w:r>
        <w:rPr>
          <w:i/>
          <w:color w:val="444444"/>
        </w:rPr>
        <w:t xml:space="preserve">: "여객자동차플랫폼운송중개사업: 다른 사람의 수요에 응하여 운송플랫폼을 통하여 자동차를 사용한 </w:t>
      </w:r>
      <w:r>
        <w:rPr>
          <w:b/>
          <w:i/>
          <w:color w:val="444444"/>
        </w:rPr>
        <w:t>여객운송을 중개</w:t>
      </w:r>
      <w:r>
        <w:rPr>
          <w:i/>
          <w:color w:val="444444"/>
        </w:rPr>
        <w:t>하는 사업"</w:t>
      </w:r>
    </w:p>
    <w:p>
      <w:r>
        <w:rPr>
          <w:b/>
        </w:rPr>
        <w:t>공백의 구조</w:t>
      </w:r>
      <w:r>
        <w:t>.</w:t>
      </w:r>
    </w:p>
    <w:p>
      <w:pPr>
        <w:pStyle w:val="ListNumber"/>
      </w:pPr>
      <w:r>
        <w:t>§49조의2 제3호는 "</w:t>
      </w:r>
      <w:r>
        <w:rPr>
          <w:b/>
        </w:rPr>
        <w:t>여객</w:t>
      </w:r>
      <w:r>
        <w:t xml:space="preserve"> 운송을 중개"하는 사업으로 정의된다. 여기서 "여객"은 §2 제3호의 "다른 사람의 수요에 응하여 자동차를 사용하여 유상으로 운송하는" 승객 일반을 지칭한다.</w:t>
      </w:r>
    </w:p>
    <w:p>
      <w:pPr>
        <w:pStyle w:val="ListNumber"/>
      </w:pPr>
      <w:r>
        <w:t xml:space="preserve">그러나 </w:t>
      </w:r>
      <w:r>
        <w:rPr>
          <w:b/>
        </w:rPr>
        <w:t>어린이 통학</w:t>
      </w:r>
      <w:r>
        <w:t>은 다음 특별 법제가 중첩 적용되는 특수 영역이다.</w:t>
      </w:r>
    </w:p>
    <w:p>
      <w:pPr>
        <w:pStyle w:val="ListBullet"/>
        <w:ind w:left="1080"/>
      </w:pPr>
      <w:r>
        <w:t>도로교통법 §52 (어린이통학버스 경찰서장 신고)</w:t>
      </w:r>
    </w:p>
    <w:p>
      <w:pPr>
        <w:pStyle w:val="ListBullet"/>
        <w:ind w:left="1080"/>
      </w:pPr>
      <w:r>
        <w:t>도로교통법 §53 (운전자·운영자 의무 및 동승보호자)</w:t>
      </w:r>
    </w:p>
    <w:p>
      <w:pPr>
        <w:pStyle w:val="ListBullet"/>
        <w:ind w:left="1080"/>
      </w:pPr>
      <w:r>
        <w:t>아동복지법 §29조의3 (아동관련기관 종사자 범죄경력 조회)</w:t>
      </w:r>
    </w:p>
    <w:p>
      <w:pPr>
        <w:pStyle w:val="ListBullet"/>
        <w:ind w:left="1080"/>
      </w:pPr>
      <w:r>
        <w:t>개인정보보호법 §22조의2 (14세 미만 법정대리인 동의)·§23 (민감정보)</w:t>
      </w:r>
    </w:p>
    <w:p>
      <w:pPr>
        <w:pStyle w:val="ListBullet"/>
        <w:ind w:left="1080"/>
      </w:pPr>
      <w:r>
        <w:t>위치정보법 §15 (개인위치정보 동의)·§24 (수집·이용·제공 기록 6개월 보관)</w:t>
      </w:r>
    </w:p>
    <w:p>
      <w:pPr>
        <w:pStyle w:val="ListNumber"/>
      </w:pPr>
      <w:r>
        <w:t xml:space="preserve">플랫폼이 이 </w:t>
      </w:r>
      <w:r>
        <w:rPr>
          <w:b/>
        </w:rPr>
        <w:t>중첩 영역에서 중개자로 기능</w:t>
      </w:r>
      <w:r>
        <w:t xml:space="preserve">할 때, 위 특별법제가 플랫폼에 직접 적용되는지 / 교육시설·전세버스사업자에만 적용되는지 / 양자가 연대 책임을 지는지에 대한 법적 경계가 현행 법령 체계에서 </w:t>
      </w:r>
      <w:r>
        <w:rPr>
          <w:b/>
        </w:rPr>
        <w:t>명시되어 있지 않다</w:t>
      </w:r>
      <w:r>
        <w:t>.</w:t>
      </w:r>
    </w:p>
    <w:p>
      <w:pPr>
        <w:pStyle w:val="ListNumber"/>
      </w:pPr>
      <w:r>
        <w:t>예시:</w:t>
      </w:r>
    </w:p>
    <w:p>
      <w:pPr>
        <w:pStyle w:val="ListBullet"/>
        <w:ind w:left="1080"/>
      </w:pPr>
      <w:r>
        <w:t>플랫폼이 어린이통학버스 신고 여부를 시스템적으로 검증하여 미신고 차량의 배차를 자동 차단하는 행위가, 도로교통법 §52의 신고 의무 주체(교육시설의 장)의 권한을 보조하는 적법한 행위인지 아니면 행정 권한 일탈인지에 대한 해석 기준 부재.</w:t>
      </w:r>
    </w:p>
    <w:p>
      <w:pPr>
        <w:pStyle w:val="ListBullet"/>
        <w:ind w:left="1080"/>
      </w:pPr>
      <w:r>
        <w:t>플랫폼이 법정대리인 동의 수집을 앱 UI로 대행할 때의 법정대리인 본인확인 수단 유효성(개보법 시행령 §17 요구하는 "공인인증서, 본인확인기관 확인" 등)에 대한 선례 부재.</w:t>
      </w:r>
    </w:p>
    <w:p>
      <w:r>
        <w:rPr>
          <w:b/>
        </w:rPr>
        <w:t>실증특례로 해소하려는 대상</w:t>
      </w:r>
      <w:r>
        <w:t xml:space="preserve">. 중첩 영역에서 플랫폼의 </w:t>
      </w:r>
      <w:r>
        <w:rPr>
          <w:b/>
        </w:rPr>
        <w:t>보조 인프라로서의 역할·권한·의무 경계</w:t>
      </w:r>
      <w:r>
        <w:t>를 실증 기간 동안 관계부처(국토부·경찰청·교육부·복지부·개인정보위) 협의와 실운영 데이터로 확립하고, 이를 법령 정비(여객자동차법 개정 또는 「어린이 통학 안전 플랫폼 사업」 특별 조항 신설)로 연결한다.</w:t>
      </w:r>
    </w:p>
    <w:p>
      <w:pPr>
        <w:pStyle w:val="Heading3"/>
      </w:pPr>
      <w:r>
        <w:rPr>
          <w:b/>
        </w:rPr>
        <w:t>2.3 규제 공백 #2 — "전세" 정의와 N:N 유휴 시간 매칭의 충돌 (쟁점 2-2 대응)</w:t>
      </w:r>
    </w:p>
    <w:p>
      <w:r>
        <w:rPr>
          <w:b/>
        </w:rPr>
        <w:t>관련 조문 및 판례 (Web 교차 검증 완료, 2026-04-17)</w:t>
      </w:r>
    </w:p>
    <w:p>
      <w:pPr>
        <w:ind w:left="432"/>
      </w:pPr>
      <w:r>
        <w:rPr>
          <w:b/>
          <w:i/>
          <w:color w:val="444444"/>
        </w:rPr>
        <w:t>여객자동차법 §3 (구역 여객자동차운송사업의 종류)</w:t>
      </w:r>
      <w:r>
        <w:rPr>
          <w:i/>
          <w:color w:val="444444"/>
        </w:rPr>
        <w:t xml:space="preserve">: 전세버스운송사업은 "일정 수 이상의 승객과 계약에 의하여 그 운송계약에 따른 운행계통을 정하지 아니하고 </w:t>
      </w:r>
      <w:r>
        <w:rPr>
          <w:b/>
          <w:i/>
          <w:color w:val="444444"/>
        </w:rPr>
        <w:t>전국을 사업구역으로 하여 여객을 운송하는 사업</w:t>
      </w:r>
      <w:r>
        <w:rPr>
          <w:i/>
          <w:color w:val="444444"/>
        </w:rPr>
        <w:t>"(단체 수요 응답형 전제).</w:t>
      </w:r>
    </w:p>
    <w:p>
      <w:pPr>
        <w:ind w:left="432"/>
      </w:pPr>
    </w:p>
    <w:p>
      <w:pPr>
        <w:ind w:left="432"/>
      </w:pPr>
      <w:r>
        <w:rPr>
          <w:b/>
          <w:i/>
          <w:color w:val="444444"/>
        </w:rPr>
        <w:t>대법원 2009. 5. 14. 선고 2008두21294 판결</w:t>
      </w:r>
      <w:r>
        <w:rPr>
          <w:i/>
          <w:color w:val="444444"/>
        </w:rPr>
        <w:t xml:space="preserve"> (여객자동차운수사업법상 전세버스 vs 노선여객 구분 기준):</w:t>
      </w:r>
    </w:p>
    <w:p>
      <w:pPr>
        <w:ind w:left="432"/>
      </w:pPr>
      <w:r>
        <w:rPr>
          <w:i/>
          <w:color w:val="444444"/>
        </w:rPr>
        <w:t xml:space="preserve">"여객자동차 운송사업자의 </w:t>
      </w:r>
      <w:r>
        <w:rPr>
          <w:b/>
          <w:i/>
          <w:color w:val="444444"/>
        </w:rPr>
        <w:t>일방적인 의사</w:t>
      </w:r>
      <w:r>
        <w:rPr>
          <w:i/>
          <w:color w:val="444444"/>
        </w:rPr>
        <w:t xml:space="preserve">에 의하여 운행계통을 결정하여 </w:t>
      </w:r>
      <w:r>
        <w:rPr>
          <w:b/>
          <w:i/>
          <w:color w:val="444444"/>
        </w:rPr>
        <w:t>불특정 다수의 공중을 대상</w:t>
      </w:r>
      <w:r>
        <w:rPr>
          <w:i/>
          <w:color w:val="444444"/>
        </w:rPr>
        <w:t xml:space="preserve">으로 여객자동차 운송사업을 하는 경우에는 </w:t>
      </w:r>
      <w:r>
        <w:rPr>
          <w:b/>
          <w:i/>
          <w:color w:val="444444"/>
        </w:rPr>
        <w:t>노선 여객자동차 운송사업</w:t>
      </w:r>
      <w:r>
        <w:rPr>
          <w:i/>
          <w:color w:val="444444"/>
        </w:rPr>
        <w:t xml:space="preserve">에 해당하지만, 외형상으로 일정한 운행구간을 계속 반복하여 운행하더라도 그것이 </w:t>
      </w:r>
      <w:r>
        <w:rPr>
          <w:b/>
          <w:i/>
          <w:color w:val="444444"/>
        </w:rPr>
        <w:t>특정 단체와의 1개의 운송계약</w:t>
      </w:r>
      <w:r>
        <w:rPr>
          <w:i/>
          <w:color w:val="444444"/>
        </w:rPr>
        <w:t xml:space="preserve">에 의하여 그 단체에 소속된 사람들만을 운송하는 형태로 여객자동차 운송사업이 이루어지는 경우에는 이용자들이 이용료를 부담하는지와 관계없이 </w:t>
      </w:r>
      <w:r>
        <w:rPr>
          <w:b/>
          <w:i/>
          <w:color w:val="444444"/>
        </w:rPr>
        <w:t>전세버스 운송사업</w:t>
      </w:r>
      <w:r>
        <w:rPr>
          <w:i/>
          <w:color w:val="444444"/>
        </w:rPr>
        <w:t>으로 보아야 한다."</w:t>
      </w:r>
    </w:p>
    <w:p>
      <w:pPr>
        <w:ind w:left="432"/>
      </w:pPr>
    </w:p>
    <w:p>
      <w:pPr>
        <w:ind w:left="432"/>
      </w:pPr>
      <w:r>
        <w:rPr>
          <w:i/>
          <w:color w:val="444444"/>
        </w:rPr>
        <w:t>(법제처 법령해석 06-0271도 동일 취지의 해석 기준 확립)</w:t>
      </w:r>
    </w:p>
    <w:p>
      <w:r>
        <w:rPr>
          <w:b/>
        </w:rPr>
        <w:t>공백의 구조</w:t>
      </w:r>
      <w:r>
        <w:t>.</w:t>
      </w:r>
    </w:p>
    <w:p>
      <w:pPr>
        <w:pStyle w:val="ListNumber"/>
      </w:pPr>
      <w:r>
        <w:t xml:space="preserve">위 대법원 판례 기준은 </w:t>
      </w:r>
      <w:r>
        <w:rPr>
          <w:b/>
        </w:rPr>
        <w:t>(i) 운행계통 결정 주체(일방적 vs 1개 운송계약)</w:t>
      </w:r>
      <w:r>
        <w:t xml:space="preserve"> 와 </w:t>
      </w:r>
      <w:r>
        <w:rPr>
          <w:b/>
        </w:rPr>
        <w:t>(ii) 운송 대상(불특정 다수 vs 특정 단체 소속)</w:t>
      </w:r>
      <w:r>
        <w:t xml:space="preserve"> 두 축으로 전세버스 vs 노선여객을 구분한다.</w:t>
      </w:r>
    </w:p>
    <w:p>
      <w:pPr>
        <w:pStyle w:val="ListNumber"/>
      </w:pPr>
      <w:r>
        <w:rPr>
          <w:b/>
        </w:rPr>
        <w:t>본 신청사 구조의 판례 정합성</w:t>
      </w:r>
      <w:r>
        <w:t xml:space="preserve"> (하나씩 대입):</w:t>
      </w:r>
    </w:p>
    <w:p>
      <w:pPr>
        <w:pStyle w:val="ListBullet"/>
        <w:ind w:left="1080"/>
      </w:pPr>
      <w:r>
        <w:t xml:space="preserve">운행계통 결정: 교육시설(학원·유치원)과 전세버스사업자 간의 </w:t>
      </w:r>
      <w:r>
        <w:rPr>
          <w:b/>
        </w:rPr>
        <w:t>1개 운송계약</w:t>
      </w:r>
      <w:r>
        <w:t>으로 결정 ✓</w:t>
      </w:r>
    </w:p>
    <w:p>
      <w:pPr>
        <w:pStyle w:val="ListBullet"/>
        <w:ind w:left="1080"/>
      </w:pPr>
      <w:r>
        <w:t xml:space="preserve">운송 대상: </w:t>
      </w:r>
      <w:r>
        <w:rPr>
          <w:b/>
        </w:rPr>
        <w:t>교육시설에 등록된 원생(특정 단체 소속)</w:t>
      </w:r>
      <w:r>
        <w:t xml:space="preserve"> 만 운송 ✓</w:t>
      </w:r>
    </w:p>
    <w:p>
      <w:pPr>
        <w:pStyle w:val="ListBullet"/>
        <w:ind w:left="1080"/>
      </w:pPr>
      <w:r>
        <w:t xml:space="preserve">→ </w:t>
      </w:r>
      <w:r>
        <w:rPr>
          <w:b/>
        </w:rPr>
        <w:t>각 계약 단위로는 전세버스 운송사업 기준에 정합</w:t>
      </w:r>
      <w:r>
        <w:t xml:space="preserve">. 판례상 재분류 위험은 상대적으로 </w:t>
      </w:r>
      <w:r>
        <w:rPr>
          <w:b/>
        </w:rPr>
        <w:t>낮다</w:t>
      </w:r>
      <w:r>
        <w:t>.</w:t>
      </w:r>
    </w:p>
    <w:p>
      <w:pPr>
        <w:pStyle w:val="ListNumber"/>
      </w:pPr>
      <w:r>
        <w:t xml:space="preserve">그러나 </w:t>
      </w:r>
      <w:r>
        <w:rPr>
          <w:b/>
        </w:rPr>
        <w:t>판례에 명시되지 않은 영역</w:t>
      </w:r>
      <w:r>
        <w:t xml:space="preserve">: 동일 차량이 </w:t>
      </w:r>
      <w:r>
        <w:rPr>
          <w:b/>
        </w:rPr>
        <w:t>교육시설 A와 B의 유휴 시간대를 각각의 별개 계약</w:t>
      </w:r>
      <w:r>
        <w:t xml:space="preserve">에 따라 교차 이용할 때, 판례의 "일방적 의사에 의한 운행계통 결정" 기준이 </w:t>
      </w:r>
      <w:r>
        <w:rPr>
          <w:b/>
        </w:rPr>
        <w:t>플랫폼의 배차 알고리즘</w:t>
      </w:r>
      <w:r>
        <w:t>에 적용되는지 유권해석이 없다.</w:t>
      </w:r>
    </w:p>
    <w:p>
      <w:pPr>
        <w:pStyle w:val="ListBullet"/>
        <w:ind w:left="1080"/>
      </w:pPr>
      <w:r>
        <w:t xml:space="preserve">플랫폼이 동일 차량의 배차를 </w:t>
      </w:r>
      <w:r>
        <w:rPr>
          <w:b/>
        </w:rPr>
        <w:t>알고리즘으로 자동 결정</w:t>
      </w:r>
      <w:r>
        <w:t>하는 행위가 "일방적 의사"로 해석될 여지 존재</w:t>
      </w:r>
    </w:p>
    <w:p>
      <w:pPr>
        <w:pStyle w:val="ListBullet"/>
        <w:ind w:left="1080"/>
      </w:pPr>
      <w:r>
        <w:t>"불특정 다수의 공중" 기준이 "복수 교육시설의 특정 원생 집단"까지 확장 해석될 가능성</w:t>
      </w:r>
    </w:p>
    <w:p>
      <w:pPr>
        <w:pStyle w:val="ListNumber"/>
      </w:pPr>
      <w:r>
        <w:t xml:space="preserve">본 신청사의 DRT(Demand Responsive Transit) 알고리즘은 </w:t>
      </w:r>
      <w:r>
        <w:rPr>
          <w:b/>
        </w:rPr>
        <w:t>매일 동적으로 배차를 재계산</w:t>
      </w:r>
      <w:r>
        <w:t>하여 "정해진 노선"의 반복성을 회피하도록 설계되었다. 판례 기준 ii(특정 단체 소속 운송)를 엄격히 준수하되, 기준 i(운행계통 결정 주체)의 플랫폼 적용에 대한 유권해석이 공백이다.</w:t>
      </w:r>
    </w:p>
    <w:p>
      <w:pPr>
        <w:pStyle w:val="ListNumber"/>
      </w:pPr>
      <w:r>
        <w:t>§49조의2 제3호 여객자동차플랫폼운송중개사업 등록은 "중개"의 법적 지위를 부여할 뿐, 위 기준 i의 유권해석을 부여하지 않는다.</w:t>
      </w:r>
    </w:p>
    <w:p>
      <w:r>
        <w:rPr>
          <w:b/>
        </w:rPr>
        <w:t>실증특례로 해소하려는 대상</w:t>
      </w:r>
      <w:r>
        <w:t>. 실증 기간 동안 다음을 국토교통부와 함께 확립한다.</w:t>
      </w:r>
    </w:p>
    <w:p>
      <w:pPr>
        <w:pStyle w:val="ListBullet"/>
      </w:pPr>
      <w:r>
        <w:rPr>
          <w:b/>
        </w:rPr>
        <w:t>배차 알고리즘의 "1개 운송계약" 귀속 증명 방식</w:t>
      </w:r>
      <w:r>
        <w:t xml:space="preserve"> — 각 배차가 어느 계약에 귀속되는지 시스템 로그로 입증</w:t>
      </w:r>
    </w:p>
    <w:p>
      <w:pPr>
        <w:pStyle w:val="ListBullet"/>
      </w:pPr>
      <w:r>
        <w:t>DRT 동적 재계산 빈도·교차 이용 패턴을 분기별 국토부 보고</w:t>
      </w:r>
    </w:p>
    <w:p>
      <w:pPr>
        <w:pStyle w:val="ListBullet"/>
      </w:pPr>
      <w:r>
        <w:t xml:space="preserve">판례의 "일방적 의사" 기준이 </w:t>
      </w:r>
      <w:r>
        <w:rPr>
          <w:b/>
        </w:rPr>
        <w:t>"사업자별 단일 계약 단위 로그"</w:t>
      </w:r>
      <w:r>
        <w:t xml:space="preserve"> 로 만족됨을 실증</w:t>
      </w:r>
    </w:p>
    <w:p>
      <w:pPr>
        <w:pStyle w:val="ListBullet"/>
      </w:pPr>
      <w:r>
        <w:t xml:space="preserve">필요 시 여객자동차법 시행규칙 또는 국토부 고시에 </w:t>
      </w:r>
      <w:r>
        <w:rPr>
          <w:b/>
        </w:rPr>
        <w:t>"플랫폼 중개형 N:N 전세버스 계약의 배차 기준"</w:t>
      </w:r>
      <w:r>
        <w:t xml:space="preserve"> 신설을 건의</w:t>
      </w:r>
    </w:p>
    <w:p>
      <w:pPr>
        <w:pStyle w:val="Heading3"/>
      </w:pPr>
      <w:r>
        <w:rPr>
          <w:b/>
        </w:rPr>
        <w:t>2.4 규제 공백 #3 — 도로교통법 §53 제3항 "지명" 요건 유권해석 공백 (쟁점 3 대응)</w:t>
      </w:r>
    </w:p>
    <w:p>
      <w:r>
        <w:rPr>
          <w:b/>
        </w:rPr>
        <w:t>관련 조문 원문 (MCP 교차 검증)</w:t>
      </w:r>
    </w:p>
    <w:p>
      <w:pPr>
        <w:ind w:left="432"/>
      </w:pPr>
      <w:r>
        <w:rPr>
          <w:b/>
          <w:i/>
          <w:color w:val="444444"/>
        </w:rPr>
        <w:t>도로교통법 §53 제3항</w:t>
      </w:r>
      <w:r>
        <w:rPr>
          <w:i/>
          <w:color w:val="444444"/>
        </w:rPr>
        <w:t xml:space="preserve">: "어린이통학버스를 운영하는 자는 어린이통학버스에 어린이나 영유아를 태울 때에는 성년인 사람 중 </w:t>
      </w:r>
      <w:r>
        <w:rPr>
          <w:b/>
          <w:i/>
          <w:color w:val="444444"/>
        </w:rPr>
        <w:t>어린이통학버스를 운영하는 자가 지명한 보호자</w:t>
      </w:r>
      <w:r>
        <w:rPr>
          <w:i/>
          <w:color w:val="444444"/>
        </w:rPr>
        <w:t>를 함께 태우고 운행하여야 하며, 동승한 보호자는 어린이나 영유아가 승차 또는 하차하는 때에는 자동차에서 내려서 어린이나 영유아가 안전하게 승하차하는 것을 확인하고 운행 중에는 어린이나 영유아가 좌석에 앉아 좌석안전띠를 매고 있도록 하는 등 어린이 보호에 필요한 조치를 하여야 한다."</w:t>
      </w:r>
    </w:p>
    <w:p>
      <w:r>
        <w:rPr>
          <w:b/>
        </w:rPr>
        <w:t>공백의 구조</w:t>
      </w:r>
      <w:r>
        <w:t>.</w:t>
      </w:r>
    </w:p>
    <w:p>
      <w:pPr>
        <w:pStyle w:val="ListNumber"/>
      </w:pPr>
      <w:r>
        <w:t xml:space="preserve">법정 요건: </w:t>
      </w:r>
      <w:r>
        <w:rPr>
          <w:b/>
        </w:rPr>
        <w:t>"운영하는 자(교육시설의 장)가 지명"</w:t>
      </w:r>
      <w:r>
        <w:t>한 보호자.</w:t>
      </w:r>
    </w:p>
    <w:p>
      <w:pPr>
        <w:pStyle w:val="ListNumber"/>
      </w:pPr>
      <w:r>
        <w:t>본 신청사의 설계:</w:t>
      </w:r>
    </w:p>
    <w:p>
      <w:pPr>
        <w:pStyle w:val="ListBullet"/>
        <w:ind w:left="1080"/>
      </w:pPr>
      <w:r>
        <w:t xml:space="preserve">플랫폼은 자격 검증(성년 여부·범죄경력 조회 완료·안전교육 이수·아동복지법 §29조의3 결격 사유 없음)을 통과한 </w:t>
      </w:r>
      <w:r>
        <w:rPr>
          <w:b/>
        </w:rPr>
        <w:t>후보 풀</w:t>
      </w:r>
      <w:r>
        <w:t>을 교육시설에 제시.</w:t>
      </w:r>
    </w:p>
    <w:p>
      <w:pPr>
        <w:pStyle w:val="ListBullet"/>
        <w:ind w:left="1080"/>
      </w:pPr>
      <w:r>
        <w:t xml:space="preserve">교육시설의 장이 앱 UI에서 후보 중 최종 1인을 </w:t>
      </w:r>
      <w:r>
        <w:rPr>
          <w:b/>
        </w:rPr>
        <w:t>선택·승인</w:t>
      </w:r>
      <w:r>
        <w:t>하여 당일 운행에 지명.</w:t>
      </w:r>
    </w:p>
    <w:p>
      <w:pPr>
        <w:pStyle w:val="ListBullet"/>
        <w:ind w:left="1080"/>
      </w:pPr>
      <w:r>
        <w:t>지명 기록은 전자적으로 보존되어 경찰청·교육부 제출 가능.</w:t>
      </w:r>
    </w:p>
    <w:p>
      <w:pPr>
        <w:pStyle w:val="ListNumber"/>
      </w:pPr>
      <w:r>
        <w:t xml:space="preserve">쟁점: 플랫폼의 </w:t>
      </w:r>
      <w:r>
        <w:rPr>
          <w:b/>
        </w:rPr>
        <w:t>알고리즘 기반 후보 추천</w:t>
      </w:r>
      <w:r>
        <w:t xml:space="preserve">이 교육시설의 장의 "지명" 권한을 침해·분산하는지 여부에 대한 </w:t>
      </w:r>
      <w:r>
        <w:rPr>
          <w:b/>
        </w:rPr>
        <w:t>경찰청의 유권해석 또는 법제처 법령 해석이 현재 존재하지 않는다</w:t>
      </w:r>
      <w:r>
        <w:t>.</w:t>
      </w:r>
    </w:p>
    <w:p>
      <w:pPr>
        <w:pStyle w:val="ListNumber"/>
      </w:pPr>
      <w:r>
        <w:t xml:space="preserve">특히 </w:t>
      </w:r>
      <w:r>
        <w:rPr>
          <w:b/>
        </w:rPr>
        <w:t>긱 이코노미 실시간 매칭</w:t>
      </w:r>
      <w:r>
        <w:t>(단기 파트타이머 보호자의 당일 매칭)의 경우, 교육시설의 장이 후보에 대한 충분한 사전 검증을 수행하기 어려운 구조가 "지명"의 실질을 훼손하는지 여부에 대한 해석이 필요하다.</w:t>
      </w:r>
    </w:p>
    <w:p>
      <w:pPr>
        <w:pStyle w:val="ListNumber"/>
      </w:pPr>
      <w:r>
        <w:t xml:space="preserve">§49조의2 제3호 중개업 등록은 </w:t>
      </w:r>
      <w:r>
        <w:rPr>
          <w:b/>
        </w:rPr>
        <w:t>여객자동차법 영역</w:t>
      </w:r>
      <w:r>
        <w:t xml:space="preserve">에만 적용되며, </w:t>
      </w:r>
      <w:r>
        <w:rPr>
          <w:b/>
        </w:rPr>
        <w:t>도로교통법 §53 제3항의 유권해석을 부여하지 않는다.</w:t>
      </w:r>
    </w:p>
    <w:p>
      <w:r>
        <w:rPr>
          <w:b/>
        </w:rPr>
        <w:t>실증특례로 해소하려는 대상</w:t>
      </w:r>
      <w:r>
        <w:t xml:space="preserve">. 실증 기간 동안 "플랫폼 자격 검증 풀 → 교육시설의 장 최종 승인 → 전자 지명 기록 보존" 3단계 프로세스의 적법성을 경찰청 협의로 확인하고, 필요 시 도로교통법 시행규칙에 </w:t>
      </w:r>
      <w:r>
        <w:rPr>
          <w:b/>
        </w:rPr>
        <w:t>"지명"의 구체 절차(전자적 방법의 유효성, 긱 매칭 허용 범위)</w:t>
      </w:r>
      <w:r>
        <w:t xml:space="preserve"> 신설을 건의한다.</w:t>
      </w:r>
    </w:p>
    <w:p>
      <w:pPr>
        <w:pStyle w:val="Heading3"/>
      </w:pPr>
      <w:r>
        <w:rPr>
          <w:b/>
        </w:rPr>
        <w:t>2.5 규제 공백 #4 — 개인정보보호법 §23 민감정보 처리 선례 부재 (쟁점 4 대응)</w:t>
      </w:r>
    </w:p>
    <w:p>
      <w:r>
        <w:rPr>
          <w:b/>
        </w:rPr>
        <w:t>관련 조문</w:t>
      </w:r>
    </w:p>
    <w:p>
      <w:pPr>
        <w:ind w:left="432"/>
      </w:pPr>
      <w:r>
        <w:rPr>
          <w:b/>
          <w:i/>
          <w:color w:val="444444"/>
        </w:rPr>
        <w:t>개인정보보호법 §23 (민감정보의 처리 제한)</w:t>
      </w:r>
      <w:r>
        <w:rPr>
          <w:i/>
          <w:color w:val="444444"/>
        </w:rPr>
        <w:t>: 생체인식정보(안면·지문·홍채 등)는 "민감정보"로 원칙적 처리 금지. 예외: "별도의 동의"를 받거나 "법령에서 민감정보의 처리를 요구하거나 허용하는 경우".</w:t>
      </w:r>
    </w:p>
    <w:p>
      <w:pPr>
        <w:ind w:left="432"/>
      </w:pPr>
    </w:p>
    <w:p>
      <w:pPr>
        <w:ind w:left="432"/>
      </w:pPr>
      <w:r>
        <w:rPr>
          <w:b/>
          <w:i/>
          <w:color w:val="444444"/>
        </w:rPr>
        <w:t>「개인정보의 안전성 확보조치 기준」 제7조</w:t>
      </w:r>
      <w:r>
        <w:rPr>
          <w:i/>
          <w:color w:val="444444"/>
        </w:rPr>
        <w:t>: 생체인식정보·고유식별정보·비밀번호 암호화 저장 의무.</w:t>
      </w:r>
    </w:p>
    <w:p>
      <w:pPr>
        <w:ind w:left="432"/>
      </w:pPr>
    </w:p>
    <w:p>
      <w:pPr>
        <w:ind w:left="432"/>
      </w:pPr>
      <w:r>
        <w:rPr>
          <w:b/>
          <w:i/>
          <w:color w:val="444444"/>
        </w:rPr>
        <w:t>개인정보보호법 §22조의2</w:t>
      </w:r>
      <w:r>
        <w:rPr>
          <w:i/>
          <w:color w:val="444444"/>
        </w:rPr>
        <w:t>: 14세 미만 아동의 개인정보를 처리할 때 법정대리인 동의 필수.</w:t>
      </w:r>
    </w:p>
    <w:p>
      <w:r>
        <w:rPr>
          <w:b/>
        </w:rPr>
        <w:t>공백의 구조</w:t>
      </w:r>
      <w:r>
        <w:t>.</w:t>
      </w:r>
    </w:p>
    <w:p>
      <w:pPr>
        <w:pStyle w:val="ListNumber"/>
      </w:pPr>
      <w:r>
        <w:t xml:space="preserve">본 신청사의 핵심 안전 기술은 </w:t>
      </w:r>
      <w:r>
        <w:rPr>
          <w:b/>
        </w:rPr>
        <w:t>엣지 AI 기반 승하차 안면인식</w:t>
      </w:r>
      <w:r>
        <w:t xml:space="preserve">(원생 본인확인), </w:t>
      </w:r>
      <w:r>
        <w:rPr>
          <w:b/>
        </w:rPr>
        <w:t>이상행동 감지</w:t>
      </w:r>
      <w:r>
        <w:t xml:space="preserve">, </w:t>
      </w:r>
      <w:r>
        <w:rPr>
          <w:b/>
        </w:rPr>
        <w:t>잔류 아동 감지</w:t>
      </w:r>
      <w:r>
        <w:t>이다.</w:t>
      </w:r>
    </w:p>
    <w:p>
      <w:pPr>
        <w:pStyle w:val="ListNumber"/>
      </w:pPr>
      <w:r>
        <w:t>기술 설계:</w:t>
      </w:r>
    </w:p>
    <w:p>
      <w:pPr>
        <w:pStyle w:val="ListBullet"/>
        <w:ind w:left="1080"/>
      </w:pPr>
      <w:r>
        <w:t>원본 이미지는 엣지 디바이스에서 즉시 처리 후 휘발(메모리 삭제).</w:t>
      </w:r>
    </w:p>
    <w:p>
      <w:pPr>
        <w:pStyle w:val="ListBullet"/>
        <w:ind w:left="1080"/>
      </w:pPr>
      <w:r>
        <w:t xml:space="preserve">서버로 전송되는 데이터는 </w:t>
      </w:r>
      <w:r>
        <w:rPr>
          <w:b/>
        </w:rPr>
        <w:t>안면 임베딩 벡터</w:t>
      </w:r>
      <w:r>
        <w:t>(128~512차원)에 한정.</w:t>
      </w:r>
    </w:p>
    <w:p>
      <w:pPr>
        <w:pStyle w:val="ListBullet"/>
        <w:ind w:left="1080"/>
      </w:pPr>
      <w:r>
        <w:t>임베딩은 AES-256 암호화 저장, 분기별 자동 재암호화, 1년 경과 시 자동 파기.</w:t>
      </w:r>
    </w:p>
    <w:p>
      <w:pPr>
        <w:pStyle w:val="ListBullet"/>
        <w:ind w:left="1080"/>
      </w:pPr>
      <w:r>
        <w:t>14세 미만 법정대리인 별도 동의서 수령(종이 서명 + 전자 본인확인 병행).</w:t>
      </w:r>
    </w:p>
    <w:p>
      <w:pPr>
        <w:pStyle w:val="ListNumber"/>
      </w:pPr>
      <w:r>
        <w:t>쟁점:</w:t>
      </w:r>
    </w:p>
    <w:p>
      <w:pPr>
        <w:pStyle w:val="ListBullet"/>
        <w:ind w:left="1080"/>
      </w:pPr>
      <w:r>
        <w:t xml:space="preserve">안면 임베딩이 원본 이미지에서 복원 불가능하므로 "비식별화"로 간주되는지, 아니면 여전히 생체정보로 간주되는지에 대한 </w:t>
      </w:r>
      <w:r>
        <w:rPr>
          <w:b/>
        </w:rPr>
        <w:t>개인정보위 명시 해석 부재</w:t>
      </w:r>
      <w:r>
        <w:t>.</w:t>
      </w:r>
    </w:p>
    <w:p>
      <w:pPr>
        <w:pStyle w:val="ListBullet"/>
        <w:ind w:left="1080"/>
      </w:pPr>
      <w:r>
        <w:t xml:space="preserve">14세 미만 아동 </w:t>
      </w:r>
      <w:r>
        <w:rPr>
          <w:b/>
        </w:rPr>
        <w:t>대규모 안면 인식 배포</w:t>
      </w:r>
      <w:r>
        <w:t>의 민감정보 처리 정당성에 대한 공식 결정례 부재.</w:t>
      </w:r>
    </w:p>
    <w:p>
      <w:pPr>
        <w:pStyle w:val="ListBullet"/>
        <w:ind w:left="1080"/>
      </w:pPr>
      <w:r>
        <w:t>엣지 로컬 처리가 "서버 미전송"으로 해석되는지(수집·이용·제공의 법적 경계), 아니면 엣지 디바이스 역시 "처리" 행위에 해당하는지 해석 필요.</w:t>
      </w:r>
    </w:p>
    <w:p>
      <w:pPr>
        <w:pStyle w:val="ListNumber"/>
      </w:pPr>
      <w:r>
        <w:t xml:space="preserve">§49조의2 제3호 중개업 등록은 여객자동차법 영역에만 적용되며, </w:t>
      </w:r>
      <w:r>
        <w:rPr>
          <w:b/>
        </w:rPr>
        <w:t>개인정보보호법 §23의 해석을 부여하지 않는다.</w:t>
      </w:r>
    </w:p>
    <w:p>
      <w:r>
        <w:rPr>
          <w:b/>
        </w:rPr>
        <w:t>실증특례로 해소하려는 대상</w:t>
      </w:r>
      <w:r>
        <w:t>. 실증 기간 동안 개인정보위·한국인터넷진흥원(KISA)과 협의하여 다음 사항을 결정한다.</w:t>
      </w:r>
    </w:p>
    <w:p>
      <w:pPr>
        <w:pStyle w:val="ListBullet"/>
      </w:pPr>
      <w:r>
        <w:t>안면 임베딩의 비식별화 인정 범위</w:t>
      </w:r>
    </w:p>
    <w:p>
      <w:pPr>
        <w:pStyle w:val="ListBullet"/>
      </w:pPr>
      <w:r>
        <w:t>엣지 로컬 처리의 법적 성격</w:t>
      </w:r>
    </w:p>
    <w:p>
      <w:pPr>
        <w:pStyle w:val="ListBullet"/>
      </w:pPr>
      <w:r>
        <w:t>14세 미만 아동 안면인식 시 법정대리인 동의의 구체 방식(본인확인 수단·재동의 주기)</w:t>
      </w:r>
    </w:p>
    <w:p>
      <w:pPr>
        <w:pStyle w:val="ListBullet"/>
      </w:pPr>
      <w:r>
        <w:t>개인정보 영향평가(PIA) 수행 기준 및 제출 시기</w:t>
      </w:r>
    </w:p>
    <w:p>
      <w:pPr>
        <w:pStyle w:val="Heading3"/>
      </w:pPr>
      <w:r>
        <w:rPr>
          <w:b/>
        </w:rPr>
        <w:t>2.6 핵심 요약 — 왜 실증특례가 필요한가</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rFonts w:ascii="Calibri" w:hAnsi="Calibri" w:eastAsia="맑은 고딕"/>
                <w:b/>
                <w:sz w:val="18"/>
              </w:rPr>
            </w:r>
            <w:r>
              <w:rPr>
                <w:rFonts w:ascii="Calibri" w:hAnsi="Calibri" w:eastAsia="맑은 고딕"/>
                <w:b/>
                <w:sz w:val="18"/>
              </w:rPr>
              <w:t>규제 공백</w:t>
            </w:r>
          </w:p>
        </w:tc>
        <w:tc>
          <w:tcPr>
            <w:tcW w:type="dxa" w:w="3312"/>
          </w:tcPr>
          <w:p>
            <w:r>
              <w:rPr>
                <w:rFonts w:ascii="Calibri" w:hAnsi="Calibri" w:eastAsia="맑은 고딕"/>
                <w:b/>
                <w:sz w:val="18"/>
              </w:rPr>
            </w:r>
            <w:r>
              <w:rPr>
                <w:rFonts w:ascii="Calibri" w:hAnsi="Calibri" w:eastAsia="맑은 고딕"/>
                <w:b/>
                <w:sz w:val="18"/>
              </w:rPr>
              <w:t>중개업 등록만으로 해소?</w:t>
            </w:r>
          </w:p>
        </w:tc>
        <w:tc>
          <w:tcPr>
            <w:tcW w:type="dxa" w:w="3312"/>
          </w:tcPr>
          <w:p>
            <w:r>
              <w:rPr>
                <w:rFonts w:ascii="Calibri" w:hAnsi="Calibri" w:eastAsia="맑은 고딕"/>
                <w:b/>
                <w:sz w:val="18"/>
              </w:rPr>
            </w:r>
            <w:r>
              <w:rPr>
                <w:rFonts w:ascii="Calibri" w:hAnsi="Calibri" w:eastAsia="맑은 고딕"/>
                <w:b/>
                <w:sz w:val="18"/>
              </w:rPr>
              <w:t>실증특례로 해소 가능?</w:t>
            </w:r>
          </w:p>
        </w:tc>
      </w:tr>
      <w:tr>
        <w:tc>
          <w:tcPr>
            <w:tcW w:type="dxa" w:w="3312"/>
          </w:tcPr>
          <w:p>
            <w:r>
              <w:rPr>
                <w:rFonts w:ascii="Calibri" w:hAnsi="Calibri" w:eastAsia="맑은 고딕"/>
                <w:b w:val="0"/>
                <w:sz w:val="18"/>
              </w:rPr>
            </w:r>
            <w:r>
              <w:rPr>
                <w:rFonts w:ascii="Calibri" w:hAnsi="Calibri" w:eastAsia="맑은 고딕"/>
                <w:b w:val="0"/>
                <w:sz w:val="18"/>
              </w:rPr>
              <w:t>#1 "여객" 개념과 어린이 통학 법제 중첩</w:t>
            </w:r>
          </w:p>
        </w:tc>
        <w:tc>
          <w:tcPr>
            <w:tcW w:type="dxa" w:w="3312"/>
          </w:tcPr>
          <w:p>
            <w:r>
              <w:rPr>
                <w:rFonts w:ascii="Calibri" w:hAnsi="Calibri" w:eastAsia="맑은 고딕"/>
                <w:b w:val="0"/>
                <w:sz w:val="18"/>
              </w:rPr>
            </w:r>
            <w:r>
              <w:rPr>
                <w:rFonts w:ascii="Calibri" w:hAnsi="Calibri" w:eastAsia="맑은 고딕"/>
                <w:b w:val="0"/>
                <w:sz w:val="18"/>
              </w:rPr>
              <w:t>✗</w:t>
            </w:r>
          </w:p>
        </w:tc>
        <w:tc>
          <w:tcPr>
            <w:tcW w:type="dxa" w:w="3312"/>
          </w:tcPr>
          <w:p>
            <w:r>
              <w:rPr>
                <w:rFonts w:ascii="Calibri" w:hAnsi="Calibri" w:eastAsia="맑은 고딕"/>
                <w:b w:val="0"/>
                <w:sz w:val="18"/>
              </w:rPr>
            </w:r>
            <w:r>
              <w:rPr>
                <w:rFonts w:ascii="Calibri" w:hAnsi="Calibri" w:eastAsia="맑은 고딕"/>
                <w:b w:val="0"/>
                <w:sz w:val="18"/>
              </w:rPr>
              <w:t>✓ (관계부처 협의체 + 법령 정비 건의)</w:t>
            </w:r>
          </w:p>
        </w:tc>
      </w:tr>
      <w:tr>
        <w:tc>
          <w:tcPr>
            <w:tcW w:type="dxa" w:w="3312"/>
          </w:tcPr>
          <w:p>
            <w:r>
              <w:rPr>
                <w:rFonts w:ascii="Calibri" w:hAnsi="Calibri" w:eastAsia="맑은 고딕"/>
                <w:b w:val="0"/>
                <w:sz w:val="18"/>
              </w:rPr>
            </w:r>
            <w:r>
              <w:rPr>
                <w:rFonts w:ascii="Calibri" w:hAnsi="Calibri" w:eastAsia="맑은 고딕"/>
                <w:b w:val="0"/>
                <w:sz w:val="18"/>
              </w:rPr>
              <w:t>#2 "전세" 정의와 DRT 유휴 매칭</w:t>
            </w:r>
          </w:p>
        </w:tc>
        <w:tc>
          <w:tcPr>
            <w:tcW w:type="dxa" w:w="3312"/>
          </w:tcPr>
          <w:p>
            <w:r>
              <w:rPr>
                <w:rFonts w:ascii="Calibri" w:hAnsi="Calibri" w:eastAsia="맑은 고딕"/>
                <w:b w:val="0"/>
                <w:sz w:val="18"/>
              </w:rPr>
            </w:r>
            <w:r>
              <w:rPr>
                <w:rFonts w:ascii="Calibri" w:hAnsi="Calibri" w:eastAsia="맑은 고딕"/>
                <w:b w:val="0"/>
                <w:sz w:val="18"/>
              </w:rPr>
              <w:t>✗</w:t>
            </w:r>
          </w:p>
        </w:tc>
        <w:tc>
          <w:tcPr>
            <w:tcW w:type="dxa" w:w="3312"/>
          </w:tcPr>
          <w:p>
            <w:r>
              <w:rPr>
                <w:rFonts w:ascii="Calibri" w:hAnsi="Calibri" w:eastAsia="맑은 고딕"/>
                <w:b w:val="0"/>
                <w:sz w:val="18"/>
              </w:rPr>
            </w:r>
            <w:r>
              <w:rPr>
                <w:rFonts w:ascii="Calibri" w:hAnsi="Calibri" w:eastAsia="맑은 고딕"/>
                <w:b w:val="0"/>
                <w:sz w:val="18"/>
              </w:rPr>
              <w:t>✓ (정량 기준 확립 + 국토부 유권해석)</w:t>
            </w:r>
          </w:p>
        </w:tc>
      </w:tr>
      <w:tr>
        <w:tc>
          <w:tcPr>
            <w:tcW w:type="dxa" w:w="3312"/>
          </w:tcPr>
          <w:p>
            <w:r>
              <w:rPr>
                <w:rFonts w:ascii="Calibri" w:hAnsi="Calibri" w:eastAsia="맑은 고딕"/>
                <w:b w:val="0"/>
                <w:sz w:val="18"/>
              </w:rPr>
            </w:r>
            <w:r>
              <w:rPr>
                <w:rFonts w:ascii="Calibri" w:hAnsi="Calibri" w:eastAsia="맑은 고딕"/>
                <w:b w:val="0"/>
                <w:sz w:val="18"/>
              </w:rPr>
              <w:t>#3 §53 제3항 "지명" 유권해석</w:t>
            </w:r>
          </w:p>
        </w:tc>
        <w:tc>
          <w:tcPr>
            <w:tcW w:type="dxa" w:w="3312"/>
          </w:tcPr>
          <w:p>
            <w:r>
              <w:rPr>
                <w:rFonts w:ascii="Calibri" w:hAnsi="Calibri" w:eastAsia="맑은 고딕"/>
                <w:b w:val="0"/>
                <w:sz w:val="18"/>
              </w:rPr>
            </w:r>
            <w:r>
              <w:rPr>
                <w:rFonts w:ascii="Calibri" w:hAnsi="Calibri" w:eastAsia="맑은 고딕"/>
                <w:b w:val="0"/>
                <w:sz w:val="18"/>
              </w:rPr>
              <w:t>✗</w:t>
            </w:r>
          </w:p>
        </w:tc>
        <w:tc>
          <w:tcPr>
            <w:tcW w:type="dxa" w:w="3312"/>
          </w:tcPr>
          <w:p>
            <w:r>
              <w:rPr>
                <w:rFonts w:ascii="Calibri" w:hAnsi="Calibri" w:eastAsia="맑은 고딕"/>
                <w:b w:val="0"/>
                <w:sz w:val="18"/>
              </w:rPr>
            </w:r>
            <w:r>
              <w:rPr>
                <w:rFonts w:ascii="Calibri" w:hAnsi="Calibri" w:eastAsia="맑은 고딕"/>
                <w:b w:val="0"/>
                <w:sz w:val="18"/>
              </w:rPr>
              <w:t>✓ (경찰청 유권해석 + 시행규칙 개정 건의)</w:t>
            </w:r>
          </w:p>
        </w:tc>
      </w:tr>
      <w:tr>
        <w:tc>
          <w:tcPr>
            <w:tcW w:type="dxa" w:w="3312"/>
          </w:tcPr>
          <w:p>
            <w:r>
              <w:rPr>
                <w:rFonts w:ascii="Calibri" w:hAnsi="Calibri" w:eastAsia="맑은 고딕"/>
                <w:b w:val="0"/>
                <w:sz w:val="18"/>
              </w:rPr>
            </w:r>
            <w:r>
              <w:rPr>
                <w:rFonts w:ascii="Calibri" w:hAnsi="Calibri" w:eastAsia="맑은 고딕"/>
                <w:b w:val="0"/>
                <w:sz w:val="18"/>
              </w:rPr>
              <w:t>#4 §23 민감정보(아동 생체정보) 선례</w:t>
            </w:r>
          </w:p>
        </w:tc>
        <w:tc>
          <w:tcPr>
            <w:tcW w:type="dxa" w:w="3312"/>
          </w:tcPr>
          <w:p>
            <w:r>
              <w:rPr>
                <w:rFonts w:ascii="Calibri" w:hAnsi="Calibri" w:eastAsia="맑은 고딕"/>
                <w:b w:val="0"/>
                <w:sz w:val="18"/>
              </w:rPr>
            </w:r>
            <w:r>
              <w:rPr>
                <w:rFonts w:ascii="Calibri" w:hAnsi="Calibri" w:eastAsia="맑은 고딕"/>
                <w:b w:val="0"/>
                <w:sz w:val="18"/>
              </w:rPr>
              <w:t>✗</w:t>
            </w:r>
          </w:p>
        </w:tc>
        <w:tc>
          <w:tcPr>
            <w:tcW w:type="dxa" w:w="3312"/>
          </w:tcPr>
          <w:p>
            <w:r>
              <w:rPr>
                <w:rFonts w:ascii="Calibri" w:hAnsi="Calibri" w:eastAsia="맑은 고딕"/>
                <w:b w:val="0"/>
                <w:sz w:val="18"/>
              </w:rPr>
            </w:r>
            <w:r>
              <w:rPr>
                <w:rFonts w:ascii="Calibri" w:hAnsi="Calibri" w:eastAsia="맑은 고딕"/>
                <w:b w:val="0"/>
                <w:sz w:val="18"/>
              </w:rPr>
              <w:t>✓ (개인정보위·KISA 해석 + PIA 기준 확립)</w:t>
            </w:r>
          </w:p>
        </w:tc>
      </w:tr>
      <w:tr>
        <w:tc>
          <w:tcPr>
            <w:tcW w:type="dxa" w:w="3312"/>
          </w:tcPr>
          <w:p>
            <w:r>
              <w:rPr>
                <w:rFonts w:ascii="Calibri" w:hAnsi="Calibri" w:eastAsia="맑은 고딕"/>
                <w:b w:val="0"/>
                <w:sz w:val="18"/>
              </w:rPr>
            </w:r>
            <w:r>
              <w:rPr>
                <w:rFonts w:ascii="Calibri" w:hAnsi="Calibri" w:eastAsia="맑은 고딕"/>
                <w:b w:val="0"/>
                <w:sz w:val="18"/>
              </w:rPr>
              <w:t>#5 AI 기본법 §34 고영향 AI 사업자 책무의 실증특례 통합 처리</w:t>
            </w:r>
          </w:p>
        </w:tc>
        <w:tc>
          <w:tcPr>
            <w:tcW w:type="dxa" w:w="3312"/>
          </w:tcPr>
          <w:p>
            <w:r>
              <w:rPr>
                <w:rFonts w:ascii="Calibri" w:hAnsi="Calibri" w:eastAsia="맑은 고딕"/>
                <w:b w:val="0"/>
                <w:sz w:val="18"/>
              </w:rPr>
            </w:r>
            <w:r>
              <w:rPr>
                <w:rFonts w:ascii="Calibri" w:hAnsi="Calibri" w:eastAsia="맑은 고딕"/>
                <w:b w:val="0"/>
                <w:sz w:val="18"/>
              </w:rPr>
              <w:t>✗</w:t>
            </w:r>
          </w:p>
        </w:tc>
        <w:tc>
          <w:tcPr>
            <w:tcW w:type="dxa" w:w="3312"/>
          </w:tcPr>
          <w:p>
            <w:r>
              <w:rPr>
                <w:rFonts w:ascii="Calibri" w:hAnsi="Calibri" w:eastAsia="맑은 고딕"/>
                <w:b w:val="0"/>
                <w:sz w:val="18"/>
              </w:rPr>
            </w:r>
            <w:r>
              <w:rPr>
                <w:rFonts w:ascii="Calibri" w:hAnsi="Calibri" w:eastAsia="맑은 고딕"/>
                <w:b w:val="0"/>
                <w:sz w:val="18"/>
              </w:rPr>
              <w:t>✓ (과기정통부 §33 확인 + §34 ③ 대체 이행 해석 확보)</w:t>
            </w:r>
          </w:p>
        </w:tc>
      </w:tr>
    </w:tbl>
    <w:p/>
    <w:p>
      <w:r>
        <w:t>본 실증특례는 "기존 법 적용"이 아니라 "</w:t>
      </w:r>
      <w:r>
        <w:rPr>
          <w:b/>
        </w:rPr>
        <w:t>기존 법의 중첩 영역에서 플랫폼의 역할을 확정</w:t>
      </w:r>
      <w:r>
        <w:t>"하기 위한 절차다. 중개업 등록은 본 사업의 필수 단계(실증 기간 내 완료 예정)이지만, 위 4개 공백의 유권해석을 부여하지 않는다. 따라서 실증특례 없이는 플랫폼이 법적 불확실성을 감수한 채 사업을 영위할 수밖에 없으며, 이는 어린이 안전이 걸린 사업의 운영 리스크로서 수용 불가능하다.</w:t>
      </w:r>
    </w:p>
    <w:p>
      <w:r>
        <w:rPr>
          <w:b/>
        </w:rPr>
        <w:t>㈜스쿨버스 선례의 직접적 의미.</w:t>
      </w:r>
      <w:r>
        <w:t xml:space="preserve"> (주)스쿨버스는 2023년 3월 ICT 샌드박스 실증특례 승인을 받았다. 만약 §49조의2 제3호 중개업 등록만으로 모든 규제 이슈가 해소된다면 (주)스쿨버스 역시 실증특례 없이 중개업 등록만으로 사업을 영위했을 것이다. (주)스쿨버스가 실증특례를 받았다는 사실 자체가 "중개업 등록 + 기존 법 적용"으로는 해소되지 않는 규제 공백이 존재함을 증명하는 선례이며, 본 신청사는 그 공백을 AI 공유 플랫폼 영역으로 확장하여 실증하고자 한다.</w:t>
      </w:r>
    </w:p>
    <w:p>
      <w:pPr>
        <w:pStyle w:val="Heading3"/>
      </w:pPr>
      <w:r>
        <w:rPr>
          <w:b/>
        </w:rPr>
        <w:t>2.7 규제 공백 #5 — AI 기본법 §34 고영향 AI 사업자 책무의 실증특례 통합 처리</w:t>
      </w:r>
    </w:p>
    <w:p>
      <w:r>
        <w:rPr>
          <w:b/>
        </w:rPr>
        <w:t>관련 조문 원문 (MCP 교차 검증)</w:t>
      </w:r>
    </w:p>
    <w:p>
      <w:pPr>
        <w:ind w:left="432"/>
      </w:pPr>
      <w:r>
        <w:rPr>
          <w:b/>
          <w:i/>
          <w:color w:val="444444"/>
        </w:rPr>
        <w:t>인공지능 발전과 신뢰 기반 조성 등에 관한 기본법 §2 제4호 (고영향 인공지능의 정의)</w:t>
      </w:r>
      <w:r>
        <w:rPr>
          <w:i/>
          <w:color w:val="444444"/>
        </w:rPr>
        <w:t>: "사람의 생명, 신체의 안전 및 기본권에 중대한 영향을 미치거나 위험을 초래할 우려가 있는 인공지능시스템으로서 다음 각 목의 어느 하나의 영역에서 활용되는 것 —</w:t>
      </w:r>
    </w:p>
    <w:p>
      <w:pPr>
        <w:ind w:left="432"/>
      </w:pPr>
      <w:r>
        <w:rPr>
          <w:i/>
          <w:color w:val="444444"/>
        </w:rPr>
        <w:t>아. 「교통안전법」 제2조제1호부터 제3호까지에 따른 교통수단, 교통시설, 교통체계의 주요한 작동 및 운영</w:t>
      </w:r>
    </w:p>
    <w:p>
      <w:pPr>
        <w:ind w:left="432"/>
      </w:pPr>
      <w:r>
        <w:rPr>
          <w:i/>
          <w:color w:val="444444"/>
        </w:rPr>
        <w:t>카. 그 밖에 사람의 생명·신체의 안전 및 기본권 보호에 중대한 영향을 미치는 영역으로서 대통령령으로 정하는 영역"</w:t>
      </w:r>
    </w:p>
    <w:p>
      <w:pPr>
        <w:ind w:left="432"/>
      </w:pPr>
    </w:p>
    <w:p>
      <w:pPr>
        <w:ind w:left="432"/>
      </w:pPr>
      <w:r>
        <w:rPr>
          <w:b/>
          <w:i/>
          <w:color w:val="444444"/>
        </w:rPr>
        <w:t>§31 투명성 확보 의무</w:t>
      </w:r>
      <w:r>
        <w:rPr>
          <w:i/>
          <w:color w:val="444444"/>
        </w:rPr>
        <w:t>: "인공지능사업자는 고영향 인공지능이나 생성형 인공지능을 이용한 제품 또는 서비스를 제공하려는 경우 그 제품 또는 서비스가 해당 인공지능에 기반하여 운용된다는 사실을 이용자에게 사전에 고지하여야 한다."</w:t>
      </w:r>
    </w:p>
    <w:p>
      <w:pPr>
        <w:ind w:left="432"/>
      </w:pPr>
    </w:p>
    <w:p>
      <w:pPr>
        <w:ind w:left="432"/>
      </w:pPr>
      <w:r>
        <w:rPr>
          <w:b/>
          <w:i/>
          <w:color w:val="444444"/>
        </w:rPr>
        <w:t>§33 고영향 인공지능의 확인</w:t>
      </w:r>
      <w:r>
        <w:rPr>
          <w:i/>
          <w:color w:val="444444"/>
        </w:rPr>
        <w:t>: "인공지능사업자는 ... 그 인공지능이 고영향 인공지능에 해당하는지에 대하여 사전에 검토하여야 하며, 필요한 경우 과학기술정보통신부장관에게 ... 확인을 요청할 수 있다."</w:t>
      </w:r>
    </w:p>
    <w:p>
      <w:pPr>
        <w:ind w:left="432"/>
      </w:pPr>
    </w:p>
    <w:p>
      <w:pPr>
        <w:ind w:left="432"/>
      </w:pPr>
      <w:r>
        <w:rPr>
          <w:b/>
          <w:i/>
          <w:color w:val="444444"/>
        </w:rPr>
        <w:t>§34 사업자 책무 (5개)</w:t>
      </w:r>
      <w:r>
        <w:rPr>
          <w:i/>
          <w:color w:val="444444"/>
        </w:rPr>
        <w:t xml:space="preserve">: 위험관리방안 / 설명방안 / 이용자 보호방안 / 사람의 관리·감독 / 문서 작성·보관. </w:t>
      </w:r>
      <w:r>
        <w:rPr>
          <w:b/>
          <w:i/>
          <w:color w:val="444444"/>
        </w:rPr>
        <w:t>§34 ③</w:t>
      </w:r>
      <w:r>
        <w:rPr>
          <w:i/>
          <w:color w:val="444444"/>
        </w:rPr>
        <w:t>: "인공지능사업자가 다른 법령에 따라 제1항 각 호에 준하는 조치를 대통령령으로 정하는 바에 따라 이행한 경우에는 제1항에 따른 조치를 이행한 것으로 본다."</w:t>
      </w:r>
    </w:p>
    <w:p>
      <w:r>
        <w:rPr>
          <w:b/>
        </w:rPr>
        <w:t>공백의 구조</w:t>
      </w:r>
      <w:r>
        <w:t>.</w:t>
      </w:r>
    </w:p>
    <w:p>
      <w:pPr>
        <w:pStyle w:val="ListNumber"/>
      </w:pPr>
      <w:r>
        <w:t xml:space="preserve">AI 기본법은 2026-01-22부터 시행 중. 본 사업의 엣지 AI(차량 내 이상행동 감지·잔류 아동 감지·승하차 안면인식·사각지대 외부 보행자 감지)는 §2 제4호 아목(교통체계의 주요한 작동 및 운영) 및 카목(생명·신체 안전에 중대한 영향)에 </w:t>
      </w:r>
      <w:r>
        <w:rPr>
          <w:b/>
        </w:rPr>
        <w:t>해당할 가능성이 매우 크다</w:t>
      </w:r>
      <w:r>
        <w:t>. 다만 이에 대한 확정은 §33에 따라 과기정통부 장관의 확인이 필요하다.</w:t>
      </w:r>
    </w:p>
    <w:p>
      <w:pPr>
        <w:pStyle w:val="ListNumber"/>
      </w:pPr>
      <w:r>
        <w:t xml:space="preserve">고영향 AI로 확인될 경우 §34 책무 5개(위험관리·설명방안·이용자 보호·사람의 관리·감독·문서 보관)가 부과된다. 이 책무는 개인정보보호법 §23(민감정보)·「개인정보의 안전성 확보조치 기준」 제7조와 </w:t>
      </w:r>
      <w:r>
        <w:rPr>
          <w:b/>
        </w:rPr>
        <w:t>일부 중첩</w:t>
      </w:r>
      <w:r>
        <w:t>되나, 개보법 준수만으로 AI 기본법 §34를 전면 대체하는지에 대한 구체 기준이 아직 대통령령·과기정통부 고시 단계에 있다.</w:t>
      </w:r>
    </w:p>
    <w:p>
      <w:pPr>
        <w:pStyle w:val="ListNumber"/>
      </w:pPr>
      <w:r>
        <w:t xml:space="preserve">§34 ③은 "다른 법령에 따라 준하는 조치를 이행한 경우 이행한 것으로 본다"는 </w:t>
      </w:r>
      <w:r>
        <w:rPr>
          <w:b/>
        </w:rPr>
        <w:t>대체 이행 조항</w:t>
      </w:r>
      <w:r>
        <w:t>을 두고 있으나, 이 조항의 구체 작동 기준(개보법·안전성 확보조치 기준이 어느 범위까지 §34를 대체하는지)이 미확정.</w:t>
      </w:r>
    </w:p>
    <w:p>
      <w:pPr>
        <w:pStyle w:val="ListNumber"/>
      </w:pPr>
      <w:r>
        <w:rPr>
          <w:b/>
        </w:rPr>
        <w:t>결정적</w:t>
      </w:r>
      <w:r>
        <w:t xml:space="preserve">: §49조의2 제3호 중개업 등록은 여객자동차법 영역이며, </w:t>
      </w:r>
      <w:r>
        <w:rPr>
          <w:b/>
        </w:rPr>
        <w:t>AI 기본법 §33·§34와 무관</w:t>
      </w:r>
      <w:r>
        <w:t>. 중개업 등록은 AI 거버넌스 의무를 대체하지 못한다.</w:t>
      </w:r>
    </w:p>
    <w:p>
      <w:r>
        <w:rPr>
          <w:b/>
        </w:rPr>
        <w:t>실증특례로 해소하려는 대상</w:t>
      </w:r>
      <w:r>
        <w:t>. 실증 기간 동안 과기정통부와 다음을 확립한다.</w:t>
      </w:r>
    </w:p>
    <w:p>
      <w:pPr>
        <w:pStyle w:val="ListBullet"/>
      </w:pPr>
      <w:r>
        <w:t>본 사업 엣지 AI 각 기능이 §2 제4호 아목·카목 "고영향 AI"에 해당하는지 확인(§33 확인 요청)</w:t>
      </w:r>
    </w:p>
    <w:p>
      <w:pPr>
        <w:pStyle w:val="ListBullet"/>
      </w:pPr>
      <w:r>
        <w:t xml:space="preserve">§34 책무 5개의 </w:t>
      </w:r>
      <w:r>
        <w:rPr>
          <w:b/>
        </w:rPr>
        <w:t>구체 이행 양식</w:t>
      </w:r>
      <w:r>
        <w:t>(위험관리 보고서 포맷, 설명방안 공시 주기, 사람의 관리·감독 프로세스 정의)</w:t>
      </w:r>
    </w:p>
    <w:p>
      <w:pPr>
        <w:pStyle w:val="ListBullet"/>
      </w:pPr>
      <w:r>
        <w:t xml:space="preserve">§34 ③ 대체 이행 범위 — 개보법 §23·안전성 확보조치 기준·도로교통법 §53 제3항 "운영자 지명"이 §34 제4호(사람의 관리·감독)를 </w:t>
      </w:r>
      <w:r>
        <w:rPr>
          <w:b/>
        </w:rPr>
        <w:t>대체 충족</w:t>
      </w:r>
      <w:r>
        <w:t>하는지 통합 해석</w:t>
      </w:r>
    </w:p>
    <w:p>
      <w:pPr>
        <w:pStyle w:val="ListBullet"/>
      </w:pPr>
      <w:r>
        <w:t>실증 결과를 AI 기본법 시행령·가이드라인 개정 건의로 연결</w:t>
      </w:r>
    </w:p>
    <w:p>
      <w:r>
        <w:rPr>
          <w:b/>
        </w:rPr>
        <w:t>핵심 메시지</w:t>
      </w:r>
      <w:r>
        <w:t xml:space="preserve">. 본 사업은 AI 기본법 §33 확인 요청과 실증특례 신청이 </w:t>
      </w:r>
      <w:r>
        <w:rPr>
          <w:b/>
        </w:rPr>
        <w:t>같은 과기정통부 주관 절차</w:t>
      </w:r>
      <w:r>
        <w:t>라는 점에서 통합 처리에 유리한 위치에 있다. 이는 국내 최초의 "어린이 통학 AI 서비스 고영향 AI 인증" 선례를 조기에 확립할 수 있는 기회이기도 하다.</w:t>
      </w:r>
    </w:p>
    <w:p>
      <w:pPr>
        <w:ind w:left="432"/>
      </w:pPr>
      <w:r>
        <w:rPr>
          <w:b/>
          <w:i/>
          <w:color w:val="444444"/>
        </w:rPr>
        <w:t>주</w:t>
      </w:r>
      <w:r>
        <w:rPr>
          <w:i/>
          <w:color w:val="444444"/>
        </w:rPr>
        <w:t xml:space="preserve">: AI 기본법 시행령(MST 282879)은 </w:t>
      </w:r>
      <w:r>
        <w:rPr>
          <w:b/>
          <w:i/>
          <w:color w:val="444444"/>
        </w:rPr>
        <w:t>2026-01-21 공포, 2026-01-22 시행</w:t>
      </w:r>
      <w:r>
        <w:rPr>
          <w:i/>
          <w:color w:val="444444"/>
        </w:rPr>
        <w:t>되어 본 법과 동시 발효 중이다. §2 제4호 카목의 "대통령령으로 정하는 영역"과 §34 ③의 "다른 법령 대체 이행" 기준의 세부 해석은 변호사 자문 Q13·Q14로 확정 예정이다. 본 신청사는 실증 개시 전 시행령 해당 조항을 재검토하여 고영향 AI 확인 요청(§33) 자료에 반영한다.</w:t>
      </w:r>
    </w:p>
    <w:p>
      <w:r>
        <w:t>────────────────────────────────────────────────────────────</w:t>
      </w:r>
    </w:p>
    <w:p>
      <w:pPr>
        <w:pStyle w:val="Heading2"/>
      </w:pPr>
      <w:r>
        <w:rPr>
          <w:b/>
        </w:rPr>
        <w:t>§3 기존 선례 대비 기술적 차별화 (PATCH — 차량 소유 구조 행 신설)</w:t>
      </w:r>
    </w:p>
    <w:p>
      <w:r>
        <w:t xml:space="preserve">(주)스쿨버스(플랫폼명 </w:t>
      </w:r>
      <w:r>
        <w:rPr>
          <w:b/>
        </w:rPr>
        <w:t>"RIDE"</w:t>
      </w:r>
      <w:r>
        <w:t xml:space="preserve">)는 2023년 3월 통학차량 분야 최초로 ICT 샌드박스 실증특례를 승인받은 직계 선례다. 2년 임시허가 + 최대 4년 연장 조건으로, 운영자·운전자의 안전·감독 의무 및 동승자 의무 준수를 전제로 승인되었다. SAFEWAY KIDS는 해당 선례를 기반으로 하되 </w:t>
      </w:r>
      <w:r>
        <w:rPr>
          <w:b/>
        </w:rPr>
        <w:t>차량 소유 구조와 기술 구현 범위에서 별도의 실증이 필요함</w:t>
      </w:r>
      <w:r>
        <w:t xml:space="preserve">을 다음 표로 명시한다(공식 출처: </w:t>
      </w:r>
      <w:r>
        <w:rPr>
          <w:rFonts w:ascii="Consolas" w:hAnsi="Consolas" w:eastAsia="Consolas"/>
          <w:color w:val="8B0000"/>
          <w:sz w:val="18"/>
        </w:rPr>
        <w:t>safeschoolbus.net</w:t>
      </w:r>
      <w:r>
        <w:t>).</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rFonts w:ascii="Calibri" w:hAnsi="Calibri" w:eastAsia="맑은 고딕"/>
                <w:b/>
                <w:sz w:val="18"/>
              </w:rPr>
            </w:r>
            <w:r>
              <w:rPr>
                <w:rFonts w:ascii="Calibri" w:hAnsi="Calibri" w:eastAsia="맑은 고딕"/>
                <w:b/>
                <w:sz w:val="18"/>
              </w:rPr>
              <w:t>비교 항목</w:t>
            </w:r>
          </w:p>
        </w:tc>
        <w:tc>
          <w:tcPr>
            <w:tcW w:type="dxa" w:w="3312"/>
          </w:tcPr>
          <w:p>
            <w:r>
              <w:rPr>
                <w:rFonts w:ascii="Calibri" w:hAnsi="Calibri" w:eastAsia="맑은 고딕"/>
                <w:b/>
                <w:sz w:val="18"/>
              </w:rPr>
            </w:r>
            <w:r>
              <w:rPr>
                <w:rFonts w:ascii="Calibri" w:hAnsi="Calibri" w:eastAsia="맑은 고딕"/>
                <w:b/>
                <w:sz w:val="18"/>
              </w:rPr>
              <w:t>(주)스쿨버스 — RIDE (기승인)</w:t>
            </w:r>
          </w:p>
        </w:tc>
        <w:tc>
          <w:tcPr>
            <w:tcW w:type="dxa" w:w="3312"/>
          </w:tcPr>
          <w:p>
            <w:r>
              <w:rPr>
                <w:rFonts w:ascii="Calibri" w:hAnsi="Calibri" w:eastAsia="맑은 고딕"/>
                <w:b/>
                <w:sz w:val="18"/>
              </w:rPr>
            </w:r>
            <w:r>
              <w:rPr>
                <w:rFonts w:ascii="Calibri" w:hAnsi="Calibri" w:eastAsia="맑은 고딕"/>
                <w:b/>
                <w:sz w:val="18"/>
              </w:rPr>
              <w:t>SAFEWAY KIDS (신규 신청)</w:t>
            </w:r>
          </w:p>
        </w:tc>
      </w:tr>
      <w:tr>
        <w:tc>
          <w:tcPr>
            <w:tcW w:type="dxa" w:w="3312"/>
          </w:tcPr>
          <w:p>
            <w:r>
              <w:rPr>
                <w:rFonts w:ascii="Calibri" w:hAnsi="Calibri" w:eastAsia="맑은 고딕"/>
                <w:b w:val="0"/>
                <w:sz w:val="18"/>
              </w:rPr>
            </w:r>
            <w:r>
              <w:rPr>
                <w:rFonts w:ascii="Calibri" w:hAnsi="Calibri" w:eastAsia="맑은 고딕"/>
                <w:b w:val="0"/>
                <w:sz w:val="18"/>
              </w:rPr>
              <w:t>차량 소유 구조</w:t>
            </w:r>
            <w:r>
              <w:rPr>
                <w:rFonts w:ascii="Calibri" w:hAnsi="Calibri" w:eastAsia="맑은 고딕"/>
                <w:b w:val="0"/>
                <w:sz w:val="18"/>
              </w:rPr>
              <w:t xml:space="preserve"> (신설)</w:t>
            </w:r>
          </w:p>
        </w:tc>
        <w:tc>
          <w:tcPr>
            <w:tcW w:type="dxa" w:w="3312"/>
          </w:tcPr>
          <w:p>
            <w:r>
              <w:rPr>
                <w:rFonts w:ascii="Calibri" w:hAnsi="Calibri" w:eastAsia="맑은 고딕"/>
                <w:b w:val="0"/>
                <w:sz w:val="18"/>
              </w:rPr>
            </w:r>
            <w:r>
              <w:rPr>
                <w:rFonts w:ascii="Calibri" w:hAnsi="Calibri" w:eastAsia="맑은 고딕"/>
                <w:b w:val="0"/>
                <w:sz w:val="18"/>
              </w:rPr>
              <w:t>신청기업이 차량 직접 구매</w:t>
            </w:r>
            <w:r>
              <w:rPr>
                <w:rFonts w:ascii="Calibri" w:hAnsi="Calibri" w:eastAsia="맑은 고딕"/>
                <w:b w:val="0"/>
                <w:sz w:val="18"/>
              </w:rPr>
              <w:t xml:space="preserve"> + 기사 직접 고용</w:t>
            </w:r>
          </w:p>
        </w:tc>
        <w:tc>
          <w:tcPr>
            <w:tcW w:type="dxa" w:w="3312"/>
          </w:tcPr>
          <w:p>
            <w:r>
              <w:rPr>
                <w:rFonts w:ascii="Calibri" w:hAnsi="Calibri" w:eastAsia="맑은 고딕"/>
                <w:b w:val="0"/>
                <w:sz w:val="18"/>
              </w:rPr>
            </w:r>
            <w:r>
              <w:rPr>
                <w:rFonts w:ascii="Calibri" w:hAnsi="Calibri" w:eastAsia="맑은 고딕"/>
                <w:b w:val="0"/>
                <w:sz w:val="18"/>
              </w:rPr>
              <w:t>플랫폼은 차량 미보유</w:t>
            </w:r>
            <w:r>
              <w:rPr>
                <w:rFonts w:ascii="Calibri" w:hAnsi="Calibri" w:eastAsia="맑은 고딕"/>
                <w:b w:val="0"/>
                <w:sz w:val="18"/>
              </w:rPr>
              <w:t xml:space="preserve"> — 전세버스운송사업자 소유 차량의 유휴 시간 매칭</w:t>
            </w:r>
          </w:p>
        </w:tc>
      </w:tr>
      <w:tr>
        <w:tc>
          <w:tcPr>
            <w:tcW w:type="dxa" w:w="3312"/>
          </w:tcPr>
          <w:p>
            <w:r>
              <w:rPr>
                <w:rFonts w:ascii="Calibri" w:hAnsi="Calibri" w:eastAsia="맑은 고딕"/>
                <w:b w:val="0"/>
                <w:sz w:val="18"/>
              </w:rPr>
            </w:r>
            <w:r>
              <w:rPr>
                <w:rFonts w:ascii="Calibri" w:hAnsi="Calibri" w:eastAsia="맑은 고딕"/>
                <w:b w:val="0"/>
                <w:sz w:val="18"/>
              </w:rPr>
              <w:t>사업 모델</w:t>
            </w:r>
          </w:p>
        </w:tc>
        <w:tc>
          <w:tcPr>
            <w:tcW w:type="dxa" w:w="3312"/>
          </w:tcPr>
          <w:p>
            <w:r>
              <w:rPr>
                <w:rFonts w:ascii="Calibri" w:hAnsi="Calibri" w:eastAsia="맑은 고딕"/>
                <w:b w:val="0"/>
                <w:sz w:val="18"/>
              </w:rPr>
            </w:r>
            <w:r>
              <w:rPr>
                <w:rFonts w:ascii="Calibri" w:hAnsi="Calibri" w:eastAsia="맑은 고딕"/>
                <w:b w:val="0"/>
                <w:sz w:val="18"/>
              </w:rPr>
              <w:t>직영 운송 모델</w:t>
            </w:r>
          </w:p>
        </w:tc>
        <w:tc>
          <w:tcPr>
            <w:tcW w:type="dxa" w:w="3312"/>
          </w:tcPr>
          <w:p>
            <w:r>
              <w:rPr>
                <w:rFonts w:ascii="Calibri" w:hAnsi="Calibri" w:eastAsia="맑은 고딕"/>
                <w:b w:val="0"/>
                <w:sz w:val="18"/>
              </w:rPr>
            </w:r>
            <w:r>
              <w:rPr>
                <w:rFonts w:ascii="Calibri" w:hAnsi="Calibri" w:eastAsia="맑은 고딕"/>
                <w:b w:val="0"/>
                <w:sz w:val="18"/>
              </w:rPr>
              <w:t>AI 기반 계약 중개 플랫폼 (N:N 전자계약)</w:t>
            </w:r>
          </w:p>
        </w:tc>
      </w:tr>
      <w:tr>
        <w:tc>
          <w:tcPr>
            <w:tcW w:type="dxa" w:w="3312"/>
          </w:tcPr>
          <w:p>
            <w:r>
              <w:rPr>
                <w:rFonts w:ascii="Calibri" w:hAnsi="Calibri" w:eastAsia="맑은 고딕"/>
                <w:b w:val="0"/>
                <w:sz w:val="18"/>
              </w:rPr>
            </w:r>
            <w:r>
              <w:rPr>
                <w:rFonts w:ascii="Calibri" w:hAnsi="Calibri" w:eastAsia="맑은 고딕"/>
                <w:b w:val="0"/>
                <w:sz w:val="18"/>
              </w:rPr>
              <w:t>차량 내 안전 기술</w:t>
            </w:r>
          </w:p>
        </w:tc>
        <w:tc>
          <w:tcPr>
            <w:tcW w:type="dxa" w:w="3312"/>
          </w:tcPr>
          <w:p>
            <w:r>
              <w:rPr>
                <w:rFonts w:ascii="Calibri" w:hAnsi="Calibri" w:eastAsia="맑은 고딕"/>
                <w:b w:val="0"/>
                <w:sz w:val="18"/>
              </w:rPr>
            </w:r>
            <w:r>
              <w:rPr>
                <w:rFonts w:ascii="Calibri" w:hAnsi="Calibri" w:eastAsia="맑은 고딕"/>
                <w:b w:val="0"/>
                <w:sz w:val="18"/>
              </w:rPr>
              <w:t>GPS 위치추적 + 안전운전지수</w:t>
            </w:r>
          </w:p>
        </w:tc>
        <w:tc>
          <w:tcPr>
            <w:tcW w:type="dxa" w:w="3312"/>
          </w:tcPr>
          <w:p>
            <w:r>
              <w:rPr>
                <w:rFonts w:ascii="Calibri" w:hAnsi="Calibri" w:eastAsia="맑은 고딕"/>
                <w:b w:val="0"/>
                <w:sz w:val="18"/>
              </w:rPr>
            </w:r>
            <w:r>
              <w:rPr>
                <w:rFonts w:ascii="Calibri" w:hAnsi="Calibri" w:eastAsia="맑은 고딕"/>
                <w:b w:val="0"/>
                <w:sz w:val="18"/>
              </w:rPr>
              <w:t>Edge AI (이상행동감지, 잔류인원감지, 안면인식)</w:t>
            </w:r>
          </w:p>
        </w:tc>
      </w:tr>
      <w:tr>
        <w:tc>
          <w:tcPr>
            <w:tcW w:type="dxa" w:w="3312"/>
          </w:tcPr>
          <w:p>
            <w:r>
              <w:rPr>
                <w:rFonts w:ascii="Calibri" w:hAnsi="Calibri" w:eastAsia="맑은 고딕"/>
                <w:b w:val="0"/>
                <w:sz w:val="18"/>
              </w:rPr>
            </w:r>
            <w:r>
              <w:rPr>
                <w:rFonts w:ascii="Calibri" w:hAnsi="Calibri" w:eastAsia="맑은 고딕"/>
                <w:b w:val="0"/>
                <w:sz w:val="18"/>
              </w:rPr>
              <w:t>승하차 관리</w:t>
            </w:r>
          </w:p>
        </w:tc>
        <w:tc>
          <w:tcPr>
            <w:tcW w:type="dxa" w:w="3312"/>
          </w:tcPr>
          <w:p>
            <w:r>
              <w:rPr>
                <w:rFonts w:ascii="Calibri" w:hAnsi="Calibri" w:eastAsia="맑은 고딕"/>
                <w:b w:val="0"/>
                <w:sz w:val="18"/>
              </w:rPr>
            </w:r>
            <w:r>
              <w:rPr>
                <w:rFonts w:ascii="Calibri" w:hAnsi="Calibri" w:eastAsia="맑은 고딕"/>
                <w:b w:val="0"/>
                <w:sz w:val="18"/>
              </w:rPr>
              <w:t>앱 기반 수동 체크인/체크아웃</w:t>
            </w:r>
          </w:p>
        </w:tc>
        <w:tc>
          <w:tcPr>
            <w:tcW w:type="dxa" w:w="3312"/>
          </w:tcPr>
          <w:p>
            <w:r>
              <w:rPr>
                <w:rFonts w:ascii="Calibri" w:hAnsi="Calibri" w:eastAsia="맑은 고딕"/>
                <w:b w:val="0"/>
                <w:sz w:val="18"/>
              </w:rPr>
            </w:r>
            <w:r>
              <w:rPr>
                <w:rFonts w:ascii="Calibri" w:hAnsi="Calibri" w:eastAsia="맑은 고딕"/>
                <w:b w:val="0"/>
                <w:sz w:val="18"/>
              </w:rPr>
              <w:t>AI 안면인식 자동 인증 (95%+ 인식률 요구)</w:t>
            </w:r>
          </w:p>
        </w:tc>
      </w:tr>
      <w:tr>
        <w:tc>
          <w:tcPr>
            <w:tcW w:type="dxa" w:w="3312"/>
          </w:tcPr>
          <w:p>
            <w:r>
              <w:rPr>
                <w:rFonts w:ascii="Calibri" w:hAnsi="Calibri" w:eastAsia="맑은 고딕"/>
                <w:b w:val="0"/>
                <w:sz w:val="18"/>
              </w:rPr>
            </w:r>
            <w:r>
              <w:rPr>
                <w:rFonts w:ascii="Calibri" w:hAnsi="Calibri" w:eastAsia="맑은 고딕"/>
                <w:b w:val="0"/>
                <w:sz w:val="18"/>
              </w:rPr>
              <w:t>배차 최적화</w:t>
            </w:r>
          </w:p>
        </w:tc>
        <w:tc>
          <w:tcPr>
            <w:tcW w:type="dxa" w:w="3312"/>
          </w:tcPr>
          <w:p>
            <w:r>
              <w:rPr>
                <w:rFonts w:ascii="Calibri" w:hAnsi="Calibri" w:eastAsia="맑은 고딕"/>
                <w:b w:val="0"/>
                <w:sz w:val="18"/>
              </w:rPr>
            </w:r>
            <w:r>
              <w:rPr>
                <w:rFonts w:ascii="Calibri" w:hAnsi="Calibri" w:eastAsia="맑은 고딕"/>
                <w:b w:val="0"/>
                <w:sz w:val="18"/>
              </w:rPr>
              <w:t>수동 노선 설정</w:t>
            </w:r>
          </w:p>
        </w:tc>
        <w:tc>
          <w:tcPr>
            <w:tcW w:type="dxa" w:w="3312"/>
          </w:tcPr>
          <w:p>
            <w:r>
              <w:rPr>
                <w:rFonts w:ascii="Calibri" w:hAnsi="Calibri" w:eastAsia="맑은 고딕"/>
                <w:b w:val="0"/>
                <w:sz w:val="18"/>
              </w:rPr>
            </w:r>
            <w:r>
              <w:rPr>
                <w:rFonts w:ascii="Calibri" w:hAnsi="Calibri" w:eastAsia="맑은 고딕"/>
                <w:b w:val="0"/>
                <w:sz w:val="18"/>
              </w:rPr>
              <w:t>VRP-TW 알고리즘 기반 자동 최적화 + DRT 동적 재계산</w:t>
            </w:r>
          </w:p>
        </w:tc>
      </w:tr>
      <w:tr>
        <w:tc>
          <w:tcPr>
            <w:tcW w:type="dxa" w:w="3312"/>
          </w:tcPr>
          <w:p>
            <w:r>
              <w:rPr>
                <w:rFonts w:ascii="Calibri" w:hAnsi="Calibri" w:eastAsia="맑은 고딕"/>
                <w:b w:val="0"/>
                <w:sz w:val="18"/>
              </w:rPr>
            </w:r>
            <w:r>
              <w:rPr>
                <w:rFonts w:ascii="Calibri" w:hAnsi="Calibri" w:eastAsia="맑은 고딕"/>
                <w:b w:val="0"/>
                <w:sz w:val="18"/>
              </w:rPr>
              <w:t>사각지대 감지</w:t>
            </w:r>
          </w:p>
        </w:tc>
        <w:tc>
          <w:tcPr>
            <w:tcW w:type="dxa" w:w="3312"/>
          </w:tcPr>
          <w:p>
            <w:r>
              <w:rPr>
                <w:rFonts w:ascii="Calibri" w:hAnsi="Calibri" w:eastAsia="맑은 고딕"/>
                <w:b w:val="0"/>
                <w:sz w:val="18"/>
              </w:rPr>
            </w:r>
            <w:r>
              <w:rPr>
                <w:rFonts w:ascii="Calibri" w:hAnsi="Calibri" w:eastAsia="맑은 고딕"/>
                <w:b w:val="0"/>
                <w:sz w:val="18"/>
              </w:rPr>
              <w:t>해당 없음</w:t>
            </w:r>
          </w:p>
        </w:tc>
        <w:tc>
          <w:tcPr>
            <w:tcW w:type="dxa" w:w="3312"/>
          </w:tcPr>
          <w:p>
            <w:r>
              <w:rPr>
                <w:rFonts w:ascii="Calibri" w:hAnsi="Calibri" w:eastAsia="맑은 고딕"/>
                <w:b w:val="0"/>
                <w:sz w:val="18"/>
              </w:rPr>
            </w:r>
            <w:r>
              <w:rPr>
                <w:rFonts w:ascii="Calibri" w:hAnsi="Calibri" w:eastAsia="맑은 고딕"/>
                <w:b w:val="0"/>
                <w:sz w:val="18"/>
              </w:rPr>
              <w:t>LiDAR + CV 융합 외부 보행자 추적</w:t>
            </w:r>
          </w:p>
        </w:tc>
      </w:tr>
      <w:tr>
        <w:tc>
          <w:tcPr>
            <w:tcW w:type="dxa" w:w="3312"/>
          </w:tcPr>
          <w:p>
            <w:r>
              <w:rPr>
                <w:rFonts w:ascii="Calibri" w:hAnsi="Calibri" w:eastAsia="맑은 고딕"/>
                <w:b w:val="0"/>
                <w:sz w:val="18"/>
              </w:rPr>
            </w:r>
            <w:r>
              <w:rPr>
                <w:rFonts w:ascii="Calibri" w:hAnsi="Calibri" w:eastAsia="맑은 고딕"/>
                <w:b w:val="0"/>
                <w:sz w:val="18"/>
              </w:rPr>
              <w:t>동승보호자 관리</w:t>
            </w:r>
          </w:p>
        </w:tc>
        <w:tc>
          <w:tcPr>
            <w:tcW w:type="dxa" w:w="3312"/>
          </w:tcPr>
          <w:p>
            <w:r>
              <w:rPr>
                <w:rFonts w:ascii="Calibri" w:hAnsi="Calibri" w:eastAsia="맑은 고딕"/>
                <w:b w:val="0"/>
                <w:sz w:val="18"/>
              </w:rPr>
            </w:r>
            <w:r>
              <w:rPr>
                <w:rFonts w:ascii="Calibri" w:hAnsi="Calibri" w:eastAsia="맑은 고딕"/>
                <w:b w:val="0"/>
                <w:sz w:val="18"/>
              </w:rPr>
              <w:t>교육기관 자체 확보</w:t>
            </w:r>
          </w:p>
        </w:tc>
        <w:tc>
          <w:tcPr>
            <w:tcW w:type="dxa" w:w="3312"/>
          </w:tcPr>
          <w:p>
            <w:r>
              <w:rPr>
                <w:rFonts w:ascii="Calibri" w:hAnsi="Calibri" w:eastAsia="맑은 고딕"/>
                <w:b w:val="0"/>
                <w:sz w:val="18"/>
              </w:rPr>
            </w:r>
            <w:r>
              <w:rPr>
                <w:rFonts w:ascii="Calibri" w:hAnsi="Calibri" w:eastAsia="맑은 고딕"/>
                <w:b w:val="0"/>
                <w:sz w:val="18"/>
              </w:rPr>
              <w:t>플랫폼 내 긱 이코노미 실시간 매칭 + 교육시설의 장 전자 지명</w:t>
            </w:r>
          </w:p>
        </w:tc>
      </w:tr>
      <w:tr>
        <w:tc>
          <w:tcPr>
            <w:tcW w:type="dxa" w:w="3312"/>
          </w:tcPr>
          <w:p>
            <w:r>
              <w:rPr>
                <w:rFonts w:ascii="Calibri" w:hAnsi="Calibri" w:eastAsia="맑은 고딕"/>
                <w:b w:val="0"/>
                <w:sz w:val="18"/>
              </w:rPr>
            </w:r>
            <w:r>
              <w:rPr>
                <w:rFonts w:ascii="Calibri" w:hAnsi="Calibri" w:eastAsia="맑은 고딕"/>
                <w:b w:val="0"/>
                <w:sz w:val="18"/>
              </w:rPr>
              <w:t>개인정보 처리</w:t>
            </w:r>
          </w:p>
        </w:tc>
        <w:tc>
          <w:tcPr>
            <w:tcW w:type="dxa" w:w="3312"/>
          </w:tcPr>
          <w:p>
            <w:r>
              <w:rPr>
                <w:rFonts w:ascii="Calibri" w:hAnsi="Calibri" w:eastAsia="맑은 고딕"/>
                <w:b w:val="0"/>
                <w:sz w:val="18"/>
              </w:rPr>
            </w:r>
            <w:r>
              <w:rPr>
                <w:rFonts w:ascii="Calibri" w:hAnsi="Calibri" w:eastAsia="맑은 고딕"/>
                <w:b w:val="0"/>
                <w:sz w:val="18"/>
              </w:rPr>
              <w:t>제한적(GPS 중심)</w:t>
            </w:r>
          </w:p>
        </w:tc>
        <w:tc>
          <w:tcPr>
            <w:tcW w:type="dxa" w:w="3312"/>
          </w:tcPr>
          <w:p>
            <w:r>
              <w:rPr>
                <w:rFonts w:ascii="Calibri" w:hAnsi="Calibri" w:eastAsia="맑은 고딕"/>
                <w:b w:val="0"/>
                <w:sz w:val="18"/>
              </w:rPr>
            </w:r>
            <w:r>
              <w:rPr>
                <w:rFonts w:ascii="Calibri" w:hAnsi="Calibri" w:eastAsia="맑은 고딕"/>
                <w:b w:val="0"/>
                <w:sz w:val="18"/>
              </w:rPr>
              <w:t>엣지 로컬 처리 + 안면 임베딩 저장 (원본 미저장) + 법정대리인 별도 동의</w:t>
            </w:r>
          </w:p>
        </w:tc>
      </w:tr>
      <w:tr>
        <w:tc>
          <w:tcPr>
            <w:tcW w:type="dxa" w:w="3312"/>
          </w:tcPr>
          <w:p>
            <w:r>
              <w:rPr>
                <w:rFonts w:ascii="Calibri" w:hAnsi="Calibri" w:eastAsia="맑은 고딕"/>
                <w:b w:val="0"/>
                <w:sz w:val="18"/>
              </w:rPr>
            </w:r>
            <w:r>
              <w:rPr>
                <w:rFonts w:ascii="Calibri" w:hAnsi="Calibri" w:eastAsia="맑은 고딕"/>
                <w:b w:val="0"/>
                <w:sz w:val="18"/>
              </w:rPr>
              <w:t>AI 거버넌스</w:t>
            </w:r>
          </w:p>
        </w:tc>
        <w:tc>
          <w:tcPr>
            <w:tcW w:type="dxa" w:w="3312"/>
          </w:tcPr>
          <w:p>
            <w:r>
              <w:rPr>
                <w:rFonts w:ascii="Calibri" w:hAnsi="Calibri" w:eastAsia="맑은 고딕"/>
                <w:b w:val="0"/>
                <w:sz w:val="18"/>
              </w:rPr>
            </w:r>
            <w:r>
              <w:rPr>
                <w:rFonts w:ascii="Calibri" w:hAnsi="Calibri" w:eastAsia="맑은 고딕"/>
                <w:b w:val="0"/>
                <w:sz w:val="18"/>
              </w:rPr>
              <w:t>(AI 기본법 시행 전 승인)</w:t>
            </w:r>
          </w:p>
        </w:tc>
        <w:tc>
          <w:tcPr>
            <w:tcW w:type="dxa" w:w="3312"/>
          </w:tcPr>
          <w:p>
            <w:r>
              <w:rPr>
                <w:rFonts w:ascii="Calibri" w:hAnsi="Calibri" w:eastAsia="맑은 고딕"/>
                <w:b w:val="0"/>
                <w:sz w:val="18"/>
              </w:rPr>
            </w:r>
            <w:r>
              <w:rPr>
                <w:rFonts w:ascii="Calibri" w:hAnsi="Calibri" w:eastAsia="맑은 고딕"/>
                <w:b w:val="0"/>
                <w:sz w:val="18"/>
              </w:rPr>
              <w:t>AI 기본법 §33·§34 사전 확인 요청 + 책무 5개 이행</w:t>
            </w:r>
            <w:r>
              <w:rPr>
                <w:rFonts w:ascii="Calibri" w:hAnsi="Calibri" w:eastAsia="맑은 고딕"/>
                <w:b w:val="0"/>
                <w:sz w:val="18"/>
              </w:rPr>
              <w:t xml:space="preserve"> — 선례의 한 걸음 앞</w:t>
            </w:r>
          </w:p>
        </w:tc>
      </w:tr>
    </w:tbl>
    <w:p/>
    <w:p>
      <w:r>
        <w:rPr>
          <w:b/>
        </w:rPr>
        <w:t>선례 참조의 법적 의미</w:t>
      </w:r>
      <w:r>
        <w:t xml:space="preserve">. (주)스쿨버스가 실증특례를 받았다는 사실은 "여객자동차법 §49조의2 제3호 중개업 등록만으로는 어린이 통학 영역의 규제 공백이 해소되지 않는다"는 점의 전례적 증명이다. 본 신청사는 차량 소유 구조가 다르지만 공백의 본질(중첩 법제 영역의 플랫폼 역할 확정)이 동일하므로 </w:t>
      </w:r>
      <w:r>
        <w:rPr>
          <w:b/>
        </w:rPr>
        <w:t>별도 신규 실증특례</w:t>
      </w:r>
      <w:r>
        <w:t>로 신청한다.</w:t>
      </w:r>
    </w:p>
    <w:p>
      <w:r>
        <w:rPr>
          <w:b/>
        </w:rPr>
        <w:t>패스트트랙 적용 가능성</w:t>
      </w:r>
      <w:r>
        <w:t xml:space="preserve">. 2025년 4월 개정 정보통신융합법에 따라 동종·유사 과제는 관계부처 협의 기간이 30일→15일로 단축된다. 본 신청사는 차량 소유 구조·AI 안전 기술·공유 플랫폼 모델에서 기술적 차별화가 명확하므로 </w:t>
      </w:r>
      <w:r>
        <w:rPr>
          <w:b/>
        </w:rPr>
        <w:t>동종·유사가 아닌 별도 신규 실증특례</w:t>
      </w:r>
      <w:r>
        <w:t>로 신청하는 것이 적정하다고 판단한다. 다만 심사 과정에서 (주)스쿨버스 선례의 안전 조건·이행 보고 양식을 참조하여 신청사의 조건 이행 가능성을 시연한다.</w:t>
      </w:r>
    </w:p>
    <w:p>
      <w:r>
        <w:t>────────────────────────────────────────────────────────────</w:t>
      </w:r>
    </w:p>
    <w:p>
      <w:pPr>
        <w:pStyle w:val="Heading2"/>
      </w:pPr>
      <w:r>
        <w:rPr>
          <w:b/>
        </w:rPr>
        <w:t>§4 안전 조치 계획 (PATCH — 쟁점 3·4 대응 상세화)</w:t>
      </w:r>
    </w:p>
    <w:p>
      <w:r>
        <w:t>실증특례 승인 시 국민의 생명·안전에 대한 우려를 방지하기 위해 다음의 안전 조치를 수립한다. v1.0 대비 §4.1(동승보호자 매칭 프로세스)과 §4.2(개인정보 처리 프로세스)를 상세화한다.</w:t>
      </w:r>
    </w:p>
    <w:p>
      <w:pPr>
        <w:pStyle w:val="Heading3"/>
      </w:pPr>
      <w:r>
        <w:rPr>
          <w:b/>
        </w:rPr>
        <w:t>4.1 동승보호자 매칭 — 7단계 프로세스 (쟁점 3 대응)</w:t>
      </w:r>
    </w:p>
    <w:p>
      <w:r>
        <w:t>도로교통법 §53 제3항 "운영자가 지명한 보호자" 요건을 충족하는 전자 지명 프로세스를 다음 7단계로 정의한다.</w:t>
      </w:r>
    </w:p>
    <w:p>
      <w:pPr>
        <w:ind w:left="288"/>
      </w:pPr>
      <w:r>
        <w:rPr>
          <w:rFonts w:ascii="Consolas" w:hAnsi="Consolas" w:eastAsia="Consolas"/>
          <w:sz w:val="18"/>
        </w:rPr>
        <w:t>[1] 보호자 등록</w:t>
        <w:br/>
        <w:t xml:space="preserve">    - 성년 확인(주민등록증 본인확인)</w:t>
        <w:br/>
        <w:t xml:space="preserve">    - 아동복지법 §29조의3 범죄경력 조회 결과 제출</w:t>
        <w:br/>
        <w:t xml:space="preserve">    - 도교법 시행규칙 §35 안전교육 이수증 제출</w:t>
        <w:br/>
        <w:t xml:space="preserve">    - 플랫폼이 결격 사유 자동 검증</w:t>
        <w:br/>
        <w:br/>
        <w:t>[2] 가용시간 등록</w:t>
        <w:br/>
        <w:t xml:space="preserve">    - 보호자가 앱에서 가용 날짜·시간대 등록</w:t>
        <w:br/>
        <w:t xml:space="preserve">    - 플랫폼은 가용성 상태 관리(available/matched/completed)</w:t>
        <w:br/>
        <w:br/>
        <w:t>[3] 수요 발생</w:t>
        <w:br/>
        <w:t xml:space="preserve">    - 교육시설이 당일 운행의 동승보호자 필요를 등록</w:t>
        <w:br/>
        <w:t xml:space="preserve">    - 특수 조건(특정 원생 알레르기·응급상황 대응 자격 등) 명시</w:t>
        <w:br/>
        <w:br/>
        <w:t>[4] 후보 풀 제시</w:t>
        <w:br/>
        <w:t xml:space="preserve">    - 플랫폼이 (2)의 가용 보호자 중 (1)의 자격 검증을 통과한 후보를 매칭</w:t>
        <w:br/>
        <w:t xml:space="preserve">    - 교육시설에 3~5명의 후보를 제시 (각 후보의 검증 기록 첨부)</w:t>
        <w:br/>
        <w:br/>
        <w:t>[5] 교육시설의 장 최종 지명</w:t>
        <w:br/>
        <w:t xml:space="preserve">    - 교육시설의 장이 앱 UI에서 후보를 검토</w:t>
        <w:br/>
        <w:t xml:space="preserve">    - 검토 항목: 자격 검증 이력, 과거 동승 이력, 평점</w:t>
        <w:br/>
        <w:t xml:space="preserve">    - 1인 선택 후 "지명" 버튼 클릭</w:t>
        <w:br/>
        <w:t xml:space="preserve">    - 지명 기록은 전자 서명(교육시설 장의 인증)으로 저장</w:t>
        <w:br/>
        <w:br/>
        <w:t>[6] 운행·안전 수행</w:t>
        <w:br/>
        <w:t xml:space="preserve">    - 보호자가 승차 후 체크인(GPS 검증)</w:t>
        <w:br/>
        <w:t xml:space="preserve">    - 운행 중 어린이 보호 조치 수행</w:t>
        <w:br/>
        <w:t xml:space="preserve">    - 하차 시 안전 확인 후 체크아웃</w:t>
        <w:br/>
        <w:br/>
        <w:t>[7] 기록 보존·보고</w:t>
        <w:br/>
        <w:t xml:space="preserve">    - 지명 기록·체크인/아웃 기록·안전운행기록을 플랫폼에 6개월 보존(위치정보법 §24)</w:t>
        <w:br/>
        <w:t xml:space="preserve">    - 도로교통법 §53 제7항에 따른 분기별 안전운행기록 제출 자동화</w:t>
      </w:r>
    </w:p>
    <w:p>
      <w:r>
        <w:rPr>
          <w:b/>
        </w:rPr>
        <w:t>"지명" 요건 적법성 설명</w:t>
      </w:r>
      <w:r>
        <w:t>. 위 프로세스에서 (5)단계의 교육시설의 장의 행위가 §53 제3항의 "지명"에 해당한다. 플랫폼의 (4)단계 후보 제시는 "자격 검증 풀의 사전 제공"에 해당하며, 최종 결정권은 교육시설의 장에게 귀속된다. 이는 마치 고용 중개사이트가 구인기업에 지원자 목록을 제시하되 채용 결정권은 구인기업에 있는 것과 구조적으로 동일하다.</w:t>
      </w:r>
    </w:p>
    <w:p>
      <w:r>
        <w:rPr>
          <w:b/>
        </w:rPr>
        <w:t>긱 매칭 특이 사항</w:t>
      </w:r>
      <w:r>
        <w:t>. 당일 단기 긱 매칭(예: 정규 보호자 결근 시 대체 인력 긴급 매칭)의 경우, 교육시설의 장이 충분한 사전 검증을 수행하기 어려운 구조가 "지명"의 실질을 훼손한다는 우려가 있다. 본 신청사는 다음의 보완 장치로 이 우려를 해소한다.</w:t>
      </w:r>
    </w:p>
    <w:p>
      <w:pPr>
        <w:pStyle w:val="ListBullet"/>
      </w:pPr>
      <w:r>
        <w:t xml:space="preserve">긱 후보는 </w:t>
      </w:r>
      <w:r>
        <w:rPr>
          <w:b/>
        </w:rPr>
        <w:t>사전 등록·자격 검증이 완료된 풀</w:t>
      </w:r>
      <w:r>
        <w:t>에서만 제시 (매칭 시점에 검증이 이루어지지 않음)</w:t>
      </w:r>
    </w:p>
    <w:p>
      <w:pPr>
        <w:pStyle w:val="ListBullet"/>
      </w:pPr>
      <w:r>
        <w:t xml:space="preserve">긱 매칭 시 교육시설의 장에게 </w:t>
      </w:r>
      <w:r>
        <w:rPr>
          <w:b/>
        </w:rPr>
        <w:t>음성·문자 알림 + 후보 프로필 확인 링크</w:t>
      </w:r>
      <w:r>
        <w:t xml:space="preserve"> 동시 송출</w:t>
      </w:r>
    </w:p>
    <w:p>
      <w:pPr>
        <w:pStyle w:val="ListBullet"/>
      </w:pPr>
      <w:r>
        <w:t>긱 매칭 투입 전 교육시설의 장의 명시적 승인이 없을 경우 배차 차단</w:t>
      </w:r>
    </w:p>
    <w:p>
      <w:pPr>
        <w:pStyle w:val="Heading3"/>
      </w:pPr>
      <w:r>
        <w:rPr>
          <w:b/>
        </w:rPr>
        <w:t>4.2 개인정보 처리 프로세스 (쟁점 4 대응)</w:t>
      </w:r>
    </w:p>
    <w:p>
      <w:r>
        <w:t>개인정보보호법 §23(민감정보)·§22조의2(14세 미만)·「개인정보의 안전성 확보조치 기준」 제7조(암호화)를 준수하는 처리 프로세스를 다음과 같이 정의한다.</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rFonts w:ascii="Calibri" w:hAnsi="Calibri" w:eastAsia="맑은 고딕"/>
                <w:b/>
                <w:sz w:val="18"/>
              </w:rPr>
            </w:r>
            <w:r>
              <w:rPr>
                <w:rFonts w:ascii="Calibri" w:hAnsi="Calibri" w:eastAsia="맑은 고딕"/>
                <w:b/>
                <w:sz w:val="18"/>
              </w:rPr>
              <w:t>항목</w:t>
            </w:r>
          </w:p>
        </w:tc>
        <w:tc>
          <w:tcPr>
            <w:tcW w:type="dxa" w:w="3312"/>
          </w:tcPr>
          <w:p>
            <w:r>
              <w:rPr>
                <w:rFonts w:ascii="Calibri" w:hAnsi="Calibri" w:eastAsia="맑은 고딕"/>
                <w:b/>
                <w:sz w:val="18"/>
              </w:rPr>
            </w:r>
            <w:r>
              <w:rPr>
                <w:rFonts w:ascii="Calibri" w:hAnsi="Calibri" w:eastAsia="맑은 고딕"/>
                <w:b/>
                <w:sz w:val="18"/>
              </w:rPr>
              <w:t>처리 방식</w:t>
            </w:r>
          </w:p>
        </w:tc>
        <w:tc>
          <w:tcPr>
            <w:tcW w:type="dxa" w:w="3312"/>
          </w:tcPr>
          <w:p>
            <w:r>
              <w:rPr>
                <w:rFonts w:ascii="Calibri" w:hAnsi="Calibri" w:eastAsia="맑은 고딕"/>
                <w:b/>
                <w:sz w:val="18"/>
              </w:rPr>
            </w:r>
            <w:r>
              <w:rPr>
                <w:rFonts w:ascii="Calibri" w:hAnsi="Calibri" w:eastAsia="맑은 고딕"/>
                <w:b/>
                <w:sz w:val="18"/>
              </w:rPr>
              <w:t>법적 근거</w:t>
            </w:r>
          </w:p>
        </w:tc>
      </w:tr>
      <w:tr>
        <w:tc>
          <w:tcPr>
            <w:tcW w:type="dxa" w:w="3312"/>
          </w:tcPr>
          <w:p>
            <w:r>
              <w:rPr>
                <w:rFonts w:ascii="Calibri" w:hAnsi="Calibri" w:eastAsia="맑은 고딕"/>
                <w:b w:val="0"/>
                <w:sz w:val="18"/>
              </w:rPr>
            </w:r>
            <w:r>
              <w:rPr>
                <w:rFonts w:ascii="Calibri" w:hAnsi="Calibri" w:eastAsia="맑은 고딕"/>
                <w:b w:val="0"/>
                <w:sz w:val="18"/>
              </w:rPr>
              <w:t>법정대리인 동의 수집</w:t>
            </w:r>
          </w:p>
        </w:tc>
        <w:tc>
          <w:tcPr>
            <w:tcW w:type="dxa" w:w="3312"/>
          </w:tcPr>
          <w:p>
            <w:r>
              <w:rPr>
                <w:rFonts w:ascii="Calibri" w:hAnsi="Calibri" w:eastAsia="맑은 고딕"/>
                <w:b w:val="0"/>
                <w:sz w:val="18"/>
              </w:rPr>
            </w:r>
            <w:r>
              <w:rPr>
                <w:rFonts w:ascii="Calibri" w:hAnsi="Calibri" w:eastAsia="맑은 고딕"/>
                <w:b w:val="0"/>
                <w:sz w:val="18"/>
              </w:rPr>
              <w:t>가입 시점: 종이 서명 + 휴대폰 본인확인 병행 / 이후: 매 학기 재동의</w:t>
            </w:r>
          </w:p>
        </w:tc>
        <w:tc>
          <w:tcPr>
            <w:tcW w:type="dxa" w:w="3312"/>
          </w:tcPr>
          <w:p>
            <w:r>
              <w:rPr>
                <w:rFonts w:ascii="Calibri" w:hAnsi="Calibri" w:eastAsia="맑은 고딕"/>
                <w:b w:val="0"/>
                <w:sz w:val="18"/>
              </w:rPr>
            </w:r>
            <w:r>
              <w:rPr>
                <w:rFonts w:ascii="Calibri" w:hAnsi="Calibri" w:eastAsia="맑은 고딕"/>
                <w:b w:val="0"/>
                <w:sz w:val="18"/>
              </w:rPr>
              <w:t>개보법 §22조의2, 시행령 §17</w:t>
            </w:r>
          </w:p>
        </w:tc>
      </w:tr>
      <w:tr>
        <w:tc>
          <w:tcPr>
            <w:tcW w:type="dxa" w:w="3312"/>
          </w:tcPr>
          <w:p>
            <w:r>
              <w:rPr>
                <w:rFonts w:ascii="Calibri" w:hAnsi="Calibri" w:eastAsia="맑은 고딕"/>
                <w:b w:val="0"/>
                <w:sz w:val="18"/>
              </w:rPr>
            </w:r>
            <w:r>
              <w:rPr>
                <w:rFonts w:ascii="Calibri" w:hAnsi="Calibri" w:eastAsia="맑은 고딕"/>
                <w:b w:val="0"/>
                <w:sz w:val="18"/>
              </w:rPr>
              <w:t>동의 범위 구분</w:t>
            </w:r>
          </w:p>
        </w:tc>
        <w:tc>
          <w:tcPr>
            <w:tcW w:type="dxa" w:w="3312"/>
          </w:tcPr>
          <w:p>
            <w:r>
              <w:rPr>
                <w:rFonts w:ascii="Calibri" w:hAnsi="Calibri" w:eastAsia="맑은 고딕"/>
                <w:b w:val="0"/>
                <w:sz w:val="18"/>
              </w:rPr>
            </w:r>
            <w:r>
              <w:rPr>
                <w:rFonts w:ascii="Calibri" w:hAnsi="Calibri" w:eastAsia="맑은 고딕"/>
                <w:b w:val="0"/>
                <w:sz w:val="18"/>
              </w:rPr>
              <w:t>필수(승하차 확인) / 선택(AI 학습 고도화) 명시 구분, 기본값 OFF</w:t>
            </w:r>
          </w:p>
        </w:tc>
        <w:tc>
          <w:tcPr>
            <w:tcW w:type="dxa" w:w="3312"/>
          </w:tcPr>
          <w:p>
            <w:r>
              <w:rPr>
                <w:rFonts w:ascii="Calibri" w:hAnsi="Calibri" w:eastAsia="맑은 고딕"/>
                <w:b w:val="0"/>
                <w:sz w:val="18"/>
              </w:rPr>
            </w:r>
            <w:r>
              <w:rPr>
                <w:rFonts w:ascii="Calibri" w:hAnsi="Calibri" w:eastAsia="맑은 고딕"/>
                <w:b w:val="0"/>
                <w:sz w:val="18"/>
              </w:rPr>
              <w:t>개보법 §22 ④</w:t>
            </w:r>
          </w:p>
        </w:tc>
      </w:tr>
      <w:tr>
        <w:tc>
          <w:tcPr>
            <w:tcW w:type="dxa" w:w="3312"/>
          </w:tcPr>
          <w:p>
            <w:r>
              <w:rPr>
                <w:rFonts w:ascii="Calibri" w:hAnsi="Calibri" w:eastAsia="맑은 고딕"/>
                <w:b w:val="0"/>
                <w:sz w:val="18"/>
              </w:rPr>
            </w:r>
            <w:r>
              <w:rPr>
                <w:rFonts w:ascii="Calibri" w:hAnsi="Calibri" w:eastAsia="맑은 고딕"/>
                <w:b w:val="0"/>
                <w:sz w:val="18"/>
              </w:rPr>
              <w:t>안면 이미지 처리</w:t>
            </w:r>
          </w:p>
        </w:tc>
        <w:tc>
          <w:tcPr>
            <w:tcW w:type="dxa" w:w="3312"/>
          </w:tcPr>
          <w:p>
            <w:r>
              <w:rPr>
                <w:rFonts w:ascii="Calibri" w:hAnsi="Calibri" w:eastAsia="맑은 고딕"/>
                <w:b w:val="0"/>
                <w:sz w:val="18"/>
              </w:rPr>
            </w:r>
            <w:r>
              <w:rPr>
                <w:rFonts w:ascii="Calibri" w:hAnsi="Calibri" w:eastAsia="맑은 고딕"/>
                <w:b w:val="0"/>
                <w:sz w:val="18"/>
              </w:rPr>
              <w:t>엣지 디바이스 로컬 추론만, 원본 이미지 즉시 휘발</w:t>
            </w:r>
          </w:p>
        </w:tc>
        <w:tc>
          <w:tcPr>
            <w:tcW w:type="dxa" w:w="3312"/>
          </w:tcPr>
          <w:p>
            <w:r>
              <w:rPr>
                <w:rFonts w:ascii="Calibri" w:hAnsi="Calibri" w:eastAsia="맑은 고딕"/>
                <w:b w:val="0"/>
                <w:sz w:val="18"/>
              </w:rPr>
            </w:r>
            <w:r>
              <w:rPr>
                <w:rFonts w:ascii="Calibri" w:hAnsi="Calibri" w:eastAsia="맑은 고딕"/>
                <w:b w:val="0"/>
                <w:sz w:val="18"/>
              </w:rPr>
              <w:t>개보법 §23, 안전성 확보조치 기준 §7</w:t>
            </w:r>
          </w:p>
        </w:tc>
      </w:tr>
      <w:tr>
        <w:tc>
          <w:tcPr>
            <w:tcW w:type="dxa" w:w="3312"/>
          </w:tcPr>
          <w:p>
            <w:r>
              <w:rPr>
                <w:rFonts w:ascii="Calibri" w:hAnsi="Calibri" w:eastAsia="맑은 고딕"/>
                <w:b w:val="0"/>
                <w:sz w:val="18"/>
              </w:rPr>
            </w:r>
            <w:r>
              <w:rPr>
                <w:rFonts w:ascii="Calibri" w:hAnsi="Calibri" w:eastAsia="맑은 고딕"/>
                <w:b w:val="0"/>
                <w:sz w:val="18"/>
              </w:rPr>
              <w:t>안면 임베딩 저장</w:t>
            </w:r>
          </w:p>
        </w:tc>
        <w:tc>
          <w:tcPr>
            <w:tcW w:type="dxa" w:w="3312"/>
          </w:tcPr>
          <w:p>
            <w:r>
              <w:rPr>
                <w:rFonts w:ascii="Calibri" w:hAnsi="Calibri" w:eastAsia="맑은 고딕"/>
                <w:b w:val="0"/>
                <w:sz w:val="18"/>
              </w:rPr>
            </w:r>
            <w:r>
              <w:rPr>
                <w:rFonts w:ascii="Calibri" w:hAnsi="Calibri" w:eastAsia="맑은 고딕"/>
                <w:b w:val="0"/>
                <w:sz w:val="18"/>
              </w:rPr>
              <w:t>128~512차원 벡터, AES-256 암호화, 플랫폼 서버 보관</w:t>
            </w:r>
          </w:p>
        </w:tc>
        <w:tc>
          <w:tcPr>
            <w:tcW w:type="dxa" w:w="3312"/>
          </w:tcPr>
          <w:p>
            <w:r>
              <w:rPr>
                <w:rFonts w:ascii="Calibri" w:hAnsi="Calibri" w:eastAsia="맑은 고딕"/>
                <w:b w:val="0"/>
                <w:sz w:val="18"/>
              </w:rPr>
            </w:r>
            <w:r>
              <w:rPr>
                <w:rFonts w:ascii="Calibri" w:hAnsi="Calibri" w:eastAsia="맑은 고딕"/>
                <w:b w:val="0"/>
                <w:sz w:val="18"/>
              </w:rPr>
              <w:t>안전성 확보조치 기준 §7</w:t>
            </w:r>
          </w:p>
        </w:tc>
      </w:tr>
      <w:tr>
        <w:tc>
          <w:tcPr>
            <w:tcW w:type="dxa" w:w="3312"/>
          </w:tcPr>
          <w:p>
            <w:r>
              <w:rPr>
                <w:rFonts w:ascii="Calibri" w:hAnsi="Calibri" w:eastAsia="맑은 고딕"/>
                <w:b w:val="0"/>
                <w:sz w:val="18"/>
              </w:rPr>
            </w:r>
            <w:r>
              <w:rPr>
                <w:rFonts w:ascii="Calibri" w:hAnsi="Calibri" w:eastAsia="맑은 고딕"/>
                <w:b w:val="0"/>
                <w:sz w:val="18"/>
              </w:rPr>
              <w:t>임베딩 보관 기간</w:t>
            </w:r>
          </w:p>
        </w:tc>
        <w:tc>
          <w:tcPr>
            <w:tcW w:type="dxa" w:w="3312"/>
          </w:tcPr>
          <w:p>
            <w:r>
              <w:rPr>
                <w:rFonts w:ascii="Calibri" w:hAnsi="Calibri" w:eastAsia="맑은 고딕"/>
                <w:b w:val="0"/>
                <w:sz w:val="18"/>
              </w:rPr>
            </w:r>
            <w:r>
              <w:rPr>
                <w:rFonts w:ascii="Calibri" w:hAnsi="Calibri" w:eastAsia="맑은 고딕"/>
                <w:b w:val="0"/>
                <w:sz w:val="18"/>
              </w:rPr>
              <w:t>원생 등록 기간 + 퇴원 후 90일, 이후 자동 파기</w:t>
            </w:r>
          </w:p>
        </w:tc>
        <w:tc>
          <w:tcPr>
            <w:tcW w:type="dxa" w:w="3312"/>
          </w:tcPr>
          <w:p>
            <w:r>
              <w:rPr>
                <w:rFonts w:ascii="Calibri" w:hAnsi="Calibri" w:eastAsia="맑은 고딕"/>
                <w:b w:val="0"/>
                <w:sz w:val="18"/>
              </w:rPr>
            </w:r>
            <w:r>
              <w:rPr>
                <w:rFonts w:ascii="Calibri" w:hAnsi="Calibri" w:eastAsia="맑은 고딕"/>
                <w:b w:val="0"/>
                <w:sz w:val="18"/>
              </w:rPr>
              <w:t>개보법 §21</w:t>
            </w:r>
          </w:p>
        </w:tc>
      </w:tr>
      <w:tr>
        <w:tc>
          <w:tcPr>
            <w:tcW w:type="dxa" w:w="3312"/>
          </w:tcPr>
          <w:p>
            <w:r>
              <w:rPr>
                <w:rFonts w:ascii="Calibri" w:hAnsi="Calibri" w:eastAsia="맑은 고딕"/>
                <w:b w:val="0"/>
                <w:sz w:val="18"/>
              </w:rPr>
            </w:r>
            <w:r>
              <w:rPr>
                <w:rFonts w:ascii="Calibri" w:hAnsi="Calibri" w:eastAsia="맑은 고딕"/>
                <w:b w:val="0"/>
                <w:sz w:val="18"/>
              </w:rPr>
              <w:t>GPS 위치정보</w:t>
            </w:r>
          </w:p>
        </w:tc>
        <w:tc>
          <w:tcPr>
            <w:tcW w:type="dxa" w:w="3312"/>
          </w:tcPr>
          <w:p>
            <w:r>
              <w:rPr>
                <w:rFonts w:ascii="Calibri" w:hAnsi="Calibri" w:eastAsia="맑은 고딕"/>
                <w:b w:val="0"/>
                <w:sz w:val="18"/>
              </w:rPr>
            </w:r>
            <w:r>
              <w:rPr>
                <w:rFonts w:ascii="Calibri" w:hAnsi="Calibri" w:eastAsia="맑은 고딕"/>
                <w:b w:val="0"/>
                <w:sz w:val="18"/>
              </w:rPr>
              <w:t>수집·이용·제공 기록 6개월 보관 후 자동 파기</w:t>
            </w:r>
          </w:p>
        </w:tc>
        <w:tc>
          <w:tcPr>
            <w:tcW w:type="dxa" w:w="3312"/>
          </w:tcPr>
          <w:p>
            <w:r>
              <w:rPr>
                <w:rFonts w:ascii="Calibri" w:hAnsi="Calibri" w:eastAsia="맑은 고딕"/>
                <w:b w:val="0"/>
                <w:sz w:val="18"/>
              </w:rPr>
            </w:r>
            <w:r>
              <w:rPr>
                <w:rFonts w:ascii="Calibri" w:hAnsi="Calibri" w:eastAsia="맑은 고딕"/>
                <w:b w:val="0"/>
                <w:sz w:val="18"/>
              </w:rPr>
              <w:t>위치정보법 §24</w:t>
            </w:r>
          </w:p>
        </w:tc>
      </w:tr>
      <w:tr>
        <w:tc>
          <w:tcPr>
            <w:tcW w:type="dxa" w:w="3312"/>
          </w:tcPr>
          <w:p>
            <w:r>
              <w:rPr>
                <w:rFonts w:ascii="Calibri" w:hAnsi="Calibri" w:eastAsia="맑은 고딕"/>
                <w:b w:val="0"/>
                <w:sz w:val="18"/>
              </w:rPr>
            </w:r>
            <w:r>
              <w:rPr>
                <w:rFonts w:ascii="Calibri" w:hAnsi="Calibri" w:eastAsia="맑은 고딕"/>
                <w:b w:val="0"/>
                <w:sz w:val="18"/>
              </w:rPr>
              <w:t>동의 철회 시 처리</w:t>
            </w:r>
          </w:p>
        </w:tc>
        <w:tc>
          <w:tcPr>
            <w:tcW w:type="dxa" w:w="3312"/>
          </w:tcPr>
          <w:p>
            <w:r>
              <w:rPr>
                <w:rFonts w:ascii="Calibri" w:hAnsi="Calibri" w:eastAsia="맑은 고딕"/>
                <w:b w:val="0"/>
                <w:sz w:val="18"/>
              </w:rPr>
            </w:r>
            <w:r>
              <w:rPr>
                <w:rFonts w:ascii="Calibri" w:hAnsi="Calibri" w:eastAsia="맑은 고딕"/>
                <w:b w:val="0"/>
                <w:sz w:val="18"/>
              </w:rPr>
              <w:t>철회 즉시 임베딩 파기 + 기수집 GPS 처리 정지</w:t>
            </w:r>
          </w:p>
        </w:tc>
        <w:tc>
          <w:tcPr>
            <w:tcW w:type="dxa" w:w="3312"/>
          </w:tcPr>
          <w:p>
            <w:r>
              <w:rPr>
                <w:rFonts w:ascii="Calibri" w:hAnsi="Calibri" w:eastAsia="맑은 고딕"/>
                <w:b w:val="0"/>
                <w:sz w:val="18"/>
              </w:rPr>
            </w:r>
            <w:r>
              <w:rPr>
                <w:rFonts w:ascii="Calibri" w:hAnsi="Calibri" w:eastAsia="맑은 고딕"/>
                <w:b w:val="0"/>
                <w:sz w:val="18"/>
              </w:rPr>
              <w:t>개보법 §36·§37</w:t>
            </w:r>
          </w:p>
        </w:tc>
      </w:tr>
      <w:tr>
        <w:tc>
          <w:tcPr>
            <w:tcW w:type="dxa" w:w="3312"/>
          </w:tcPr>
          <w:p>
            <w:r>
              <w:rPr>
                <w:rFonts w:ascii="Calibri" w:hAnsi="Calibri" w:eastAsia="맑은 고딕"/>
                <w:b w:val="0"/>
                <w:sz w:val="18"/>
              </w:rPr>
            </w:r>
            <w:r>
              <w:rPr>
                <w:rFonts w:ascii="Calibri" w:hAnsi="Calibri" w:eastAsia="맑은 고딕"/>
                <w:b w:val="0"/>
                <w:sz w:val="18"/>
              </w:rPr>
              <w:t>PIA(개인정보 영향평가)</w:t>
            </w:r>
          </w:p>
        </w:tc>
        <w:tc>
          <w:tcPr>
            <w:tcW w:type="dxa" w:w="3312"/>
          </w:tcPr>
          <w:p>
            <w:r>
              <w:rPr>
                <w:rFonts w:ascii="Calibri" w:hAnsi="Calibri" w:eastAsia="맑은 고딕"/>
                <w:b w:val="0"/>
                <w:sz w:val="18"/>
              </w:rPr>
            </w:r>
            <w:r>
              <w:rPr>
                <w:rFonts w:ascii="Calibri" w:hAnsi="Calibri" w:eastAsia="맑은 고딕"/>
                <w:b w:val="0"/>
                <w:sz w:val="18"/>
              </w:rPr>
              <w:t>실증 개시 전 자체 수행 + 개인정보위 사전 협의</w:t>
            </w:r>
          </w:p>
        </w:tc>
        <w:tc>
          <w:tcPr>
            <w:tcW w:type="dxa" w:w="3312"/>
          </w:tcPr>
          <w:p>
            <w:r>
              <w:rPr>
                <w:rFonts w:ascii="Calibri" w:hAnsi="Calibri" w:eastAsia="맑은 고딕"/>
                <w:b w:val="0"/>
                <w:sz w:val="18"/>
              </w:rPr>
            </w:r>
            <w:r>
              <w:rPr>
                <w:rFonts w:ascii="Calibri" w:hAnsi="Calibri" w:eastAsia="맑은 고딕"/>
                <w:b w:val="0"/>
                <w:sz w:val="18"/>
              </w:rPr>
              <w:t>개보법 §33</w:t>
            </w:r>
          </w:p>
        </w:tc>
      </w:tr>
    </w:tbl>
    <w:p/>
    <w:p>
      <w:r>
        <w:rPr>
          <w:b/>
        </w:rPr>
        <w:t>의심 영역 명시</w:t>
      </w:r>
      <w:r>
        <w:t xml:space="preserve">. 위 설계가 개보법 §23을 만족하는지에 대해 </w:t>
      </w:r>
      <w:r>
        <w:rPr>
          <w:b/>
        </w:rPr>
        <w:t>개인정보위의 명시적 해석이 현재 없으며</w:t>
      </w:r>
      <w:r>
        <w:t>, 본 실증특례는 그 해석을 확보하기 위한 경로이기도 하다(규제 공백 #4).</w:t>
      </w:r>
    </w:p>
    <w:p>
      <w:pPr>
        <w:pStyle w:val="Heading3"/>
      </w:pPr>
      <w:r>
        <w:rPr>
          <w:b/>
        </w:rPr>
        <w:t>4.3 실증 기간 모니터링 체계</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rFonts w:ascii="Calibri" w:hAnsi="Calibri" w:eastAsia="맑은 고딕"/>
                <w:b/>
                <w:sz w:val="18"/>
              </w:rPr>
            </w:r>
            <w:r>
              <w:rPr>
                <w:rFonts w:ascii="Calibri" w:hAnsi="Calibri" w:eastAsia="맑은 고딕"/>
                <w:b/>
                <w:sz w:val="18"/>
              </w:rPr>
              <w:t>항목</w:t>
            </w:r>
          </w:p>
        </w:tc>
        <w:tc>
          <w:tcPr>
            <w:tcW w:type="dxa" w:w="3312"/>
          </w:tcPr>
          <w:p>
            <w:r>
              <w:rPr>
                <w:rFonts w:ascii="Calibri" w:hAnsi="Calibri" w:eastAsia="맑은 고딕"/>
                <w:b/>
                <w:sz w:val="18"/>
              </w:rPr>
            </w:r>
            <w:r>
              <w:rPr>
                <w:rFonts w:ascii="Calibri" w:hAnsi="Calibri" w:eastAsia="맑은 고딕"/>
                <w:b/>
                <w:sz w:val="18"/>
              </w:rPr>
              <w:t>보고 주기</w:t>
            </w:r>
          </w:p>
        </w:tc>
        <w:tc>
          <w:tcPr>
            <w:tcW w:type="dxa" w:w="3312"/>
          </w:tcPr>
          <w:p>
            <w:r>
              <w:rPr>
                <w:rFonts w:ascii="Calibri" w:hAnsi="Calibri" w:eastAsia="맑은 고딕"/>
                <w:b/>
                <w:sz w:val="18"/>
              </w:rPr>
            </w:r>
            <w:r>
              <w:rPr>
                <w:rFonts w:ascii="Calibri" w:hAnsi="Calibri" w:eastAsia="맑은 고딕"/>
                <w:b/>
                <w:sz w:val="18"/>
              </w:rPr>
              <w:t>제출 대상</w:t>
            </w:r>
          </w:p>
        </w:tc>
      </w:tr>
      <w:tr>
        <w:tc>
          <w:tcPr>
            <w:tcW w:type="dxa" w:w="3312"/>
          </w:tcPr>
          <w:p>
            <w:r>
              <w:rPr>
                <w:rFonts w:ascii="Calibri" w:hAnsi="Calibri" w:eastAsia="맑은 고딕"/>
                <w:b w:val="0"/>
                <w:sz w:val="18"/>
              </w:rPr>
            </w:r>
            <w:r>
              <w:rPr>
                <w:rFonts w:ascii="Calibri" w:hAnsi="Calibri" w:eastAsia="맑은 고딕"/>
                <w:b w:val="0"/>
                <w:sz w:val="18"/>
              </w:rPr>
              <w:t>운행 실적(차량·경로·탑승 아동 수)</w:t>
            </w:r>
          </w:p>
        </w:tc>
        <w:tc>
          <w:tcPr>
            <w:tcW w:type="dxa" w:w="3312"/>
          </w:tcPr>
          <w:p>
            <w:r>
              <w:rPr>
                <w:rFonts w:ascii="Calibri" w:hAnsi="Calibri" w:eastAsia="맑은 고딕"/>
                <w:b w:val="0"/>
                <w:sz w:val="18"/>
              </w:rPr>
            </w:r>
            <w:r>
              <w:rPr>
                <w:rFonts w:ascii="Calibri" w:hAnsi="Calibri" w:eastAsia="맑은 고딕"/>
                <w:b w:val="0"/>
                <w:sz w:val="18"/>
              </w:rPr>
              <w:t>월간</w:t>
            </w:r>
          </w:p>
        </w:tc>
        <w:tc>
          <w:tcPr>
            <w:tcW w:type="dxa" w:w="3312"/>
          </w:tcPr>
          <w:p>
            <w:r>
              <w:rPr>
                <w:rFonts w:ascii="Calibri" w:hAnsi="Calibri" w:eastAsia="맑은 고딕"/>
                <w:b w:val="0"/>
                <w:sz w:val="18"/>
              </w:rPr>
            </w:r>
            <w:r>
              <w:rPr>
                <w:rFonts w:ascii="Calibri" w:hAnsi="Calibri" w:eastAsia="맑은 고딕"/>
                <w:b w:val="0"/>
                <w:sz w:val="18"/>
              </w:rPr>
              <w:t>과기정통부·국토부</w:t>
            </w:r>
          </w:p>
        </w:tc>
      </w:tr>
      <w:tr>
        <w:tc>
          <w:tcPr>
            <w:tcW w:type="dxa" w:w="3312"/>
          </w:tcPr>
          <w:p>
            <w:r>
              <w:rPr>
                <w:rFonts w:ascii="Calibri" w:hAnsi="Calibri" w:eastAsia="맑은 고딕"/>
                <w:b w:val="0"/>
                <w:sz w:val="18"/>
              </w:rPr>
            </w:r>
            <w:r>
              <w:rPr>
                <w:rFonts w:ascii="Calibri" w:hAnsi="Calibri" w:eastAsia="맑은 고딕"/>
                <w:b w:val="0"/>
                <w:sz w:val="18"/>
              </w:rPr>
              <w:t>안전 사고·위반 이벤트</w:t>
            </w:r>
          </w:p>
        </w:tc>
        <w:tc>
          <w:tcPr>
            <w:tcW w:type="dxa" w:w="3312"/>
          </w:tcPr>
          <w:p>
            <w:r>
              <w:rPr>
                <w:rFonts w:ascii="Calibri" w:hAnsi="Calibri" w:eastAsia="맑은 고딕"/>
                <w:b w:val="0"/>
                <w:sz w:val="18"/>
              </w:rPr>
            </w:r>
            <w:r>
              <w:rPr>
                <w:rFonts w:ascii="Calibri" w:hAnsi="Calibri" w:eastAsia="맑은 고딕"/>
                <w:b w:val="0"/>
                <w:sz w:val="18"/>
              </w:rPr>
              <w:t>발생 즉시 + 월간 집계</w:t>
            </w:r>
          </w:p>
        </w:tc>
        <w:tc>
          <w:tcPr>
            <w:tcW w:type="dxa" w:w="3312"/>
          </w:tcPr>
          <w:p>
            <w:r>
              <w:rPr>
                <w:rFonts w:ascii="Calibri" w:hAnsi="Calibri" w:eastAsia="맑은 고딕"/>
                <w:b w:val="0"/>
                <w:sz w:val="18"/>
              </w:rPr>
            </w:r>
            <w:r>
              <w:rPr>
                <w:rFonts w:ascii="Calibri" w:hAnsi="Calibri" w:eastAsia="맑은 고딕"/>
                <w:b w:val="0"/>
                <w:sz w:val="18"/>
              </w:rPr>
              <w:t>과기정통부·경찰청·교육부</w:t>
            </w:r>
          </w:p>
        </w:tc>
      </w:tr>
      <w:tr>
        <w:tc>
          <w:tcPr>
            <w:tcW w:type="dxa" w:w="3312"/>
          </w:tcPr>
          <w:p>
            <w:r>
              <w:rPr>
                <w:rFonts w:ascii="Calibri" w:hAnsi="Calibri" w:eastAsia="맑은 고딕"/>
                <w:b w:val="0"/>
                <w:sz w:val="18"/>
              </w:rPr>
            </w:r>
            <w:r>
              <w:rPr>
                <w:rFonts w:ascii="Calibri" w:hAnsi="Calibri" w:eastAsia="맑은 고딕"/>
                <w:b w:val="0"/>
                <w:sz w:val="18"/>
              </w:rPr>
              <w:t>어린이 보호구역 통과 속도·위반 이벤트</w:t>
            </w:r>
          </w:p>
        </w:tc>
        <w:tc>
          <w:tcPr>
            <w:tcW w:type="dxa" w:w="3312"/>
          </w:tcPr>
          <w:p>
            <w:r>
              <w:rPr>
                <w:rFonts w:ascii="Calibri" w:hAnsi="Calibri" w:eastAsia="맑은 고딕"/>
                <w:b w:val="0"/>
                <w:sz w:val="18"/>
              </w:rPr>
            </w:r>
            <w:r>
              <w:rPr>
                <w:rFonts w:ascii="Calibri" w:hAnsi="Calibri" w:eastAsia="맑은 고딕"/>
                <w:b w:val="0"/>
                <w:sz w:val="18"/>
              </w:rPr>
              <w:t>월간</w:t>
            </w:r>
          </w:p>
        </w:tc>
        <w:tc>
          <w:tcPr>
            <w:tcW w:type="dxa" w:w="3312"/>
          </w:tcPr>
          <w:p>
            <w:r>
              <w:rPr>
                <w:rFonts w:ascii="Calibri" w:hAnsi="Calibri" w:eastAsia="맑은 고딕"/>
                <w:b w:val="0"/>
                <w:sz w:val="18"/>
              </w:rPr>
            </w:r>
            <w:r>
              <w:rPr>
                <w:rFonts w:ascii="Calibri" w:hAnsi="Calibri" w:eastAsia="맑은 고딕"/>
                <w:b w:val="0"/>
                <w:sz w:val="18"/>
              </w:rPr>
              <w:t>경찰청 (교통사고처리 특례법 §3 ② 제11호 예방 증빙)</w:t>
            </w:r>
          </w:p>
        </w:tc>
      </w:tr>
      <w:tr>
        <w:tc>
          <w:tcPr>
            <w:tcW w:type="dxa" w:w="3312"/>
          </w:tcPr>
          <w:p>
            <w:r>
              <w:rPr>
                <w:rFonts w:ascii="Calibri" w:hAnsi="Calibri" w:eastAsia="맑은 고딕"/>
                <w:b w:val="0"/>
                <w:sz w:val="18"/>
              </w:rPr>
            </w:r>
            <w:r>
              <w:rPr>
                <w:rFonts w:ascii="Calibri" w:hAnsi="Calibri" w:eastAsia="맑은 고딕"/>
                <w:b w:val="0"/>
                <w:sz w:val="18"/>
              </w:rPr>
              <w:t>개인정보 처리 이력</w:t>
            </w:r>
          </w:p>
        </w:tc>
        <w:tc>
          <w:tcPr>
            <w:tcW w:type="dxa" w:w="3312"/>
          </w:tcPr>
          <w:p>
            <w:r>
              <w:rPr>
                <w:rFonts w:ascii="Calibri" w:hAnsi="Calibri" w:eastAsia="맑은 고딕"/>
                <w:b w:val="0"/>
                <w:sz w:val="18"/>
              </w:rPr>
            </w:r>
            <w:r>
              <w:rPr>
                <w:rFonts w:ascii="Calibri" w:hAnsi="Calibri" w:eastAsia="맑은 고딕"/>
                <w:b w:val="0"/>
                <w:sz w:val="18"/>
              </w:rPr>
              <w:t>분기</w:t>
            </w:r>
          </w:p>
        </w:tc>
        <w:tc>
          <w:tcPr>
            <w:tcW w:type="dxa" w:w="3312"/>
          </w:tcPr>
          <w:p>
            <w:r>
              <w:rPr>
                <w:rFonts w:ascii="Calibri" w:hAnsi="Calibri" w:eastAsia="맑은 고딕"/>
                <w:b w:val="0"/>
                <w:sz w:val="18"/>
              </w:rPr>
            </w:r>
            <w:r>
              <w:rPr>
                <w:rFonts w:ascii="Calibri" w:hAnsi="Calibri" w:eastAsia="맑은 고딕"/>
                <w:b w:val="0"/>
                <w:sz w:val="18"/>
              </w:rPr>
              <w:t>개인정보위</w:t>
            </w:r>
          </w:p>
        </w:tc>
      </w:tr>
      <w:tr>
        <w:tc>
          <w:tcPr>
            <w:tcW w:type="dxa" w:w="3312"/>
          </w:tcPr>
          <w:p>
            <w:r>
              <w:rPr>
                <w:rFonts w:ascii="Calibri" w:hAnsi="Calibri" w:eastAsia="맑은 고딕"/>
                <w:b w:val="0"/>
                <w:sz w:val="18"/>
              </w:rPr>
            </w:r>
            <w:r>
              <w:rPr>
                <w:rFonts w:ascii="Calibri" w:hAnsi="Calibri" w:eastAsia="맑은 고딕"/>
                <w:b w:val="0"/>
                <w:sz w:val="18"/>
              </w:rPr>
              <w:t>동승보호자 지명·출근 이력</w:t>
            </w:r>
          </w:p>
        </w:tc>
        <w:tc>
          <w:tcPr>
            <w:tcW w:type="dxa" w:w="3312"/>
          </w:tcPr>
          <w:p>
            <w:r>
              <w:rPr>
                <w:rFonts w:ascii="Calibri" w:hAnsi="Calibri" w:eastAsia="맑은 고딕"/>
                <w:b w:val="0"/>
                <w:sz w:val="18"/>
              </w:rPr>
            </w:r>
            <w:r>
              <w:rPr>
                <w:rFonts w:ascii="Calibri" w:hAnsi="Calibri" w:eastAsia="맑은 고딕"/>
                <w:b w:val="0"/>
                <w:sz w:val="18"/>
              </w:rPr>
              <w:t>분기</w:t>
            </w:r>
          </w:p>
        </w:tc>
        <w:tc>
          <w:tcPr>
            <w:tcW w:type="dxa" w:w="3312"/>
          </w:tcPr>
          <w:p>
            <w:r>
              <w:rPr>
                <w:rFonts w:ascii="Calibri" w:hAnsi="Calibri" w:eastAsia="맑은 고딕"/>
                <w:b w:val="0"/>
                <w:sz w:val="18"/>
              </w:rPr>
            </w:r>
            <w:r>
              <w:rPr>
                <w:rFonts w:ascii="Calibri" w:hAnsi="Calibri" w:eastAsia="맑은 고딕"/>
                <w:b w:val="0"/>
                <w:sz w:val="18"/>
              </w:rPr>
              <w:t>경찰청·교육부</w:t>
            </w:r>
          </w:p>
        </w:tc>
      </w:tr>
      <w:tr>
        <w:tc>
          <w:tcPr>
            <w:tcW w:type="dxa" w:w="3312"/>
          </w:tcPr>
          <w:p>
            <w:r>
              <w:rPr>
                <w:rFonts w:ascii="Calibri" w:hAnsi="Calibri" w:eastAsia="맑은 고딕"/>
                <w:b w:val="0"/>
                <w:sz w:val="18"/>
              </w:rPr>
            </w:r>
            <w:r>
              <w:rPr>
                <w:rFonts w:ascii="Calibri" w:hAnsi="Calibri" w:eastAsia="맑은 고딕"/>
                <w:b w:val="0"/>
                <w:sz w:val="18"/>
              </w:rPr>
              <w:t>차량 점검·보험·신고 만료 이력</w:t>
            </w:r>
          </w:p>
        </w:tc>
        <w:tc>
          <w:tcPr>
            <w:tcW w:type="dxa" w:w="3312"/>
          </w:tcPr>
          <w:p>
            <w:r>
              <w:rPr>
                <w:rFonts w:ascii="Calibri" w:hAnsi="Calibri" w:eastAsia="맑은 고딕"/>
                <w:b w:val="0"/>
                <w:sz w:val="18"/>
              </w:rPr>
            </w:r>
            <w:r>
              <w:rPr>
                <w:rFonts w:ascii="Calibri" w:hAnsi="Calibri" w:eastAsia="맑은 고딕"/>
                <w:b w:val="0"/>
                <w:sz w:val="18"/>
              </w:rPr>
              <w:t>분기</w:t>
            </w:r>
          </w:p>
        </w:tc>
        <w:tc>
          <w:tcPr>
            <w:tcW w:type="dxa" w:w="3312"/>
          </w:tcPr>
          <w:p>
            <w:r>
              <w:rPr>
                <w:rFonts w:ascii="Calibri" w:hAnsi="Calibri" w:eastAsia="맑은 고딕"/>
                <w:b w:val="0"/>
                <w:sz w:val="18"/>
              </w:rPr>
            </w:r>
            <w:r>
              <w:rPr>
                <w:rFonts w:ascii="Calibri" w:hAnsi="Calibri" w:eastAsia="맑은 고딕"/>
                <w:b w:val="0"/>
                <w:sz w:val="18"/>
              </w:rPr>
              <w:t>국토부</w:t>
            </w:r>
          </w:p>
        </w:tc>
      </w:tr>
      <w:tr>
        <w:tc>
          <w:tcPr>
            <w:tcW w:type="dxa" w:w="3312"/>
          </w:tcPr>
          <w:p>
            <w:r>
              <w:rPr>
                <w:rFonts w:ascii="Calibri" w:hAnsi="Calibri" w:eastAsia="맑은 고딕"/>
                <w:b w:val="0"/>
                <w:sz w:val="18"/>
              </w:rPr>
            </w:r>
            <w:r>
              <w:rPr>
                <w:rFonts w:ascii="Calibri" w:hAnsi="Calibri" w:eastAsia="맑은 고딕"/>
                <w:b w:val="0"/>
                <w:sz w:val="18"/>
              </w:rPr>
              <w:t>AI 오인식·오작동 사고 및 고영향 AI 안전사고</w:t>
            </w:r>
          </w:p>
        </w:tc>
        <w:tc>
          <w:tcPr>
            <w:tcW w:type="dxa" w:w="3312"/>
          </w:tcPr>
          <w:p>
            <w:r>
              <w:rPr>
                <w:rFonts w:ascii="Calibri" w:hAnsi="Calibri" w:eastAsia="맑은 고딕"/>
                <w:b w:val="0"/>
                <w:sz w:val="18"/>
              </w:rPr>
            </w:r>
            <w:r>
              <w:rPr>
                <w:rFonts w:ascii="Calibri" w:hAnsi="Calibri" w:eastAsia="맑은 고딕"/>
                <w:b w:val="0"/>
                <w:sz w:val="18"/>
              </w:rPr>
              <w:t>분기</w:t>
            </w:r>
          </w:p>
        </w:tc>
        <w:tc>
          <w:tcPr>
            <w:tcW w:type="dxa" w:w="3312"/>
          </w:tcPr>
          <w:p>
            <w:r>
              <w:rPr>
                <w:rFonts w:ascii="Calibri" w:hAnsi="Calibri" w:eastAsia="맑은 고딕"/>
                <w:b w:val="0"/>
                <w:sz w:val="18"/>
              </w:rPr>
            </w:r>
            <w:r>
              <w:rPr>
                <w:rFonts w:ascii="Calibri" w:hAnsi="Calibri" w:eastAsia="맑은 고딕"/>
                <w:b w:val="0"/>
                <w:sz w:val="18"/>
              </w:rPr>
              <w:t>과기정통부 (AI 기본법 §32 ②)</w:t>
            </w:r>
          </w:p>
        </w:tc>
      </w:tr>
      <w:tr>
        <w:tc>
          <w:tcPr>
            <w:tcW w:type="dxa" w:w="3312"/>
          </w:tcPr>
          <w:p>
            <w:r>
              <w:rPr>
                <w:rFonts w:ascii="Calibri" w:hAnsi="Calibri" w:eastAsia="맑은 고딕"/>
                <w:b w:val="0"/>
                <w:sz w:val="18"/>
              </w:rPr>
            </w:r>
            <w:r>
              <w:rPr>
                <w:rFonts w:ascii="Calibri" w:hAnsi="Calibri" w:eastAsia="맑은 고딕"/>
                <w:b w:val="0"/>
                <w:sz w:val="18"/>
              </w:rPr>
              <w:t>원생·보호자 만족도</w:t>
            </w:r>
          </w:p>
        </w:tc>
        <w:tc>
          <w:tcPr>
            <w:tcW w:type="dxa" w:w="3312"/>
          </w:tcPr>
          <w:p>
            <w:r>
              <w:rPr>
                <w:rFonts w:ascii="Calibri" w:hAnsi="Calibri" w:eastAsia="맑은 고딕"/>
                <w:b w:val="0"/>
                <w:sz w:val="18"/>
              </w:rPr>
            </w:r>
            <w:r>
              <w:rPr>
                <w:rFonts w:ascii="Calibri" w:hAnsi="Calibri" w:eastAsia="맑은 고딕"/>
                <w:b w:val="0"/>
                <w:sz w:val="18"/>
              </w:rPr>
              <w:t>반기</w:t>
            </w:r>
          </w:p>
        </w:tc>
        <w:tc>
          <w:tcPr>
            <w:tcW w:type="dxa" w:w="3312"/>
          </w:tcPr>
          <w:p>
            <w:r>
              <w:rPr>
                <w:rFonts w:ascii="Calibri" w:hAnsi="Calibri" w:eastAsia="맑은 고딕"/>
                <w:b w:val="0"/>
                <w:sz w:val="18"/>
              </w:rPr>
            </w:r>
            <w:r>
              <w:rPr>
                <w:rFonts w:ascii="Calibri" w:hAnsi="Calibri" w:eastAsia="맑은 고딕"/>
                <w:b w:val="0"/>
                <w:sz w:val="18"/>
              </w:rPr>
              <w:t>과기정통부</w:t>
            </w:r>
          </w:p>
        </w:tc>
      </w:tr>
      <w:tr>
        <w:tc>
          <w:tcPr>
            <w:tcW w:type="dxa" w:w="3312"/>
          </w:tcPr>
          <w:p>
            <w:r>
              <w:rPr>
                <w:rFonts w:ascii="Calibri" w:hAnsi="Calibri" w:eastAsia="맑은 고딕"/>
                <w:b w:val="0"/>
                <w:sz w:val="18"/>
              </w:rPr>
            </w:r>
            <w:r>
              <w:rPr>
                <w:rFonts w:ascii="Calibri" w:hAnsi="Calibri" w:eastAsia="맑은 고딕"/>
                <w:b w:val="0"/>
                <w:sz w:val="18"/>
              </w:rPr>
              <w:t>실증 조건 이행 체크리스트</w:t>
            </w:r>
          </w:p>
        </w:tc>
        <w:tc>
          <w:tcPr>
            <w:tcW w:type="dxa" w:w="3312"/>
          </w:tcPr>
          <w:p>
            <w:r>
              <w:rPr>
                <w:rFonts w:ascii="Calibri" w:hAnsi="Calibri" w:eastAsia="맑은 고딕"/>
                <w:b w:val="0"/>
                <w:sz w:val="18"/>
              </w:rPr>
            </w:r>
            <w:r>
              <w:rPr>
                <w:rFonts w:ascii="Calibri" w:hAnsi="Calibri" w:eastAsia="맑은 고딕"/>
                <w:b w:val="0"/>
                <w:sz w:val="18"/>
              </w:rPr>
              <w:t>반기</w:t>
            </w:r>
          </w:p>
        </w:tc>
        <w:tc>
          <w:tcPr>
            <w:tcW w:type="dxa" w:w="3312"/>
          </w:tcPr>
          <w:p>
            <w:r>
              <w:rPr>
                <w:rFonts w:ascii="Calibri" w:hAnsi="Calibri" w:eastAsia="맑은 고딕"/>
                <w:b w:val="0"/>
                <w:sz w:val="18"/>
              </w:rPr>
            </w:r>
            <w:r>
              <w:rPr>
                <w:rFonts w:ascii="Calibri" w:hAnsi="Calibri" w:eastAsia="맑은 고딕"/>
                <w:b w:val="0"/>
                <w:sz w:val="18"/>
              </w:rPr>
              <w:t>과기정통부</w:t>
            </w:r>
          </w:p>
        </w:tc>
      </w:tr>
    </w:tbl>
    <w:p/>
    <w:p>
      <w:pPr>
        <w:pStyle w:val="Heading3"/>
      </w:pPr>
      <w:r>
        <w:rPr>
          <w:b/>
        </w:rPr>
        <w:t>4.4 사고·유출 시 피해자 원스톱 구제 프로세스 (P-A3 시나리오 P1·P3 대응)</w:t>
      </w:r>
    </w:p>
    <w:p>
      <w:r>
        <w:t xml:space="preserve">학부모가 사고·데이터 유출 발생 시 여러 당사자(플랫폼·학원·전세버스사업자·기사·동승보호자·보험사) 사이에서 청구 주체를 혼동하지 않도록, 본 신청사는 </w:t>
      </w:r>
      <w:r>
        <w:rPr>
          <w:b/>
        </w:rPr>
        <w:t>단일 창구 원스톱 구제 프로세스</w:t>
      </w:r>
      <w:r>
        <w:t>를 약정한다.</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rFonts w:ascii="Calibri" w:hAnsi="Calibri" w:eastAsia="맑은 고딕"/>
                <w:b/>
                <w:sz w:val="18"/>
              </w:rPr>
            </w:r>
            <w:r>
              <w:rPr>
                <w:rFonts w:ascii="Calibri" w:hAnsi="Calibri" w:eastAsia="맑은 고딕"/>
                <w:b/>
                <w:sz w:val="18"/>
              </w:rPr>
              <w:t>단계</w:t>
            </w:r>
          </w:p>
        </w:tc>
        <w:tc>
          <w:tcPr>
            <w:tcW w:type="dxa" w:w="3312"/>
          </w:tcPr>
          <w:p>
            <w:r>
              <w:rPr>
                <w:rFonts w:ascii="Calibri" w:hAnsi="Calibri" w:eastAsia="맑은 고딕"/>
                <w:b/>
                <w:sz w:val="18"/>
              </w:rPr>
            </w:r>
            <w:r>
              <w:rPr>
                <w:rFonts w:ascii="Calibri" w:hAnsi="Calibri" w:eastAsia="맑은 고딕"/>
                <w:b/>
                <w:sz w:val="18"/>
              </w:rPr>
              <w:t>시간</w:t>
            </w:r>
          </w:p>
        </w:tc>
        <w:tc>
          <w:tcPr>
            <w:tcW w:type="dxa" w:w="3312"/>
          </w:tcPr>
          <w:p>
            <w:r>
              <w:rPr>
                <w:rFonts w:ascii="Calibri" w:hAnsi="Calibri" w:eastAsia="맑은 고딕"/>
                <w:b/>
                <w:sz w:val="18"/>
              </w:rPr>
            </w:r>
            <w:r>
              <w:rPr>
                <w:rFonts w:ascii="Calibri" w:hAnsi="Calibri" w:eastAsia="맑은 고딕"/>
                <w:b/>
                <w:sz w:val="18"/>
              </w:rPr>
              <w:t>내용</w:t>
            </w:r>
          </w:p>
        </w:tc>
      </w:tr>
      <w:tr>
        <w:tc>
          <w:tcPr>
            <w:tcW w:type="dxa" w:w="3312"/>
          </w:tcPr>
          <w:p>
            <w:r>
              <w:rPr>
                <w:rFonts w:ascii="Calibri" w:hAnsi="Calibri" w:eastAsia="맑은 고딕"/>
                <w:b w:val="0"/>
                <w:sz w:val="18"/>
              </w:rPr>
            </w:r>
            <w:r>
              <w:rPr>
                <w:rFonts w:ascii="Calibri" w:hAnsi="Calibri" w:eastAsia="맑은 고딕"/>
                <w:b w:val="0"/>
                <w:sz w:val="18"/>
              </w:rPr>
              <w:t>T+0</w:t>
            </w:r>
          </w:p>
        </w:tc>
        <w:tc>
          <w:tcPr>
            <w:tcW w:type="dxa" w:w="3312"/>
          </w:tcPr>
          <w:p>
            <w:r>
              <w:rPr>
                <w:rFonts w:ascii="Calibri" w:hAnsi="Calibri" w:eastAsia="맑은 고딕"/>
                <w:b w:val="0"/>
                <w:sz w:val="18"/>
              </w:rPr>
            </w:r>
            <w:r>
              <w:rPr>
                <w:rFonts w:ascii="Calibri" w:hAnsi="Calibri" w:eastAsia="맑은 고딕"/>
                <w:b w:val="0"/>
                <w:sz w:val="18"/>
              </w:rPr>
              <w:t>사고·유출 발생</w:t>
            </w:r>
          </w:p>
        </w:tc>
        <w:tc>
          <w:tcPr>
            <w:tcW w:type="dxa" w:w="3312"/>
          </w:tcPr>
          <w:p>
            <w:r>
              <w:rPr>
                <w:rFonts w:ascii="Calibri" w:hAnsi="Calibri" w:eastAsia="맑은 고딕"/>
                <w:b w:val="0"/>
                <w:sz w:val="18"/>
              </w:rPr>
            </w:r>
            <w:r>
              <w:rPr>
                <w:rFonts w:ascii="Calibri" w:hAnsi="Calibri" w:eastAsia="맑은 고딕"/>
                <w:b w:val="0"/>
                <w:sz w:val="18"/>
              </w:rPr>
              <w:t>플랫폼 24시간 고객센터로 통보 (전화 / 앱 버튼 / 문자) — 모든 청구의 단일 진입점</w:t>
            </w:r>
          </w:p>
        </w:tc>
      </w:tr>
      <w:tr>
        <w:tc>
          <w:tcPr>
            <w:tcW w:type="dxa" w:w="3312"/>
          </w:tcPr>
          <w:p>
            <w:r>
              <w:rPr>
                <w:rFonts w:ascii="Calibri" w:hAnsi="Calibri" w:eastAsia="맑은 고딕"/>
                <w:b w:val="0"/>
                <w:sz w:val="18"/>
              </w:rPr>
            </w:r>
            <w:r>
              <w:rPr>
                <w:rFonts w:ascii="Calibri" w:hAnsi="Calibri" w:eastAsia="맑은 고딕"/>
                <w:b w:val="0"/>
                <w:sz w:val="18"/>
              </w:rPr>
              <w:t>T+30분</w:t>
            </w:r>
          </w:p>
        </w:tc>
        <w:tc>
          <w:tcPr>
            <w:tcW w:type="dxa" w:w="3312"/>
          </w:tcPr>
          <w:p>
            <w:r>
              <w:rPr>
                <w:rFonts w:ascii="Calibri" w:hAnsi="Calibri" w:eastAsia="맑은 고딕"/>
                <w:b w:val="0"/>
                <w:sz w:val="18"/>
              </w:rPr>
            </w:r>
            <w:r>
              <w:rPr>
                <w:rFonts w:ascii="Calibri" w:hAnsi="Calibri" w:eastAsia="맑은 고딕"/>
                <w:b w:val="0"/>
                <w:sz w:val="18"/>
              </w:rPr>
              <w:t>피해 확인</w:t>
            </w:r>
          </w:p>
        </w:tc>
        <w:tc>
          <w:tcPr>
            <w:tcW w:type="dxa" w:w="3312"/>
          </w:tcPr>
          <w:p>
            <w:r>
              <w:rPr>
                <w:rFonts w:ascii="Calibri" w:hAnsi="Calibri" w:eastAsia="맑은 고딕"/>
                <w:b w:val="0"/>
                <w:sz w:val="18"/>
              </w:rPr>
            </w:r>
            <w:r>
              <w:rPr>
                <w:rFonts w:ascii="Calibri" w:hAnsi="Calibri" w:eastAsia="맑은 고딕"/>
                <w:b w:val="0"/>
                <w:sz w:val="18"/>
              </w:rPr>
              <w:t>플랫폼이 관제센터·보험사·해당 전세버스사업자·교육시설의 장·경찰·학부모에게 동시 통보</w:t>
            </w:r>
          </w:p>
        </w:tc>
      </w:tr>
      <w:tr>
        <w:tc>
          <w:tcPr>
            <w:tcW w:type="dxa" w:w="3312"/>
          </w:tcPr>
          <w:p>
            <w:r>
              <w:rPr>
                <w:rFonts w:ascii="Calibri" w:hAnsi="Calibri" w:eastAsia="맑은 고딕"/>
                <w:b w:val="0"/>
                <w:sz w:val="18"/>
              </w:rPr>
            </w:r>
            <w:r>
              <w:rPr>
                <w:rFonts w:ascii="Calibri" w:hAnsi="Calibri" w:eastAsia="맑은 고딕"/>
                <w:b w:val="0"/>
                <w:sz w:val="18"/>
              </w:rPr>
              <w:t>T+24시간</w:t>
            </w:r>
          </w:p>
        </w:tc>
        <w:tc>
          <w:tcPr>
            <w:tcW w:type="dxa" w:w="3312"/>
          </w:tcPr>
          <w:p>
            <w:r>
              <w:rPr>
                <w:rFonts w:ascii="Calibri" w:hAnsi="Calibri" w:eastAsia="맑은 고딕"/>
                <w:b w:val="0"/>
                <w:sz w:val="18"/>
              </w:rPr>
            </w:r>
            <w:r>
              <w:rPr>
                <w:rFonts w:ascii="Calibri" w:hAnsi="Calibri" w:eastAsia="맑은 고딕"/>
                <w:b w:val="0"/>
                <w:sz w:val="18"/>
              </w:rPr>
              <w:t>임시 응급 지원금 선지급</w:t>
            </w:r>
          </w:p>
        </w:tc>
        <w:tc>
          <w:tcPr>
            <w:tcW w:type="dxa" w:w="3312"/>
          </w:tcPr>
          <w:p>
            <w:r>
              <w:rPr>
                <w:rFonts w:ascii="Calibri" w:hAnsi="Calibri" w:eastAsia="맑은 고딕"/>
                <w:b w:val="0"/>
                <w:sz w:val="18"/>
              </w:rPr>
            </w:r>
            <w:r>
              <w:rPr>
                <w:rFonts w:ascii="Calibri" w:hAnsi="Calibri" w:eastAsia="맑은 고딕"/>
                <w:b w:val="0"/>
                <w:sz w:val="18"/>
              </w:rPr>
              <w:t xml:space="preserve">법적 책임자 확정 전이라도 </w:t>
            </w:r>
            <w:r>
              <w:rPr>
                <w:rFonts w:ascii="Calibri" w:hAnsi="Calibri" w:eastAsia="맑은 고딕"/>
                <w:b w:val="0"/>
                <w:sz w:val="18"/>
              </w:rPr>
              <w:t>치료비·교통비 실비 선지급</w:t>
            </w:r>
            <w:r>
              <w:rPr>
                <w:rFonts w:ascii="Calibri" w:hAnsi="Calibri" w:eastAsia="맑은 고딕"/>
                <w:b w:val="0"/>
                <w:sz w:val="18"/>
              </w:rPr>
              <w:t xml:space="preserve"> (플랫폼이 사업자 배상책임보험 내에서 선처리, 이후 구상권 행사)</w:t>
            </w:r>
          </w:p>
        </w:tc>
      </w:tr>
      <w:tr>
        <w:tc>
          <w:tcPr>
            <w:tcW w:type="dxa" w:w="3312"/>
          </w:tcPr>
          <w:p>
            <w:r>
              <w:rPr>
                <w:rFonts w:ascii="Calibri" w:hAnsi="Calibri" w:eastAsia="맑은 고딕"/>
                <w:b w:val="0"/>
                <w:sz w:val="18"/>
              </w:rPr>
            </w:r>
            <w:r>
              <w:rPr>
                <w:rFonts w:ascii="Calibri" w:hAnsi="Calibri" w:eastAsia="맑은 고딕"/>
                <w:b w:val="0"/>
                <w:sz w:val="18"/>
              </w:rPr>
              <w:t>T+72시간</w:t>
            </w:r>
          </w:p>
        </w:tc>
        <w:tc>
          <w:tcPr>
            <w:tcW w:type="dxa" w:w="3312"/>
          </w:tcPr>
          <w:p>
            <w:r>
              <w:rPr>
                <w:rFonts w:ascii="Calibri" w:hAnsi="Calibri" w:eastAsia="맑은 고딕"/>
                <w:b w:val="0"/>
                <w:sz w:val="18"/>
              </w:rPr>
            </w:r>
            <w:r>
              <w:rPr>
                <w:rFonts w:ascii="Calibri" w:hAnsi="Calibri" w:eastAsia="맑은 고딕"/>
                <w:b w:val="0"/>
                <w:sz w:val="18"/>
              </w:rPr>
              <w:t>1차 보상 설명</w:t>
            </w:r>
          </w:p>
        </w:tc>
        <w:tc>
          <w:tcPr>
            <w:tcW w:type="dxa" w:w="3312"/>
          </w:tcPr>
          <w:p>
            <w:r>
              <w:rPr>
                <w:rFonts w:ascii="Calibri" w:hAnsi="Calibri" w:eastAsia="맑은 고딕"/>
                <w:b w:val="0"/>
                <w:sz w:val="18"/>
              </w:rPr>
            </w:r>
            <w:r>
              <w:rPr>
                <w:rFonts w:ascii="Calibri" w:hAnsi="Calibri" w:eastAsia="맑은 고딕"/>
                <w:b w:val="0"/>
                <w:sz w:val="18"/>
              </w:rPr>
              <w:t>피해자가 이용 가능한 보험·배상 옵션을 플랫폼이 단일 설명서로 제공</w:t>
            </w:r>
          </w:p>
        </w:tc>
      </w:tr>
      <w:tr>
        <w:tc>
          <w:tcPr>
            <w:tcW w:type="dxa" w:w="3312"/>
          </w:tcPr>
          <w:p>
            <w:r>
              <w:rPr>
                <w:rFonts w:ascii="Calibri" w:hAnsi="Calibri" w:eastAsia="맑은 고딕"/>
                <w:b w:val="0"/>
                <w:sz w:val="18"/>
              </w:rPr>
            </w:r>
            <w:r>
              <w:rPr>
                <w:rFonts w:ascii="Calibri" w:hAnsi="Calibri" w:eastAsia="맑은 고딕"/>
                <w:b w:val="0"/>
                <w:sz w:val="18"/>
              </w:rPr>
              <w:t>T+30일</w:t>
            </w:r>
          </w:p>
        </w:tc>
        <w:tc>
          <w:tcPr>
            <w:tcW w:type="dxa" w:w="3312"/>
          </w:tcPr>
          <w:p>
            <w:r>
              <w:rPr>
                <w:rFonts w:ascii="Calibri" w:hAnsi="Calibri" w:eastAsia="맑은 고딕"/>
                <w:b w:val="0"/>
                <w:sz w:val="18"/>
              </w:rPr>
            </w:r>
            <w:r>
              <w:rPr>
                <w:rFonts w:ascii="Calibri" w:hAnsi="Calibri" w:eastAsia="맑은 고딕"/>
                <w:b w:val="0"/>
                <w:sz w:val="18"/>
              </w:rPr>
              <w:t>최종 책임 배분</w:t>
            </w:r>
          </w:p>
        </w:tc>
        <w:tc>
          <w:tcPr>
            <w:tcW w:type="dxa" w:w="3312"/>
          </w:tcPr>
          <w:p>
            <w:r>
              <w:rPr>
                <w:rFonts w:ascii="Calibri" w:hAnsi="Calibri" w:eastAsia="맑은 고딕"/>
                <w:b w:val="0"/>
                <w:sz w:val="18"/>
              </w:rPr>
            </w:r>
            <w:r>
              <w:rPr>
                <w:rFonts w:ascii="Calibri" w:hAnsi="Calibri" w:eastAsia="맑은 고딕"/>
                <w:b w:val="0"/>
                <w:sz w:val="18"/>
              </w:rPr>
              <w:t xml:space="preserve">구상권 행사·책임자 확정·최종 배상 금액 산정 — 학부모는 </w:t>
            </w:r>
            <w:r>
              <w:rPr>
                <w:rFonts w:ascii="Calibri" w:hAnsi="Calibri" w:eastAsia="맑은 고딕"/>
                <w:b w:val="0"/>
                <w:sz w:val="18"/>
              </w:rPr>
              <w:t>단일 청구만으로</w:t>
            </w:r>
            <w:r>
              <w:rPr>
                <w:rFonts w:ascii="Calibri" w:hAnsi="Calibri" w:eastAsia="맑은 고딕"/>
                <w:b w:val="0"/>
                <w:sz w:val="18"/>
              </w:rPr>
              <w:t xml:space="preserve"> 전체 보상 수령</w:t>
            </w:r>
          </w:p>
        </w:tc>
      </w:tr>
    </w:tbl>
    <w:p/>
    <w:p>
      <w:r>
        <w:rPr>
          <w:b/>
        </w:rPr>
        <w:t>자동차손해배상 보장법 §3상 법정 책임 구조</w:t>
      </w:r>
      <w:r>
        <w:t xml:space="preserve">. 자배법 §3은 "자기를 위하여 자동차를 운행하는 자"(운행자)에게 손해배상 책임을 부과한다. 본 사업에서 운행자는 차량·운수종사자의 지배·이익을 갖는 </w:t>
      </w:r>
      <w:r>
        <w:rPr>
          <w:b/>
        </w:rPr>
        <w:t>전세버스운송사업자</w:t>
      </w:r>
      <w:r>
        <w:t xml:space="preserve">이며, 플랫폼은 계약 중개만 수행하므로 §3상 직접 책임자가 아니다. 다만 피해자 원스톱 창구로서 책임보험(자배법 §5 ①)·추가 보험(§5 ③ 제1호)의 청구 실무를 플랫폼이 대행한다. 전세버스사업자는 자배법 §5 ③ 제1호에 따른 </w:t>
      </w:r>
      <w:r>
        <w:rPr>
          <w:b/>
        </w:rPr>
        <w:t>배상책임한도 초과 추가 보험</w:t>
      </w:r>
      <w:r>
        <w:t xml:space="preserve"> 가입을 완료한 경우에만 배차를 허용한다.</w:t>
      </w:r>
    </w:p>
    <w:p>
      <w:r>
        <w:rPr>
          <w:b/>
        </w:rPr>
        <w:t>교통사고처리 특례법 §3 ② 제11호 형사 리스크 관리</w:t>
      </w:r>
      <w:r>
        <w:t>. 어린이 보호구역에서의 안전 유의 의무 위반으로 어린이에게 상해를 입힌 경우 교특법의 반의사불벌 특례가 배제되어 형사 처벌이 불가피하다. 이는 일차적으로 운전자 개인 책임이지만, 신청사는 다음의 기술적 예방 조치를 제공한다.</w:t>
      </w:r>
    </w:p>
    <w:p>
      <w:pPr>
        <w:pStyle w:val="ListBullet"/>
      </w:pPr>
      <w:r>
        <w:t>어린이 보호구역 GPS 지오펜스 자동 감지 및 운전자 알림</w:t>
      </w:r>
    </w:p>
    <w:p>
      <w:pPr>
        <w:pStyle w:val="ListBullet"/>
      </w:pPr>
      <w:r>
        <w:t>구역 내 시속 30km 초과 시 운수종사자 경고 + 전세버스사업자·플랫폼 동시 알림</w:t>
      </w:r>
    </w:p>
    <w:p>
      <w:pPr>
        <w:pStyle w:val="ListBullet"/>
      </w:pPr>
      <w:r>
        <w:t>구역 통과 속도·경로 기록 보존(6개월, 경찰청 협조 시 공유)</w:t>
      </w:r>
    </w:p>
    <w:p>
      <w:pPr>
        <w:pStyle w:val="Heading3"/>
      </w:pPr>
      <w:r>
        <w:rPr>
          <w:b/>
        </w:rPr>
        <w:t>4.5 개인정보·생체정보 유출 시 배상 약정 (P-A3 시나리오 P1 대응)</w:t>
      </w:r>
    </w:p>
    <w:p>
      <w:pPr>
        <w:pStyle w:val="ListBullet"/>
      </w:pPr>
      <w:r>
        <w:rPr>
          <w:b/>
        </w:rPr>
        <w:t>일반 개인정보 유출</w:t>
      </w:r>
      <w:r>
        <w:t>: 개인정보보호법 §39 손해배상 책임 이행 + 사업자 배상책임보험 가입(실증 개시 전 완료).</w:t>
      </w:r>
    </w:p>
    <w:p>
      <w:pPr>
        <w:pStyle w:val="ListBullet"/>
      </w:pPr>
      <w:r>
        <w:rPr>
          <w:b/>
        </w:rPr>
        <w:t>아동 생체정보(안면 임베딩) 유출</w:t>
      </w:r>
      <w:r>
        <w:t xml:space="preserve">: 생체정보는 평생 변경 불가능한 개인정보이므로 일반 유출 대비 </w:t>
      </w:r>
      <w:r>
        <w:rPr>
          <w:b/>
        </w:rPr>
        <w:t>업계 표준의 3배 가중 배상 약정</w:t>
      </w:r>
      <w:r>
        <w:t>을 자발적으로 수용한다. 이는 이용약관·운송계약에 명문 반영 예정.</w:t>
      </w:r>
    </w:p>
    <w:p>
      <w:pPr>
        <w:pStyle w:val="ListBullet"/>
      </w:pPr>
      <w:r>
        <w:rPr>
          <w:b/>
        </w:rPr>
        <w:t>예방 조치</w:t>
      </w:r>
      <w:r>
        <w:t>: AES-256 암호화 + 분기별 재암호화 + 1년 자동 파기 + 엣지 로컬 처리. 실증 기간 중 연 2회 외부 보안 진단을 수행하여 개인정보위에 결과 제출.</w:t>
      </w:r>
    </w:p>
    <w:p>
      <w:r>
        <w:t>주: 본 §4.5 "3배 가중" 수준은 신청사의 자발적 약정이며, 이용약관 반영 시 법무 자문으로 유효성 검토 후 확정한다.</w:t>
      </w:r>
    </w:p>
    <w:p>
      <w:pPr>
        <w:pStyle w:val="Heading3"/>
      </w:pPr>
      <w:r>
        <w:rPr>
          <w:b/>
        </w:rPr>
        <w:t>4.6 AI 거버넌스 — AI 기본법 §31·§34 대응 (규제 공백 #5 이행 계획)</w:t>
      </w:r>
    </w:p>
    <w:p>
      <w:r>
        <w:t xml:space="preserve">본 사업 엣지 AI가 AI 기본법 §2 제4호 아목·카목에 따른 </w:t>
      </w:r>
      <w:r>
        <w:rPr>
          <w:b/>
        </w:rPr>
        <w:t>고영향 인공지능</w:t>
      </w:r>
      <w:r>
        <w:t>에 해당함을 가정하여, §31 투명성 확보 의무 및 §34 사업자 책무 5개를 다음과 같이 이행한다.</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rFonts w:ascii="Calibri" w:hAnsi="Calibri" w:eastAsia="맑은 고딕"/>
                <w:b/>
                <w:sz w:val="18"/>
              </w:rPr>
            </w:r>
            <w:r>
              <w:rPr>
                <w:rFonts w:ascii="Calibri" w:hAnsi="Calibri" w:eastAsia="맑은 고딕"/>
                <w:b/>
                <w:sz w:val="18"/>
              </w:rPr>
              <w:t>조항</w:t>
            </w:r>
          </w:p>
        </w:tc>
        <w:tc>
          <w:tcPr>
            <w:tcW w:type="dxa" w:w="3312"/>
          </w:tcPr>
          <w:p>
            <w:r>
              <w:rPr>
                <w:rFonts w:ascii="Calibri" w:hAnsi="Calibri" w:eastAsia="맑은 고딕"/>
                <w:b/>
                <w:sz w:val="18"/>
              </w:rPr>
            </w:r>
            <w:r>
              <w:rPr>
                <w:rFonts w:ascii="Calibri" w:hAnsi="Calibri" w:eastAsia="맑은 고딕"/>
                <w:b/>
                <w:sz w:val="18"/>
              </w:rPr>
              <w:t>의무</w:t>
            </w:r>
          </w:p>
        </w:tc>
        <w:tc>
          <w:tcPr>
            <w:tcW w:type="dxa" w:w="3312"/>
          </w:tcPr>
          <w:p>
            <w:r>
              <w:rPr>
                <w:rFonts w:ascii="Calibri" w:hAnsi="Calibri" w:eastAsia="맑은 고딕"/>
                <w:b/>
                <w:sz w:val="18"/>
              </w:rPr>
            </w:r>
            <w:r>
              <w:rPr>
                <w:rFonts w:ascii="Calibri" w:hAnsi="Calibri" w:eastAsia="맑은 고딕"/>
                <w:b/>
                <w:sz w:val="18"/>
              </w:rPr>
              <w:t>본 신청사의 이행 방안</w:t>
            </w:r>
          </w:p>
        </w:tc>
      </w:tr>
      <w:tr>
        <w:tc>
          <w:tcPr>
            <w:tcW w:type="dxa" w:w="3312"/>
          </w:tcPr>
          <w:p>
            <w:r>
              <w:rPr>
                <w:rFonts w:ascii="Calibri" w:hAnsi="Calibri" w:eastAsia="맑은 고딕"/>
                <w:b w:val="0"/>
                <w:sz w:val="18"/>
              </w:rPr>
            </w:r>
            <w:r>
              <w:rPr>
                <w:rFonts w:ascii="Calibri" w:hAnsi="Calibri" w:eastAsia="맑은 고딕"/>
                <w:b w:val="0"/>
                <w:sz w:val="18"/>
              </w:rPr>
              <w:t>§31 ① 사전 고지</w:t>
            </w:r>
          </w:p>
        </w:tc>
        <w:tc>
          <w:tcPr>
            <w:tcW w:type="dxa" w:w="3312"/>
          </w:tcPr>
          <w:p>
            <w:r>
              <w:rPr>
                <w:rFonts w:ascii="Calibri" w:hAnsi="Calibri" w:eastAsia="맑은 고딕"/>
                <w:b w:val="0"/>
                <w:sz w:val="18"/>
              </w:rPr>
            </w:r>
            <w:r>
              <w:rPr>
                <w:rFonts w:ascii="Calibri" w:hAnsi="Calibri" w:eastAsia="맑은 고딕"/>
                <w:b w:val="0"/>
                <w:sz w:val="18"/>
              </w:rPr>
              <w:t>AI 기반 서비스임을 이용자에게 사전 고지</w:t>
            </w:r>
          </w:p>
        </w:tc>
        <w:tc>
          <w:tcPr>
            <w:tcW w:type="dxa" w:w="3312"/>
          </w:tcPr>
          <w:p>
            <w:r>
              <w:rPr>
                <w:rFonts w:ascii="Calibri" w:hAnsi="Calibri" w:eastAsia="맑은 고딕"/>
                <w:b w:val="0"/>
                <w:sz w:val="18"/>
              </w:rPr>
            </w:r>
            <w:r>
              <w:rPr>
                <w:rFonts w:ascii="Calibri" w:hAnsi="Calibri" w:eastAsia="맑은 고딕"/>
                <w:b w:val="0"/>
                <w:sz w:val="18"/>
              </w:rPr>
              <w:t>가입 시점 약관·개인정보처리방침에 "차량 내 엣지 AI(이상행동·잔류·안면인식·사각지대 감지) 운용 중" 명시. 학부모·학원·운수종사자에게 각각 별도 고지 동의.</w:t>
            </w:r>
          </w:p>
        </w:tc>
      </w:tr>
      <w:tr>
        <w:tc>
          <w:tcPr>
            <w:tcW w:type="dxa" w:w="3312"/>
          </w:tcPr>
          <w:p>
            <w:r>
              <w:rPr>
                <w:rFonts w:ascii="Calibri" w:hAnsi="Calibri" w:eastAsia="맑은 고딕"/>
                <w:b w:val="0"/>
                <w:sz w:val="18"/>
              </w:rPr>
            </w:r>
            <w:r>
              <w:rPr>
                <w:rFonts w:ascii="Calibri" w:hAnsi="Calibri" w:eastAsia="맑은 고딕"/>
                <w:b w:val="0"/>
                <w:sz w:val="18"/>
              </w:rPr>
              <w:t>§34 ①-1 위험관리방안</w:t>
            </w:r>
          </w:p>
        </w:tc>
        <w:tc>
          <w:tcPr>
            <w:tcW w:type="dxa" w:w="3312"/>
          </w:tcPr>
          <w:p>
            <w:r>
              <w:rPr>
                <w:rFonts w:ascii="Calibri" w:hAnsi="Calibri" w:eastAsia="맑은 고딕"/>
                <w:b w:val="0"/>
                <w:sz w:val="18"/>
              </w:rPr>
            </w:r>
            <w:r>
              <w:rPr>
                <w:rFonts w:ascii="Calibri" w:hAnsi="Calibri" w:eastAsia="맑은 고딕"/>
                <w:b w:val="0"/>
                <w:sz w:val="18"/>
              </w:rPr>
              <w:t>수명주기 전반 위험 식별·평가·완화</w:t>
            </w:r>
          </w:p>
        </w:tc>
        <w:tc>
          <w:tcPr>
            <w:tcW w:type="dxa" w:w="3312"/>
          </w:tcPr>
          <w:p>
            <w:r>
              <w:rPr>
                <w:rFonts w:ascii="Calibri" w:hAnsi="Calibri" w:eastAsia="맑은 고딕"/>
                <w:b w:val="0"/>
                <w:sz w:val="18"/>
              </w:rPr>
            </w:r>
            <w:r>
              <w:rPr>
                <w:rFonts w:ascii="Calibri" w:hAnsi="Calibri" w:eastAsia="맑은 고딕"/>
                <w:b w:val="0"/>
                <w:sz w:val="18"/>
              </w:rPr>
              <w:t>AI 위험관리 매뉴얼(모델 오인식률·편향·프라이버시·보안) 작성 + 분기 갱신.</w:t>
            </w:r>
          </w:p>
        </w:tc>
      </w:tr>
      <w:tr>
        <w:tc>
          <w:tcPr>
            <w:tcW w:type="dxa" w:w="3312"/>
          </w:tcPr>
          <w:p>
            <w:r>
              <w:rPr>
                <w:rFonts w:ascii="Calibri" w:hAnsi="Calibri" w:eastAsia="맑은 고딕"/>
                <w:b w:val="0"/>
                <w:sz w:val="18"/>
              </w:rPr>
            </w:r>
            <w:r>
              <w:rPr>
                <w:rFonts w:ascii="Calibri" w:hAnsi="Calibri" w:eastAsia="맑은 고딕"/>
                <w:b w:val="0"/>
                <w:sz w:val="18"/>
              </w:rPr>
              <w:t>§34 ①-2 설명방안</w:t>
            </w:r>
          </w:p>
        </w:tc>
        <w:tc>
          <w:tcPr>
            <w:tcW w:type="dxa" w:w="3312"/>
          </w:tcPr>
          <w:p>
            <w:r>
              <w:rPr>
                <w:rFonts w:ascii="Calibri" w:hAnsi="Calibri" w:eastAsia="맑은 고딕"/>
                <w:b w:val="0"/>
                <w:sz w:val="18"/>
              </w:rPr>
            </w:r>
            <w:r>
              <w:rPr>
                <w:rFonts w:ascii="Calibri" w:hAnsi="Calibri" w:eastAsia="맑은 고딕"/>
                <w:b w:val="0"/>
                <w:sz w:val="18"/>
              </w:rPr>
              <w:t>AI 결과·기준·학습데이터 개요 설명</w:t>
            </w:r>
          </w:p>
        </w:tc>
        <w:tc>
          <w:tcPr>
            <w:tcW w:type="dxa" w:w="3312"/>
          </w:tcPr>
          <w:p>
            <w:r>
              <w:rPr>
                <w:rFonts w:ascii="Calibri" w:hAnsi="Calibri" w:eastAsia="맑은 고딕"/>
                <w:b w:val="0"/>
                <w:sz w:val="18"/>
              </w:rPr>
            </w:r>
            <w:r>
              <w:rPr>
                <w:rFonts w:ascii="Calibri" w:hAnsi="Calibri" w:eastAsia="맑은 고딕"/>
                <w:b w:val="0"/>
                <w:sz w:val="18"/>
              </w:rPr>
              <w:t>학부모 앱에 "오늘의 AI 감지 이벤트 요약" 뷰 제공. 학습데이터 개요는 개인정보처리방침 부록에 공개.</w:t>
            </w:r>
          </w:p>
        </w:tc>
      </w:tr>
      <w:tr>
        <w:tc>
          <w:tcPr>
            <w:tcW w:type="dxa" w:w="3312"/>
          </w:tcPr>
          <w:p>
            <w:r>
              <w:rPr>
                <w:rFonts w:ascii="Calibri" w:hAnsi="Calibri" w:eastAsia="맑은 고딕"/>
                <w:b w:val="0"/>
                <w:sz w:val="18"/>
              </w:rPr>
            </w:r>
            <w:r>
              <w:rPr>
                <w:rFonts w:ascii="Calibri" w:hAnsi="Calibri" w:eastAsia="맑은 고딕"/>
                <w:b w:val="0"/>
                <w:sz w:val="18"/>
              </w:rPr>
              <w:t>§34 ①-3 이용자 보호방안</w:t>
            </w:r>
          </w:p>
        </w:tc>
        <w:tc>
          <w:tcPr>
            <w:tcW w:type="dxa" w:w="3312"/>
          </w:tcPr>
          <w:p>
            <w:r>
              <w:rPr>
                <w:rFonts w:ascii="Calibri" w:hAnsi="Calibri" w:eastAsia="맑은 고딕"/>
                <w:b w:val="0"/>
                <w:sz w:val="18"/>
              </w:rPr>
            </w:r>
            <w:r>
              <w:rPr>
                <w:rFonts w:ascii="Calibri" w:hAnsi="Calibri" w:eastAsia="맑은 고딕"/>
                <w:b w:val="0"/>
                <w:sz w:val="18"/>
              </w:rPr>
              <w:t>이용자 보호</w:t>
            </w:r>
          </w:p>
        </w:tc>
        <w:tc>
          <w:tcPr>
            <w:tcW w:type="dxa" w:w="3312"/>
          </w:tcPr>
          <w:p>
            <w:r>
              <w:rPr>
                <w:rFonts w:ascii="Calibri" w:hAnsi="Calibri" w:eastAsia="맑은 고딕"/>
                <w:b w:val="0"/>
                <w:sz w:val="18"/>
              </w:rPr>
            </w:r>
            <w:r>
              <w:rPr>
                <w:rFonts w:ascii="Calibri" w:hAnsi="Calibri" w:eastAsia="맑은 고딕"/>
                <w:b w:val="0"/>
                <w:sz w:val="18"/>
              </w:rPr>
              <w:t>이의제기 창구(AI 오인식으로 인한 불이익 신고) + 수동 재검토 프로세스 + 동의 철회 즉시 파기.</w:t>
            </w:r>
          </w:p>
        </w:tc>
      </w:tr>
      <w:tr>
        <w:tc>
          <w:tcPr>
            <w:tcW w:type="dxa" w:w="3312"/>
          </w:tcPr>
          <w:p>
            <w:r>
              <w:rPr>
                <w:rFonts w:ascii="Calibri" w:hAnsi="Calibri" w:eastAsia="맑은 고딕"/>
                <w:b w:val="0"/>
                <w:sz w:val="18"/>
              </w:rPr>
            </w:r>
            <w:r>
              <w:rPr>
                <w:rFonts w:ascii="Calibri" w:hAnsi="Calibri" w:eastAsia="맑은 고딕"/>
                <w:b w:val="0"/>
                <w:sz w:val="18"/>
              </w:rPr>
              <w:t>§34 ①-4 사람의 관리·감독</w:t>
            </w:r>
          </w:p>
        </w:tc>
        <w:tc>
          <w:tcPr>
            <w:tcW w:type="dxa" w:w="3312"/>
          </w:tcPr>
          <w:p>
            <w:r>
              <w:rPr>
                <w:rFonts w:ascii="Calibri" w:hAnsi="Calibri" w:eastAsia="맑은 고딕"/>
                <w:b w:val="0"/>
                <w:sz w:val="18"/>
              </w:rPr>
            </w:r>
            <w:r>
              <w:rPr>
                <w:rFonts w:ascii="Calibri" w:hAnsi="Calibri" w:eastAsia="맑은 고딕"/>
                <w:b w:val="0"/>
                <w:sz w:val="18"/>
              </w:rPr>
              <w:t>고영향 AI에 대한 사람의 관리·감독</w:t>
            </w:r>
          </w:p>
        </w:tc>
        <w:tc>
          <w:tcPr>
            <w:tcW w:type="dxa" w:w="3312"/>
          </w:tcPr>
          <w:p>
            <w:r>
              <w:rPr>
                <w:rFonts w:ascii="Calibri" w:hAnsi="Calibri" w:eastAsia="맑은 고딕"/>
                <w:b w:val="0"/>
                <w:sz w:val="18"/>
              </w:rPr>
            </w:r>
            <w:r>
              <w:rPr>
                <w:rFonts w:ascii="Calibri" w:hAnsi="Calibri" w:eastAsia="맑은 고딕"/>
                <w:b w:val="0"/>
                <w:sz w:val="18"/>
              </w:rPr>
              <w:t xml:space="preserve">교육시설의 장의 동승보호자 "지명" 구조(§4.1) + 관제센터 인간 관제사의 AI 알림 2차 확인 + 월간 인간 감사 수행. </w:t>
            </w:r>
            <w:r>
              <w:rPr>
                <w:rFonts w:ascii="Calibri" w:hAnsi="Calibri" w:eastAsia="맑은 고딕"/>
                <w:b w:val="0"/>
                <w:sz w:val="18"/>
              </w:rPr>
              <w:t>이 구조는 도로교통법 §53 제3항 "운영자가 지명" 요건과 동일 구조를 이룬다.</w:t>
            </w:r>
          </w:p>
        </w:tc>
      </w:tr>
      <w:tr>
        <w:tc>
          <w:tcPr>
            <w:tcW w:type="dxa" w:w="3312"/>
          </w:tcPr>
          <w:p>
            <w:r>
              <w:rPr>
                <w:rFonts w:ascii="Calibri" w:hAnsi="Calibri" w:eastAsia="맑은 고딕"/>
                <w:b w:val="0"/>
                <w:sz w:val="18"/>
              </w:rPr>
            </w:r>
            <w:r>
              <w:rPr>
                <w:rFonts w:ascii="Calibri" w:hAnsi="Calibri" w:eastAsia="맑은 고딕"/>
                <w:b w:val="0"/>
                <w:sz w:val="18"/>
              </w:rPr>
              <w:t>§34 ①-5 문서 작성·보관</w:t>
            </w:r>
          </w:p>
        </w:tc>
        <w:tc>
          <w:tcPr>
            <w:tcW w:type="dxa" w:w="3312"/>
          </w:tcPr>
          <w:p>
            <w:r>
              <w:rPr>
                <w:rFonts w:ascii="Calibri" w:hAnsi="Calibri" w:eastAsia="맑은 고딕"/>
                <w:b w:val="0"/>
                <w:sz w:val="18"/>
              </w:rPr>
            </w:r>
            <w:r>
              <w:rPr>
                <w:rFonts w:ascii="Calibri" w:hAnsi="Calibri" w:eastAsia="맑은 고딕"/>
                <w:b w:val="0"/>
                <w:sz w:val="18"/>
              </w:rPr>
              <w:t>안전성·신뢰성 조치 내용 문서화</w:t>
            </w:r>
          </w:p>
        </w:tc>
        <w:tc>
          <w:tcPr>
            <w:tcW w:type="dxa" w:w="3312"/>
          </w:tcPr>
          <w:p>
            <w:r>
              <w:rPr>
                <w:rFonts w:ascii="Calibri" w:hAnsi="Calibri" w:eastAsia="맑은 고딕"/>
                <w:b w:val="0"/>
                <w:sz w:val="18"/>
              </w:rPr>
            </w:r>
            <w:r>
              <w:rPr>
                <w:rFonts w:ascii="Calibri" w:hAnsi="Calibri" w:eastAsia="맑은 고딕"/>
                <w:b w:val="0"/>
                <w:sz w:val="18"/>
              </w:rPr>
              <w:t>위험관리 매뉴얼·AI 모델 버전 이력·오인식 이벤트 로그·인간 감사 보고서를 사내 문서관리시스템에 보관. 과기정통부 요청 시 제출.</w:t>
            </w:r>
          </w:p>
        </w:tc>
      </w:tr>
      <w:tr>
        <w:tc>
          <w:tcPr>
            <w:tcW w:type="dxa" w:w="3312"/>
          </w:tcPr>
          <w:p>
            <w:r>
              <w:rPr>
                <w:rFonts w:ascii="Calibri" w:hAnsi="Calibri" w:eastAsia="맑은 고딕"/>
                <w:b w:val="0"/>
                <w:sz w:val="18"/>
              </w:rPr>
            </w:r>
            <w:r>
              <w:rPr>
                <w:rFonts w:ascii="Calibri" w:hAnsi="Calibri" w:eastAsia="맑은 고딕"/>
                <w:b w:val="0"/>
                <w:sz w:val="18"/>
              </w:rPr>
              <w:t>§34 ③ 대체 이행</w:t>
            </w:r>
          </w:p>
        </w:tc>
        <w:tc>
          <w:tcPr>
            <w:tcW w:type="dxa" w:w="3312"/>
          </w:tcPr>
          <w:p>
            <w:r>
              <w:rPr>
                <w:rFonts w:ascii="Calibri" w:hAnsi="Calibri" w:eastAsia="맑은 고딕"/>
                <w:b w:val="0"/>
                <w:sz w:val="18"/>
              </w:rPr>
            </w:r>
            <w:r>
              <w:rPr>
                <w:rFonts w:ascii="Calibri" w:hAnsi="Calibri" w:eastAsia="맑은 고딕"/>
                <w:b w:val="0"/>
                <w:sz w:val="18"/>
              </w:rPr>
              <w:t>다른 법령에 따라 준하는 조치 시 이행한 것으로 간주</w:t>
            </w:r>
          </w:p>
        </w:tc>
        <w:tc>
          <w:tcPr>
            <w:tcW w:type="dxa" w:w="3312"/>
          </w:tcPr>
          <w:p>
            <w:r>
              <w:rPr>
                <w:rFonts w:ascii="Calibri" w:hAnsi="Calibri" w:eastAsia="맑은 고딕"/>
                <w:b w:val="0"/>
                <w:sz w:val="18"/>
              </w:rPr>
            </w:r>
            <w:r>
              <w:rPr>
                <w:rFonts w:ascii="Calibri" w:hAnsi="Calibri" w:eastAsia="맑은 고딕"/>
                <w:b w:val="0"/>
                <w:sz w:val="18"/>
              </w:rPr>
              <w:t>개인정보보호법 §23 + 안전성 확보조치 기준 §7 + 도로교통법 §53 제3항 이행이 §34 각 호를 어느 범위까지 대체하는지 실증 기간 중 과기정통부 유권해석 확보 (규제 공백 #5의 핵심 이슈).</w:t>
            </w:r>
          </w:p>
        </w:tc>
      </w:tr>
      <w:tr>
        <w:tc>
          <w:tcPr>
            <w:tcW w:type="dxa" w:w="3312"/>
          </w:tcPr>
          <w:p>
            <w:r>
              <w:rPr>
                <w:rFonts w:ascii="Calibri" w:hAnsi="Calibri" w:eastAsia="맑은 고딕"/>
                <w:b w:val="0"/>
                <w:sz w:val="18"/>
              </w:rPr>
            </w:r>
            <w:r>
              <w:rPr>
                <w:rFonts w:ascii="Calibri" w:hAnsi="Calibri" w:eastAsia="맑은 고딕"/>
                <w:b w:val="0"/>
                <w:sz w:val="18"/>
              </w:rPr>
              <w:t>§33 고영향 AI 확인</w:t>
            </w:r>
          </w:p>
        </w:tc>
        <w:tc>
          <w:tcPr>
            <w:tcW w:type="dxa" w:w="3312"/>
          </w:tcPr>
          <w:p>
            <w:r>
              <w:rPr>
                <w:rFonts w:ascii="Calibri" w:hAnsi="Calibri" w:eastAsia="맑은 고딕"/>
                <w:b w:val="0"/>
                <w:sz w:val="18"/>
              </w:rPr>
            </w:r>
            <w:r>
              <w:rPr>
                <w:rFonts w:ascii="Calibri" w:hAnsi="Calibri" w:eastAsia="맑은 고딕"/>
                <w:b w:val="0"/>
                <w:sz w:val="18"/>
              </w:rPr>
              <w:t>사전 검토 + 장관 확인 요청</w:t>
            </w:r>
          </w:p>
        </w:tc>
        <w:tc>
          <w:tcPr>
            <w:tcW w:type="dxa" w:w="3312"/>
          </w:tcPr>
          <w:p>
            <w:r>
              <w:rPr>
                <w:rFonts w:ascii="Calibri" w:hAnsi="Calibri" w:eastAsia="맑은 고딕"/>
                <w:b w:val="0"/>
                <w:sz w:val="18"/>
              </w:rPr>
            </w:r>
            <w:r>
              <w:rPr>
                <w:rFonts w:ascii="Calibri" w:hAnsi="Calibri" w:eastAsia="맑은 고딕"/>
                <w:b w:val="0"/>
                <w:sz w:val="18"/>
              </w:rPr>
              <w:t>실증 개시 전 과기정통부에 §33 확인 요청 공식 제출. 본 샌드박스 신청과 통합 처리 요청.</w:t>
            </w:r>
          </w:p>
        </w:tc>
      </w:tr>
    </w:tbl>
    <w:p/>
    <w:p>
      <w:r>
        <w:rPr>
          <w:b/>
        </w:rPr>
        <w:t>§32 안전성 확보 의무 (학습 연산량 기준)</w:t>
      </w:r>
      <w:r>
        <w:t>. 본 사업은 사전학습 공개 모델(YOLOv8·FaceNet 등)을 주로 활용하므로 §32 ①의 "학습에 사용된 누적 연산량" 기준 초과 여부는 현재 불확정이다. 대통령령이 정하는 기준이 확정되는 대로 재검토한다. 기준 충족 시 안전사고 모니터링 체계와 과기정통부 이행 결과 제출을 추가 수행한다.</w:t>
      </w:r>
    </w:p>
    <w:p>
      <w:r>
        <w:t>────────────────────────────────────────────────────────────</w:t>
      </w:r>
    </w:p>
    <w:p>
      <w:pPr>
        <w:pStyle w:val="Heading2"/>
      </w:pPr>
      <w:r>
        <w:rPr>
          <w:b/>
        </w:rPr>
        <w:t>§5 기술 구현 증빙 (NEW — 심사자 신뢰도 확보)</w:t>
      </w:r>
    </w:p>
    <w:p>
      <w:r>
        <w:t xml:space="preserve">심사 과정에서 신청사가 설명하는 "중개 플랫폼 구조"가 실제 코드로 구현되어 있음을 입증하는 증빙이다. 코드는 이미 구현 완료 상태이며(테스트 95 passed), </w:t>
      </w:r>
      <w:r>
        <w:rPr>
          <w:b/>
        </w:rPr>
        <w:t>법적 근거만 확보되면 실증 개시 가능</w:t>
      </w:r>
      <w:r>
        <w:t>함을 보인다.</w:t>
      </w:r>
    </w:p>
    <w:p>
      <w:pPr>
        <w:pStyle w:val="Heading3"/>
      </w:pPr>
      <w:r>
        <w:rPr>
          <w:b/>
        </w:rPr>
        <w:t>5.1 계약 중개 구조 증빙</w:t>
      </w:r>
    </w:p>
    <w:p>
      <w:r>
        <w:rPr>
          <w:b/>
        </w:rPr>
        <w:t>파일</w:t>
      </w:r>
      <w:r>
        <w:t xml:space="preserve">: </w:t>
      </w:r>
      <w:r>
        <w:rPr>
          <w:rFonts w:ascii="Consolas" w:hAnsi="Consolas" w:eastAsia="Consolas"/>
          <w:color w:val="8B0000"/>
          <w:sz w:val="18"/>
        </w:rPr>
        <w:t>backend/app/modules/compliance/models.py</w:t>
      </w:r>
      <w:r>
        <w:t xml:space="preserve"> — </w:t>
      </w:r>
      <w:r>
        <w:rPr>
          <w:rFonts w:ascii="Consolas" w:hAnsi="Consolas" w:eastAsia="Consolas"/>
          <w:color w:val="8B0000"/>
          <w:sz w:val="18"/>
        </w:rPr>
        <w:t>Contract</w:t>
      </w:r>
      <w:r>
        <w:t xml:space="preserve"> 모델</w:t>
      </w:r>
    </w:p>
    <w:p>
      <w:pPr>
        <w:ind w:left="288"/>
      </w:pPr>
      <w:r>
        <w:rPr>
          <w:rFonts w:ascii="Consolas" w:hAnsi="Consolas" w:eastAsia="Consolas"/>
          <w:sz w:val="18"/>
        </w:rPr>
        <w:t>class Contract(Base):</w:t>
        <w:br/>
        <w:t xml:space="preserve">    academy_id: Mapped[uuid.UUID]    # 교육시설 ID</w:t>
        <w:br/>
        <w:t xml:space="preserve">    operator_name: Mapped[str]        # 전세버스운송사업자 명칭</w:t>
        <w:br/>
        <w:t xml:space="preserve">    vehicle_id: Mapped[uuid.UUID]     # 차량(사업자 소유)</w:t>
        <w:br/>
        <w:t xml:space="preserve">    contract_type: Mapped[str]        # "charter_transport"</w:t>
        <w:br/>
        <w:t xml:space="preserve">    ...</w:t>
      </w:r>
    </w:p>
    <w:p>
      <w:pPr>
        <w:pStyle w:val="ListBullet"/>
      </w:pPr>
      <w:r>
        <w:t>플랫폼 측 소유자 필드 없음 → 차량·운전자 귀속 주체는 전세버스운송사업자</w:t>
      </w:r>
    </w:p>
    <w:p>
      <w:pPr>
        <w:pStyle w:val="ListBullet"/>
      </w:pPr>
      <w:r>
        <w:t>교육시설–전세버스사업자 간 N:N 계약 구조 지원</w:t>
      </w:r>
    </w:p>
    <w:p>
      <w:pPr>
        <w:pStyle w:val="Heading3"/>
      </w:pPr>
      <w:r>
        <w:rPr>
          <w:b/>
        </w:rPr>
        <w:t>5.2 동승보호자 매칭 로직 증빙</w:t>
      </w:r>
    </w:p>
    <w:p>
      <w:r>
        <w:rPr>
          <w:b/>
        </w:rPr>
        <w:t>파일</w:t>
      </w:r>
      <w:r>
        <w:t xml:space="preserve">: </w:t>
      </w:r>
      <w:r>
        <w:rPr>
          <w:rFonts w:ascii="Consolas" w:hAnsi="Consolas" w:eastAsia="Consolas"/>
          <w:color w:val="8B0000"/>
          <w:sz w:val="18"/>
        </w:rPr>
        <w:t>backend/app/modules/escort/service.py:43-93</w:t>
      </w:r>
      <w:r>
        <w:t xml:space="preserve"> — </w:t>
      </w:r>
      <w:r>
        <w:rPr>
          <w:rFonts w:ascii="Consolas" w:hAnsi="Consolas" w:eastAsia="Consolas"/>
          <w:color w:val="8B0000"/>
          <w:sz w:val="18"/>
        </w:rPr>
        <w:t>auto_match</w:t>
      </w:r>
      <w:r>
        <w:t xml:space="preserve"> 함수</w:t>
      </w:r>
    </w:p>
    <w:p>
      <w:pPr>
        <w:pStyle w:val="ListBullet"/>
      </w:pPr>
      <w:r>
        <w:rPr>
          <w:rFonts w:ascii="Consolas" w:hAnsi="Consolas" w:eastAsia="Consolas"/>
          <w:color w:val="8B0000"/>
          <w:sz w:val="18"/>
        </w:rPr>
        <w:t>EscortAvailability</w:t>
      </w:r>
      <w:r>
        <w:t xml:space="preserve"> → </w:t>
      </w:r>
      <w:r>
        <w:rPr>
          <w:rFonts w:ascii="Consolas" w:hAnsi="Consolas" w:eastAsia="Consolas"/>
          <w:color w:val="8B0000"/>
          <w:sz w:val="18"/>
        </w:rPr>
        <w:t>VehicleAssignment.safety_escort_id</w:t>
      </w:r>
      <w:r>
        <w:t xml:space="preserve"> 배정</w:t>
      </w:r>
    </w:p>
    <w:p>
      <w:pPr>
        <w:pStyle w:val="ListBullet"/>
      </w:pPr>
      <w:r>
        <w:rPr>
          <w:b/>
        </w:rPr>
        <w:t>플랫폼은 후보를 제시하고 교육시설의 장이 UI에서 승인</w:t>
      </w:r>
      <w:r>
        <w:t>하는 구조로 상위 레이어에서 "지명" 단계 수행</w:t>
      </w:r>
    </w:p>
    <w:p>
      <w:pPr>
        <w:pStyle w:val="ListBullet"/>
      </w:pPr>
      <w:r>
        <w:t xml:space="preserve">보상 체계: </w:t>
      </w:r>
      <w:r>
        <w:rPr>
          <w:rFonts w:ascii="Consolas" w:hAnsi="Consolas" w:eastAsia="Consolas"/>
          <w:color w:val="8B0000"/>
          <w:sz w:val="18"/>
        </w:rPr>
        <w:t>compensation_amount=50,000원</w:t>
      </w:r>
      <w:r>
        <w:t xml:space="preserve"> 기본값</w:t>
      </w:r>
    </w:p>
    <w:p>
      <w:pPr>
        <w:pStyle w:val="ListBullet"/>
      </w:pPr>
      <w:r>
        <w:rPr>
          <w:b/>
        </w:rPr>
        <w:t>중요 — 법적 구분</w:t>
      </w:r>
      <w:r>
        <w:t xml:space="preserve">: </w:t>
      </w:r>
      <w:r>
        <w:rPr>
          <w:rFonts w:ascii="Consolas" w:hAnsi="Consolas" w:eastAsia="Consolas"/>
          <w:color w:val="8B0000"/>
          <w:sz w:val="18"/>
        </w:rPr>
        <w:t>auto_match</w:t>
      </w:r>
      <w:r>
        <w:t xml:space="preserve"> 함수는 </w:t>
      </w:r>
      <w:r>
        <w:rPr>
          <w:b/>
        </w:rPr>
        <w:t>후보 배정의 기술적 구현체(DB 레코드 생성)</w:t>
      </w:r>
      <w:r>
        <w:t xml:space="preserve">이며, 실제 서비스 플로우에서는 </w:t>
      </w:r>
      <w:r>
        <w:rPr>
          <w:b/>
        </w:rPr>
        <w:t>상위 레이어에 교육시설의 장 승인 UI가 후단 배치</w:t>
      </w:r>
      <w:r>
        <w:t xml:space="preserve">된다. 즉 </w:t>
      </w:r>
      <w:r>
        <w:rPr>
          <w:rFonts w:ascii="Consolas" w:hAnsi="Consolas" w:eastAsia="Consolas"/>
          <w:color w:val="8B0000"/>
          <w:sz w:val="18"/>
        </w:rPr>
        <w:t>auto_match</w:t>
      </w:r>
      <w:r>
        <w:t xml:space="preserve">의 알고리즘 배정(임시 레코드) ≠ 도로교통법 §53 제3항의 법적 "지명"이며, "지명" 요건은 </w:t>
      </w:r>
      <w:r>
        <w:rPr>
          <w:b/>
        </w:rPr>
        <w:t>UI에서 교육시설의 장의 명시적 전자 서명으로 수행</w:t>
      </w:r>
      <w:r>
        <w:t xml:space="preserve">된다. 실증 개시 전 함수명을 </w:t>
      </w:r>
      <w:r>
        <w:rPr>
          <w:rFonts w:ascii="Consolas" w:hAnsi="Consolas" w:eastAsia="Consolas"/>
          <w:color w:val="8B0000"/>
          <w:sz w:val="18"/>
        </w:rPr>
        <w:t>suggest_candidates</w:t>
      </w:r>
      <w:r>
        <w:t>로 리네이밍하여 이 구분을 코드 레벨에서도 명시화할 예정이다.</w:t>
      </w:r>
    </w:p>
    <w:p>
      <w:pPr>
        <w:pStyle w:val="Heading3"/>
      </w:pPr>
      <w:r>
        <w:rPr>
          <w:b/>
        </w:rPr>
        <w:t>5.3 엣지 AI 이벤트 수집 스키마 증빙</w:t>
      </w:r>
    </w:p>
    <w:p>
      <w:r>
        <w:rPr>
          <w:b/>
        </w:rPr>
        <w:t>파일</w:t>
      </w:r>
      <w:r>
        <w:t xml:space="preserve">: </w:t>
      </w:r>
      <w:r>
        <w:rPr>
          <w:rFonts w:ascii="Consolas" w:hAnsi="Consolas" w:eastAsia="Consolas"/>
          <w:color w:val="8B0000"/>
          <w:sz w:val="18"/>
        </w:rPr>
        <w:t>backend/app/modules/edge_gateway/models.py</w:t>
      </w:r>
      <w:r>
        <w:t xml:space="preserve"> — </w:t>
      </w:r>
      <w:r>
        <w:rPr>
          <w:rFonts w:ascii="Consolas" w:hAnsi="Consolas" w:eastAsia="Consolas"/>
          <w:color w:val="8B0000"/>
          <w:sz w:val="18"/>
        </w:rPr>
        <w:t>EdgeEvent</w:t>
      </w:r>
      <w:r>
        <w:t xml:space="preserve"> 모델</w:t>
      </w:r>
    </w:p>
    <w:p>
      <w:pPr>
        <w:ind w:left="288"/>
      </w:pPr>
      <w:r>
        <w:rPr>
          <w:rFonts w:ascii="Consolas" w:hAnsi="Consolas" w:eastAsia="Consolas"/>
          <w:sz w:val="18"/>
        </w:rPr>
        <w:t>class EdgeEventType(str, enum.Enum):</w:t>
        <w:br/>
        <w:t xml:space="preserve">    FACE_RECOGNIZED = "face_recognized"</w:t>
        <w:br/>
        <w:t xml:space="preserve">    ABNORMAL_BEHAVIOR = "abnormal_behavior"</w:t>
        <w:br/>
        <w:t xml:space="preserve">    REMAINING_PASSENGER = "remaining_passenger"</w:t>
        <w:br/>
        <w:br/>
        <w:t>class EdgeEvent(Base):</w:t>
        <w:br/>
        <w:t xml:space="preserve">    event_type: Mapped[str]</w:t>
        <w:br/>
        <w:t xml:space="preserve">    vehicle_id: Mapped[uuid.UUID]</w:t>
        <w:br/>
        <w:t xml:space="preserve">    details: Mapped[dict]  # JSON — 안면 임베딩 등</w:t>
        <w:br/>
        <w:t xml:space="preserve">    event_timestamp: Mapped[datetime]</w:t>
      </w:r>
    </w:p>
    <w:p>
      <w:pPr>
        <w:pStyle w:val="ListBullet"/>
      </w:pPr>
      <w:r>
        <w:t>엣지 디바이스 → 서버 전송 경로 스키마 완성</w:t>
      </w:r>
    </w:p>
    <w:p>
      <w:pPr>
        <w:pStyle w:val="ListBullet"/>
      </w:pPr>
      <w:r>
        <w:rPr>
          <w:b/>
        </w:rPr>
        <w:t>현재 구현 수준</w:t>
      </w:r>
      <w:r>
        <w:t>: 데이터 모델 + API 스켈레톤 완료 / NVIDIA Jetson 등 하드웨어 연동은 실증 기간 내 단계적 배포 예정</w:t>
      </w:r>
    </w:p>
    <w:p>
      <w:pPr>
        <w:pStyle w:val="Heading3"/>
      </w:pPr>
      <w:r>
        <w:rPr>
          <w:b/>
        </w:rPr>
        <w:t>5.4 컴플라이언스 보조 인프라 증빙</w:t>
      </w:r>
    </w:p>
    <w:p>
      <w:r>
        <w:rPr>
          <w:b/>
        </w:rPr>
        <w:t>파일</w:t>
      </w:r>
      <w:r>
        <w:t xml:space="preserve">: </w:t>
      </w:r>
      <w:r>
        <w:rPr>
          <w:rFonts w:ascii="Consolas" w:hAnsi="Consolas" w:eastAsia="Consolas"/>
          <w:color w:val="8B0000"/>
          <w:sz w:val="18"/>
        </w:rPr>
        <w:t>backend/app/modules/compliance/models.py</w:t>
      </w:r>
      <w:r>
        <w:t xml:space="preserve"> — </w:t>
      </w:r>
      <w:r>
        <w:rPr>
          <w:rFonts w:ascii="Consolas" w:hAnsi="Consolas" w:eastAsia="Consolas"/>
          <w:color w:val="8B0000"/>
          <w:sz w:val="18"/>
        </w:rPr>
        <w:t>ComplianceDocument</w:t>
      </w:r>
      <w:r>
        <w:t xml:space="preserve">, </w:t>
      </w:r>
      <w:r>
        <w:rPr>
          <w:rFonts w:ascii="Consolas" w:hAnsi="Consolas" w:eastAsia="Consolas"/>
          <w:color w:val="8B0000"/>
          <w:sz w:val="18"/>
        </w:rPr>
        <w:t>GuardianConsent</w:t>
      </w:r>
      <w:r>
        <w:t xml:space="preserve">, </w:t>
      </w:r>
      <w:r>
        <w:rPr>
          <w:rFonts w:ascii="Consolas" w:hAnsi="Consolas" w:eastAsia="Consolas"/>
          <w:color w:val="8B0000"/>
          <w:sz w:val="18"/>
        </w:rPr>
        <w:t>DataRetentionPolicy</w:t>
      </w:r>
    </w:p>
    <w:p>
      <w:pPr>
        <w:pStyle w:val="ListBullet"/>
      </w:pPr>
      <w:r>
        <w:t>어린이통학버스 신고필증·보험증·안전교육 이수증 디지털 증빙 아카이브</w:t>
      </w:r>
    </w:p>
    <w:p>
      <w:pPr>
        <w:pStyle w:val="ListBullet"/>
      </w:pPr>
      <w:r>
        <w:t>법정대리인 동의 기록(consent_scope·consent_method·withdrawn_at)</w:t>
      </w:r>
    </w:p>
    <w:p>
      <w:pPr>
        <w:pStyle w:val="ListBullet"/>
      </w:pPr>
      <w:r>
        <w:t>데이터 보유·파기 정책 모델</w:t>
      </w:r>
    </w:p>
    <w:p>
      <w:pPr>
        <w:pStyle w:val="Heading3"/>
      </w:pPr>
      <w:r>
        <w:rPr>
          <w:b/>
        </w:rPr>
        <w:t>5.5 코드 품질·검증 현황</w:t>
      </w:r>
    </w:p>
    <w:p>
      <w:pPr>
        <w:pStyle w:val="ListBullet"/>
      </w:pPr>
      <w:r>
        <w:t xml:space="preserve">백엔드 테스트: </w:t>
      </w:r>
      <w:r>
        <w:rPr>
          <w:b/>
        </w:rPr>
        <w:t>95 passed, 0 failed</w:t>
      </w:r>
    </w:p>
    <w:p>
      <w:pPr>
        <w:pStyle w:val="ListBullet"/>
      </w:pPr>
      <w:r>
        <w:t>모바일 테스트: 10 suites, 36 passed</w:t>
      </w:r>
    </w:p>
    <w:p>
      <w:pPr>
        <w:pStyle w:val="ListBullet"/>
      </w:pPr>
      <w:r>
        <w:t>웹 테스트: 12 suites, 50 passed</w:t>
      </w:r>
    </w:p>
    <w:p>
      <w:pPr>
        <w:pStyle w:val="ListBullet"/>
      </w:pPr>
      <w:r>
        <w:t>TypeScript 0 errors (모바일·웹·사이트 전체)</w:t>
      </w:r>
    </w:p>
    <w:p>
      <w:pPr>
        <w:pStyle w:val="ListBullet"/>
      </w:pPr>
      <w:r>
        <w:t>총 코드 규모: 약 18,500 LOC</w:t>
      </w:r>
    </w:p>
    <w:p>
      <w:r>
        <w:t>────────────────────────────────────────────────────────────</w:t>
      </w:r>
    </w:p>
    <w:p>
      <w:pPr>
        <w:pStyle w:val="Heading2"/>
      </w:pPr>
      <w:r>
        <w:rPr>
          <w:b/>
        </w:rPr>
        <w:t>§6 실증 범위 및 조건 (NEW)</w:t>
      </w:r>
    </w:p>
    <w:p>
      <w:pPr>
        <w:pStyle w:val="Heading3"/>
      </w:pPr>
      <w:r>
        <w:rPr>
          <w:b/>
        </w:rPr>
        <w:t>6.1 특례 요청 조항 — 점 단위 명시</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rFonts w:ascii="Calibri" w:hAnsi="Calibri" w:eastAsia="맑은 고딕"/>
                <w:b/>
                <w:sz w:val="18"/>
              </w:rPr>
            </w:r>
            <w:r>
              <w:rPr>
                <w:rFonts w:ascii="Calibri" w:hAnsi="Calibri" w:eastAsia="맑은 고딕"/>
                <w:b/>
                <w:sz w:val="18"/>
              </w:rPr>
              <w:t>요청 특례 항목</w:t>
            </w:r>
          </w:p>
        </w:tc>
        <w:tc>
          <w:tcPr>
            <w:tcW w:type="dxa" w:w="2484"/>
          </w:tcPr>
          <w:p>
            <w:r>
              <w:rPr>
                <w:rFonts w:ascii="Calibri" w:hAnsi="Calibri" w:eastAsia="맑은 고딕"/>
                <w:b/>
                <w:sz w:val="18"/>
              </w:rPr>
            </w:r>
            <w:r>
              <w:rPr>
                <w:rFonts w:ascii="Calibri" w:hAnsi="Calibri" w:eastAsia="맑은 고딕"/>
                <w:b/>
                <w:sz w:val="18"/>
              </w:rPr>
              <w:t>근거 법조문</w:t>
            </w:r>
          </w:p>
        </w:tc>
        <w:tc>
          <w:tcPr>
            <w:tcW w:type="dxa" w:w="2484"/>
          </w:tcPr>
          <w:p>
            <w:r>
              <w:rPr>
                <w:rFonts w:ascii="Calibri" w:hAnsi="Calibri" w:eastAsia="맑은 고딕"/>
                <w:b/>
                <w:sz w:val="18"/>
              </w:rPr>
            </w:r>
            <w:r>
              <w:rPr>
                <w:rFonts w:ascii="Calibri" w:hAnsi="Calibri" w:eastAsia="맑은 고딕"/>
                <w:b/>
                <w:sz w:val="18"/>
              </w:rPr>
              <w:t>요청 내용</w:t>
            </w:r>
          </w:p>
        </w:tc>
        <w:tc>
          <w:tcPr>
            <w:tcW w:type="dxa" w:w="2484"/>
          </w:tcPr>
          <w:p>
            <w:r>
              <w:rPr>
                <w:rFonts w:ascii="Calibri" w:hAnsi="Calibri" w:eastAsia="맑은 고딕"/>
                <w:b/>
                <w:sz w:val="18"/>
              </w:rPr>
            </w:r>
            <w:r>
              <w:rPr>
                <w:rFonts w:ascii="Calibri" w:hAnsi="Calibri" w:eastAsia="맑은 고딕"/>
                <w:b/>
                <w:sz w:val="18"/>
              </w:rPr>
              <w:t>조건</w:t>
            </w:r>
          </w:p>
        </w:tc>
      </w:tr>
      <w:tr>
        <w:tc>
          <w:tcPr>
            <w:tcW w:type="dxa" w:w="2484"/>
          </w:tcPr>
          <w:p>
            <w:r>
              <w:rPr>
                <w:rFonts w:ascii="Calibri" w:hAnsi="Calibri" w:eastAsia="맑은 고딕"/>
                <w:b w:val="0"/>
                <w:sz w:val="18"/>
              </w:rPr>
            </w:r>
            <w:r>
              <w:rPr>
                <w:rFonts w:ascii="Calibri" w:hAnsi="Calibri" w:eastAsia="맑은 고딕"/>
                <w:b w:val="0"/>
                <w:sz w:val="18"/>
              </w:rPr>
              <w:t>A. §81 "알선" 해석 한정 면제</w:t>
            </w:r>
          </w:p>
        </w:tc>
        <w:tc>
          <w:tcPr>
            <w:tcW w:type="dxa" w:w="2484"/>
          </w:tcPr>
          <w:p>
            <w:r>
              <w:rPr>
                <w:rFonts w:ascii="Calibri" w:hAnsi="Calibri" w:eastAsia="맑은 고딕"/>
                <w:b w:val="0"/>
                <w:sz w:val="18"/>
              </w:rPr>
            </w:r>
            <w:r>
              <w:rPr>
                <w:rFonts w:ascii="Calibri" w:hAnsi="Calibri" w:eastAsia="맑은 고딕"/>
                <w:b w:val="0"/>
                <w:sz w:val="18"/>
              </w:rPr>
              <w:t>여객자동차법 §81 ①</w:t>
            </w:r>
          </w:p>
        </w:tc>
        <w:tc>
          <w:tcPr>
            <w:tcW w:type="dxa" w:w="2484"/>
          </w:tcPr>
          <w:p>
            <w:r>
              <w:rPr>
                <w:rFonts w:ascii="Calibri" w:hAnsi="Calibri" w:eastAsia="맑은 고딕"/>
                <w:b w:val="0"/>
                <w:sz w:val="18"/>
              </w:rPr>
            </w:r>
            <w:r>
              <w:rPr>
                <w:rFonts w:ascii="Calibri" w:hAnsi="Calibri" w:eastAsia="맑은 고딕"/>
                <w:b w:val="0"/>
                <w:sz w:val="18"/>
              </w:rPr>
              <w:t>전세버스사업자 소유 차량의 유휴 시간 매칭이 "알선" 범위 외임을 실증 중 유권해석으로 확인</w:t>
            </w:r>
          </w:p>
        </w:tc>
        <w:tc>
          <w:tcPr>
            <w:tcW w:type="dxa" w:w="2484"/>
          </w:tcPr>
          <w:p>
            <w:r>
              <w:rPr>
                <w:rFonts w:ascii="Calibri" w:hAnsi="Calibri" w:eastAsia="맑은 고딕"/>
                <w:b w:val="0"/>
                <w:sz w:val="18"/>
              </w:rPr>
            </w:r>
            <w:r>
              <w:rPr>
                <w:rFonts w:ascii="Calibri" w:hAnsi="Calibri" w:eastAsia="맑은 고딕"/>
                <w:b w:val="0"/>
                <w:sz w:val="18"/>
              </w:rPr>
              <w:t>자격 검증 완료된 면허 사업자만 대상</w:t>
            </w:r>
          </w:p>
        </w:tc>
      </w:tr>
      <w:tr>
        <w:tc>
          <w:tcPr>
            <w:tcW w:type="dxa" w:w="2484"/>
          </w:tcPr>
          <w:p>
            <w:r>
              <w:rPr>
                <w:rFonts w:ascii="Calibri" w:hAnsi="Calibri" w:eastAsia="맑은 고딕"/>
                <w:b w:val="0"/>
                <w:sz w:val="18"/>
              </w:rPr>
            </w:r>
            <w:r>
              <w:rPr>
                <w:rFonts w:ascii="Calibri" w:hAnsi="Calibri" w:eastAsia="맑은 고딕"/>
                <w:b w:val="0"/>
                <w:sz w:val="18"/>
              </w:rPr>
              <w:t>B. "전세" → "노선여객" 재분류 면제</w:t>
            </w:r>
          </w:p>
        </w:tc>
        <w:tc>
          <w:tcPr>
            <w:tcW w:type="dxa" w:w="2484"/>
          </w:tcPr>
          <w:p>
            <w:r>
              <w:rPr>
                <w:rFonts w:ascii="Calibri" w:hAnsi="Calibri" w:eastAsia="맑은 고딕"/>
                <w:b w:val="0"/>
                <w:sz w:val="18"/>
              </w:rPr>
            </w:r>
            <w:r>
              <w:rPr>
                <w:rFonts w:ascii="Calibri" w:hAnsi="Calibri" w:eastAsia="맑은 고딕"/>
                <w:b w:val="0"/>
                <w:sz w:val="18"/>
              </w:rPr>
              <w:t>여객자동차법 §3, 대법원 판례</w:t>
            </w:r>
          </w:p>
        </w:tc>
        <w:tc>
          <w:tcPr>
            <w:tcW w:type="dxa" w:w="2484"/>
          </w:tcPr>
          <w:p>
            <w:r>
              <w:rPr>
                <w:rFonts w:ascii="Calibri" w:hAnsi="Calibri" w:eastAsia="맑은 고딕"/>
                <w:b w:val="0"/>
                <w:sz w:val="18"/>
              </w:rPr>
            </w:r>
            <w:r>
              <w:rPr>
                <w:rFonts w:ascii="Calibri" w:hAnsi="Calibri" w:eastAsia="맑은 고딕"/>
                <w:b w:val="0"/>
                <w:sz w:val="18"/>
              </w:rPr>
              <w:t>DRT 알고리즘 재계산 빈도·노선 중첩률 등 정량 기준 확립 전까지 재분류 적용 유예</w:t>
            </w:r>
          </w:p>
        </w:tc>
        <w:tc>
          <w:tcPr>
            <w:tcW w:type="dxa" w:w="2484"/>
          </w:tcPr>
          <w:p>
            <w:r>
              <w:rPr>
                <w:rFonts w:ascii="Calibri" w:hAnsi="Calibri" w:eastAsia="맑은 고딕"/>
                <w:b w:val="0"/>
                <w:sz w:val="18"/>
              </w:rPr>
            </w:r>
            <w:r>
              <w:rPr>
                <w:rFonts w:ascii="Calibri" w:hAnsi="Calibri" w:eastAsia="맑은 고딕"/>
                <w:b w:val="0"/>
                <w:sz w:val="18"/>
              </w:rPr>
              <w:t>매일 동적 재계산 + 분기별 국토부 보고</w:t>
            </w:r>
          </w:p>
        </w:tc>
      </w:tr>
      <w:tr>
        <w:tc>
          <w:tcPr>
            <w:tcW w:type="dxa" w:w="2484"/>
          </w:tcPr>
          <w:p>
            <w:r>
              <w:rPr>
                <w:rFonts w:ascii="Calibri" w:hAnsi="Calibri" w:eastAsia="맑은 고딕"/>
                <w:b w:val="0"/>
                <w:sz w:val="18"/>
              </w:rPr>
            </w:r>
            <w:r>
              <w:rPr>
                <w:rFonts w:ascii="Calibri" w:hAnsi="Calibri" w:eastAsia="맑은 고딕"/>
                <w:b w:val="0"/>
                <w:sz w:val="18"/>
              </w:rPr>
              <w:t>C. §53 제3항 "지명" 전자 프로세스 적법성 확인</w:t>
            </w:r>
          </w:p>
        </w:tc>
        <w:tc>
          <w:tcPr>
            <w:tcW w:type="dxa" w:w="2484"/>
          </w:tcPr>
          <w:p>
            <w:r>
              <w:rPr>
                <w:rFonts w:ascii="Calibri" w:hAnsi="Calibri" w:eastAsia="맑은 고딕"/>
                <w:b w:val="0"/>
                <w:sz w:val="18"/>
              </w:rPr>
            </w:r>
            <w:r>
              <w:rPr>
                <w:rFonts w:ascii="Calibri" w:hAnsi="Calibri" w:eastAsia="맑은 고딕"/>
                <w:b w:val="0"/>
                <w:sz w:val="18"/>
              </w:rPr>
              <w:t>도로교통법 §53 ③</w:t>
            </w:r>
          </w:p>
        </w:tc>
        <w:tc>
          <w:tcPr>
            <w:tcW w:type="dxa" w:w="2484"/>
          </w:tcPr>
          <w:p>
            <w:r>
              <w:rPr>
                <w:rFonts w:ascii="Calibri" w:hAnsi="Calibri" w:eastAsia="맑은 고딕"/>
                <w:b w:val="0"/>
                <w:sz w:val="18"/>
              </w:rPr>
            </w:r>
            <w:r>
              <w:rPr>
                <w:rFonts w:ascii="Calibri" w:hAnsi="Calibri" w:eastAsia="맑은 고딕"/>
                <w:b w:val="0"/>
                <w:sz w:val="18"/>
              </w:rPr>
              <w:t>플랫폼 후보 제시 + 교육시설의 장 전자 지명 구조의 경찰청 유권해석 확보</w:t>
            </w:r>
          </w:p>
        </w:tc>
        <w:tc>
          <w:tcPr>
            <w:tcW w:type="dxa" w:w="2484"/>
          </w:tcPr>
          <w:p>
            <w:r>
              <w:rPr>
                <w:rFonts w:ascii="Calibri" w:hAnsi="Calibri" w:eastAsia="맑은 고딕"/>
                <w:b w:val="0"/>
                <w:sz w:val="18"/>
              </w:rPr>
            </w:r>
            <w:r>
              <w:rPr>
                <w:rFonts w:ascii="Calibri" w:hAnsi="Calibri" w:eastAsia="맑은 고딕"/>
                <w:b w:val="0"/>
                <w:sz w:val="18"/>
              </w:rPr>
              <w:t>전자 지명 기록 영구 보존, 분기 보고</w:t>
            </w:r>
          </w:p>
        </w:tc>
      </w:tr>
      <w:tr>
        <w:tc>
          <w:tcPr>
            <w:tcW w:type="dxa" w:w="2484"/>
          </w:tcPr>
          <w:p>
            <w:r>
              <w:rPr>
                <w:rFonts w:ascii="Calibri" w:hAnsi="Calibri" w:eastAsia="맑은 고딕"/>
                <w:b w:val="0"/>
                <w:sz w:val="18"/>
              </w:rPr>
            </w:r>
            <w:r>
              <w:rPr>
                <w:rFonts w:ascii="Calibri" w:hAnsi="Calibri" w:eastAsia="맑은 고딕"/>
                <w:b w:val="0"/>
                <w:sz w:val="18"/>
              </w:rPr>
              <w:t>D. §23 민감정보(아동 생체정보) 처리 실증</w:t>
            </w:r>
          </w:p>
        </w:tc>
        <w:tc>
          <w:tcPr>
            <w:tcW w:type="dxa" w:w="2484"/>
          </w:tcPr>
          <w:p>
            <w:r>
              <w:rPr>
                <w:rFonts w:ascii="Calibri" w:hAnsi="Calibri" w:eastAsia="맑은 고딕"/>
                <w:b w:val="0"/>
                <w:sz w:val="18"/>
              </w:rPr>
            </w:r>
            <w:r>
              <w:rPr>
                <w:rFonts w:ascii="Calibri" w:hAnsi="Calibri" w:eastAsia="맑은 고딕"/>
                <w:b w:val="0"/>
                <w:sz w:val="18"/>
              </w:rPr>
              <w:t>개인정보보호법 §23, §22조의2</w:t>
            </w:r>
          </w:p>
        </w:tc>
        <w:tc>
          <w:tcPr>
            <w:tcW w:type="dxa" w:w="2484"/>
          </w:tcPr>
          <w:p>
            <w:r>
              <w:rPr>
                <w:rFonts w:ascii="Calibri" w:hAnsi="Calibri" w:eastAsia="맑은 고딕"/>
                <w:b w:val="0"/>
                <w:sz w:val="18"/>
              </w:rPr>
            </w:r>
            <w:r>
              <w:rPr>
                <w:rFonts w:ascii="Calibri" w:hAnsi="Calibri" w:eastAsia="맑은 고딕"/>
                <w:b w:val="0"/>
                <w:sz w:val="18"/>
              </w:rPr>
              <w:t>엣지 로컬 처리 + 안면 임베딩 저장 설계의 개인정보위 공식 해석 확보</w:t>
            </w:r>
          </w:p>
        </w:tc>
        <w:tc>
          <w:tcPr>
            <w:tcW w:type="dxa" w:w="2484"/>
          </w:tcPr>
          <w:p>
            <w:r>
              <w:rPr>
                <w:rFonts w:ascii="Calibri" w:hAnsi="Calibri" w:eastAsia="맑은 고딕"/>
                <w:b w:val="0"/>
                <w:sz w:val="18"/>
              </w:rPr>
            </w:r>
            <w:r>
              <w:rPr>
                <w:rFonts w:ascii="Calibri" w:hAnsi="Calibri" w:eastAsia="맑은 고딕"/>
                <w:b w:val="0"/>
                <w:sz w:val="18"/>
              </w:rPr>
              <w:t>PIA 사전 수행, 동의 철회 즉시 파기</w:t>
            </w:r>
          </w:p>
        </w:tc>
      </w:tr>
    </w:tbl>
    <w:p/>
    <w:p>
      <w:pPr>
        <w:pStyle w:val="Heading3"/>
      </w:pPr>
      <w:r>
        <w:rPr>
          <w:b/>
        </w:rPr>
        <w:t>6.2 실증 조건 이행 약정</w:t>
      </w:r>
    </w:p>
    <w:p>
      <w:pPr>
        <w:pStyle w:val="ListBullet"/>
      </w:pPr>
      <w:r>
        <w:t>실증 개시 전: 보험·교육·범죄경력·개인정보 동의·파일럿 MOU 100% 완료</w:t>
      </w:r>
    </w:p>
    <w:p>
      <w:pPr>
        <w:pStyle w:val="ListBullet"/>
      </w:pPr>
      <w:r>
        <w:t>실증 중: 월간 운행 보고, 즉시 안전사고 보고, 분기 개인정보 처리 이력, 반기 규제 조건 이행 체크리스트</w:t>
      </w:r>
    </w:p>
    <w:p>
      <w:pPr>
        <w:pStyle w:val="ListBullet"/>
      </w:pPr>
      <w:r>
        <w:t>실증 종료 후: 법령 정비 건의안 제출</w:t>
      </w:r>
    </w:p>
    <w:p>
      <w:pPr>
        <w:pStyle w:val="Heading3"/>
      </w:pPr>
      <w:r>
        <w:rPr>
          <w:b/>
        </w:rPr>
        <w:t>6.3 실증 지역·규모·기간</w:t>
      </w:r>
    </w:p>
    <w:p>
      <w:r>
        <w:t>(§1.5 표 재인용) 초기 서울시 1개 구 / 전세버스사업자 1곳 / 교육시설 3곳 / 차량 2~3대 / 원생 30~50명 → 2년 내 서울시 3개 구 확장. 필요 시 1회 연장(최대 4년).</w:t>
      </w:r>
    </w:p>
    <w:p>
      <w:r>
        <w:t>────────────────────────────────────────────────────────────</w:t>
      </w:r>
    </w:p>
    <w:p>
      <w:pPr>
        <w:pStyle w:val="Heading2"/>
      </w:pPr>
      <w:r>
        <w:rPr>
          <w:b/>
        </w:rPr>
        <w:t>§7 다부처 대응 전략 (NEW — 쟁점 5 수용)</w:t>
      </w:r>
    </w:p>
    <w:p>
      <w:r>
        <w:t xml:space="preserve">이의림 변호사의 검토 의견에서 "어린이 대상 사업이라는 점과 기존 실증특례 사업의 진행과정에 비추어보건대, 국토부뿐만 아니라 교육부, 복지부, 경찰청 등의 여러 부처가 관여하게 되며, 상당한 시일이 소요될 수 있다"는 지적을 수용한다. 본 신청사는 아래 </w:t>
      </w:r>
      <w:r>
        <w:rPr>
          <w:b/>
        </w:rPr>
        <w:t>부처별 협의 준비 매트릭스</w:t>
      </w:r>
      <w:r>
        <w:t>를 선제 제출하여 심사 기간 단축에 기여하고자 한다.</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rFonts w:ascii="Calibri" w:hAnsi="Calibri" w:eastAsia="맑은 고딕"/>
                <w:b/>
                <w:sz w:val="18"/>
              </w:rPr>
            </w:r>
            <w:r>
              <w:rPr>
                <w:rFonts w:ascii="Calibri" w:hAnsi="Calibri" w:eastAsia="맑은 고딕"/>
                <w:b/>
                <w:sz w:val="18"/>
              </w:rPr>
              <w:t>부처</w:t>
            </w:r>
          </w:p>
        </w:tc>
        <w:tc>
          <w:tcPr>
            <w:tcW w:type="dxa" w:w="2484"/>
          </w:tcPr>
          <w:p>
            <w:r>
              <w:rPr>
                <w:rFonts w:ascii="Calibri" w:hAnsi="Calibri" w:eastAsia="맑은 고딕"/>
                <w:b/>
                <w:sz w:val="18"/>
              </w:rPr>
            </w:r>
            <w:r>
              <w:rPr>
                <w:rFonts w:ascii="Calibri" w:hAnsi="Calibri" w:eastAsia="맑은 고딕"/>
                <w:b/>
                <w:sz w:val="18"/>
              </w:rPr>
              <w:t>관련 법령</w:t>
            </w:r>
          </w:p>
        </w:tc>
        <w:tc>
          <w:tcPr>
            <w:tcW w:type="dxa" w:w="2484"/>
          </w:tcPr>
          <w:p>
            <w:r>
              <w:rPr>
                <w:rFonts w:ascii="Calibri" w:hAnsi="Calibri" w:eastAsia="맑은 고딕"/>
                <w:b/>
                <w:sz w:val="18"/>
              </w:rPr>
            </w:r>
            <w:r>
              <w:rPr>
                <w:rFonts w:ascii="Calibri" w:hAnsi="Calibri" w:eastAsia="맑은 고딕"/>
                <w:b/>
                <w:sz w:val="18"/>
              </w:rPr>
              <w:t>협의 포인트</w:t>
            </w:r>
          </w:p>
        </w:tc>
        <w:tc>
          <w:tcPr>
            <w:tcW w:type="dxa" w:w="2484"/>
          </w:tcPr>
          <w:p>
            <w:r>
              <w:rPr>
                <w:rFonts w:ascii="Calibri" w:hAnsi="Calibri" w:eastAsia="맑은 고딕"/>
                <w:b/>
                <w:sz w:val="18"/>
              </w:rPr>
            </w:r>
            <w:r>
              <w:rPr>
                <w:rFonts w:ascii="Calibri" w:hAnsi="Calibri" w:eastAsia="맑은 고딕"/>
                <w:b/>
                <w:sz w:val="18"/>
              </w:rPr>
              <w:t>본 신청사 사전 준비 자료</w:t>
            </w:r>
          </w:p>
        </w:tc>
      </w:tr>
      <w:tr>
        <w:tc>
          <w:tcPr>
            <w:tcW w:type="dxa" w:w="2484"/>
          </w:tcPr>
          <w:p>
            <w:r>
              <w:rPr>
                <w:rFonts w:ascii="Calibri" w:hAnsi="Calibri" w:eastAsia="맑은 고딕"/>
                <w:b w:val="0"/>
                <w:sz w:val="18"/>
              </w:rPr>
            </w:r>
            <w:r>
              <w:rPr>
                <w:rFonts w:ascii="Calibri" w:hAnsi="Calibri" w:eastAsia="맑은 고딕"/>
                <w:b w:val="0"/>
                <w:sz w:val="18"/>
              </w:rPr>
              <w:t>과기정통부 (주관)</w:t>
            </w:r>
          </w:p>
        </w:tc>
        <w:tc>
          <w:tcPr>
            <w:tcW w:type="dxa" w:w="2484"/>
          </w:tcPr>
          <w:p>
            <w:r>
              <w:rPr>
                <w:rFonts w:ascii="Calibri" w:hAnsi="Calibri" w:eastAsia="맑은 고딕"/>
                <w:b w:val="0"/>
                <w:sz w:val="18"/>
              </w:rPr>
            </w:r>
            <w:r>
              <w:rPr>
                <w:rFonts w:ascii="Calibri" w:hAnsi="Calibri" w:eastAsia="맑은 고딕"/>
                <w:b w:val="0"/>
                <w:sz w:val="18"/>
              </w:rPr>
              <w:t>정보통신융합법 §38조의2</w:t>
            </w:r>
          </w:p>
        </w:tc>
        <w:tc>
          <w:tcPr>
            <w:tcW w:type="dxa" w:w="2484"/>
          </w:tcPr>
          <w:p>
            <w:r>
              <w:rPr>
                <w:rFonts w:ascii="Calibri" w:hAnsi="Calibri" w:eastAsia="맑은 고딕"/>
                <w:b w:val="0"/>
                <w:sz w:val="18"/>
              </w:rPr>
            </w:r>
            <w:r>
              <w:rPr>
                <w:rFonts w:ascii="Calibri" w:hAnsi="Calibri" w:eastAsia="맑은 고딕"/>
                <w:b w:val="0"/>
                <w:sz w:val="18"/>
              </w:rPr>
              <w:t>실증특례 승인·조건 관리</w:t>
            </w:r>
          </w:p>
        </w:tc>
        <w:tc>
          <w:tcPr>
            <w:tcW w:type="dxa" w:w="2484"/>
          </w:tcPr>
          <w:p>
            <w:r>
              <w:rPr>
                <w:rFonts w:ascii="Calibri" w:hAnsi="Calibri" w:eastAsia="맑은 고딕"/>
                <w:b w:val="0"/>
                <w:sz w:val="18"/>
              </w:rPr>
            </w:r>
            <w:r>
              <w:rPr>
                <w:rFonts w:ascii="Calibri" w:hAnsi="Calibri" w:eastAsia="맑은 고딕"/>
                <w:b w:val="0"/>
                <w:sz w:val="18"/>
              </w:rPr>
              <w:t>본 신청서 v2.0 + 기술 증빙 (§5)</w:t>
            </w:r>
          </w:p>
        </w:tc>
      </w:tr>
      <w:tr>
        <w:tc>
          <w:tcPr>
            <w:tcW w:type="dxa" w:w="2484"/>
          </w:tcPr>
          <w:p>
            <w:r>
              <w:rPr>
                <w:rFonts w:ascii="Calibri" w:hAnsi="Calibri" w:eastAsia="맑은 고딕"/>
                <w:b w:val="0"/>
                <w:sz w:val="18"/>
              </w:rPr>
            </w:r>
            <w:r>
              <w:rPr>
                <w:rFonts w:ascii="Calibri" w:hAnsi="Calibri" w:eastAsia="맑은 고딕"/>
                <w:b w:val="0"/>
                <w:sz w:val="18"/>
              </w:rPr>
              <w:t>과기정통부 인공지능기반정책관</w:t>
            </w:r>
          </w:p>
        </w:tc>
        <w:tc>
          <w:tcPr>
            <w:tcW w:type="dxa" w:w="2484"/>
          </w:tcPr>
          <w:p>
            <w:r>
              <w:rPr>
                <w:rFonts w:ascii="Calibri" w:hAnsi="Calibri" w:eastAsia="맑은 고딕"/>
                <w:b w:val="0"/>
                <w:sz w:val="18"/>
              </w:rPr>
            </w:r>
            <w:r>
              <w:rPr>
                <w:rFonts w:ascii="Calibri" w:hAnsi="Calibri" w:eastAsia="맑은 고딕"/>
                <w:b w:val="0"/>
                <w:sz w:val="18"/>
              </w:rPr>
              <w:t>AI 기본법 §2·§31·§32·§33·§34</w:t>
            </w:r>
          </w:p>
        </w:tc>
        <w:tc>
          <w:tcPr>
            <w:tcW w:type="dxa" w:w="2484"/>
          </w:tcPr>
          <w:p>
            <w:r>
              <w:rPr>
                <w:rFonts w:ascii="Calibri" w:hAnsi="Calibri" w:eastAsia="맑은 고딕"/>
                <w:b w:val="0"/>
                <w:sz w:val="18"/>
              </w:rPr>
            </w:r>
            <w:r>
              <w:rPr>
                <w:rFonts w:ascii="Calibri" w:hAnsi="Calibri" w:eastAsia="맑은 고딕"/>
                <w:b w:val="0"/>
                <w:sz w:val="18"/>
              </w:rPr>
              <w:t>§33 고영향 AI 확인 요청 + §34 책무 5개 이행 범위 + §34 ③ 대체 이행 해석</w:t>
            </w:r>
          </w:p>
        </w:tc>
        <w:tc>
          <w:tcPr>
            <w:tcW w:type="dxa" w:w="2484"/>
          </w:tcPr>
          <w:p>
            <w:r>
              <w:rPr>
                <w:rFonts w:ascii="Calibri" w:hAnsi="Calibri" w:eastAsia="맑은 고딕"/>
                <w:b w:val="0"/>
                <w:sz w:val="18"/>
              </w:rPr>
            </w:r>
            <w:r>
              <w:rPr>
                <w:rFonts w:ascii="Calibri" w:hAnsi="Calibri" w:eastAsia="맑은 고딕"/>
                <w:b w:val="0"/>
                <w:sz w:val="18"/>
              </w:rPr>
              <w:t>AI 거버넌스 매뉴얼 (§4.6) + Edge AI PoC 설명서</w:t>
            </w:r>
          </w:p>
        </w:tc>
      </w:tr>
      <w:tr>
        <w:tc>
          <w:tcPr>
            <w:tcW w:type="dxa" w:w="2484"/>
          </w:tcPr>
          <w:p>
            <w:r>
              <w:rPr>
                <w:rFonts w:ascii="Calibri" w:hAnsi="Calibri" w:eastAsia="맑은 고딕"/>
                <w:b w:val="0"/>
                <w:sz w:val="18"/>
              </w:rPr>
            </w:r>
            <w:r>
              <w:rPr>
                <w:rFonts w:ascii="Calibri" w:hAnsi="Calibri" w:eastAsia="맑은 고딕"/>
                <w:b w:val="0"/>
                <w:sz w:val="18"/>
              </w:rPr>
              <w:t>국토교통부</w:t>
            </w:r>
          </w:p>
        </w:tc>
        <w:tc>
          <w:tcPr>
            <w:tcW w:type="dxa" w:w="2484"/>
          </w:tcPr>
          <w:p>
            <w:r>
              <w:rPr>
                <w:rFonts w:ascii="Calibri" w:hAnsi="Calibri" w:eastAsia="맑은 고딕"/>
                <w:b w:val="0"/>
                <w:sz w:val="18"/>
              </w:rPr>
            </w:r>
            <w:r>
              <w:rPr>
                <w:rFonts w:ascii="Calibri" w:hAnsi="Calibri" w:eastAsia="맑은 고딕"/>
                <w:b w:val="0"/>
                <w:sz w:val="18"/>
              </w:rPr>
              <w:t>여객자동차법 §81·§49조의2·§3 / 「전세버스 운영관리 지침」</w:t>
            </w:r>
          </w:p>
        </w:tc>
        <w:tc>
          <w:tcPr>
            <w:tcW w:type="dxa" w:w="2484"/>
          </w:tcPr>
          <w:p>
            <w:r>
              <w:rPr>
                <w:rFonts w:ascii="Calibri" w:hAnsi="Calibri" w:eastAsia="맑은 고딕"/>
                <w:b w:val="0"/>
                <w:sz w:val="18"/>
              </w:rPr>
            </w:r>
            <w:r>
              <w:rPr>
                <w:rFonts w:ascii="Calibri" w:hAnsi="Calibri" w:eastAsia="맑은 고딕"/>
                <w:b w:val="0"/>
                <w:sz w:val="18"/>
              </w:rPr>
              <w:t>§81 "알선" 해석, DRT 재분류 기준, 전세버스 이용관리</w:t>
            </w:r>
          </w:p>
        </w:tc>
        <w:tc>
          <w:tcPr>
            <w:tcW w:type="dxa" w:w="2484"/>
          </w:tcPr>
          <w:p>
            <w:r>
              <w:rPr>
                <w:rFonts w:ascii="Calibri" w:hAnsi="Calibri" w:eastAsia="맑은 고딕"/>
                <w:b w:val="0"/>
                <w:sz w:val="18"/>
              </w:rPr>
            </w:r>
            <w:r>
              <w:rPr>
                <w:rFonts w:ascii="Calibri" w:hAnsi="Calibri" w:eastAsia="맑은 고딕"/>
                <w:b w:val="0"/>
                <w:sz w:val="18"/>
              </w:rPr>
              <w:t>N:N 계약 플로우·DRT 알고리즘 설명서</w:t>
            </w:r>
          </w:p>
        </w:tc>
      </w:tr>
      <w:tr>
        <w:tc>
          <w:tcPr>
            <w:tcW w:type="dxa" w:w="2484"/>
          </w:tcPr>
          <w:p>
            <w:r>
              <w:rPr>
                <w:rFonts w:ascii="Calibri" w:hAnsi="Calibri" w:eastAsia="맑은 고딕"/>
                <w:b w:val="0"/>
                <w:sz w:val="18"/>
              </w:rPr>
            </w:r>
            <w:r>
              <w:rPr>
                <w:rFonts w:ascii="Calibri" w:hAnsi="Calibri" w:eastAsia="맑은 고딕"/>
                <w:b w:val="0"/>
                <w:sz w:val="18"/>
              </w:rPr>
              <w:t>국토교통부 (자동차정책과)</w:t>
            </w:r>
          </w:p>
        </w:tc>
        <w:tc>
          <w:tcPr>
            <w:tcW w:type="dxa" w:w="2484"/>
          </w:tcPr>
          <w:p>
            <w:r>
              <w:rPr>
                <w:rFonts w:ascii="Calibri" w:hAnsi="Calibri" w:eastAsia="맑은 고딕"/>
                <w:b w:val="0"/>
                <w:sz w:val="18"/>
              </w:rPr>
            </w:r>
            <w:r>
              <w:rPr>
                <w:rFonts w:ascii="Calibri" w:hAnsi="Calibri" w:eastAsia="맑은 고딕"/>
                <w:b w:val="0"/>
                <w:sz w:val="18"/>
              </w:rPr>
              <w:t>자동차손해배상 보장법 §3·§5</w:t>
            </w:r>
          </w:p>
        </w:tc>
        <w:tc>
          <w:tcPr>
            <w:tcW w:type="dxa" w:w="2484"/>
          </w:tcPr>
          <w:p>
            <w:r>
              <w:rPr>
                <w:rFonts w:ascii="Calibri" w:hAnsi="Calibri" w:eastAsia="맑은 고딕"/>
                <w:b w:val="0"/>
                <w:sz w:val="18"/>
              </w:rPr>
            </w:r>
            <w:r>
              <w:rPr>
                <w:rFonts w:ascii="Calibri" w:hAnsi="Calibri" w:eastAsia="맑은 고딕"/>
                <w:b w:val="0"/>
                <w:sz w:val="18"/>
              </w:rPr>
              <w:t>전세버스사업자의 §5 ③ 제1호 추가 보험 가입 확인</w:t>
            </w:r>
          </w:p>
        </w:tc>
        <w:tc>
          <w:tcPr>
            <w:tcW w:type="dxa" w:w="2484"/>
          </w:tcPr>
          <w:p>
            <w:r>
              <w:rPr>
                <w:rFonts w:ascii="Calibri" w:hAnsi="Calibri" w:eastAsia="맑은 고딕"/>
                <w:b w:val="0"/>
                <w:sz w:val="18"/>
              </w:rPr>
            </w:r>
            <w:r>
              <w:rPr>
                <w:rFonts w:ascii="Calibri" w:hAnsi="Calibri" w:eastAsia="맑은 고딕"/>
                <w:b w:val="0"/>
                <w:sz w:val="18"/>
              </w:rPr>
              <w:t>보험 가입 계획서</w:t>
            </w:r>
          </w:p>
        </w:tc>
      </w:tr>
      <w:tr>
        <w:tc>
          <w:tcPr>
            <w:tcW w:type="dxa" w:w="2484"/>
          </w:tcPr>
          <w:p>
            <w:r>
              <w:rPr>
                <w:rFonts w:ascii="Calibri" w:hAnsi="Calibri" w:eastAsia="맑은 고딕"/>
                <w:b w:val="0"/>
                <w:sz w:val="18"/>
              </w:rPr>
            </w:r>
            <w:r>
              <w:rPr>
                <w:rFonts w:ascii="Calibri" w:hAnsi="Calibri" w:eastAsia="맑은 고딕"/>
                <w:b w:val="0"/>
                <w:sz w:val="18"/>
              </w:rPr>
              <w:t>경찰청 (교통안전과)</w:t>
            </w:r>
          </w:p>
        </w:tc>
        <w:tc>
          <w:tcPr>
            <w:tcW w:type="dxa" w:w="2484"/>
          </w:tcPr>
          <w:p>
            <w:r>
              <w:rPr>
                <w:rFonts w:ascii="Calibri" w:hAnsi="Calibri" w:eastAsia="맑은 고딕"/>
                <w:b w:val="0"/>
                <w:sz w:val="18"/>
              </w:rPr>
            </w:r>
            <w:r>
              <w:rPr>
                <w:rFonts w:ascii="Calibri" w:hAnsi="Calibri" w:eastAsia="맑은 고딕"/>
                <w:b w:val="0"/>
                <w:sz w:val="18"/>
              </w:rPr>
              <w:t xml:space="preserve">도로교통법 §52·§53 / </w:t>
            </w:r>
            <w:r>
              <w:rPr>
                <w:rFonts w:ascii="Calibri" w:hAnsi="Calibri" w:eastAsia="맑은 고딕"/>
                <w:b w:val="0"/>
                <w:sz w:val="18"/>
              </w:rPr>
              <w:t>교통사고처리 특례법 §3 ② 제11호</w:t>
            </w:r>
          </w:p>
        </w:tc>
        <w:tc>
          <w:tcPr>
            <w:tcW w:type="dxa" w:w="2484"/>
          </w:tcPr>
          <w:p>
            <w:r>
              <w:rPr>
                <w:rFonts w:ascii="Calibri" w:hAnsi="Calibri" w:eastAsia="맑은 고딕"/>
                <w:b w:val="0"/>
                <w:sz w:val="18"/>
              </w:rPr>
            </w:r>
            <w:r>
              <w:rPr>
                <w:rFonts w:ascii="Calibri" w:hAnsi="Calibri" w:eastAsia="맑은 고딕"/>
                <w:b w:val="0"/>
                <w:sz w:val="18"/>
              </w:rPr>
              <w:t xml:space="preserve">어린이통학버스 신고 자동 검증, §53 "지명" 전자 프로세스, </w:t>
            </w:r>
            <w:r>
              <w:rPr>
                <w:rFonts w:ascii="Calibri" w:hAnsi="Calibri" w:eastAsia="맑은 고딕"/>
                <w:b w:val="0"/>
                <w:sz w:val="18"/>
              </w:rPr>
              <w:t>어린이 보호구역 감지·감속 로그 공유 MOU</w:t>
            </w:r>
          </w:p>
        </w:tc>
        <w:tc>
          <w:tcPr>
            <w:tcW w:type="dxa" w:w="2484"/>
          </w:tcPr>
          <w:p>
            <w:r>
              <w:rPr>
                <w:rFonts w:ascii="Calibri" w:hAnsi="Calibri" w:eastAsia="맑은 고딕"/>
                <w:b w:val="0"/>
                <w:sz w:val="18"/>
              </w:rPr>
            </w:r>
            <w:r>
              <w:rPr>
                <w:rFonts w:ascii="Calibri" w:hAnsi="Calibri" w:eastAsia="맑은 고딕"/>
                <w:b w:val="0"/>
                <w:sz w:val="18"/>
              </w:rPr>
              <w:t>7단계 매칭 플로우 (§4.1) + 지명 기록 샘플 + 보호구역 감지 시스템 명세</w:t>
            </w:r>
          </w:p>
        </w:tc>
      </w:tr>
      <w:tr>
        <w:tc>
          <w:tcPr>
            <w:tcW w:type="dxa" w:w="2484"/>
          </w:tcPr>
          <w:p>
            <w:r>
              <w:rPr>
                <w:rFonts w:ascii="Calibri" w:hAnsi="Calibri" w:eastAsia="맑은 고딕"/>
                <w:b w:val="0"/>
                <w:sz w:val="18"/>
              </w:rPr>
            </w:r>
            <w:r>
              <w:rPr>
                <w:rFonts w:ascii="Calibri" w:hAnsi="Calibri" w:eastAsia="맑은 고딕"/>
                <w:b w:val="0"/>
                <w:sz w:val="18"/>
              </w:rPr>
              <w:t>교육부</w:t>
            </w:r>
          </w:p>
        </w:tc>
        <w:tc>
          <w:tcPr>
            <w:tcW w:type="dxa" w:w="2484"/>
          </w:tcPr>
          <w:p>
            <w:r>
              <w:rPr>
                <w:rFonts w:ascii="Calibri" w:hAnsi="Calibri" w:eastAsia="맑은 고딕"/>
                <w:b w:val="0"/>
                <w:sz w:val="18"/>
              </w:rPr>
            </w:r>
            <w:r>
              <w:rPr>
                <w:rFonts w:ascii="Calibri" w:hAnsi="Calibri" w:eastAsia="맑은 고딕"/>
                <w:b w:val="0"/>
                <w:sz w:val="18"/>
              </w:rPr>
              <w:t xml:space="preserve">학원법 / </w:t>
            </w:r>
            <w:r>
              <w:rPr>
                <w:rFonts w:ascii="Calibri" w:hAnsi="Calibri" w:eastAsia="맑은 고딕"/>
                <w:b w:val="0"/>
                <w:sz w:val="18"/>
              </w:rPr>
              <w:t>유아교육법 §17의3</w:t>
            </w:r>
            <w:r>
              <w:rPr>
                <w:rFonts w:ascii="Calibri" w:hAnsi="Calibri" w:eastAsia="맑은 고딕"/>
                <w:b w:val="0"/>
                <w:sz w:val="18"/>
              </w:rPr>
              <w:t xml:space="preserve"> / 아동복지법 §29조의3</w:t>
            </w:r>
          </w:p>
        </w:tc>
        <w:tc>
          <w:tcPr>
            <w:tcW w:type="dxa" w:w="2484"/>
          </w:tcPr>
          <w:p>
            <w:r>
              <w:rPr>
                <w:rFonts w:ascii="Calibri" w:hAnsi="Calibri" w:eastAsia="맑은 고딕"/>
                <w:b w:val="0"/>
                <w:sz w:val="18"/>
              </w:rPr>
            </w:r>
            <w:r>
              <w:rPr>
                <w:rFonts w:ascii="Calibri" w:hAnsi="Calibri" w:eastAsia="맑은 고딕"/>
                <w:b w:val="0"/>
                <w:sz w:val="18"/>
              </w:rPr>
              <w:t xml:space="preserve">학원·유치원 운영자 의무, </w:t>
            </w:r>
            <w:r>
              <w:rPr>
                <w:rFonts w:ascii="Calibri" w:hAnsi="Calibri" w:eastAsia="맑은 고딕"/>
                <w:b w:val="0"/>
                <w:sz w:val="18"/>
              </w:rPr>
              <w:t>유치원장의 응급조치 의무 보조 구조</w:t>
            </w:r>
            <w:r>
              <w:rPr>
                <w:rFonts w:ascii="Calibri" w:hAnsi="Calibri" w:eastAsia="맑은 고딕"/>
                <w:b w:val="0"/>
                <w:sz w:val="18"/>
              </w:rPr>
              <w:t>, 법정대리인 동의</w:t>
            </w:r>
          </w:p>
        </w:tc>
        <w:tc>
          <w:tcPr>
            <w:tcW w:type="dxa" w:w="2484"/>
          </w:tcPr>
          <w:p>
            <w:r>
              <w:rPr>
                <w:rFonts w:ascii="Calibri" w:hAnsi="Calibri" w:eastAsia="맑은 고딕"/>
                <w:b w:val="0"/>
                <w:sz w:val="18"/>
              </w:rPr>
            </w:r>
            <w:r>
              <w:rPr>
                <w:rFonts w:ascii="Calibri" w:hAnsi="Calibri" w:eastAsia="맑은 고딕"/>
                <w:b w:val="0"/>
                <w:sz w:val="18"/>
              </w:rPr>
              <w:t>동의 수집 절차 매뉴얼 + 학원 MOU 초안 + 유치원 응급 프로토콜</w:t>
            </w:r>
          </w:p>
        </w:tc>
      </w:tr>
      <w:tr>
        <w:tc>
          <w:tcPr>
            <w:tcW w:type="dxa" w:w="2484"/>
          </w:tcPr>
          <w:p>
            <w:r>
              <w:rPr>
                <w:rFonts w:ascii="Calibri" w:hAnsi="Calibri" w:eastAsia="맑은 고딕"/>
                <w:b w:val="0"/>
                <w:sz w:val="18"/>
              </w:rPr>
            </w:r>
            <w:r>
              <w:rPr>
                <w:rFonts w:ascii="Calibri" w:hAnsi="Calibri" w:eastAsia="맑은 고딕"/>
                <w:b w:val="0"/>
                <w:sz w:val="18"/>
              </w:rPr>
              <w:t>보건복지부 보육정책과</w:t>
            </w:r>
          </w:p>
        </w:tc>
        <w:tc>
          <w:tcPr>
            <w:tcW w:type="dxa" w:w="2484"/>
          </w:tcPr>
          <w:p>
            <w:r>
              <w:rPr>
                <w:rFonts w:ascii="Calibri" w:hAnsi="Calibri" w:eastAsia="맑은 고딕"/>
                <w:b w:val="0"/>
                <w:sz w:val="18"/>
              </w:rPr>
            </w:r>
            <w:r>
              <w:rPr>
                <w:rFonts w:ascii="Calibri" w:hAnsi="Calibri" w:eastAsia="맑은 고딕"/>
                <w:b w:val="0"/>
                <w:sz w:val="18"/>
              </w:rPr>
              <w:t>영유아보육법 §33의3</w:t>
            </w:r>
          </w:p>
        </w:tc>
        <w:tc>
          <w:tcPr>
            <w:tcW w:type="dxa" w:w="2484"/>
          </w:tcPr>
          <w:p>
            <w:r>
              <w:rPr>
                <w:rFonts w:ascii="Calibri" w:hAnsi="Calibri" w:eastAsia="맑은 고딕"/>
                <w:b w:val="0"/>
                <w:sz w:val="18"/>
              </w:rPr>
            </w:r>
            <w:r>
              <w:rPr>
                <w:rFonts w:ascii="Calibri" w:hAnsi="Calibri" w:eastAsia="맑은 고딕"/>
                <w:b w:val="0"/>
                <w:sz w:val="18"/>
              </w:rPr>
              <w:t>어린이집 확장 시 등·하원 인계 확인 의무 이행 구조</w:t>
            </w:r>
          </w:p>
        </w:tc>
        <w:tc>
          <w:tcPr>
            <w:tcW w:type="dxa" w:w="2484"/>
          </w:tcPr>
          <w:p>
            <w:r>
              <w:rPr>
                <w:rFonts w:ascii="Calibri" w:hAnsi="Calibri" w:eastAsia="맑은 고딕"/>
                <w:b w:val="0"/>
                <w:sz w:val="18"/>
              </w:rPr>
            </w:r>
            <w:r>
              <w:rPr>
                <w:rFonts w:ascii="Calibri" w:hAnsi="Calibri" w:eastAsia="맑은 고딕"/>
                <w:b w:val="0"/>
                <w:sz w:val="18"/>
              </w:rPr>
              <w:t>§33의3 준수 매뉴얼 (Phase 2~4 확장 시)</w:t>
            </w:r>
          </w:p>
        </w:tc>
      </w:tr>
      <w:tr>
        <w:tc>
          <w:tcPr>
            <w:tcW w:type="dxa" w:w="2484"/>
          </w:tcPr>
          <w:p>
            <w:r>
              <w:rPr>
                <w:rFonts w:ascii="Calibri" w:hAnsi="Calibri" w:eastAsia="맑은 고딕"/>
                <w:b w:val="0"/>
                <w:sz w:val="18"/>
              </w:rPr>
            </w:r>
            <w:r>
              <w:rPr>
                <w:rFonts w:ascii="Calibri" w:hAnsi="Calibri" w:eastAsia="맑은 고딕"/>
                <w:b w:val="0"/>
                <w:sz w:val="18"/>
              </w:rPr>
              <w:t>복지부</w:t>
            </w:r>
          </w:p>
        </w:tc>
        <w:tc>
          <w:tcPr>
            <w:tcW w:type="dxa" w:w="2484"/>
          </w:tcPr>
          <w:p>
            <w:r>
              <w:rPr>
                <w:rFonts w:ascii="Calibri" w:hAnsi="Calibri" w:eastAsia="맑은 고딕"/>
                <w:b w:val="0"/>
                <w:sz w:val="18"/>
              </w:rPr>
            </w:r>
            <w:r>
              <w:rPr>
                <w:rFonts w:ascii="Calibri" w:hAnsi="Calibri" w:eastAsia="맑은 고딕"/>
                <w:b w:val="0"/>
                <w:sz w:val="18"/>
              </w:rPr>
              <w:t>아동복지법 §29조의3</w:t>
            </w:r>
          </w:p>
        </w:tc>
        <w:tc>
          <w:tcPr>
            <w:tcW w:type="dxa" w:w="2484"/>
          </w:tcPr>
          <w:p>
            <w:r>
              <w:rPr>
                <w:rFonts w:ascii="Calibri" w:hAnsi="Calibri" w:eastAsia="맑은 고딕"/>
                <w:b w:val="0"/>
                <w:sz w:val="18"/>
              </w:rPr>
            </w:r>
            <w:r>
              <w:rPr>
                <w:rFonts w:ascii="Calibri" w:hAnsi="Calibri" w:eastAsia="맑은 고딕"/>
                <w:b w:val="0"/>
                <w:sz w:val="18"/>
              </w:rPr>
              <w:t>범죄경력 조회 자동화, 아동학대 예방</w:t>
            </w:r>
          </w:p>
        </w:tc>
        <w:tc>
          <w:tcPr>
            <w:tcW w:type="dxa" w:w="2484"/>
          </w:tcPr>
          <w:p>
            <w:r>
              <w:rPr>
                <w:rFonts w:ascii="Calibri" w:hAnsi="Calibri" w:eastAsia="맑은 고딕"/>
                <w:b w:val="0"/>
                <w:sz w:val="18"/>
              </w:rPr>
            </w:r>
            <w:r>
              <w:rPr>
                <w:rFonts w:ascii="Calibri" w:hAnsi="Calibri" w:eastAsia="맑은 고딕"/>
                <w:b w:val="0"/>
                <w:sz w:val="18"/>
              </w:rPr>
              <w:t>운전자·보호자 검증 프로세스 (§4)</w:t>
            </w:r>
          </w:p>
        </w:tc>
      </w:tr>
      <w:tr>
        <w:tc>
          <w:tcPr>
            <w:tcW w:type="dxa" w:w="2484"/>
          </w:tcPr>
          <w:p>
            <w:r>
              <w:rPr>
                <w:rFonts w:ascii="Calibri" w:hAnsi="Calibri" w:eastAsia="맑은 고딕"/>
                <w:b w:val="0"/>
                <w:sz w:val="18"/>
              </w:rPr>
            </w:r>
            <w:r>
              <w:rPr>
                <w:rFonts w:ascii="Calibri" w:hAnsi="Calibri" w:eastAsia="맑은 고딕"/>
                <w:b w:val="0"/>
                <w:sz w:val="18"/>
              </w:rPr>
              <w:t>개인정보위</w:t>
            </w:r>
          </w:p>
        </w:tc>
        <w:tc>
          <w:tcPr>
            <w:tcW w:type="dxa" w:w="2484"/>
          </w:tcPr>
          <w:p>
            <w:r>
              <w:rPr>
                <w:rFonts w:ascii="Calibri" w:hAnsi="Calibri" w:eastAsia="맑은 고딕"/>
                <w:b w:val="0"/>
                <w:sz w:val="18"/>
              </w:rPr>
            </w:r>
            <w:r>
              <w:rPr>
                <w:rFonts w:ascii="Calibri" w:hAnsi="Calibri" w:eastAsia="맑은 고딕"/>
                <w:b w:val="0"/>
                <w:sz w:val="18"/>
              </w:rPr>
              <w:t>개인정보보호법 §22조의2·§23·§33</w:t>
            </w:r>
          </w:p>
        </w:tc>
        <w:tc>
          <w:tcPr>
            <w:tcW w:type="dxa" w:w="2484"/>
          </w:tcPr>
          <w:p>
            <w:r>
              <w:rPr>
                <w:rFonts w:ascii="Calibri" w:hAnsi="Calibri" w:eastAsia="맑은 고딕"/>
                <w:b w:val="0"/>
                <w:sz w:val="18"/>
              </w:rPr>
            </w:r>
            <w:r>
              <w:rPr>
                <w:rFonts w:ascii="Calibri" w:hAnsi="Calibri" w:eastAsia="맑은 고딕"/>
                <w:b w:val="0"/>
                <w:sz w:val="18"/>
              </w:rPr>
              <w:t>14세 미만 생체정보 처리·PIA</w:t>
            </w:r>
          </w:p>
        </w:tc>
        <w:tc>
          <w:tcPr>
            <w:tcW w:type="dxa" w:w="2484"/>
          </w:tcPr>
          <w:p>
            <w:r>
              <w:rPr>
                <w:rFonts w:ascii="Calibri" w:hAnsi="Calibri" w:eastAsia="맑은 고딕"/>
                <w:b w:val="0"/>
                <w:sz w:val="18"/>
              </w:rPr>
            </w:r>
            <w:r>
              <w:rPr>
                <w:rFonts w:ascii="Calibri" w:hAnsi="Calibri" w:eastAsia="맑은 고딕"/>
                <w:b w:val="0"/>
                <w:sz w:val="18"/>
              </w:rPr>
              <w:t>개인정보 처리 프로세스 (§4.2) + PIA 초안</w:t>
            </w:r>
          </w:p>
        </w:tc>
      </w:tr>
      <w:tr>
        <w:tc>
          <w:tcPr>
            <w:tcW w:type="dxa" w:w="2484"/>
          </w:tcPr>
          <w:p>
            <w:r>
              <w:rPr>
                <w:rFonts w:ascii="Calibri" w:hAnsi="Calibri" w:eastAsia="맑은 고딕"/>
                <w:b w:val="0"/>
                <w:sz w:val="18"/>
              </w:rPr>
            </w:r>
            <w:r>
              <w:rPr>
                <w:rFonts w:ascii="Calibri" w:hAnsi="Calibri" w:eastAsia="맑은 고딕"/>
                <w:b w:val="0"/>
                <w:sz w:val="18"/>
              </w:rPr>
              <w:t>금감원 (부수)</w:t>
            </w:r>
          </w:p>
        </w:tc>
        <w:tc>
          <w:tcPr>
            <w:tcW w:type="dxa" w:w="2484"/>
          </w:tcPr>
          <w:p>
            <w:r>
              <w:rPr>
                <w:rFonts w:ascii="Calibri" w:hAnsi="Calibri" w:eastAsia="맑은 고딕"/>
                <w:b w:val="0"/>
                <w:sz w:val="18"/>
              </w:rPr>
            </w:r>
            <w:r>
              <w:rPr>
                <w:rFonts w:ascii="Calibri" w:hAnsi="Calibri" w:eastAsia="맑은 고딕"/>
                <w:b w:val="0"/>
                <w:sz w:val="18"/>
              </w:rPr>
              <w:t>보험업법 + 자배법 §5</w:t>
            </w:r>
          </w:p>
        </w:tc>
        <w:tc>
          <w:tcPr>
            <w:tcW w:type="dxa" w:w="2484"/>
          </w:tcPr>
          <w:p>
            <w:r>
              <w:rPr>
                <w:rFonts w:ascii="Calibri" w:hAnsi="Calibri" w:eastAsia="맑은 고딕"/>
                <w:b w:val="0"/>
                <w:sz w:val="18"/>
              </w:rPr>
            </w:r>
            <w:r>
              <w:rPr>
                <w:rFonts w:ascii="Calibri" w:hAnsi="Calibri" w:eastAsia="맑은 고딕"/>
                <w:b w:val="0"/>
                <w:sz w:val="18"/>
              </w:rPr>
              <w:t>책임보험 가입 기준</w:t>
            </w:r>
          </w:p>
        </w:tc>
        <w:tc>
          <w:tcPr>
            <w:tcW w:type="dxa" w:w="2484"/>
          </w:tcPr>
          <w:p>
            <w:r>
              <w:rPr>
                <w:rFonts w:ascii="Calibri" w:hAnsi="Calibri" w:eastAsia="맑은 고딕"/>
                <w:b w:val="0"/>
                <w:sz w:val="18"/>
              </w:rPr>
            </w:r>
            <w:r>
              <w:rPr>
                <w:rFonts w:ascii="Calibri" w:hAnsi="Calibri" w:eastAsia="맑은 고딕"/>
                <w:b w:val="0"/>
                <w:sz w:val="18"/>
              </w:rPr>
              <w:t>보험 가입 계획서</w:t>
            </w:r>
          </w:p>
        </w:tc>
      </w:tr>
    </w:tbl>
    <w:p/>
    <w:p>
      <w:pPr>
        <w:pStyle w:val="Heading3"/>
      </w:pPr>
      <w:r>
        <w:rPr>
          <w:b/>
        </w:rPr>
        <w:t>7.1 관계부처 협의 기간 대응</w:t>
      </w:r>
    </w:p>
    <w:p>
      <w:pPr>
        <w:pStyle w:val="ListBullet"/>
      </w:pPr>
      <w:r>
        <w:t xml:space="preserve">예상 협의 기간: 일반 절차 60~90일 (패스트트랙 적용 시 45~60일). 본 건은 다부처 관여로 </w:t>
      </w:r>
      <w:r>
        <w:rPr>
          <w:b/>
        </w:rPr>
        <w:t>90~120일</w:t>
      </w:r>
      <w:r>
        <w:t xml:space="preserve"> 예상.</w:t>
      </w:r>
    </w:p>
    <w:p>
      <w:pPr>
        <w:pStyle w:val="ListBullet"/>
      </w:pPr>
      <w:r>
        <w:t xml:space="preserve">신청사는 관계부처 협의 기간 동안 </w:t>
      </w:r>
      <w:r>
        <w:rPr>
          <w:b/>
        </w:rPr>
        <w:t>파일럿 학원 MOU 체결</w:t>
      </w:r>
      <w:r>
        <w:t>(1곳 이상)·</w:t>
      </w:r>
      <w:r>
        <w:rPr>
          <w:b/>
        </w:rPr>
        <w:t>하드웨어 파트너십 확정</w:t>
      </w:r>
      <w:r>
        <w:t>·</w:t>
      </w:r>
      <w:r>
        <w:rPr>
          <w:b/>
        </w:rPr>
        <w:t>책임보험 약정</w:t>
      </w:r>
      <w:r>
        <w:t>을 병행 완료하여 승인 즉시 실증 개시 가능한 상태를 유지한다.</w:t>
      </w:r>
    </w:p>
    <w:p>
      <w:pPr>
        <w:pStyle w:val="Heading3"/>
      </w:pPr>
      <w:r>
        <w:rPr>
          <w:b/>
        </w:rPr>
        <w:t>7.2 부처 간 이견 조정 대응</w:t>
      </w:r>
    </w:p>
    <w:p>
      <w:r>
        <w:t xml:space="preserve">관계부처 간 이견이 발생할 경우, 신청사는 </w:t>
      </w:r>
      <w:r>
        <w:rPr>
          <w:b/>
        </w:rPr>
        <w:t>"어린이 안전 강화"</w:t>
      </w:r>
      <w:r>
        <w:t xml:space="preserve">를 공통 가치로 제시하며 조정에 협조한다. 특히 경찰청의 §53 "지명" 적법성 우려와 개인정보위의 §23 생체정보 우려에 대해 각각 </w:t>
      </w:r>
      <w:r>
        <w:rPr>
          <w:b/>
        </w:rPr>
        <w:t>3단계 승인 프로세스</w:t>
      </w:r>
      <w:r>
        <w:t>·</w:t>
      </w:r>
      <w:r>
        <w:rPr>
          <w:b/>
        </w:rPr>
        <w:t>엣지 로컬 처리+동의 철회 즉시 파기</w:t>
      </w:r>
      <w:r>
        <w:t xml:space="preserve"> 구조로 선제 해결안을 제시한다.</w:t>
      </w:r>
    </w:p>
    <w:p>
      <w:r>
        <w:t>────────────────────────────────────────────────────────────</w:t>
      </w:r>
    </w:p>
    <w:p>
      <w:pPr>
        <w:pStyle w:val="Heading2"/>
      </w:pPr>
      <w:r>
        <w:rPr>
          <w:b/>
        </w:rPr>
        <w:t>§8 기대 효과 및 사회적 가치 (v1.0 §5에서 이동·유지)</w:t>
      </w:r>
    </w:p>
    <w:p>
      <w:pPr>
        <w:pStyle w:val="Heading3"/>
      </w:pPr>
      <w:r>
        <w:rPr>
          <w:b/>
        </w:rPr>
        <w:t>8.1 학생·학부모 편익</w:t>
      </w:r>
    </w:p>
    <w:p>
      <w:pPr>
        <w:pStyle w:val="ListBullet"/>
      </w:pPr>
      <w:r>
        <w:t>AI 안면인식으로 승하차 누락을 원천 차단하여 어린이 안전사고 예방</w:t>
      </w:r>
    </w:p>
    <w:p>
      <w:pPr>
        <w:pStyle w:val="ListBullet"/>
      </w:pPr>
      <w:r>
        <w:t>실시간 차량 위치 + 초단위 도착 예측으로 학부모 불안감 해소</w:t>
      </w:r>
    </w:p>
    <w:p>
      <w:pPr>
        <w:pStyle w:val="ListBullet"/>
      </w:pPr>
      <w:r>
        <w:t>앱 기반 원터치 스케줄 변경으로 맞벌이 가구 육아 스트레스 경감</w:t>
      </w:r>
    </w:p>
    <w:p>
      <w:pPr>
        <w:pStyle w:val="Heading3"/>
      </w:pPr>
      <w:r>
        <w:rPr>
          <w:b/>
        </w:rPr>
        <w:t>8.2 교육기관 경제적 효익</w:t>
      </w:r>
    </w:p>
    <w:p>
      <w:pPr>
        <w:pStyle w:val="ListBullet"/>
      </w:pPr>
      <w:r>
        <w:t>개별 학원의 차량 유지·인력 고정비 최대 30% 절감 효과 기대 (선행 사례 기준)</w:t>
      </w:r>
    </w:p>
    <w:p>
      <w:pPr>
        <w:pStyle w:val="ListBullet"/>
      </w:pPr>
      <w:r>
        <w:t>학원이 본연의 교육 업무에 집중할 수 있는 환경 조성</w:t>
      </w:r>
    </w:p>
    <w:p>
      <w:pPr>
        <w:pStyle w:val="ListBullet"/>
      </w:pPr>
      <w:r>
        <w:t>공유 모델을 통한 공차율 감소로 통학 물류 효율성 향상</w:t>
      </w:r>
    </w:p>
    <w:p>
      <w:pPr>
        <w:pStyle w:val="Heading3"/>
      </w:pPr>
      <w:r>
        <w:rPr>
          <w:b/>
        </w:rPr>
        <w:t>8.3 사회적 가치</w:t>
      </w:r>
    </w:p>
    <w:p>
      <w:pPr>
        <w:pStyle w:val="ListBullet"/>
      </w:pPr>
      <w:r>
        <w:t>블랙박스 영역이던 통학차량 내부를 데이터화하여 시스템적 안전망 구축</w:t>
      </w:r>
    </w:p>
    <w:p>
      <w:pPr>
        <w:pStyle w:val="ListBullet"/>
      </w:pPr>
      <w:r>
        <w:t>AI가 규정 위반을 시스템적으로 차단하는 디지털 컴플라이언스 인프라 역할</w:t>
      </w:r>
    </w:p>
    <w:p>
      <w:pPr>
        <w:pStyle w:val="ListBullet"/>
      </w:pPr>
      <w:r>
        <w:t>동승보호자 긱 매칭으로 지역 주부·시니어 일자리 창출</w:t>
      </w:r>
    </w:p>
    <w:p>
      <w:r>
        <w:t>────────────────────────────────────────────────────────────</w:t>
      </w:r>
    </w:p>
    <w:p>
      <w:pPr>
        <w:pStyle w:val="Heading2"/>
      </w:pPr>
      <w:r>
        <w:rPr>
          <w:b/>
        </w:rPr>
        <w:t>§9 실증 계획 및 타임라인 (v1.0 §6에서 이동·업데이트)</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Pr>
                <w:rFonts w:ascii="Calibri" w:hAnsi="Calibri" w:eastAsia="맑은 고딕"/>
                <w:b/>
                <w:sz w:val="18"/>
              </w:rPr>
            </w:r>
            <w:r>
              <w:rPr>
                <w:rFonts w:ascii="Calibri" w:hAnsi="Calibri" w:eastAsia="맑은 고딕"/>
                <w:b/>
                <w:sz w:val="18"/>
              </w:rPr>
              <w:t>단계</w:t>
            </w:r>
          </w:p>
        </w:tc>
        <w:tc>
          <w:tcPr>
            <w:tcW w:type="dxa" w:w="1987"/>
          </w:tcPr>
          <w:p>
            <w:r>
              <w:rPr>
                <w:rFonts w:ascii="Calibri" w:hAnsi="Calibri" w:eastAsia="맑은 고딕"/>
                <w:b/>
                <w:sz w:val="18"/>
              </w:rPr>
            </w:r>
            <w:r>
              <w:rPr>
                <w:rFonts w:ascii="Calibri" w:hAnsi="Calibri" w:eastAsia="맑은 고딕"/>
                <w:b/>
                <w:sz w:val="18"/>
              </w:rPr>
              <w:t>기간</w:t>
            </w:r>
          </w:p>
        </w:tc>
        <w:tc>
          <w:tcPr>
            <w:tcW w:type="dxa" w:w="1987"/>
          </w:tcPr>
          <w:p>
            <w:r>
              <w:rPr>
                <w:rFonts w:ascii="Calibri" w:hAnsi="Calibri" w:eastAsia="맑은 고딕"/>
                <w:b/>
                <w:sz w:val="18"/>
              </w:rPr>
            </w:r>
            <w:r>
              <w:rPr>
                <w:rFonts w:ascii="Calibri" w:hAnsi="Calibri" w:eastAsia="맑은 고딕"/>
                <w:b/>
                <w:sz w:val="18"/>
              </w:rPr>
              <w:t>주요 활동</w:t>
            </w:r>
          </w:p>
        </w:tc>
        <w:tc>
          <w:tcPr>
            <w:tcW w:type="dxa" w:w="1987"/>
          </w:tcPr>
          <w:p>
            <w:r>
              <w:rPr>
                <w:rFonts w:ascii="Calibri" w:hAnsi="Calibri" w:eastAsia="맑은 고딕"/>
                <w:b/>
                <w:sz w:val="18"/>
              </w:rPr>
            </w:r>
            <w:r>
              <w:rPr>
                <w:rFonts w:ascii="Calibri" w:hAnsi="Calibri" w:eastAsia="맑은 고딕"/>
                <w:b/>
                <w:sz w:val="18"/>
              </w:rPr>
              <w:t>산출물</w:t>
            </w:r>
          </w:p>
        </w:tc>
        <w:tc>
          <w:tcPr>
            <w:tcW w:type="dxa" w:w="1987"/>
          </w:tcPr>
          <w:p>
            <w:r>
              <w:rPr>
                <w:rFonts w:ascii="Calibri" w:hAnsi="Calibri" w:eastAsia="맑은 고딕"/>
                <w:b/>
                <w:sz w:val="18"/>
              </w:rPr>
            </w:r>
            <w:r>
              <w:rPr>
                <w:rFonts w:ascii="Calibri" w:hAnsi="Calibri" w:eastAsia="맑은 고딕"/>
                <w:b/>
                <w:sz w:val="18"/>
              </w:rPr>
              <w:t>현황</w:t>
            </w:r>
          </w:p>
        </w:tc>
      </w:tr>
      <w:tr>
        <w:tc>
          <w:tcPr>
            <w:tcW w:type="dxa" w:w="1987"/>
          </w:tcPr>
          <w:p>
            <w:r>
              <w:rPr>
                <w:rFonts w:ascii="Calibri" w:hAnsi="Calibri" w:eastAsia="맑은 고딕"/>
                <w:b w:val="0"/>
                <w:sz w:val="18"/>
              </w:rPr>
            </w:r>
            <w:r>
              <w:rPr>
                <w:rFonts w:ascii="Calibri" w:hAnsi="Calibri" w:eastAsia="맑은 고딕"/>
                <w:b w:val="0"/>
                <w:sz w:val="18"/>
              </w:rPr>
              <w:t>Phase 0 사전준비</w:t>
            </w:r>
          </w:p>
        </w:tc>
        <w:tc>
          <w:tcPr>
            <w:tcW w:type="dxa" w:w="1987"/>
          </w:tcPr>
          <w:p>
            <w:r>
              <w:rPr>
                <w:rFonts w:ascii="Calibri" w:hAnsi="Calibri" w:eastAsia="맑은 고딕"/>
                <w:b w:val="0"/>
                <w:sz w:val="18"/>
              </w:rPr>
            </w:r>
            <w:r>
              <w:rPr>
                <w:rFonts w:ascii="Calibri" w:hAnsi="Calibri" w:eastAsia="맑은 고딕"/>
                <w:b w:val="0"/>
                <w:sz w:val="18"/>
              </w:rPr>
              <w:t>M1~M3</w:t>
            </w:r>
          </w:p>
        </w:tc>
        <w:tc>
          <w:tcPr>
            <w:tcW w:type="dxa" w:w="1987"/>
          </w:tcPr>
          <w:p>
            <w:r>
              <w:rPr>
                <w:rFonts w:ascii="Calibri" w:hAnsi="Calibri" w:eastAsia="맑은 고딕"/>
                <w:b w:val="0"/>
                <w:sz w:val="18"/>
              </w:rPr>
            </w:r>
            <w:r>
              <w:rPr>
                <w:rFonts w:ascii="Calibri" w:hAnsi="Calibri" w:eastAsia="맑은 고딕"/>
                <w:b w:val="0"/>
                <w:sz w:val="18"/>
              </w:rPr>
              <w:t>대한상의 지원센터 사전상담 / 법무 자문 / 신청서 초안</w:t>
            </w:r>
          </w:p>
        </w:tc>
        <w:tc>
          <w:tcPr>
            <w:tcW w:type="dxa" w:w="1987"/>
          </w:tcPr>
          <w:p>
            <w:r>
              <w:rPr>
                <w:rFonts w:ascii="Calibri" w:hAnsi="Calibri" w:eastAsia="맑은 고딕"/>
                <w:b w:val="0"/>
                <w:sz w:val="18"/>
              </w:rPr>
            </w:r>
            <w:r>
              <w:rPr>
                <w:rFonts w:ascii="Calibri" w:hAnsi="Calibri" w:eastAsia="맑은 고딕"/>
                <w:b w:val="0"/>
                <w:sz w:val="18"/>
              </w:rPr>
              <w:t>실증특례 신청서 v1.0</w:t>
            </w:r>
          </w:p>
        </w:tc>
        <w:tc>
          <w:tcPr>
            <w:tcW w:type="dxa" w:w="1987"/>
          </w:tcPr>
          <w:p>
            <w:r>
              <w:rPr>
                <w:rFonts w:ascii="Calibri" w:hAnsi="Calibri" w:eastAsia="맑은 고딕"/>
                <w:b w:val="0"/>
                <w:sz w:val="18"/>
              </w:rPr>
            </w:r>
            <w:r>
              <w:rPr>
                <w:rFonts w:ascii="Calibri" w:hAnsi="Calibri" w:eastAsia="맑은 고딕"/>
                <w:b w:val="0"/>
                <w:sz w:val="18"/>
              </w:rPr>
              <w:t>완료</w:t>
            </w:r>
            <w:r>
              <w:rPr>
                <w:rFonts w:ascii="Calibri" w:hAnsi="Calibri" w:eastAsia="맑은 고딕"/>
                <w:b w:val="0"/>
                <w:sz w:val="18"/>
              </w:rPr>
              <w:t xml:space="preserve"> (2026-03-14)</w:t>
            </w:r>
          </w:p>
        </w:tc>
      </w:tr>
      <w:tr>
        <w:tc>
          <w:tcPr>
            <w:tcW w:type="dxa" w:w="1987"/>
          </w:tcPr>
          <w:p>
            <w:r>
              <w:rPr>
                <w:rFonts w:ascii="Calibri" w:hAnsi="Calibri" w:eastAsia="맑은 고딕"/>
                <w:b w:val="0"/>
                <w:sz w:val="18"/>
              </w:rPr>
            </w:r>
            <w:r>
              <w:rPr>
                <w:rFonts w:ascii="Calibri" w:hAnsi="Calibri" w:eastAsia="맑은 고딕"/>
                <w:b w:val="0"/>
                <w:sz w:val="18"/>
              </w:rPr>
              <w:t>Phase 0.5 보정</w:t>
            </w:r>
          </w:p>
        </w:tc>
        <w:tc>
          <w:tcPr>
            <w:tcW w:type="dxa" w:w="1987"/>
          </w:tcPr>
          <w:p>
            <w:r>
              <w:rPr>
                <w:rFonts w:ascii="Calibri" w:hAnsi="Calibri" w:eastAsia="맑은 고딕"/>
                <w:b w:val="0"/>
                <w:sz w:val="18"/>
              </w:rPr>
            </w:r>
            <w:r>
              <w:rPr>
                <w:rFonts w:ascii="Calibri" w:hAnsi="Calibri" w:eastAsia="맑은 고딕"/>
                <w:b w:val="0"/>
                <w:sz w:val="18"/>
              </w:rPr>
              <w:t>M3~M4</w:t>
            </w:r>
          </w:p>
        </w:tc>
        <w:tc>
          <w:tcPr>
            <w:tcW w:type="dxa" w:w="1987"/>
          </w:tcPr>
          <w:p>
            <w:r>
              <w:rPr>
                <w:rFonts w:ascii="Calibri" w:hAnsi="Calibri" w:eastAsia="맑은 고딕"/>
                <w:b w:val="0"/>
                <w:sz w:val="18"/>
              </w:rPr>
            </w:r>
            <w:r>
              <w:rPr>
                <w:rFonts w:ascii="Calibri" w:hAnsi="Calibri" w:eastAsia="맑은 고딕"/>
                <w:b w:val="0"/>
                <w:sz w:val="18"/>
              </w:rPr>
              <w:t>이의림 변호사 검토 의견 반영 / 변호사 자문 / 수정본 제출</w:t>
            </w:r>
          </w:p>
        </w:tc>
        <w:tc>
          <w:tcPr>
            <w:tcW w:type="dxa" w:w="1987"/>
          </w:tcPr>
          <w:p>
            <w:r>
              <w:rPr>
                <w:rFonts w:ascii="Calibri" w:hAnsi="Calibri" w:eastAsia="맑은 고딕"/>
                <w:b w:val="0"/>
                <w:sz w:val="18"/>
              </w:rPr>
            </w:r>
            <w:r>
              <w:rPr>
                <w:rFonts w:ascii="Calibri" w:hAnsi="Calibri" w:eastAsia="맑은 고딕"/>
                <w:b w:val="0"/>
                <w:sz w:val="18"/>
              </w:rPr>
              <w:t>신청서 v2.0</w:t>
            </w:r>
          </w:p>
        </w:tc>
        <w:tc>
          <w:tcPr>
            <w:tcW w:type="dxa" w:w="1987"/>
          </w:tcPr>
          <w:p>
            <w:r>
              <w:rPr>
                <w:rFonts w:ascii="Calibri" w:hAnsi="Calibri" w:eastAsia="맑은 고딕"/>
                <w:b w:val="0"/>
                <w:sz w:val="18"/>
              </w:rPr>
            </w:r>
            <w:r>
              <w:rPr>
                <w:rFonts w:ascii="Calibri" w:hAnsi="Calibri" w:eastAsia="맑은 고딕"/>
                <w:b w:val="0"/>
                <w:sz w:val="18"/>
              </w:rPr>
              <w:t>진행 중 (본 문서)</w:t>
            </w:r>
          </w:p>
        </w:tc>
      </w:tr>
      <w:tr>
        <w:tc>
          <w:tcPr>
            <w:tcW w:type="dxa" w:w="1987"/>
          </w:tcPr>
          <w:p>
            <w:r>
              <w:rPr>
                <w:rFonts w:ascii="Calibri" w:hAnsi="Calibri" w:eastAsia="맑은 고딕"/>
                <w:b w:val="0"/>
                <w:sz w:val="18"/>
              </w:rPr>
            </w:r>
            <w:r>
              <w:rPr>
                <w:rFonts w:ascii="Calibri" w:hAnsi="Calibri" w:eastAsia="맑은 고딕"/>
                <w:b w:val="0"/>
                <w:sz w:val="18"/>
              </w:rPr>
              <w:t>Phase 1 심의 대기</w:t>
            </w:r>
          </w:p>
        </w:tc>
        <w:tc>
          <w:tcPr>
            <w:tcW w:type="dxa" w:w="1987"/>
          </w:tcPr>
          <w:p>
            <w:r>
              <w:rPr>
                <w:rFonts w:ascii="Calibri" w:hAnsi="Calibri" w:eastAsia="맑은 고딕"/>
                <w:b w:val="0"/>
                <w:sz w:val="18"/>
              </w:rPr>
            </w:r>
            <w:r>
              <w:rPr>
                <w:rFonts w:ascii="Calibri" w:hAnsi="Calibri" w:eastAsia="맑은 고딕"/>
                <w:b w:val="0"/>
                <w:sz w:val="18"/>
              </w:rPr>
              <w:t>M4~M7</w:t>
            </w:r>
          </w:p>
        </w:tc>
        <w:tc>
          <w:tcPr>
            <w:tcW w:type="dxa" w:w="1987"/>
          </w:tcPr>
          <w:p>
            <w:r>
              <w:rPr>
                <w:rFonts w:ascii="Calibri" w:hAnsi="Calibri" w:eastAsia="맑은 고딕"/>
                <w:b w:val="0"/>
                <w:sz w:val="18"/>
              </w:rPr>
            </w:r>
            <w:r>
              <w:rPr>
                <w:rFonts w:ascii="Calibri" w:hAnsi="Calibri" w:eastAsia="맑은 고딕"/>
                <w:b w:val="0"/>
                <w:sz w:val="18"/>
              </w:rPr>
              <w:t>관계부처 협의 대응 / 파일럿 학원 MOU / 하드웨어 파트너 확정 / PIA 수행</w:t>
            </w:r>
          </w:p>
        </w:tc>
        <w:tc>
          <w:tcPr>
            <w:tcW w:type="dxa" w:w="1987"/>
          </w:tcPr>
          <w:p>
            <w:r>
              <w:rPr>
                <w:rFonts w:ascii="Calibri" w:hAnsi="Calibri" w:eastAsia="맑은 고딕"/>
                <w:b w:val="0"/>
                <w:sz w:val="18"/>
              </w:rPr>
            </w:r>
            <w:r>
              <w:rPr>
                <w:rFonts w:ascii="Calibri" w:hAnsi="Calibri" w:eastAsia="맑은 고딕"/>
                <w:b w:val="0"/>
                <w:sz w:val="18"/>
              </w:rPr>
              <w:t>관계부처 협의록 / MOU / PIA 보고서</w:t>
            </w:r>
          </w:p>
        </w:tc>
        <w:tc>
          <w:tcPr>
            <w:tcW w:type="dxa" w:w="1987"/>
          </w:tcPr>
          <w:p>
            <w:r>
              <w:rPr>
                <w:rFonts w:ascii="Calibri" w:hAnsi="Calibri" w:eastAsia="맑은 고딕"/>
                <w:b w:val="0"/>
                <w:sz w:val="18"/>
              </w:rPr>
            </w:r>
            <w:r>
              <w:rPr>
                <w:rFonts w:ascii="Calibri" w:hAnsi="Calibri" w:eastAsia="맑은 고딕"/>
                <w:b w:val="0"/>
                <w:sz w:val="18"/>
              </w:rPr>
              <w:t>예정</w:t>
            </w:r>
          </w:p>
        </w:tc>
      </w:tr>
      <w:tr>
        <w:tc>
          <w:tcPr>
            <w:tcW w:type="dxa" w:w="1987"/>
          </w:tcPr>
          <w:p>
            <w:r>
              <w:rPr>
                <w:rFonts w:ascii="Calibri" w:hAnsi="Calibri" w:eastAsia="맑은 고딕"/>
                <w:b w:val="0"/>
                <w:sz w:val="18"/>
              </w:rPr>
            </w:r>
            <w:r>
              <w:rPr>
                <w:rFonts w:ascii="Calibri" w:hAnsi="Calibri" w:eastAsia="맑은 고딕"/>
                <w:b w:val="0"/>
                <w:sz w:val="18"/>
              </w:rPr>
              <w:t>Phase 2 승인 후 파일럿 A</w:t>
            </w:r>
          </w:p>
        </w:tc>
        <w:tc>
          <w:tcPr>
            <w:tcW w:type="dxa" w:w="1987"/>
          </w:tcPr>
          <w:p>
            <w:r>
              <w:rPr>
                <w:rFonts w:ascii="Calibri" w:hAnsi="Calibri" w:eastAsia="맑은 고딕"/>
                <w:b w:val="0"/>
                <w:sz w:val="18"/>
              </w:rPr>
            </w:r>
            <w:r>
              <w:rPr>
                <w:rFonts w:ascii="Calibri" w:hAnsi="Calibri" w:eastAsia="맑은 고딕"/>
                <w:b w:val="0"/>
                <w:sz w:val="18"/>
              </w:rPr>
              <w:t>M7~M13</w:t>
            </w:r>
          </w:p>
        </w:tc>
        <w:tc>
          <w:tcPr>
            <w:tcW w:type="dxa" w:w="1987"/>
          </w:tcPr>
          <w:p>
            <w:r>
              <w:rPr>
                <w:rFonts w:ascii="Calibri" w:hAnsi="Calibri" w:eastAsia="맑은 고딕"/>
                <w:b w:val="0"/>
                <w:sz w:val="18"/>
              </w:rPr>
            </w:r>
            <w:r>
              <w:rPr>
                <w:rFonts w:ascii="Calibri" w:hAnsi="Calibri" w:eastAsia="맑은 고딕"/>
                <w:b w:val="0"/>
                <w:sz w:val="18"/>
              </w:rPr>
              <w:t>1개 구 / 차량 2~3대 운영 / 안전 데이터 수집 / 월보고</w:t>
            </w:r>
          </w:p>
        </w:tc>
        <w:tc>
          <w:tcPr>
            <w:tcW w:type="dxa" w:w="1987"/>
          </w:tcPr>
          <w:p>
            <w:r>
              <w:rPr>
                <w:rFonts w:ascii="Calibri" w:hAnsi="Calibri" w:eastAsia="맑은 고딕"/>
                <w:b w:val="0"/>
                <w:sz w:val="18"/>
              </w:rPr>
            </w:r>
            <w:r>
              <w:rPr>
                <w:rFonts w:ascii="Calibri" w:hAnsi="Calibri" w:eastAsia="맑은 고딕"/>
                <w:b w:val="0"/>
                <w:sz w:val="18"/>
              </w:rPr>
              <w:t>실증 중간 보고서</w:t>
            </w:r>
          </w:p>
        </w:tc>
        <w:tc>
          <w:tcPr>
            <w:tcW w:type="dxa" w:w="1987"/>
          </w:tcPr>
          <w:p>
            <w:r>
              <w:rPr>
                <w:rFonts w:ascii="Calibri" w:hAnsi="Calibri" w:eastAsia="맑은 고딕"/>
                <w:b w:val="0"/>
                <w:sz w:val="18"/>
              </w:rPr>
            </w:r>
            <w:r>
              <w:rPr>
                <w:rFonts w:ascii="Calibri" w:hAnsi="Calibri" w:eastAsia="맑은 고딕"/>
                <w:b w:val="0"/>
                <w:sz w:val="18"/>
              </w:rPr>
              <w:t>예정</w:t>
            </w:r>
          </w:p>
        </w:tc>
      </w:tr>
      <w:tr>
        <w:tc>
          <w:tcPr>
            <w:tcW w:type="dxa" w:w="1987"/>
          </w:tcPr>
          <w:p>
            <w:r>
              <w:rPr>
                <w:rFonts w:ascii="Calibri" w:hAnsi="Calibri" w:eastAsia="맑은 고딕"/>
                <w:b w:val="0"/>
                <w:sz w:val="18"/>
              </w:rPr>
            </w:r>
            <w:r>
              <w:rPr>
                <w:rFonts w:ascii="Calibri" w:hAnsi="Calibri" w:eastAsia="맑은 고딕"/>
                <w:b w:val="0"/>
                <w:sz w:val="18"/>
              </w:rPr>
              <w:t>Phase 3 파일럿 B</w:t>
            </w:r>
          </w:p>
        </w:tc>
        <w:tc>
          <w:tcPr>
            <w:tcW w:type="dxa" w:w="1987"/>
          </w:tcPr>
          <w:p>
            <w:r>
              <w:rPr>
                <w:rFonts w:ascii="Calibri" w:hAnsi="Calibri" w:eastAsia="맑은 고딕"/>
                <w:b w:val="0"/>
                <w:sz w:val="18"/>
              </w:rPr>
            </w:r>
            <w:r>
              <w:rPr>
                <w:rFonts w:ascii="Calibri" w:hAnsi="Calibri" w:eastAsia="맑은 고딕"/>
                <w:b w:val="0"/>
                <w:sz w:val="18"/>
              </w:rPr>
              <w:t>M13~M19</w:t>
            </w:r>
          </w:p>
        </w:tc>
        <w:tc>
          <w:tcPr>
            <w:tcW w:type="dxa" w:w="1987"/>
          </w:tcPr>
          <w:p>
            <w:r>
              <w:rPr>
                <w:rFonts w:ascii="Calibri" w:hAnsi="Calibri" w:eastAsia="맑은 고딕"/>
                <w:b w:val="0"/>
                <w:sz w:val="18"/>
              </w:rPr>
            </w:r>
            <w:r>
              <w:rPr>
                <w:rFonts w:ascii="Calibri" w:hAnsi="Calibri" w:eastAsia="맑은 고딕"/>
                <w:b w:val="0"/>
                <w:sz w:val="18"/>
              </w:rPr>
              <w:t>동일 구 확장 / 교차 탑승 최적화</w:t>
            </w:r>
          </w:p>
        </w:tc>
        <w:tc>
          <w:tcPr>
            <w:tcW w:type="dxa" w:w="1987"/>
          </w:tcPr>
          <w:p>
            <w:r>
              <w:rPr>
                <w:rFonts w:ascii="Calibri" w:hAnsi="Calibri" w:eastAsia="맑은 고딕"/>
                <w:b w:val="0"/>
                <w:sz w:val="18"/>
              </w:rPr>
            </w:r>
            <w:r>
              <w:rPr>
                <w:rFonts w:ascii="Calibri" w:hAnsi="Calibri" w:eastAsia="맑은 고딕"/>
                <w:b w:val="0"/>
                <w:sz w:val="18"/>
              </w:rPr>
              <w:t>확대 실증 보고서</w:t>
            </w:r>
          </w:p>
        </w:tc>
        <w:tc>
          <w:tcPr>
            <w:tcW w:type="dxa" w:w="1987"/>
          </w:tcPr>
          <w:p>
            <w:r>
              <w:rPr>
                <w:rFonts w:ascii="Calibri" w:hAnsi="Calibri" w:eastAsia="맑은 고딕"/>
                <w:b w:val="0"/>
                <w:sz w:val="18"/>
              </w:rPr>
            </w:r>
            <w:r>
              <w:rPr>
                <w:rFonts w:ascii="Calibri" w:hAnsi="Calibri" w:eastAsia="맑은 고딕"/>
                <w:b w:val="0"/>
                <w:sz w:val="18"/>
              </w:rPr>
              <w:t>예정</w:t>
            </w:r>
          </w:p>
        </w:tc>
      </w:tr>
      <w:tr>
        <w:tc>
          <w:tcPr>
            <w:tcW w:type="dxa" w:w="1987"/>
          </w:tcPr>
          <w:p>
            <w:r>
              <w:rPr>
                <w:rFonts w:ascii="Calibri" w:hAnsi="Calibri" w:eastAsia="맑은 고딕"/>
                <w:b w:val="0"/>
                <w:sz w:val="18"/>
              </w:rPr>
            </w:r>
            <w:r>
              <w:rPr>
                <w:rFonts w:ascii="Calibri" w:hAnsi="Calibri" w:eastAsia="맑은 고딕"/>
                <w:b w:val="0"/>
                <w:sz w:val="18"/>
              </w:rPr>
              <w:t>Phase 4 확장·전환</w:t>
            </w:r>
          </w:p>
        </w:tc>
        <w:tc>
          <w:tcPr>
            <w:tcW w:type="dxa" w:w="1987"/>
          </w:tcPr>
          <w:p>
            <w:r>
              <w:rPr>
                <w:rFonts w:ascii="Calibri" w:hAnsi="Calibri" w:eastAsia="맑은 고딕"/>
                <w:b w:val="0"/>
                <w:sz w:val="18"/>
              </w:rPr>
            </w:r>
            <w:r>
              <w:rPr>
                <w:rFonts w:ascii="Calibri" w:hAnsi="Calibri" w:eastAsia="맑은 고딕"/>
                <w:b w:val="0"/>
                <w:sz w:val="18"/>
              </w:rPr>
              <w:t>M19~M24</w:t>
            </w:r>
          </w:p>
        </w:tc>
        <w:tc>
          <w:tcPr>
            <w:tcW w:type="dxa" w:w="1987"/>
          </w:tcPr>
          <w:p>
            <w:r>
              <w:rPr>
                <w:rFonts w:ascii="Calibri" w:hAnsi="Calibri" w:eastAsia="맑은 고딕"/>
                <w:b w:val="0"/>
                <w:sz w:val="18"/>
              </w:rPr>
            </w:r>
            <w:r>
              <w:rPr>
                <w:rFonts w:ascii="Calibri" w:hAnsi="Calibri" w:eastAsia="맑은 고딕"/>
                <w:b w:val="0"/>
                <w:sz w:val="18"/>
              </w:rPr>
              <w:t>다지역 확장 / 임시허가 전환 / 법령 정비 건의</w:t>
            </w:r>
          </w:p>
        </w:tc>
        <w:tc>
          <w:tcPr>
            <w:tcW w:type="dxa" w:w="1987"/>
          </w:tcPr>
          <w:p>
            <w:r>
              <w:rPr>
                <w:rFonts w:ascii="Calibri" w:hAnsi="Calibri" w:eastAsia="맑은 고딕"/>
                <w:b w:val="0"/>
                <w:sz w:val="18"/>
              </w:rPr>
            </w:r>
            <w:r>
              <w:rPr>
                <w:rFonts w:ascii="Calibri" w:hAnsi="Calibri" w:eastAsia="맑은 고딕"/>
                <w:b w:val="0"/>
                <w:sz w:val="18"/>
              </w:rPr>
              <w:t>임시허가 / 상용 서비스</w:t>
            </w:r>
          </w:p>
        </w:tc>
        <w:tc>
          <w:tcPr>
            <w:tcW w:type="dxa" w:w="1987"/>
          </w:tcPr>
          <w:p>
            <w:r>
              <w:rPr>
                <w:rFonts w:ascii="Calibri" w:hAnsi="Calibri" w:eastAsia="맑은 고딕"/>
                <w:b w:val="0"/>
                <w:sz w:val="18"/>
              </w:rPr>
            </w:r>
            <w:r>
              <w:rPr>
                <w:rFonts w:ascii="Calibri" w:hAnsi="Calibri" w:eastAsia="맑은 고딕"/>
                <w:b w:val="0"/>
                <w:sz w:val="18"/>
              </w:rPr>
              <w:t>예정</w:t>
            </w:r>
          </w:p>
        </w:tc>
      </w:tr>
    </w:tbl>
    <w:p/>
    <w:p>
      <w:r>
        <w:t>────────────────────────────────────────────────────────────</w:t>
      </w:r>
    </w:p>
    <w:p>
      <w:pPr>
        <w:pStyle w:val="Heading2"/>
      </w:pPr>
      <w:r>
        <w:rPr>
          <w:b/>
        </w:rPr>
        <w:t>§10 첨부 예정 서류 목록 (v1.0 §7 기반 업데이트)</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rFonts w:ascii="Calibri" w:hAnsi="Calibri" w:eastAsia="맑은 고딕"/>
                <w:b/>
                <w:sz w:val="18"/>
              </w:rPr>
            </w:r>
            <w:r>
              <w:rPr>
                <w:rFonts w:ascii="Calibri" w:hAnsi="Calibri" w:eastAsia="맑은 고딕"/>
                <w:b/>
                <w:sz w:val="18"/>
              </w:rPr>
              <w:t>No.</w:t>
            </w:r>
          </w:p>
        </w:tc>
        <w:tc>
          <w:tcPr>
            <w:tcW w:type="dxa" w:w="3312"/>
          </w:tcPr>
          <w:p>
            <w:r>
              <w:rPr>
                <w:rFonts w:ascii="Calibri" w:hAnsi="Calibri" w:eastAsia="맑은 고딕"/>
                <w:b/>
                <w:sz w:val="18"/>
              </w:rPr>
            </w:r>
            <w:r>
              <w:rPr>
                <w:rFonts w:ascii="Calibri" w:hAnsi="Calibri" w:eastAsia="맑은 고딕"/>
                <w:b/>
                <w:sz w:val="18"/>
              </w:rPr>
              <w:t>서류명</w:t>
            </w:r>
          </w:p>
        </w:tc>
        <w:tc>
          <w:tcPr>
            <w:tcW w:type="dxa" w:w="3312"/>
          </w:tcPr>
          <w:p>
            <w:r>
              <w:rPr>
                <w:rFonts w:ascii="Calibri" w:hAnsi="Calibri" w:eastAsia="맑은 고딕"/>
                <w:b/>
                <w:sz w:val="18"/>
              </w:rPr>
            </w:r>
            <w:r>
              <w:rPr>
                <w:rFonts w:ascii="Calibri" w:hAnsi="Calibri" w:eastAsia="맑은 고딕"/>
                <w:b/>
                <w:sz w:val="18"/>
              </w:rPr>
              <w:t>상태</w:t>
            </w:r>
          </w:p>
        </w:tc>
      </w:tr>
      <w:tr>
        <w:tc>
          <w:tcPr>
            <w:tcW w:type="dxa" w:w="3312"/>
          </w:tcPr>
          <w:p>
            <w:r>
              <w:rPr>
                <w:rFonts w:ascii="Calibri" w:hAnsi="Calibri" w:eastAsia="맑은 고딕"/>
                <w:b w:val="0"/>
                <w:sz w:val="18"/>
              </w:rPr>
            </w:r>
            <w:r>
              <w:rPr>
                <w:rFonts w:ascii="Calibri" w:hAnsi="Calibri" w:eastAsia="맑은 고딕"/>
                <w:b w:val="0"/>
                <w:sz w:val="18"/>
              </w:rPr>
              <w:t>1</w:t>
            </w:r>
          </w:p>
        </w:tc>
        <w:tc>
          <w:tcPr>
            <w:tcW w:type="dxa" w:w="3312"/>
          </w:tcPr>
          <w:p>
            <w:r>
              <w:rPr>
                <w:rFonts w:ascii="Calibri" w:hAnsi="Calibri" w:eastAsia="맑은 고딕"/>
                <w:b w:val="0"/>
                <w:sz w:val="18"/>
              </w:rPr>
            </w:r>
            <w:r>
              <w:rPr>
                <w:rFonts w:ascii="Calibri" w:hAnsi="Calibri" w:eastAsia="맑은 고딕"/>
                <w:b w:val="0"/>
                <w:sz w:val="18"/>
              </w:rPr>
              <w:t>실증을 위한 규제특례 신청서 (별지 제13호 서식)</w:t>
            </w:r>
          </w:p>
        </w:tc>
        <w:tc>
          <w:tcPr>
            <w:tcW w:type="dxa" w:w="3312"/>
          </w:tcPr>
          <w:p>
            <w:r>
              <w:rPr>
                <w:rFonts w:ascii="Calibri" w:hAnsi="Calibri" w:eastAsia="맑은 고딕"/>
                <w:b w:val="0"/>
                <w:sz w:val="18"/>
              </w:rPr>
            </w:r>
            <w:r>
              <w:rPr>
                <w:rFonts w:ascii="Calibri" w:hAnsi="Calibri" w:eastAsia="맑은 고딕"/>
                <w:b w:val="0"/>
                <w:sz w:val="18"/>
              </w:rPr>
              <w:t>v2.0 보정 반영 예정</w:t>
            </w:r>
          </w:p>
        </w:tc>
      </w:tr>
      <w:tr>
        <w:tc>
          <w:tcPr>
            <w:tcW w:type="dxa" w:w="3312"/>
          </w:tcPr>
          <w:p>
            <w:r>
              <w:rPr>
                <w:rFonts w:ascii="Calibri" w:hAnsi="Calibri" w:eastAsia="맑은 고딕"/>
                <w:b w:val="0"/>
                <w:sz w:val="18"/>
              </w:rPr>
            </w:r>
            <w:r>
              <w:rPr>
                <w:rFonts w:ascii="Calibri" w:hAnsi="Calibri" w:eastAsia="맑은 고딕"/>
                <w:b w:val="0"/>
                <w:sz w:val="18"/>
              </w:rPr>
              <w:t>2</w:t>
            </w:r>
          </w:p>
        </w:tc>
        <w:tc>
          <w:tcPr>
            <w:tcW w:type="dxa" w:w="3312"/>
          </w:tcPr>
          <w:p>
            <w:r>
              <w:rPr>
                <w:rFonts w:ascii="Calibri" w:hAnsi="Calibri" w:eastAsia="맑은 고딕"/>
                <w:b w:val="0"/>
                <w:sz w:val="18"/>
              </w:rPr>
            </w:r>
            <w:r>
              <w:rPr>
                <w:rFonts w:ascii="Calibri" w:hAnsi="Calibri" w:eastAsia="맑은 고딕"/>
                <w:b w:val="0"/>
                <w:sz w:val="18"/>
              </w:rPr>
              <w:t>신청자의 재정적·기술적 능력 설명 자료</w:t>
            </w:r>
          </w:p>
        </w:tc>
        <w:tc>
          <w:tcPr>
            <w:tcW w:type="dxa" w:w="3312"/>
          </w:tcPr>
          <w:p>
            <w:r>
              <w:rPr>
                <w:rFonts w:ascii="Calibri" w:hAnsi="Calibri" w:eastAsia="맑은 고딕"/>
                <w:b w:val="0"/>
                <w:sz w:val="18"/>
              </w:rPr>
            </w:r>
            <w:r>
              <w:rPr>
                <w:rFonts w:ascii="Calibri" w:hAnsi="Calibri" w:eastAsia="맑은 고딕"/>
                <w:b w:val="0"/>
                <w:sz w:val="18"/>
              </w:rPr>
              <w:t>작성 예정</w:t>
            </w:r>
          </w:p>
        </w:tc>
      </w:tr>
      <w:tr>
        <w:tc>
          <w:tcPr>
            <w:tcW w:type="dxa" w:w="3312"/>
          </w:tcPr>
          <w:p>
            <w:r>
              <w:rPr>
                <w:rFonts w:ascii="Calibri" w:hAnsi="Calibri" w:eastAsia="맑은 고딕"/>
                <w:b w:val="0"/>
                <w:sz w:val="18"/>
              </w:rPr>
            </w:r>
            <w:r>
              <w:rPr>
                <w:rFonts w:ascii="Calibri" w:hAnsi="Calibri" w:eastAsia="맑은 고딕"/>
                <w:b w:val="0"/>
                <w:sz w:val="18"/>
              </w:rPr>
              <w:t>3</w:t>
            </w:r>
          </w:p>
        </w:tc>
        <w:tc>
          <w:tcPr>
            <w:tcW w:type="dxa" w:w="3312"/>
          </w:tcPr>
          <w:p>
            <w:r>
              <w:rPr>
                <w:rFonts w:ascii="Calibri" w:hAnsi="Calibri" w:eastAsia="맑은 고딕"/>
                <w:b w:val="0"/>
                <w:sz w:val="18"/>
              </w:rPr>
            </w:r>
            <w:r>
              <w:rPr>
                <w:rFonts w:ascii="Calibri" w:hAnsi="Calibri" w:eastAsia="맑은 고딕"/>
                <w:b w:val="0"/>
                <w:sz w:val="18"/>
              </w:rPr>
              <w:t>규제특례 신청사유 해당 설명 자료</w:t>
            </w:r>
          </w:p>
        </w:tc>
        <w:tc>
          <w:tcPr>
            <w:tcW w:type="dxa" w:w="3312"/>
          </w:tcPr>
          <w:p>
            <w:r>
              <w:rPr>
                <w:rFonts w:ascii="Calibri" w:hAnsi="Calibri" w:eastAsia="맑은 고딕"/>
                <w:b w:val="0"/>
                <w:sz w:val="18"/>
              </w:rPr>
            </w:r>
            <w:r>
              <w:rPr>
                <w:rFonts w:ascii="Calibri" w:hAnsi="Calibri" w:eastAsia="맑은 고딕"/>
                <w:b w:val="0"/>
                <w:sz w:val="18"/>
              </w:rPr>
              <w:t>본 문서 §2 규제 공백 4개</w:t>
            </w:r>
          </w:p>
        </w:tc>
      </w:tr>
      <w:tr>
        <w:tc>
          <w:tcPr>
            <w:tcW w:type="dxa" w:w="3312"/>
          </w:tcPr>
          <w:p>
            <w:r>
              <w:rPr>
                <w:rFonts w:ascii="Calibri" w:hAnsi="Calibri" w:eastAsia="맑은 고딕"/>
                <w:b w:val="0"/>
                <w:sz w:val="18"/>
              </w:rPr>
            </w:r>
            <w:r>
              <w:rPr>
                <w:rFonts w:ascii="Calibri" w:hAnsi="Calibri" w:eastAsia="맑은 고딕"/>
                <w:b w:val="0"/>
                <w:sz w:val="18"/>
              </w:rPr>
              <w:t>4</w:t>
            </w:r>
          </w:p>
        </w:tc>
        <w:tc>
          <w:tcPr>
            <w:tcW w:type="dxa" w:w="3312"/>
          </w:tcPr>
          <w:p>
            <w:r>
              <w:rPr>
                <w:rFonts w:ascii="Calibri" w:hAnsi="Calibri" w:eastAsia="맑은 고딕"/>
                <w:b w:val="0"/>
                <w:sz w:val="18"/>
              </w:rPr>
            </w:r>
            <w:r>
              <w:rPr>
                <w:rFonts w:ascii="Calibri" w:hAnsi="Calibri" w:eastAsia="맑은 고딕"/>
                <w:b w:val="0"/>
                <w:sz w:val="18"/>
              </w:rPr>
              <w:t>AI 기술 PoC 데모 영상·설명서</w:t>
            </w:r>
          </w:p>
        </w:tc>
        <w:tc>
          <w:tcPr>
            <w:tcW w:type="dxa" w:w="3312"/>
          </w:tcPr>
          <w:p>
            <w:r>
              <w:rPr>
                <w:rFonts w:ascii="Calibri" w:hAnsi="Calibri" w:eastAsia="맑은 고딕"/>
                <w:b w:val="0"/>
                <w:sz w:val="18"/>
              </w:rPr>
            </w:r>
            <w:r>
              <w:rPr>
                <w:rFonts w:ascii="Calibri" w:hAnsi="Calibri" w:eastAsia="맑은 고딕"/>
                <w:b w:val="0"/>
                <w:sz w:val="18"/>
              </w:rPr>
              <w:t>개발 중 (Edge AI PoC 스펙 완료)</w:t>
            </w:r>
          </w:p>
        </w:tc>
      </w:tr>
      <w:tr>
        <w:tc>
          <w:tcPr>
            <w:tcW w:type="dxa" w:w="3312"/>
          </w:tcPr>
          <w:p>
            <w:r>
              <w:rPr>
                <w:rFonts w:ascii="Calibri" w:hAnsi="Calibri" w:eastAsia="맑은 고딕"/>
                <w:b w:val="0"/>
                <w:sz w:val="18"/>
              </w:rPr>
            </w:r>
            <w:r>
              <w:rPr>
                <w:rFonts w:ascii="Calibri" w:hAnsi="Calibri" w:eastAsia="맑은 고딕"/>
                <w:b w:val="0"/>
                <w:sz w:val="18"/>
              </w:rPr>
              <w:t>5</w:t>
            </w:r>
          </w:p>
        </w:tc>
        <w:tc>
          <w:tcPr>
            <w:tcW w:type="dxa" w:w="3312"/>
          </w:tcPr>
          <w:p>
            <w:r>
              <w:rPr>
                <w:rFonts w:ascii="Calibri" w:hAnsi="Calibri" w:eastAsia="맑은 고딕"/>
                <w:b w:val="0"/>
                <w:sz w:val="18"/>
              </w:rPr>
            </w:r>
            <w:r>
              <w:rPr>
                <w:rFonts w:ascii="Calibri" w:hAnsi="Calibri" w:eastAsia="맑은 고딕"/>
                <w:b w:val="0"/>
                <w:sz w:val="18"/>
              </w:rPr>
              <w:t>파일럿 학원 MOU 또는 협약서</w:t>
            </w:r>
          </w:p>
        </w:tc>
        <w:tc>
          <w:tcPr>
            <w:tcW w:type="dxa" w:w="3312"/>
          </w:tcPr>
          <w:p>
            <w:r>
              <w:rPr>
                <w:rFonts w:ascii="Calibri" w:hAnsi="Calibri" w:eastAsia="맑은 고딕"/>
                <w:b w:val="0"/>
                <w:sz w:val="18"/>
              </w:rPr>
            </w:r>
            <w:r>
              <w:rPr>
                <w:rFonts w:ascii="Calibri" w:hAnsi="Calibri" w:eastAsia="맑은 고딕"/>
                <w:b w:val="0"/>
                <w:sz w:val="18"/>
              </w:rPr>
              <w:t>협의 예정 (D+10 컨택)</w:t>
            </w:r>
          </w:p>
        </w:tc>
      </w:tr>
      <w:tr>
        <w:tc>
          <w:tcPr>
            <w:tcW w:type="dxa" w:w="3312"/>
          </w:tcPr>
          <w:p>
            <w:r>
              <w:rPr>
                <w:rFonts w:ascii="Calibri" w:hAnsi="Calibri" w:eastAsia="맑은 고딕"/>
                <w:b w:val="0"/>
                <w:sz w:val="18"/>
              </w:rPr>
            </w:r>
            <w:r>
              <w:rPr>
                <w:rFonts w:ascii="Calibri" w:hAnsi="Calibri" w:eastAsia="맑은 고딕"/>
                <w:b w:val="0"/>
                <w:sz w:val="18"/>
              </w:rPr>
              <w:t>6</w:t>
            </w:r>
          </w:p>
        </w:tc>
        <w:tc>
          <w:tcPr>
            <w:tcW w:type="dxa" w:w="3312"/>
          </w:tcPr>
          <w:p>
            <w:r>
              <w:rPr>
                <w:rFonts w:ascii="Calibri" w:hAnsi="Calibri" w:eastAsia="맑은 고딕"/>
                <w:b w:val="0"/>
                <w:sz w:val="18"/>
              </w:rPr>
            </w:r>
            <w:r>
              <w:rPr>
                <w:rFonts w:ascii="Calibri" w:hAnsi="Calibri" w:eastAsia="맑은 고딕"/>
                <w:b w:val="0"/>
                <w:sz w:val="18"/>
              </w:rPr>
              <w:t>책임보험 가입 계획서</w:t>
            </w:r>
          </w:p>
        </w:tc>
        <w:tc>
          <w:tcPr>
            <w:tcW w:type="dxa" w:w="3312"/>
          </w:tcPr>
          <w:p>
            <w:r>
              <w:rPr>
                <w:rFonts w:ascii="Calibri" w:hAnsi="Calibri" w:eastAsia="맑은 고딕"/>
                <w:b w:val="0"/>
                <w:sz w:val="18"/>
              </w:rPr>
            </w:r>
            <w:r>
              <w:rPr>
                <w:rFonts w:ascii="Calibri" w:hAnsi="Calibri" w:eastAsia="맑은 고딕"/>
                <w:b w:val="0"/>
                <w:sz w:val="18"/>
              </w:rPr>
              <w:t>작성 예정</w:t>
            </w:r>
          </w:p>
        </w:tc>
      </w:tr>
      <w:tr>
        <w:tc>
          <w:tcPr>
            <w:tcW w:type="dxa" w:w="3312"/>
          </w:tcPr>
          <w:p>
            <w:r>
              <w:rPr>
                <w:rFonts w:ascii="Calibri" w:hAnsi="Calibri" w:eastAsia="맑은 고딕"/>
                <w:b w:val="0"/>
                <w:sz w:val="18"/>
              </w:rPr>
            </w:r>
            <w:r>
              <w:rPr>
                <w:rFonts w:ascii="Calibri" w:hAnsi="Calibri" w:eastAsia="맑은 고딕"/>
                <w:b w:val="0"/>
                <w:sz w:val="18"/>
              </w:rPr>
              <w:t>7</w:t>
            </w:r>
          </w:p>
        </w:tc>
        <w:tc>
          <w:tcPr>
            <w:tcW w:type="dxa" w:w="3312"/>
          </w:tcPr>
          <w:p>
            <w:r>
              <w:rPr>
                <w:rFonts w:ascii="Calibri" w:hAnsi="Calibri" w:eastAsia="맑은 고딕"/>
                <w:b w:val="0"/>
                <w:sz w:val="18"/>
              </w:rPr>
            </w:r>
            <w:r>
              <w:rPr>
                <w:rFonts w:ascii="Calibri" w:hAnsi="Calibri" w:eastAsia="맑은 고딕"/>
                <w:b w:val="0"/>
                <w:sz w:val="18"/>
              </w:rPr>
              <w:t>개인정보 영향평가(PIA) 보고서</w:t>
            </w:r>
          </w:p>
        </w:tc>
        <w:tc>
          <w:tcPr>
            <w:tcW w:type="dxa" w:w="3312"/>
          </w:tcPr>
          <w:p>
            <w:r>
              <w:rPr>
                <w:rFonts w:ascii="Calibri" w:hAnsi="Calibri" w:eastAsia="맑은 고딕"/>
                <w:b w:val="0"/>
                <w:sz w:val="18"/>
              </w:rPr>
            </w:r>
            <w:r>
              <w:rPr>
                <w:rFonts w:ascii="Calibri" w:hAnsi="Calibri" w:eastAsia="맑은 고딕"/>
                <w:b w:val="0"/>
                <w:sz w:val="18"/>
              </w:rPr>
              <w:t>작성 예정 (Q12 답변 후 확정)</w:t>
            </w:r>
          </w:p>
        </w:tc>
      </w:tr>
      <w:tr>
        <w:tc>
          <w:tcPr>
            <w:tcW w:type="dxa" w:w="3312"/>
          </w:tcPr>
          <w:p>
            <w:r>
              <w:rPr>
                <w:rFonts w:ascii="Calibri" w:hAnsi="Calibri" w:eastAsia="맑은 고딕"/>
                <w:b w:val="0"/>
                <w:sz w:val="18"/>
              </w:rPr>
            </w:r>
            <w:r>
              <w:rPr>
                <w:rFonts w:ascii="Calibri" w:hAnsi="Calibri" w:eastAsia="맑은 고딕"/>
                <w:b w:val="0"/>
                <w:sz w:val="18"/>
              </w:rPr>
              <w:t>8</w:t>
            </w:r>
          </w:p>
        </w:tc>
        <w:tc>
          <w:tcPr>
            <w:tcW w:type="dxa" w:w="3312"/>
          </w:tcPr>
          <w:p>
            <w:r>
              <w:rPr>
                <w:rFonts w:ascii="Calibri" w:hAnsi="Calibri" w:eastAsia="맑은 고딕"/>
                <w:b w:val="0"/>
                <w:sz w:val="18"/>
              </w:rPr>
            </w:r>
            <w:r>
              <w:rPr>
                <w:rFonts w:ascii="Calibri" w:hAnsi="Calibri" w:eastAsia="맑은 고딕"/>
                <w:b w:val="0"/>
                <w:sz w:val="18"/>
              </w:rPr>
              <w:t>사업자 등록증 / 법인 등기부등본</w:t>
            </w:r>
          </w:p>
        </w:tc>
        <w:tc>
          <w:tcPr>
            <w:tcW w:type="dxa" w:w="3312"/>
          </w:tcPr>
          <w:p>
            <w:r>
              <w:rPr>
                <w:rFonts w:ascii="Calibri" w:hAnsi="Calibri" w:eastAsia="맑은 고딕"/>
                <w:b w:val="0"/>
                <w:sz w:val="18"/>
              </w:rPr>
            </w:r>
            <w:r>
              <w:rPr>
                <w:rFonts w:ascii="Calibri" w:hAnsi="Calibri" w:eastAsia="맑은 고딕"/>
                <w:b w:val="0"/>
                <w:sz w:val="18"/>
              </w:rPr>
              <w:t>법인 설립 후 첨부</w:t>
            </w:r>
          </w:p>
        </w:tc>
      </w:tr>
      <w:tr>
        <w:tc>
          <w:tcPr>
            <w:tcW w:type="dxa" w:w="3312"/>
          </w:tcPr>
          <w:p>
            <w:r>
              <w:rPr>
                <w:rFonts w:ascii="Calibri" w:hAnsi="Calibri" w:eastAsia="맑은 고딕"/>
                <w:b w:val="0"/>
                <w:sz w:val="18"/>
              </w:rPr>
            </w:r>
            <w:r>
              <w:rPr>
                <w:rFonts w:ascii="Calibri" w:hAnsi="Calibri" w:eastAsia="맑은 고딕"/>
                <w:b w:val="0"/>
                <w:sz w:val="18"/>
              </w:rPr>
              <w:t>9</w:t>
            </w:r>
          </w:p>
        </w:tc>
        <w:tc>
          <w:tcPr>
            <w:tcW w:type="dxa" w:w="3312"/>
          </w:tcPr>
          <w:p>
            <w:r>
              <w:rPr>
                <w:rFonts w:ascii="Calibri" w:hAnsi="Calibri" w:eastAsia="맑은 고딕"/>
                <w:b w:val="0"/>
                <w:sz w:val="18"/>
              </w:rPr>
            </w:r>
            <w:r>
              <w:rPr>
                <w:rFonts w:ascii="Calibri" w:hAnsi="Calibri" w:eastAsia="맑은 고딕"/>
                <w:b w:val="0"/>
                <w:sz w:val="18"/>
              </w:rPr>
              <w:t>(주)스쿨버스 선례 공개 자료 사본</w:t>
            </w:r>
            <w:r>
              <w:rPr>
                <w:rFonts w:ascii="Calibri" w:hAnsi="Calibri" w:eastAsia="맑은 고딕"/>
                <w:b w:val="0"/>
                <w:sz w:val="18"/>
              </w:rPr>
              <w:t xml:space="preserve"> (신설)</w:t>
            </w:r>
          </w:p>
        </w:tc>
        <w:tc>
          <w:tcPr>
            <w:tcW w:type="dxa" w:w="3312"/>
          </w:tcPr>
          <w:p>
            <w:r>
              <w:rPr>
                <w:rFonts w:ascii="Calibri" w:hAnsi="Calibri" w:eastAsia="맑은 고딕"/>
                <w:b w:val="0"/>
                <w:sz w:val="18"/>
              </w:rPr>
            </w:r>
            <w:r>
              <w:rPr>
                <w:rFonts w:ascii="Calibri" w:hAnsi="Calibri" w:eastAsia="맑은 고딕"/>
                <w:b w:val="0"/>
                <w:sz w:val="18"/>
              </w:rPr>
              <w:t>Q11 답변 후 확정</w:t>
            </w:r>
          </w:p>
        </w:tc>
      </w:tr>
      <w:tr>
        <w:tc>
          <w:tcPr>
            <w:tcW w:type="dxa" w:w="3312"/>
          </w:tcPr>
          <w:p>
            <w:r>
              <w:rPr>
                <w:rFonts w:ascii="Calibri" w:hAnsi="Calibri" w:eastAsia="맑은 고딕"/>
                <w:b w:val="0"/>
                <w:sz w:val="18"/>
              </w:rPr>
            </w:r>
            <w:r>
              <w:rPr>
                <w:rFonts w:ascii="Calibri" w:hAnsi="Calibri" w:eastAsia="맑은 고딕"/>
                <w:b w:val="0"/>
                <w:sz w:val="18"/>
              </w:rPr>
              <w:t>10</w:t>
            </w:r>
          </w:p>
        </w:tc>
        <w:tc>
          <w:tcPr>
            <w:tcW w:type="dxa" w:w="3312"/>
          </w:tcPr>
          <w:p>
            <w:r>
              <w:rPr>
                <w:rFonts w:ascii="Calibri" w:hAnsi="Calibri" w:eastAsia="맑은 고딕"/>
                <w:b w:val="0"/>
                <w:sz w:val="18"/>
              </w:rPr>
            </w:r>
            <w:r>
              <w:rPr>
                <w:rFonts w:ascii="Calibri" w:hAnsi="Calibri" w:eastAsia="맑은 고딕"/>
                <w:b w:val="0"/>
                <w:sz w:val="18"/>
              </w:rPr>
              <w:t>관계부처 협의 대비 사전 준비 자료 세트</w:t>
            </w:r>
            <w:r>
              <w:rPr>
                <w:rFonts w:ascii="Calibri" w:hAnsi="Calibri" w:eastAsia="맑은 고딕"/>
                <w:b w:val="0"/>
                <w:sz w:val="18"/>
              </w:rPr>
              <w:t xml:space="preserve"> (신설)</w:t>
            </w:r>
          </w:p>
        </w:tc>
        <w:tc>
          <w:tcPr>
            <w:tcW w:type="dxa" w:w="3312"/>
          </w:tcPr>
          <w:p>
            <w:r>
              <w:rPr>
                <w:rFonts w:ascii="Calibri" w:hAnsi="Calibri" w:eastAsia="맑은 고딕"/>
                <w:b w:val="0"/>
                <w:sz w:val="18"/>
              </w:rPr>
            </w:r>
            <w:r>
              <w:rPr>
                <w:rFonts w:ascii="Calibri" w:hAnsi="Calibri" w:eastAsia="맑은 고딕"/>
                <w:b w:val="0"/>
                <w:sz w:val="18"/>
              </w:rPr>
              <w:t>§7 대응 자료 묶음</w:t>
            </w:r>
          </w:p>
        </w:tc>
      </w:tr>
      <w:tr>
        <w:tc>
          <w:tcPr>
            <w:tcW w:type="dxa" w:w="3312"/>
          </w:tcPr>
          <w:p>
            <w:r>
              <w:rPr>
                <w:rFonts w:ascii="Calibri" w:hAnsi="Calibri" w:eastAsia="맑은 고딕"/>
                <w:b w:val="0"/>
                <w:sz w:val="18"/>
              </w:rPr>
            </w:r>
            <w:r>
              <w:rPr>
                <w:rFonts w:ascii="Calibri" w:hAnsi="Calibri" w:eastAsia="맑은 고딕"/>
                <w:b w:val="0"/>
                <w:sz w:val="18"/>
              </w:rPr>
              <w:t>11</w:t>
            </w:r>
          </w:p>
        </w:tc>
        <w:tc>
          <w:tcPr>
            <w:tcW w:type="dxa" w:w="3312"/>
          </w:tcPr>
          <w:p>
            <w:r>
              <w:rPr>
                <w:rFonts w:ascii="Calibri" w:hAnsi="Calibri" w:eastAsia="맑은 고딕"/>
                <w:b w:val="0"/>
                <w:sz w:val="18"/>
              </w:rPr>
            </w:r>
            <w:r>
              <w:rPr>
                <w:rFonts w:ascii="Calibri" w:hAnsi="Calibri" w:eastAsia="맑은 고딕"/>
                <w:b w:val="0"/>
                <w:sz w:val="18"/>
              </w:rPr>
              <w:t>운전자·동승보호자 자격 검증 프로세스 매뉴얼</w:t>
            </w:r>
            <w:r>
              <w:rPr>
                <w:rFonts w:ascii="Calibri" w:hAnsi="Calibri" w:eastAsia="맑은 고딕"/>
                <w:b w:val="0"/>
                <w:sz w:val="18"/>
              </w:rPr>
              <w:t xml:space="preserve"> (신설)</w:t>
            </w:r>
          </w:p>
        </w:tc>
        <w:tc>
          <w:tcPr>
            <w:tcW w:type="dxa" w:w="3312"/>
          </w:tcPr>
          <w:p>
            <w:r>
              <w:rPr>
                <w:rFonts w:ascii="Calibri" w:hAnsi="Calibri" w:eastAsia="맑은 고딕"/>
                <w:b w:val="0"/>
                <w:sz w:val="18"/>
              </w:rPr>
            </w:r>
            <w:r>
              <w:rPr>
                <w:rFonts w:ascii="Calibri" w:hAnsi="Calibri" w:eastAsia="맑은 고딕"/>
                <w:b w:val="0"/>
                <w:sz w:val="18"/>
              </w:rPr>
              <w:t>작성 중</w:t>
            </w:r>
          </w:p>
        </w:tc>
      </w:tr>
      <w:tr>
        <w:tc>
          <w:tcPr>
            <w:tcW w:type="dxa" w:w="3312"/>
          </w:tcPr>
          <w:p>
            <w:r>
              <w:rPr>
                <w:rFonts w:ascii="Calibri" w:hAnsi="Calibri" w:eastAsia="맑은 고딕"/>
                <w:b w:val="0"/>
                <w:sz w:val="18"/>
              </w:rPr>
            </w:r>
            <w:r>
              <w:rPr>
                <w:rFonts w:ascii="Calibri" w:hAnsi="Calibri" w:eastAsia="맑은 고딕"/>
                <w:b w:val="0"/>
                <w:sz w:val="18"/>
              </w:rPr>
              <w:t>12</w:t>
            </w:r>
          </w:p>
        </w:tc>
        <w:tc>
          <w:tcPr>
            <w:tcW w:type="dxa" w:w="3312"/>
          </w:tcPr>
          <w:p>
            <w:r>
              <w:rPr>
                <w:rFonts w:ascii="Calibri" w:hAnsi="Calibri" w:eastAsia="맑은 고딕"/>
                <w:b w:val="0"/>
                <w:sz w:val="18"/>
              </w:rPr>
            </w:r>
            <w:r>
              <w:rPr>
                <w:rFonts w:ascii="Calibri" w:hAnsi="Calibri" w:eastAsia="맑은 고딕"/>
                <w:b w:val="0"/>
                <w:sz w:val="18"/>
              </w:rPr>
              <w:t>엣지 AI 기술 문서 및 데이터 모델 명세</w:t>
            </w:r>
            <w:r>
              <w:rPr>
                <w:rFonts w:ascii="Calibri" w:hAnsi="Calibri" w:eastAsia="맑은 고딕"/>
                <w:b w:val="0"/>
                <w:sz w:val="18"/>
              </w:rPr>
              <w:t xml:space="preserve"> (신설)</w:t>
            </w:r>
          </w:p>
        </w:tc>
        <w:tc>
          <w:tcPr>
            <w:tcW w:type="dxa" w:w="3312"/>
          </w:tcPr>
          <w:p>
            <w:r>
              <w:rPr>
                <w:rFonts w:ascii="Calibri" w:hAnsi="Calibri" w:eastAsia="맑은 고딕"/>
                <w:b w:val="0"/>
                <w:sz w:val="18"/>
              </w:rPr>
            </w:r>
            <w:r>
              <w:rPr>
                <w:rFonts w:ascii="Calibri" w:hAnsi="Calibri" w:eastAsia="맑은 고딕"/>
                <w:b w:val="0"/>
                <w:color w:val="8B0000"/>
                <w:sz w:val="18"/>
              </w:rPr>
              <w:t>artifacts/specs/2026-03-27-edge-ai-poc-final-tech-spec.md</w:t>
            </w:r>
            <w:r>
              <w:rPr>
                <w:rFonts w:ascii="Calibri" w:hAnsi="Calibri" w:eastAsia="맑은 고딕"/>
                <w:b w:val="0"/>
                <w:sz w:val="18"/>
              </w:rPr>
              <w:t xml:space="preserve"> 기반</w:t>
            </w:r>
          </w:p>
        </w:tc>
      </w:tr>
    </w:tbl>
    <w:p/>
    <w:p>
      <w:r>
        <w:t>────────────────────────────────────────────────────────────</w:t>
      </w:r>
    </w:p>
    <w:p>
      <w:pPr>
        <w:pStyle w:val="Heading2"/>
      </w:pPr>
      <w:r>
        <w:rPr>
          <w:b/>
        </w:rPr>
        <w:t>§11 별첨 (NEW)</w:t>
      </w:r>
    </w:p>
    <w:p>
      <w:pPr>
        <w:pStyle w:val="Heading3"/>
      </w:pPr>
      <w:r>
        <w:rPr>
          <w:b/>
        </w:rPr>
        <w:t>11.1 용어 정리 — 전세버스 vs 어린이통학버스 (카드 A 기반)</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rFonts w:ascii="Calibri" w:hAnsi="Calibri" w:eastAsia="맑은 고딕"/>
                <w:b/>
                <w:sz w:val="18"/>
              </w:rPr>
            </w:r>
            <w:r>
              <w:rPr>
                <w:rFonts w:ascii="Calibri" w:hAnsi="Calibri" w:eastAsia="맑은 고딕"/>
                <w:b/>
                <w:sz w:val="18"/>
              </w:rPr>
              <w:t>축</w:t>
            </w:r>
          </w:p>
        </w:tc>
        <w:tc>
          <w:tcPr>
            <w:tcW w:type="dxa" w:w="3312"/>
          </w:tcPr>
          <w:p>
            <w:r>
              <w:rPr>
                <w:rFonts w:ascii="Calibri" w:hAnsi="Calibri" w:eastAsia="맑은 고딕"/>
                <w:b/>
                <w:sz w:val="18"/>
              </w:rPr>
            </w:r>
            <w:r>
              <w:rPr>
                <w:rFonts w:ascii="Calibri" w:hAnsi="Calibri" w:eastAsia="맑은 고딕"/>
                <w:b/>
                <w:sz w:val="18"/>
              </w:rPr>
              <w:t>전세버스</w:t>
            </w:r>
          </w:p>
        </w:tc>
        <w:tc>
          <w:tcPr>
            <w:tcW w:type="dxa" w:w="3312"/>
          </w:tcPr>
          <w:p>
            <w:r>
              <w:rPr>
                <w:rFonts w:ascii="Calibri" w:hAnsi="Calibri" w:eastAsia="맑은 고딕"/>
                <w:b/>
                <w:sz w:val="18"/>
              </w:rPr>
            </w:r>
            <w:r>
              <w:rPr>
                <w:rFonts w:ascii="Calibri" w:hAnsi="Calibri" w:eastAsia="맑은 고딕"/>
                <w:b/>
                <w:sz w:val="18"/>
              </w:rPr>
              <w:t>어린이통학버스</w:t>
            </w:r>
          </w:p>
        </w:tc>
      </w:tr>
      <w:tr>
        <w:tc>
          <w:tcPr>
            <w:tcW w:type="dxa" w:w="3312"/>
          </w:tcPr>
          <w:p>
            <w:r>
              <w:rPr>
                <w:rFonts w:ascii="Calibri" w:hAnsi="Calibri" w:eastAsia="맑은 고딕"/>
                <w:b w:val="0"/>
                <w:sz w:val="18"/>
              </w:rPr>
            </w:r>
            <w:r>
              <w:rPr>
                <w:rFonts w:ascii="Calibri" w:hAnsi="Calibri" w:eastAsia="맑은 고딕"/>
                <w:b w:val="0"/>
                <w:sz w:val="18"/>
              </w:rPr>
              <w:t>근거법</w:t>
            </w:r>
          </w:p>
        </w:tc>
        <w:tc>
          <w:tcPr>
            <w:tcW w:type="dxa" w:w="3312"/>
          </w:tcPr>
          <w:p>
            <w:r>
              <w:rPr>
                <w:rFonts w:ascii="Calibri" w:hAnsi="Calibri" w:eastAsia="맑은 고딕"/>
                <w:b w:val="0"/>
                <w:sz w:val="18"/>
              </w:rPr>
            </w:r>
            <w:r>
              <w:rPr>
                <w:rFonts w:ascii="Calibri" w:hAnsi="Calibri" w:eastAsia="맑은 고딕"/>
                <w:b w:val="0"/>
                <w:sz w:val="18"/>
              </w:rPr>
              <w:t>여객자동차법 §3·§49</w:t>
            </w:r>
          </w:p>
        </w:tc>
        <w:tc>
          <w:tcPr>
            <w:tcW w:type="dxa" w:w="3312"/>
          </w:tcPr>
          <w:p>
            <w:r>
              <w:rPr>
                <w:rFonts w:ascii="Calibri" w:hAnsi="Calibri" w:eastAsia="맑은 고딕"/>
                <w:b w:val="0"/>
                <w:sz w:val="18"/>
              </w:rPr>
            </w:r>
            <w:r>
              <w:rPr>
                <w:rFonts w:ascii="Calibri" w:hAnsi="Calibri" w:eastAsia="맑은 고딕"/>
                <w:b w:val="0"/>
                <w:sz w:val="18"/>
              </w:rPr>
              <w:t>도로교통법 §52</w:t>
            </w:r>
          </w:p>
        </w:tc>
      </w:tr>
      <w:tr>
        <w:tc>
          <w:tcPr>
            <w:tcW w:type="dxa" w:w="3312"/>
          </w:tcPr>
          <w:p>
            <w:r>
              <w:rPr>
                <w:rFonts w:ascii="Calibri" w:hAnsi="Calibri" w:eastAsia="맑은 고딕"/>
                <w:b w:val="0"/>
                <w:sz w:val="18"/>
              </w:rPr>
            </w:r>
            <w:r>
              <w:rPr>
                <w:rFonts w:ascii="Calibri" w:hAnsi="Calibri" w:eastAsia="맑은 고딕"/>
                <w:b w:val="0"/>
                <w:sz w:val="18"/>
              </w:rPr>
              <w:t>감독 부처</w:t>
            </w:r>
          </w:p>
        </w:tc>
        <w:tc>
          <w:tcPr>
            <w:tcW w:type="dxa" w:w="3312"/>
          </w:tcPr>
          <w:p>
            <w:r>
              <w:rPr>
                <w:rFonts w:ascii="Calibri" w:hAnsi="Calibri" w:eastAsia="맑은 고딕"/>
                <w:b w:val="0"/>
                <w:sz w:val="18"/>
              </w:rPr>
            </w:r>
            <w:r>
              <w:rPr>
                <w:rFonts w:ascii="Calibri" w:hAnsi="Calibri" w:eastAsia="맑은 고딕"/>
                <w:b w:val="0"/>
                <w:sz w:val="18"/>
              </w:rPr>
              <w:t>국토교통부·지자체</w:t>
            </w:r>
          </w:p>
        </w:tc>
        <w:tc>
          <w:tcPr>
            <w:tcW w:type="dxa" w:w="3312"/>
          </w:tcPr>
          <w:p>
            <w:r>
              <w:rPr>
                <w:rFonts w:ascii="Calibri" w:hAnsi="Calibri" w:eastAsia="맑은 고딕"/>
                <w:b w:val="0"/>
                <w:sz w:val="18"/>
              </w:rPr>
            </w:r>
            <w:r>
              <w:rPr>
                <w:rFonts w:ascii="Calibri" w:hAnsi="Calibri" w:eastAsia="맑은 고딕"/>
                <w:b w:val="0"/>
                <w:sz w:val="18"/>
              </w:rPr>
              <w:t>경찰청·관할 경찰서</w:t>
            </w:r>
          </w:p>
        </w:tc>
      </w:tr>
      <w:tr>
        <w:tc>
          <w:tcPr>
            <w:tcW w:type="dxa" w:w="3312"/>
          </w:tcPr>
          <w:p>
            <w:r>
              <w:rPr>
                <w:rFonts w:ascii="Calibri" w:hAnsi="Calibri" w:eastAsia="맑은 고딕"/>
                <w:b w:val="0"/>
                <w:sz w:val="18"/>
              </w:rPr>
            </w:r>
            <w:r>
              <w:rPr>
                <w:rFonts w:ascii="Calibri" w:hAnsi="Calibri" w:eastAsia="맑은 고딕"/>
                <w:b w:val="0"/>
                <w:sz w:val="18"/>
              </w:rPr>
              <w:t>자격 형식</w:t>
            </w:r>
          </w:p>
        </w:tc>
        <w:tc>
          <w:tcPr>
            <w:tcW w:type="dxa" w:w="3312"/>
          </w:tcPr>
          <w:p>
            <w:r>
              <w:rPr>
                <w:rFonts w:ascii="Calibri" w:hAnsi="Calibri" w:eastAsia="맑은 고딕"/>
                <w:b w:val="0"/>
                <w:sz w:val="18"/>
              </w:rPr>
            </w:r>
            <w:r>
              <w:rPr>
                <w:rFonts w:ascii="Calibri" w:hAnsi="Calibri" w:eastAsia="맑은 고딕"/>
                <w:b w:val="0"/>
                <w:sz w:val="18"/>
              </w:rPr>
              <w:t>면허(전세버스운송사업)</w:t>
            </w:r>
          </w:p>
        </w:tc>
        <w:tc>
          <w:tcPr>
            <w:tcW w:type="dxa" w:w="3312"/>
          </w:tcPr>
          <w:p>
            <w:r>
              <w:rPr>
                <w:rFonts w:ascii="Calibri" w:hAnsi="Calibri" w:eastAsia="맑은 고딕"/>
                <w:b w:val="0"/>
                <w:sz w:val="18"/>
              </w:rPr>
            </w:r>
            <w:r>
              <w:rPr>
                <w:rFonts w:ascii="Calibri" w:hAnsi="Calibri" w:eastAsia="맑은 고딕"/>
                <w:b w:val="0"/>
                <w:sz w:val="18"/>
              </w:rPr>
              <w:t>신고(시설의 장 → 경찰서장)</w:t>
            </w:r>
          </w:p>
        </w:tc>
      </w:tr>
      <w:tr>
        <w:tc>
          <w:tcPr>
            <w:tcW w:type="dxa" w:w="3312"/>
          </w:tcPr>
          <w:p>
            <w:r>
              <w:rPr>
                <w:rFonts w:ascii="Calibri" w:hAnsi="Calibri" w:eastAsia="맑은 고딕"/>
                <w:b w:val="0"/>
                <w:sz w:val="18"/>
              </w:rPr>
            </w:r>
            <w:r>
              <w:rPr>
                <w:rFonts w:ascii="Calibri" w:hAnsi="Calibri" w:eastAsia="맑은 고딕"/>
                <w:b w:val="0"/>
                <w:sz w:val="18"/>
              </w:rPr>
              <w:t>명의 주체</w:t>
            </w:r>
          </w:p>
        </w:tc>
        <w:tc>
          <w:tcPr>
            <w:tcW w:type="dxa" w:w="3312"/>
          </w:tcPr>
          <w:p>
            <w:r>
              <w:rPr>
                <w:rFonts w:ascii="Calibri" w:hAnsi="Calibri" w:eastAsia="맑은 고딕"/>
                <w:b w:val="0"/>
                <w:sz w:val="18"/>
              </w:rPr>
            </w:r>
            <w:r>
              <w:rPr>
                <w:rFonts w:ascii="Calibri" w:hAnsi="Calibri" w:eastAsia="맑은 고딕"/>
                <w:b w:val="0"/>
                <w:sz w:val="18"/>
              </w:rPr>
              <w:t>전세버스사업자(법인)</w:t>
            </w:r>
          </w:p>
        </w:tc>
        <w:tc>
          <w:tcPr>
            <w:tcW w:type="dxa" w:w="3312"/>
          </w:tcPr>
          <w:p>
            <w:r>
              <w:rPr>
                <w:rFonts w:ascii="Calibri" w:hAnsi="Calibri" w:eastAsia="맑은 고딕"/>
                <w:b w:val="0"/>
                <w:sz w:val="18"/>
              </w:rPr>
            </w:r>
            <w:r>
              <w:rPr>
                <w:rFonts w:ascii="Calibri" w:hAnsi="Calibri" w:eastAsia="맑은 고딕"/>
                <w:b w:val="0"/>
                <w:sz w:val="18"/>
              </w:rPr>
              <w:t>교육시설의 장 또는 사업자</w:t>
            </w:r>
          </w:p>
        </w:tc>
      </w:tr>
      <w:tr>
        <w:tc>
          <w:tcPr>
            <w:tcW w:type="dxa" w:w="3312"/>
          </w:tcPr>
          <w:p>
            <w:r>
              <w:rPr>
                <w:rFonts w:ascii="Calibri" w:hAnsi="Calibri" w:eastAsia="맑은 고딕"/>
                <w:b w:val="0"/>
                <w:sz w:val="18"/>
              </w:rPr>
            </w:r>
            <w:r>
              <w:rPr>
                <w:rFonts w:ascii="Calibri" w:hAnsi="Calibri" w:eastAsia="맑은 고딕"/>
                <w:b w:val="0"/>
                <w:sz w:val="18"/>
              </w:rPr>
              <w:t>핵심 의무</w:t>
            </w:r>
          </w:p>
        </w:tc>
        <w:tc>
          <w:tcPr>
            <w:tcW w:type="dxa" w:w="3312"/>
          </w:tcPr>
          <w:p>
            <w:r>
              <w:rPr>
                <w:rFonts w:ascii="Calibri" w:hAnsi="Calibri" w:eastAsia="맑은 고딕"/>
                <w:b w:val="0"/>
                <w:sz w:val="18"/>
              </w:rPr>
            </w:r>
            <w:r>
              <w:rPr>
                <w:rFonts w:ascii="Calibri" w:hAnsi="Calibri" w:eastAsia="맑은 고딕"/>
                <w:b w:val="0"/>
                <w:sz w:val="18"/>
              </w:rPr>
              <w:t>보험·차령·운수종사자 자격</w:t>
            </w:r>
          </w:p>
        </w:tc>
        <w:tc>
          <w:tcPr>
            <w:tcW w:type="dxa" w:w="3312"/>
          </w:tcPr>
          <w:p>
            <w:r>
              <w:rPr>
                <w:rFonts w:ascii="Calibri" w:hAnsi="Calibri" w:eastAsia="맑은 고딕"/>
                <w:b w:val="0"/>
                <w:sz w:val="18"/>
              </w:rPr>
            </w:r>
            <w:r>
              <w:rPr>
                <w:rFonts w:ascii="Calibri" w:hAnsi="Calibri" w:eastAsia="맑은 고딕"/>
                <w:b w:val="0"/>
                <w:sz w:val="18"/>
              </w:rPr>
              <w:t>+ 세림이법(동승보호자) + 슬리핑 차일드 체크</w:t>
            </w:r>
          </w:p>
        </w:tc>
      </w:tr>
      <w:tr>
        <w:tc>
          <w:tcPr>
            <w:tcW w:type="dxa" w:w="3312"/>
          </w:tcPr>
          <w:p>
            <w:r>
              <w:rPr>
                <w:rFonts w:ascii="Calibri" w:hAnsi="Calibri" w:eastAsia="맑은 고딕"/>
                <w:b w:val="0"/>
                <w:sz w:val="18"/>
              </w:rPr>
            </w:r>
            <w:r>
              <w:rPr>
                <w:rFonts w:ascii="Calibri" w:hAnsi="Calibri" w:eastAsia="맑은 고딕"/>
                <w:b w:val="0"/>
                <w:sz w:val="18"/>
              </w:rPr>
              <w:t>동일 차량 이중 신분</w:t>
            </w:r>
          </w:p>
        </w:tc>
        <w:tc>
          <w:tcPr>
            <w:tcW w:type="dxa" w:w="3312"/>
          </w:tcPr>
          <w:p>
            <w:r>
              <w:rPr>
                <w:rFonts w:ascii="Calibri" w:hAnsi="Calibri" w:eastAsia="맑은 고딕"/>
                <w:b w:val="0"/>
                <w:sz w:val="18"/>
              </w:rPr>
            </w:r>
            <w:r>
              <w:rPr>
                <w:rFonts w:ascii="Calibri" w:hAnsi="Calibri" w:eastAsia="맑은 고딕"/>
                <w:b w:val="0"/>
                <w:sz w:val="18"/>
              </w:rPr>
              <w:t>전세버스 면허 차량이 교육시설과 계약 후 어린이통학버스로도 신고 가능</w:t>
            </w:r>
          </w:p>
        </w:tc>
        <w:tc>
          <w:tcPr>
            <w:tcW w:type="dxa" w:w="3312"/>
          </w:tcPr>
          <w:p>
            <w:r>
              <w:rPr>
                <w:rFonts w:ascii="Calibri" w:hAnsi="Calibri" w:eastAsia="맑은 고딕"/>
                <w:b w:val="0"/>
                <w:sz w:val="18"/>
              </w:rPr>
            </w:r>
            <w:r>
              <w:rPr>
                <w:rFonts w:ascii="Calibri" w:hAnsi="Calibri" w:eastAsia="맑은 고딕"/>
                <w:b w:val="0"/>
                <w:sz w:val="18"/>
              </w:rPr>
              <w:t>좌동</w:t>
            </w:r>
          </w:p>
        </w:tc>
      </w:tr>
    </w:tbl>
    <w:p/>
    <w:p>
      <w:pPr>
        <w:pStyle w:val="Heading3"/>
      </w:pPr>
      <w:r>
        <w:rPr>
          <w:b/>
        </w:rPr>
        <w:t>11.2 금기 표현 / 권장 표현 (심사자 혼동 방지)</w:t>
      </w:r>
    </w:p>
    <w:tbl>
      <w:tblPr>
        <w:tblStyle w:val="LightGrid-Accent1"/>
        <w:tblW w:type="auto" w:w="0"/>
        <w:tblLook w:firstColumn="1" w:firstRow="1" w:lastColumn="0" w:lastRow="0" w:noHBand="0" w:noVBand="1" w:val="04A0"/>
      </w:tblPr>
      <w:tblGrid>
        <w:gridCol w:w="4968"/>
        <w:gridCol w:w="4968"/>
      </w:tblGrid>
      <w:tr>
        <w:tc>
          <w:tcPr>
            <w:tcW w:type="dxa" w:w="4968"/>
          </w:tcPr>
          <w:p>
            <w:r>
              <w:rPr>
                <w:rFonts w:ascii="Calibri" w:hAnsi="Calibri" w:eastAsia="맑은 고딕"/>
                <w:b/>
                <w:sz w:val="18"/>
              </w:rPr>
            </w:r>
            <w:r>
              <w:rPr>
                <w:rFonts w:ascii="Calibri" w:hAnsi="Calibri" w:eastAsia="맑은 고딕"/>
                <w:b/>
                <w:sz w:val="18"/>
              </w:rPr>
              <w:t>❌ 금기 표현 (v1.0에서 제거)</w:t>
            </w:r>
          </w:p>
        </w:tc>
        <w:tc>
          <w:tcPr>
            <w:tcW w:type="dxa" w:w="4968"/>
          </w:tcPr>
          <w:p>
            <w:r>
              <w:rPr>
                <w:rFonts w:ascii="Calibri" w:hAnsi="Calibri" w:eastAsia="맑은 고딕"/>
                <w:b/>
                <w:sz w:val="18"/>
              </w:rPr>
            </w:r>
            <w:r>
              <w:rPr>
                <w:rFonts w:ascii="Calibri" w:hAnsi="Calibri" w:eastAsia="맑은 고딕"/>
                <w:b/>
                <w:sz w:val="18"/>
              </w:rPr>
              <w:t>✅ 권장 표현 (v2.0에서 사용)</w:t>
            </w:r>
          </w:p>
        </w:tc>
      </w:tr>
      <w:tr>
        <w:tc>
          <w:tcPr>
            <w:tcW w:type="dxa" w:w="4968"/>
          </w:tcPr>
          <w:p>
            <w:r>
              <w:rPr>
                <w:rFonts w:ascii="Calibri" w:hAnsi="Calibri" w:eastAsia="맑은 고딕"/>
                <w:b w:val="0"/>
                <w:sz w:val="18"/>
              </w:rPr>
            </w:r>
            <w:r>
              <w:rPr>
                <w:rFonts w:ascii="Calibri" w:hAnsi="Calibri" w:eastAsia="맑은 고딕"/>
                <w:b w:val="0"/>
                <w:sz w:val="18"/>
              </w:rPr>
              <w:t>"제3자 플랫폼이 소유한 차량"</w:t>
            </w:r>
          </w:p>
        </w:tc>
        <w:tc>
          <w:tcPr>
            <w:tcW w:type="dxa" w:w="4968"/>
          </w:tcPr>
          <w:p>
            <w:r>
              <w:rPr>
                <w:rFonts w:ascii="Calibri" w:hAnsi="Calibri" w:eastAsia="맑은 고딕"/>
                <w:b w:val="0"/>
                <w:sz w:val="18"/>
              </w:rPr>
            </w:r>
            <w:r>
              <w:rPr>
                <w:rFonts w:ascii="Calibri" w:hAnsi="Calibri" w:eastAsia="맑은 고딕"/>
                <w:b w:val="0"/>
                <w:sz w:val="18"/>
              </w:rPr>
              <w:t>"전세버스운송사업자가 소유한 차량"</w:t>
            </w:r>
          </w:p>
        </w:tc>
      </w:tr>
      <w:tr>
        <w:tc>
          <w:tcPr>
            <w:tcW w:type="dxa" w:w="4968"/>
          </w:tcPr>
          <w:p>
            <w:r>
              <w:rPr>
                <w:rFonts w:ascii="Calibri" w:hAnsi="Calibri" w:eastAsia="맑은 고딕"/>
                <w:b w:val="0"/>
                <w:sz w:val="18"/>
              </w:rPr>
            </w:r>
            <w:r>
              <w:rPr>
                <w:rFonts w:ascii="Calibri" w:hAnsi="Calibri" w:eastAsia="맑은 고딕"/>
                <w:b w:val="0"/>
                <w:sz w:val="18"/>
              </w:rPr>
              <w:t>"학원/유치원 간 공유"</w:t>
            </w:r>
          </w:p>
        </w:tc>
        <w:tc>
          <w:tcPr>
            <w:tcW w:type="dxa" w:w="4968"/>
          </w:tcPr>
          <w:p>
            <w:r>
              <w:rPr>
                <w:rFonts w:ascii="Calibri" w:hAnsi="Calibri" w:eastAsia="맑은 고딕"/>
                <w:b w:val="0"/>
                <w:sz w:val="18"/>
              </w:rPr>
            </w:r>
            <w:r>
              <w:rPr>
                <w:rFonts w:ascii="Calibri" w:hAnsi="Calibri" w:eastAsia="맑은 고딕"/>
                <w:b w:val="0"/>
                <w:sz w:val="18"/>
              </w:rPr>
              <w:t>"동일 전세버스사업자의 유휴 시간을 복수 교육시설이 각각의 별개 계약으로 이용"</w:t>
            </w:r>
          </w:p>
        </w:tc>
      </w:tr>
      <w:tr>
        <w:tc>
          <w:tcPr>
            <w:tcW w:type="dxa" w:w="4968"/>
          </w:tcPr>
          <w:p>
            <w:r>
              <w:rPr>
                <w:rFonts w:ascii="Calibri" w:hAnsi="Calibri" w:eastAsia="맑은 고딕"/>
                <w:b w:val="0"/>
                <w:sz w:val="18"/>
              </w:rPr>
            </w:r>
            <w:r>
              <w:rPr>
                <w:rFonts w:ascii="Calibri" w:hAnsi="Calibri" w:eastAsia="맑은 고딕"/>
                <w:b w:val="0"/>
                <w:sz w:val="18"/>
              </w:rPr>
              <w:t>"직접 운영·운송"</w:t>
            </w:r>
          </w:p>
        </w:tc>
        <w:tc>
          <w:tcPr>
            <w:tcW w:type="dxa" w:w="4968"/>
          </w:tcPr>
          <w:p>
            <w:r>
              <w:rPr>
                <w:rFonts w:ascii="Calibri" w:hAnsi="Calibri" w:eastAsia="맑은 고딕"/>
                <w:b w:val="0"/>
                <w:sz w:val="18"/>
              </w:rPr>
            </w:r>
            <w:r>
              <w:rPr>
                <w:rFonts w:ascii="Calibri" w:hAnsi="Calibri" w:eastAsia="맑은 고딕"/>
                <w:b w:val="0"/>
                <w:sz w:val="18"/>
              </w:rPr>
              <w:t>"계약 중개 / 전자계약 체결 보조"</w:t>
            </w:r>
          </w:p>
        </w:tc>
      </w:tr>
      <w:tr>
        <w:tc>
          <w:tcPr>
            <w:tcW w:type="dxa" w:w="4968"/>
          </w:tcPr>
          <w:p>
            <w:r>
              <w:rPr>
                <w:rFonts w:ascii="Calibri" w:hAnsi="Calibri" w:eastAsia="맑은 고딕"/>
                <w:b w:val="0"/>
                <w:sz w:val="18"/>
              </w:rPr>
            </w:r>
            <w:r>
              <w:rPr>
                <w:rFonts w:ascii="Calibri" w:hAnsi="Calibri" w:eastAsia="맑은 고딕"/>
                <w:b w:val="0"/>
                <w:sz w:val="18"/>
              </w:rPr>
              <w:t>"노선 운행"</w:t>
            </w:r>
          </w:p>
        </w:tc>
        <w:tc>
          <w:tcPr>
            <w:tcW w:type="dxa" w:w="4968"/>
          </w:tcPr>
          <w:p>
            <w:r>
              <w:rPr>
                <w:rFonts w:ascii="Calibri" w:hAnsi="Calibri" w:eastAsia="맑은 고딕"/>
                <w:b w:val="0"/>
                <w:sz w:val="18"/>
              </w:rPr>
            </w:r>
            <w:r>
              <w:rPr>
                <w:rFonts w:ascii="Calibri" w:hAnsi="Calibri" w:eastAsia="맑은 고딕"/>
                <w:b w:val="0"/>
                <w:sz w:val="18"/>
              </w:rPr>
              <w:t>"수요응답형(DRT) 배차 / 일별 동적 매칭"</w:t>
            </w:r>
          </w:p>
        </w:tc>
      </w:tr>
      <w:tr>
        <w:tc>
          <w:tcPr>
            <w:tcW w:type="dxa" w:w="4968"/>
          </w:tcPr>
          <w:p>
            <w:r>
              <w:rPr>
                <w:rFonts w:ascii="Calibri" w:hAnsi="Calibri" w:eastAsia="맑은 고딕"/>
                <w:b w:val="0"/>
                <w:sz w:val="18"/>
              </w:rPr>
            </w:r>
            <w:r>
              <w:rPr>
                <w:rFonts w:ascii="Calibri" w:hAnsi="Calibri" w:eastAsia="맑은 고딕"/>
                <w:b w:val="0"/>
                <w:sz w:val="18"/>
              </w:rPr>
              <w:t>"기사 고용"</w:t>
            </w:r>
          </w:p>
        </w:tc>
        <w:tc>
          <w:tcPr>
            <w:tcW w:type="dxa" w:w="4968"/>
          </w:tcPr>
          <w:p>
            <w:r>
              <w:rPr>
                <w:rFonts w:ascii="Calibri" w:hAnsi="Calibri" w:eastAsia="맑은 고딕"/>
                <w:b w:val="0"/>
                <w:sz w:val="18"/>
              </w:rPr>
            </w:r>
            <w:r>
              <w:rPr>
                <w:rFonts w:ascii="Calibri" w:hAnsi="Calibri" w:eastAsia="맑은 고딕"/>
                <w:b w:val="0"/>
                <w:sz w:val="18"/>
              </w:rPr>
              <w:t>"전세버스사업자 소속 운수종사자"</w:t>
            </w:r>
          </w:p>
        </w:tc>
      </w:tr>
    </w:tbl>
    <w:p/>
    <w:p>
      <w:pPr>
        <w:pStyle w:val="Heading3"/>
      </w:pPr>
      <w:r>
        <w:rPr>
          <w:b/>
        </w:rPr>
        <w:t>11.3 코드베이스 근거 파일 경로</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rFonts w:ascii="Calibri" w:hAnsi="Calibri" w:eastAsia="맑은 고딕"/>
                <w:b/>
                <w:sz w:val="18"/>
              </w:rPr>
            </w:r>
            <w:r>
              <w:rPr>
                <w:rFonts w:ascii="Calibri" w:hAnsi="Calibri" w:eastAsia="맑은 고딕"/>
                <w:b/>
                <w:sz w:val="18"/>
              </w:rPr>
              <w:t>기능</w:t>
            </w:r>
          </w:p>
        </w:tc>
        <w:tc>
          <w:tcPr>
            <w:tcW w:type="dxa" w:w="3312"/>
          </w:tcPr>
          <w:p>
            <w:r>
              <w:rPr>
                <w:rFonts w:ascii="Calibri" w:hAnsi="Calibri" w:eastAsia="맑은 고딕"/>
                <w:b/>
                <w:sz w:val="18"/>
              </w:rPr>
            </w:r>
            <w:r>
              <w:rPr>
                <w:rFonts w:ascii="Calibri" w:hAnsi="Calibri" w:eastAsia="맑은 고딕"/>
                <w:b/>
                <w:sz w:val="18"/>
              </w:rPr>
              <w:t>파일 경로</w:t>
            </w:r>
          </w:p>
        </w:tc>
        <w:tc>
          <w:tcPr>
            <w:tcW w:type="dxa" w:w="3312"/>
          </w:tcPr>
          <w:p>
            <w:r>
              <w:rPr>
                <w:rFonts w:ascii="Calibri" w:hAnsi="Calibri" w:eastAsia="맑은 고딕"/>
                <w:b/>
                <w:sz w:val="18"/>
              </w:rPr>
            </w:r>
            <w:r>
              <w:rPr>
                <w:rFonts w:ascii="Calibri" w:hAnsi="Calibri" w:eastAsia="맑은 고딕"/>
                <w:b/>
                <w:sz w:val="18"/>
              </w:rPr>
              <w:t>메모</w:t>
            </w:r>
          </w:p>
        </w:tc>
      </w:tr>
      <w:tr>
        <w:tc>
          <w:tcPr>
            <w:tcW w:type="dxa" w:w="3312"/>
          </w:tcPr>
          <w:p>
            <w:r>
              <w:rPr>
                <w:rFonts w:ascii="Calibri" w:hAnsi="Calibri" w:eastAsia="맑은 고딕"/>
                <w:b w:val="0"/>
                <w:sz w:val="18"/>
              </w:rPr>
            </w:r>
            <w:r>
              <w:rPr>
                <w:rFonts w:ascii="Calibri" w:hAnsi="Calibri" w:eastAsia="맑은 고딕"/>
                <w:b w:val="0"/>
                <w:sz w:val="18"/>
              </w:rPr>
              <w:t>계약 중개</w:t>
            </w:r>
          </w:p>
        </w:tc>
        <w:tc>
          <w:tcPr>
            <w:tcW w:type="dxa" w:w="3312"/>
          </w:tcPr>
          <w:p>
            <w:r>
              <w:rPr>
                <w:rFonts w:ascii="Calibri" w:hAnsi="Calibri" w:eastAsia="맑은 고딕"/>
                <w:b w:val="0"/>
                <w:sz w:val="18"/>
              </w:rPr>
            </w:r>
            <w:r>
              <w:rPr>
                <w:rFonts w:ascii="Calibri" w:hAnsi="Calibri" w:eastAsia="맑은 고딕"/>
                <w:b w:val="0"/>
                <w:color w:val="8B0000"/>
                <w:sz w:val="18"/>
              </w:rPr>
              <w:t>backend/app/modules/compliance/models.py</w:t>
            </w:r>
            <w:r>
              <w:rPr>
                <w:rFonts w:ascii="Calibri" w:hAnsi="Calibri" w:eastAsia="맑은 고딕"/>
                <w:b w:val="0"/>
                <w:sz w:val="18"/>
              </w:rPr>
              <w:t xml:space="preserve"> Contract</w:t>
            </w:r>
          </w:p>
        </w:tc>
        <w:tc>
          <w:tcPr>
            <w:tcW w:type="dxa" w:w="3312"/>
          </w:tcPr>
          <w:p>
            <w:r>
              <w:rPr>
                <w:rFonts w:ascii="Calibri" w:hAnsi="Calibri" w:eastAsia="맑은 고딕"/>
                <w:b w:val="0"/>
                <w:sz w:val="18"/>
              </w:rPr>
            </w:r>
            <w:r>
              <w:rPr>
                <w:rFonts w:ascii="Calibri" w:hAnsi="Calibri" w:eastAsia="맑은 고딕"/>
                <w:b w:val="0"/>
                <w:sz w:val="18"/>
              </w:rPr>
              <w:t>중개 구조 증빙</w:t>
            </w:r>
          </w:p>
        </w:tc>
      </w:tr>
      <w:tr>
        <w:tc>
          <w:tcPr>
            <w:tcW w:type="dxa" w:w="3312"/>
          </w:tcPr>
          <w:p>
            <w:r>
              <w:rPr>
                <w:rFonts w:ascii="Calibri" w:hAnsi="Calibri" w:eastAsia="맑은 고딕"/>
                <w:b w:val="0"/>
                <w:sz w:val="18"/>
              </w:rPr>
            </w:r>
            <w:r>
              <w:rPr>
                <w:rFonts w:ascii="Calibri" w:hAnsi="Calibri" w:eastAsia="맑은 고딕"/>
                <w:b w:val="0"/>
                <w:sz w:val="18"/>
              </w:rPr>
              <w:t>동승보호자 매칭</w:t>
            </w:r>
          </w:p>
        </w:tc>
        <w:tc>
          <w:tcPr>
            <w:tcW w:type="dxa" w:w="3312"/>
          </w:tcPr>
          <w:p>
            <w:r>
              <w:rPr>
                <w:rFonts w:ascii="Calibri" w:hAnsi="Calibri" w:eastAsia="맑은 고딕"/>
                <w:b w:val="0"/>
                <w:sz w:val="18"/>
              </w:rPr>
            </w:r>
            <w:r>
              <w:rPr>
                <w:rFonts w:ascii="Calibri" w:hAnsi="Calibri" w:eastAsia="맑은 고딕"/>
                <w:b w:val="0"/>
                <w:color w:val="8B0000"/>
                <w:sz w:val="18"/>
              </w:rPr>
              <w:t>backend/app/modules/escort/service.py</w:t>
            </w:r>
            <w:r>
              <w:rPr>
                <w:rFonts w:ascii="Calibri" w:hAnsi="Calibri" w:eastAsia="맑은 고딕"/>
                <w:b w:val="0"/>
                <w:sz w:val="18"/>
              </w:rPr>
              <w:t xml:space="preserve"> auto_match (43–93)</w:t>
            </w:r>
          </w:p>
        </w:tc>
        <w:tc>
          <w:tcPr>
            <w:tcW w:type="dxa" w:w="3312"/>
          </w:tcPr>
          <w:p>
            <w:r>
              <w:rPr>
                <w:rFonts w:ascii="Calibri" w:hAnsi="Calibri" w:eastAsia="맑은 고딕"/>
                <w:b w:val="0"/>
                <w:sz w:val="18"/>
              </w:rPr>
            </w:r>
            <w:r>
              <w:rPr>
                <w:rFonts w:ascii="Calibri" w:hAnsi="Calibri" w:eastAsia="맑은 고딕"/>
                <w:b w:val="0"/>
                <w:sz w:val="18"/>
              </w:rPr>
              <w:t>후보 제시 로직</w:t>
            </w:r>
          </w:p>
        </w:tc>
      </w:tr>
      <w:tr>
        <w:tc>
          <w:tcPr>
            <w:tcW w:type="dxa" w:w="3312"/>
          </w:tcPr>
          <w:p>
            <w:r>
              <w:rPr>
                <w:rFonts w:ascii="Calibri" w:hAnsi="Calibri" w:eastAsia="맑은 고딕"/>
                <w:b w:val="0"/>
                <w:sz w:val="18"/>
              </w:rPr>
            </w:r>
            <w:r>
              <w:rPr>
                <w:rFonts w:ascii="Calibri" w:hAnsi="Calibri" w:eastAsia="맑은 고딕"/>
                <w:b w:val="0"/>
                <w:sz w:val="18"/>
              </w:rPr>
              <w:t>엣지 AI 이벤트</w:t>
            </w:r>
          </w:p>
        </w:tc>
        <w:tc>
          <w:tcPr>
            <w:tcW w:type="dxa" w:w="3312"/>
          </w:tcPr>
          <w:p>
            <w:r>
              <w:rPr>
                <w:rFonts w:ascii="Calibri" w:hAnsi="Calibri" w:eastAsia="맑은 고딕"/>
                <w:b w:val="0"/>
                <w:sz w:val="18"/>
              </w:rPr>
            </w:r>
            <w:r>
              <w:rPr>
                <w:rFonts w:ascii="Calibri" w:hAnsi="Calibri" w:eastAsia="맑은 고딕"/>
                <w:b w:val="0"/>
                <w:color w:val="8B0000"/>
                <w:sz w:val="18"/>
              </w:rPr>
              <w:t>backend/app/modules/edge_gateway/models.py</w:t>
            </w:r>
            <w:r>
              <w:rPr>
                <w:rFonts w:ascii="Calibri" w:hAnsi="Calibri" w:eastAsia="맑은 고딕"/>
                <w:b w:val="0"/>
                <w:sz w:val="18"/>
              </w:rPr>
              <w:t xml:space="preserve"> EdgeEvent</w:t>
            </w:r>
          </w:p>
        </w:tc>
        <w:tc>
          <w:tcPr>
            <w:tcW w:type="dxa" w:w="3312"/>
          </w:tcPr>
          <w:p>
            <w:r>
              <w:rPr>
                <w:rFonts w:ascii="Calibri" w:hAnsi="Calibri" w:eastAsia="맑은 고딕"/>
                <w:b w:val="0"/>
                <w:sz w:val="18"/>
              </w:rPr>
            </w:r>
            <w:r>
              <w:rPr>
                <w:rFonts w:ascii="Calibri" w:hAnsi="Calibri" w:eastAsia="맑은 고딕"/>
                <w:b w:val="0"/>
                <w:sz w:val="18"/>
              </w:rPr>
              <w:t>스키마 완성</w:t>
            </w:r>
          </w:p>
        </w:tc>
      </w:tr>
      <w:tr>
        <w:tc>
          <w:tcPr>
            <w:tcW w:type="dxa" w:w="3312"/>
          </w:tcPr>
          <w:p>
            <w:r>
              <w:rPr>
                <w:rFonts w:ascii="Calibri" w:hAnsi="Calibri" w:eastAsia="맑은 고딕"/>
                <w:b w:val="0"/>
                <w:sz w:val="18"/>
              </w:rPr>
            </w:r>
            <w:r>
              <w:rPr>
                <w:rFonts w:ascii="Calibri" w:hAnsi="Calibri" w:eastAsia="맑은 고딕"/>
                <w:b w:val="0"/>
                <w:sz w:val="18"/>
              </w:rPr>
              <w:t>법정대리인 동의</w:t>
            </w:r>
          </w:p>
        </w:tc>
        <w:tc>
          <w:tcPr>
            <w:tcW w:type="dxa" w:w="3312"/>
          </w:tcPr>
          <w:p>
            <w:r>
              <w:rPr>
                <w:rFonts w:ascii="Calibri" w:hAnsi="Calibri" w:eastAsia="맑은 고딕"/>
                <w:b w:val="0"/>
                <w:sz w:val="18"/>
              </w:rPr>
            </w:r>
            <w:r>
              <w:rPr>
                <w:rFonts w:ascii="Calibri" w:hAnsi="Calibri" w:eastAsia="맑은 고딕"/>
                <w:b w:val="0"/>
                <w:color w:val="8B0000"/>
                <w:sz w:val="18"/>
              </w:rPr>
              <w:t>backend/app/modules/compliance/models.py</w:t>
            </w:r>
            <w:r>
              <w:rPr>
                <w:rFonts w:ascii="Calibri" w:hAnsi="Calibri" w:eastAsia="맑은 고딕"/>
                <w:b w:val="0"/>
                <w:sz w:val="18"/>
              </w:rPr>
              <w:t xml:space="preserve"> GuardianConsent</w:t>
            </w:r>
          </w:p>
        </w:tc>
        <w:tc>
          <w:tcPr>
            <w:tcW w:type="dxa" w:w="3312"/>
          </w:tcPr>
          <w:p>
            <w:r>
              <w:rPr>
                <w:rFonts w:ascii="Calibri" w:hAnsi="Calibri" w:eastAsia="맑은 고딕"/>
                <w:b w:val="0"/>
                <w:sz w:val="18"/>
              </w:rPr>
            </w:r>
            <w:r>
              <w:rPr>
                <w:rFonts w:ascii="Calibri" w:hAnsi="Calibri" w:eastAsia="맑은 고딕"/>
                <w:b w:val="0"/>
                <w:sz w:val="18"/>
              </w:rPr>
              <w:t>동의 기록</w:t>
            </w:r>
          </w:p>
        </w:tc>
      </w:tr>
      <w:tr>
        <w:tc>
          <w:tcPr>
            <w:tcW w:type="dxa" w:w="3312"/>
          </w:tcPr>
          <w:p>
            <w:r>
              <w:rPr>
                <w:rFonts w:ascii="Calibri" w:hAnsi="Calibri" w:eastAsia="맑은 고딕"/>
                <w:b w:val="0"/>
                <w:sz w:val="18"/>
              </w:rPr>
            </w:r>
            <w:r>
              <w:rPr>
                <w:rFonts w:ascii="Calibri" w:hAnsi="Calibri" w:eastAsia="맑은 고딕"/>
                <w:b w:val="0"/>
                <w:sz w:val="18"/>
              </w:rPr>
              <w:t>데이터 보존</w:t>
            </w:r>
          </w:p>
        </w:tc>
        <w:tc>
          <w:tcPr>
            <w:tcW w:type="dxa" w:w="3312"/>
          </w:tcPr>
          <w:p>
            <w:r>
              <w:rPr>
                <w:rFonts w:ascii="Calibri" w:hAnsi="Calibri" w:eastAsia="맑은 고딕"/>
                <w:b w:val="0"/>
                <w:sz w:val="18"/>
              </w:rPr>
            </w:r>
            <w:r>
              <w:rPr>
                <w:rFonts w:ascii="Calibri" w:hAnsi="Calibri" w:eastAsia="맑은 고딕"/>
                <w:b w:val="0"/>
                <w:color w:val="8B0000"/>
                <w:sz w:val="18"/>
              </w:rPr>
              <w:t>backend/app/modules/compliance/models.py</w:t>
            </w:r>
            <w:r>
              <w:rPr>
                <w:rFonts w:ascii="Calibri" w:hAnsi="Calibri" w:eastAsia="맑은 고딕"/>
                <w:b w:val="0"/>
                <w:sz w:val="18"/>
              </w:rPr>
              <w:t xml:space="preserve"> DataRetentionPolicy</w:t>
            </w:r>
          </w:p>
        </w:tc>
        <w:tc>
          <w:tcPr>
            <w:tcW w:type="dxa" w:w="3312"/>
          </w:tcPr>
          <w:p>
            <w:r>
              <w:rPr>
                <w:rFonts w:ascii="Calibri" w:hAnsi="Calibri" w:eastAsia="맑은 고딕"/>
                <w:b w:val="0"/>
                <w:sz w:val="18"/>
              </w:rPr>
            </w:r>
            <w:r>
              <w:rPr>
                <w:rFonts w:ascii="Calibri" w:hAnsi="Calibri" w:eastAsia="맑은 고딕"/>
                <w:b w:val="0"/>
                <w:sz w:val="18"/>
              </w:rPr>
              <w:t>보존 정책</w:t>
            </w:r>
          </w:p>
        </w:tc>
      </w:tr>
      <w:tr>
        <w:tc>
          <w:tcPr>
            <w:tcW w:type="dxa" w:w="3312"/>
          </w:tcPr>
          <w:p>
            <w:r>
              <w:rPr>
                <w:rFonts w:ascii="Calibri" w:hAnsi="Calibri" w:eastAsia="맑은 고딕"/>
                <w:b w:val="0"/>
                <w:sz w:val="18"/>
              </w:rPr>
            </w:r>
            <w:r>
              <w:rPr>
                <w:rFonts w:ascii="Calibri" w:hAnsi="Calibri" w:eastAsia="맑은 고딕"/>
                <w:b w:val="0"/>
                <w:sz w:val="18"/>
              </w:rPr>
              <w:t>안전도우미 UI</w:t>
            </w:r>
          </w:p>
        </w:tc>
        <w:tc>
          <w:tcPr>
            <w:tcW w:type="dxa" w:w="3312"/>
          </w:tcPr>
          <w:p>
            <w:r>
              <w:rPr>
                <w:rFonts w:ascii="Calibri" w:hAnsi="Calibri" w:eastAsia="맑은 고딕"/>
                <w:b w:val="0"/>
                <w:sz w:val="18"/>
              </w:rPr>
            </w:r>
            <w:r>
              <w:rPr>
                <w:rFonts w:ascii="Calibri" w:hAnsi="Calibri" w:eastAsia="맑은 고딕"/>
                <w:b w:val="0"/>
                <w:color w:val="8B0000"/>
                <w:sz w:val="18"/>
              </w:rPr>
              <w:t>mobile/src/screens/escort/*.tsx</w:t>
            </w:r>
          </w:p>
        </w:tc>
        <w:tc>
          <w:tcPr>
            <w:tcW w:type="dxa" w:w="3312"/>
          </w:tcPr>
          <w:p>
            <w:r>
              <w:rPr>
                <w:rFonts w:ascii="Calibri" w:hAnsi="Calibri" w:eastAsia="맑은 고딕"/>
                <w:b w:val="0"/>
                <w:sz w:val="18"/>
              </w:rPr>
            </w:r>
            <w:r>
              <w:rPr>
                <w:rFonts w:ascii="Calibri" w:hAnsi="Calibri" w:eastAsia="맑은 고딕"/>
                <w:b w:val="0"/>
                <w:sz w:val="18"/>
              </w:rPr>
              <w:t>등록·체크인 UI</w:t>
            </w:r>
          </w:p>
        </w:tc>
      </w:tr>
    </w:tbl>
    <w:p/>
    <w:p>
      <w:pPr>
        <w:pStyle w:val="Heading3"/>
      </w:pPr>
      <w:r>
        <w:rPr>
          <w:b/>
        </w:rPr>
        <w:t>11.4 참고 문헌·공개 자료</w:t>
      </w:r>
    </w:p>
    <w:p>
      <w:pPr>
        <w:pStyle w:val="ListBullet"/>
      </w:pPr>
      <w:r>
        <w:t>여객자동차 운수사업법 §2, §3, §49조의2, §81 (MCP 교차 검증, 2026-02-10 공포, MST 283167)</w:t>
      </w:r>
    </w:p>
    <w:p>
      <w:pPr>
        <w:pStyle w:val="ListBullet"/>
      </w:pPr>
      <w:r>
        <w:t>도로교통법 §52, §53 (MCP 교차 검증, 2025-12-30 공포, 2026-04-02 시행, MST 281875)</w:t>
      </w:r>
    </w:p>
    <w:p>
      <w:pPr>
        <w:pStyle w:val="ListBullet"/>
      </w:pPr>
      <w:r>
        <w:rPr>
          <w:b/>
        </w:rPr>
        <w:t>인공지능 발전과 신뢰 기반 조성 등에 관한 기본법 §2, §31, §32, §33, §34</w:t>
      </w:r>
      <w:r>
        <w:t xml:space="preserve"> (MCP 교차 검증, 2026-01-20 공포, </w:t>
      </w:r>
      <w:r>
        <w:rPr>
          <w:b/>
        </w:rPr>
        <w:t>2026-01-22 시행</w:t>
      </w:r>
      <w:r>
        <w:t>, MST 282791)</w:t>
      </w:r>
    </w:p>
    <w:p>
      <w:pPr>
        <w:pStyle w:val="ListBullet"/>
      </w:pPr>
      <w:r>
        <w:rPr>
          <w:b/>
        </w:rPr>
        <w:t>자동차손해배상 보장법 §3, §5</w:t>
      </w:r>
      <w:r>
        <w:t xml:space="preserve"> (MCP 교차 검증, 2025-10-01 시행, MST 277017)</w:t>
      </w:r>
    </w:p>
    <w:p>
      <w:pPr>
        <w:pStyle w:val="ListBullet"/>
      </w:pPr>
      <w:r>
        <w:rPr>
          <w:b/>
        </w:rPr>
        <w:t>교통사고처리 특례법 §3</w:t>
      </w:r>
      <w:r>
        <w:t xml:space="preserve"> (MCP 교차 검증, 2025-06-04 시행, MST 268077)</w:t>
      </w:r>
    </w:p>
    <w:p>
      <w:pPr>
        <w:pStyle w:val="ListBullet"/>
      </w:pPr>
      <w:r>
        <w:rPr>
          <w:b/>
        </w:rPr>
        <w:t>영유아보육법 §33의3</w:t>
      </w:r>
      <w:r>
        <w:t xml:space="preserve"> (MCP 교차 검증, 2024-09-20 시행, MST 261143)</w:t>
      </w:r>
    </w:p>
    <w:p>
      <w:pPr>
        <w:pStyle w:val="ListBullet"/>
      </w:pPr>
      <w:r>
        <w:rPr>
          <w:b/>
        </w:rPr>
        <w:t>유아교육법 §17의3</w:t>
      </w:r>
      <w:r>
        <w:t xml:space="preserve"> (MCP 교차 검증, 2026-02-12 시행, MST 279629)</w:t>
      </w:r>
    </w:p>
    <w:p>
      <w:pPr>
        <w:pStyle w:val="ListBullet"/>
      </w:pPr>
      <w:r>
        <w:t>개인정보보호법 §22조의2, §23, §33</w:t>
      </w:r>
    </w:p>
    <w:p>
      <w:pPr>
        <w:pStyle w:val="ListBullet"/>
      </w:pPr>
      <w:r>
        <w:t>「개인정보의 안전성 확보조치 기준」 제7조</w:t>
      </w:r>
    </w:p>
    <w:p>
      <w:pPr>
        <w:pStyle w:val="ListBullet"/>
      </w:pPr>
      <w:r>
        <w:t>위치정보의 보호 및 이용 등에 관한 법률 §15, §24</w:t>
      </w:r>
    </w:p>
    <w:p>
      <w:pPr>
        <w:pStyle w:val="ListBullet"/>
      </w:pPr>
      <w:r>
        <w:t>민법 §756 (사용자 책임)</w:t>
      </w:r>
    </w:p>
    <w:p>
      <w:pPr>
        <w:pStyle w:val="ListBullet"/>
      </w:pPr>
      <w:r>
        <w:t>약관의 규제에 관한 법률 §6, §7</w:t>
      </w:r>
    </w:p>
    <w:p>
      <w:pPr>
        <w:pStyle w:val="ListBullet"/>
      </w:pPr>
      <w:r>
        <w:t xml:space="preserve">(주)스쿨버스(RIDE) ICT 샌드박스 실증특례 — 공식 사이트 </w:t>
      </w:r>
      <w:r>
        <w:rPr>
          <w:rFonts w:ascii="Consolas" w:hAnsi="Consolas" w:eastAsia="Consolas"/>
          <w:color w:val="8B0000"/>
          <w:sz w:val="18"/>
        </w:rPr>
        <w:t>https://www.safeschoolbus.net/</w:t>
      </w:r>
      <w:r>
        <w:t xml:space="preserve"> (2023-03 승인, 2년 임시허가 + 최대 4년 연장)</w:t>
      </w:r>
    </w:p>
    <w:p>
      <w:pPr>
        <w:pStyle w:val="ListBullet"/>
      </w:pPr>
      <w:r>
        <w:t xml:space="preserve">국가법령정보센터 </w:t>
      </w:r>
      <w:r>
        <w:rPr>
          <w:rFonts w:ascii="Consolas" w:hAnsi="Consolas" w:eastAsia="Consolas"/>
          <w:color w:val="8B0000"/>
          <w:sz w:val="18"/>
        </w:rPr>
        <w:t>https://www.law.go.kr/</w:t>
      </w:r>
      <w:r>
        <w:t xml:space="preserve"> — 본 신청서 인용 모든 법령 원문</w:t>
      </w:r>
    </w:p>
    <w:p>
      <w:pPr>
        <w:pStyle w:val="ListBullet"/>
      </w:pPr>
      <w:r>
        <w:t>법제처 법령해석 06-0271 "여객자동차 운수사업법 — 전세버스 vs 노선여객 구분기준"</w:t>
      </w:r>
    </w:p>
    <w:p>
      <w:pPr>
        <w:pStyle w:val="ListBullet"/>
      </w:pPr>
      <w:r>
        <w:t>대법원 종합법률정보 판례 조회 (CaseNote 등)</w:t>
      </w:r>
    </w:p>
    <w:p>
      <w:pPr>
        <w:pStyle w:val="Heading3"/>
      </w:pPr>
      <w:r>
        <w:rPr>
          <w:b/>
        </w:rPr>
        <w:t>11.5 연락처</w:t>
      </w:r>
    </w:p>
    <w:p>
      <w:pPr>
        <w:pStyle w:val="ListBullet"/>
      </w:pPr>
      <w:r>
        <w:t>신청사: ㈜루넨랩스 (설립 중)</w:t>
      </w:r>
    </w:p>
    <w:p>
      <w:pPr>
        <w:pStyle w:val="ListBullet"/>
      </w:pPr>
      <w:r>
        <w:t>실무 담당: 류재훈 (jhryu115@gmail.com)</w:t>
      </w:r>
    </w:p>
    <w:p>
      <w:pPr>
        <w:pStyle w:val="ListBullet"/>
      </w:pPr>
      <w:r>
        <w:t xml:space="preserve">기술 자료: </w:t>
      </w:r>
      <w:r>
        <w:rPr>
          <w:rFonts w:ascii="Consolas" w:hAnsi="Consolas" w:eastAsia="Consolas"/>
          <w:color w:val="8B0000"/>
          <w:sz w:val="18"/>
        </w:rPr>
        <w:t>https://safeway-kids.example.com</w:t>
      </w:r>
      <w:r>
        <w:t xml:space="preserve"> (랜딩 사이트)</w:t>
      </w:r>
    </w:p>
    <w:p>
      <w:r>
        <w:t>────────────────────────────────────────────────────────────</w:t>
      </w:r>
    </w:p>
    <w:p>
      <w:r>
        <w:rPr>
          <w:b/>
        </w:rPr>
        <w:t>— End of Document (v2.0 Draft) —</w:t>
      </w:r>
    </w:p>
    <w:p>
      <w:pPr>
        <w:ind w:left="432"/>
      </w:pPr>
      <w:r>
        <w:rPr>
          <w:i/>
          <w:color w:val="444444"/>
        </w:rPr>
        <w:t xml:space="preserve">본 문서는 2026-04-17 작성된 </w:t>
      </w:r>
      <w:r>
        <w:rPr>
          <w:b/>
          <w:i/>
          <w:color w:val="444444"/>
        </w:rPr>
        <w:t>DRAFT</w:t>
      </w:r>
      <w:r>
        <w:rPr>
          <w:i/>
          <w:color w:val="444444"/>
        </w:rPr>
        <w:t>이며, 2026-04-22(±) 변호사 유료 자문 결과를 반영하여 v2.1로 확정한 뒤, 2026-04-28 이의림 변호사에게 사전 전달, 2026-05-07 미팅에서 최종 검토된다. 각 섹션의 "주" 또는 "가설" 표현은 자문 전 미확정 논리를 표시한다.</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맑은 고딕"/>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eastAsia="맑은 고딕"/>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