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120"/>
        <w:jc w:val="center"/>
      </w:pPr>
      <w:r>
        <w:rPr>
          <w:rFonts w:ascii="Arial" w:cs="Arial" w:eastAsia="Arial" w:hAnsi="Arial"/>
          <w:b/>
          <w:bCs/>
          <w:color w:val="1B3A5C"/>
          <w:sz w:val="56"/>
          <w:szCs w:val="56"/>
        </w:rPr>
        <w:t xml:space="preserve">SAFEWAY KIDS</w:t>
      </w:r>
    </w:p>
    <w:p>
      <w:pPr>
        <w:spacing w:after="80"/>
        <w:jc w:val="center"/>
      </w:pPr>
      <w:r>
        <w:rPr>
          <w:rFonts w:ascii="Arial" w:cs="Arial" w:eastAsia="Arial" w:hAnsi="Arial"/>
          <w:color w:val="2E86AB"/>
          <w:sz w:val="32"/>
          <w:szCs w:val="32"/>
        </w:rPr>
        <w:t xml:space="preserve">세이프웨이 키즈</w:t>
      </w:r>
    </w:p>
    <w:p>
      <w:pPr>
        <w:pBdr>
          <w:bottom w:val="single" w:color="F5A623" w:sz="8" w:space="12"/>
        </w:pBdr>
        <w:spacing w:after="400"/>
        <w:jc w:val="center"/>
      </w:pPr>
      <w:r>
        <w:rPr>
          <w:rFonts w:ascii="Arial" w:cs="Arial" w:eastAsia="Arial" w:hAnsi="Arial"/>
          <w:color w:val="5D6D7E"/>
          <w:sz w:val="24"/>
          <w:szCs w:val="24"/>
        </w:rPr>
        <w:t xml:space="preserve">AI 기반 어린이 통학 셸틀버스 공유 플랫폼</w:t>
      </w:r>
    </w:p>
    <w:p>
      <w:pPr>
        <w:spacing w:after="600" w:before="600"/>
      </w:pPr>
    </w:p>
    <w:p>
      <w:pPr>
        <w:spacing w:after="200"/>
        <w:jc w:val="center"/>
      </w:pPr>
      <w:r>
        <w:rPr>
          <w:rFonts w:ascii="Arial" w:cs="Arial" w:eastAsia="Arial" w:hAnsi="Arial"/>
          <w:b/>
          <w:bCs/>
          <w:color w:val="1B3A5C"/>
          <w:sz w:val="40"/>
          <w:szCs w:val="40"/>
        </w:rPr>
        <w:t xml:space="preserve">개발 요구 명세서 (SRS)</w:t>
      </w:r>
    </w:p>
    <w:p>
      <w:pPr>
        <w:spacing w:after="120"/>
        <w:jc w:val="center"/>
      </w:pPr>
      <w:r>
        <w:rPr>
          <w:rFonts w:ascii="Arial" w:cs="Arial" w:eastAsia="Arial" w:hAnsi="Arial"/>
          <w:i/>
          <w:iCs/>
          <w:color w:val="5D6D7E"/>
          <w:sz w:val="24"/>
          <w:szCs w:val="24"/>
        </w:rPr>
        <w:t xml:space="preserve">Software Requirements Specification</w:t>
      </w:r>
    </w:p>
    <w:p>
      <w:pPr>
        <w:spacing w:after="800" w:before="800"/>
      </w:pPr>
    </w:p>
    <w:p>
      <w:pPr>
        <w:spacing w:after="80"/>
        <w:jc w:val="center"/>
      </w:pPr>
      <w:r>
        <w:rPr>
          <w:rFonts w:ascii="Arial" w:cs="Arial" w:eastAsia="Arial" w:hAnsi="Arial"/>
          <w:color w:val="2C3E50"/>
          <w:sz w:val="22"/>
          <w:szCs w:val="22"/>
        </w:rPr>
        <w:t xml:space="preserve">Version 1.0</w:t>
      </w:r>
    </w:p>
    <w:p>
      <w:pPr>
        <w:spacing w:after="80"/>
        <w:jc w:val="center"/>
      </w:pPr>
      <w:r>
        <w:rPr>
          <w:rFonts w:ascii="Arial" w:cs="Arial" w:eastAsia="Arial" w:hAnsi="Arial"/>
          <w:color w:val="2C3E50"/>
          <w:sz w:val="22"/>
          <w:szCs w:val="22"/>
        </w:rPr>
        <w:t xml:space="preserve">2026년 3월 13일</w:t>
      </w:r>
    </w:p>
    <w:p>
      <w:pPr>
        <w:jc w:val="center"/>
      </w:pPr>
      <w:r>
        <w:rPr>
          <w:rFonts w:ascii="Arial" w:cs="Arial" w:eastAsia="Arial" w:hAnsi="Arial"/>
          <w:b/>
          <w:bCs/>
          <w:color w:val="F5A62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360"/>
      </w:pPr>
      <w:r>
        <w:t xml:space="preserve">목차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플랫폼 명칭 제안</w:t>
      </w:r>
    </w:p>
    <w:p>
      <w:pPr>
        <w:pBdr>
          <w:bottom w:val="single" w:color="2E86AB" w:sz="4" w:space="8"/>
        </w:pBdr>
        <w:spacing w:after="120" w:before="120"/>
      </w:pPr>
    </w:p>
    <w:p>
      <w:pPr>
        <w:pStyle w:val="Heading2"/>
        <w:spacing w:after="160" w:before="240"/>
      </w:pPr>
      <w:r>
        <w:t xml:space="preserve">1.1 최종 추천 명칭: SAFEWAY KIDS (세이프웨이 키즈)</w:t>
      </w:r>
    </w:p>
    <w:p>
      <w:pPr>
        <w:spacing w:after="160" w:line="300"/>
        <w:jc w:val="both"/>
      </w:pPr>
      <w:r>
        <w:rPr>
          <w:rFonts w:ascii="Arial" w:cs="Arial" w:eastAsia="Arial" w:hAnsi="Arial"/>
          <w:color w:val="2C3E50"/>
          <w:sz w:val="21"/>
          <w:szCs w:val="21"/>
        </w:rPr>
        <w:t xml:space="preserve">본 플랫폼의 최종 추천 명칭은 'SAFEWAY KIDS(세이프웨이 키즈)'이다. 'Safe(안전한) + Way(길/방법) + Kids(아이들)'을 결합한 이 명칭은 '아이들을 위한 안전한 길'이라는 플랫폼의 핵심 미션을 직관적으로 전달한다. 한국어와 영어 모두에서 발음이 자연스럽고 기억하기 쉬우며, 부모 대상 B2C 마케팅에 적합한 신뢰감을 전달한다.</w:t>
      </w:r>
    </w:p>
    <w:p>
      <w:pPr>
        <w:pStyle w:val="Heading2"/>
        <w:spacing w:after="160" w:before="240"/>
      </w:pPr>
      <w:r>
        <w:t xml:space="preserve">1.2 명칭 선정 기준 및 비교 분석</w:t>
      </w:r>
    </w:p>
    <w:p>
      <w:pPr>
        <w:spacing w:after="160" w:line="300"/>
        <w:jc w:val="both"/>
      </w:pPr>
      <w:r>
        <w:rPr>
          <w:rFonts w:ascii="Arial" w:cs="Arial" w:eastAsia="Arial" w:hAnsi="Arial"/>
          <w:color w:val="2C3E50"/>
          <w:sz w:val="21"/>
          <w:szCs w:val="21"/>
        </w:rPr>
        <w:t xml:space="preserve">플랫폼 명칭 선정 시 다음의 5가지 핵심 기준을 적용하여 후보군을 비교 분석하였다: (1) 안전성 연상력, (2) 발음 용이성, (3) 브랜드 확장성, (4) 도메인/상표 확보 가능성, (5) 부모 대상 정서적 신뢰감.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후보 명칭</w:t>
            </w:r>
          </w:p>
        </w:tc>
        <w:tc>
          <w:tcPr>
            <w:tcW w:type="dxa" w:w="143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안전 연상</w:t>
            </w:r>
          </w:p>
        </w:tc>
        <w:tc>
          <w:tcPr>
            <w:tcW w:type="dxa" w:w="143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발음 용이</w:t>
            </w:r>
          </w:p>
        </w:tc>
        <w:tc>
          <w:tcPr>
            <w:tcW w:type="dxa" w:w="143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브랜드 확장</w:t>
            </w:r>
          </w:p>
        </w:tc>
        <w:tc>
          <w:tcPr>
            <w:tcW w:type="dxa" w:w="143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도메인 확보</w:t>
            </w:r>
          </w:p>
        </w:tc>
        <w:tc>
          <w:tcPr>
            <w:tcW w:type="dxa" w:w="14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종합 평가</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1B3A5C"/>
                <w:sz w:val="20"/>
                <w:szCs w:val="20"/>
              </w:rPr>
              <w:t xml:space="preserve">SAFEWAY KIDS</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bCs/>
                <w:color w:val="2E86AB"/>
                <w:sz w:val="20"/>
                <w:szCs w:val="20"/>
              </w:rPr>
              <w:t xml:space="preserve">최우수</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타요버스 (TayoBus)</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우수</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아이들 (i-Ride)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우수</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안심카 (AnsimCar)</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양호</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키즈어라운드 (KidsAround)</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3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w:t>
            </w:r>
          </w:p>
        </w:tc>
        <w:tc>
          <w:tcPr>
            <w:tcW w:type="dxa" w:w="14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center"/>
            </w:pPr>
            <w:r>
              <w:rPr>
                <w:rFonts w:ascii="Arial" w:cs="Arial" w:eastAsia="Arial" w:hAnsi="Arial"/>
                <w:b w:val="false"/>
                <w:bCs w:val="false"/>
                <w:color w:val="2C3E50"/>
                <w:sz w:val="20"/>
                <w:szCs w:val="20"/>
              </w:rPr>
              <w:t xml:space="preserve">양호</w:t>
            </w:r>
          </w:p>
        </w:tc>
      </w:tr>
    </w:tbl>
    <w:p>
      <w:pPr>
        <w:spacing w:after="80" w:before="80"/>
      </w:pPr>
    </w:p>
    <w:p>
      <w:pPr>
        <w:spacing w:after="160" w:line="300"/>
        <w:jc w:val="both"/>
      </w:pPr>
      <w:r>
        <w:rPr>
          <w:rFonts w:ascii="Arial" w:cs="Arial" w:eastAsia="Arial" w:hAnsi="Arial"/>
          <w:color w:val="2C3E50"/>
          <w:sz w:val="21"/>
          <w:szCs w:val="21"/>
        </w:rPr>
        <w:t xml:space="preserve">'SAFEWAY KIDS'는 안전 연상력, 발음 용이성, 도메인 확보 가능성에서 모두 최고점을 획득하여 최종 추천안으로 선정되었다. 특히 학부모 대상 B2C 플랫폼에서 가장 중요한 '안전'이라는 키워드가 브랜드명 자체에 내재되어 있어 최초 시장 진입 시 신뢰 구축에 유리하다.</w:t>
      </w:r>
    </w:p>
    <w:p>
      <w:r>
        <w:br w:type="page"/>
      </w:r>
    </w:p>
    <w:p>
      <w:pPr>
        <w:pStyle w:val="Heading1"/>
        <w:spacing w:after="160" w:before="360"/>
      </w:pPr>
      <w:r>
        <w:t xml:space="preserve">2. 시장 분석 요약 (Executive Summary)</w:t>
      </w:r>
    </w:p>
    <w:p>
      <w:pPr>
        <w:pBdr>
          <w:bottom w:val="single" w:color="2E86AB" w:sz="4" w:space="8"/>
        </w:pBdr>
        <w:spacing w:after="120" w:before="120"/>
      </w:pPr>
    </w:p>
    <w:p>
      <w:pPr>
        <w:pStyle w:val="Heading2"/>
        <w:spacing w:after="160" w:before="240"/>
      </w:pPr>
      <w:r>
        <w:t xml:space="preserve">2.1 시장 환경 분석</w:t>
      </w:r>
    </w:p>
    <w:p>
      <w:pPr>
        <w:spacing w:after="160" w:line="300"/>
        <w:jc w:val="both"/>
      </w:pPr>
      <w:r>
        <w:rPr>
          <w:rFonts w:ascii="Arial" w:cs="Arial" w:eastAsia="Arial" w:hAnsi="Arial"/>
          <w:color w:val="2C3E50"/>
          <w:sz w:val="21"/>
          <w:szCs w:val="21"/>
        </w:rPr>
        <w:t xml:space="preserve">한국 사회의 구조적 변화로 인해 어린이 통학 모빌리티 시장은 폭발적 성장 임계점에 도달해 있다. 30대~40대 부부 10쌍 중 6쌍이 맞벌이 가구이며, 이들은 자녀의 정규 교육 시간 이후 발생하는 돌봄 공백을 사교육 기관에 의존하여 해결하고 있다. 학원 선택 기준이 교육의 질이 아닌 '셔틀버스 제공 여부'로 전락하는 현상은, 교육 기회의 불평등을 초래하고 가구에 귀심한 스케줄링 스트레스를 유발한다.</w:t>
      </w:r>
    </w:p>
    <w:p>
      <w:pPr>
        <w:pStyle w:val="Heading2"/>
        <w:spacing w:after="160" w:before="240"/>
      </w:pPr>
      <w:r>
        <w:t xml:space="preserve">2.2 핵심 시장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지표 항목</w:t>
            </w:r>
          </w:p>
        </w:tc>
        <w:tc>
          <w:tcPr>
            <w:tcW w:type="dxa" w:w="468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수치 및 해석</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초중고 사교육비 총액 (2024)</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27조 5,000억 원 (전년 대비 5.7% 감소)</w:t>
            </w:r>
          </w:p>
        </w:tc>
      </w:tr>
      <w:tr>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참여 학생 1인당 월평균 사교육비</w:t>
            </w:r>
          </w:p>
        </w:tc>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60만 4,000원 (전년 대비 2.0% 증가)</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사교육 참여율</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75.7% (전년 대비 4.3%p 감소)</w:t>
            </w:r>
          </w:p>
        </w:tc>
      </w:tr>
      <w:tr>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소득 양극화 패턴</w:t>
            </w:r>
          </w:p>
        </w:tc>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저소득층 11% 급감 vs 고소득층 2.1% 소폭 감소</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셔틀타요 비용 절감 효과</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개별 운행 시세 대비 약 30% 비용 절감</w:t>
            </w:r>
          </w:p>
        </w:tc>
      </w:tr>
      <w:tr>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셔틀타요 고객 이탈률</w:t>
            </w:r>
          </w:p>
        </w:tc>
        <w:tc>
          <w:tcPr>
            <w:tcW w:type="dxa" w:w="46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0%에 수렴 (압도적 Lock-in 효과)</w:t>
            </w:r>
          </w:p>
        </w:tc>
      </w:tr>
    </w:tbl>
    <w:p>
      <w:pPr>
        <w:spacing w:after="80" w:before="80"/>
      </w:pPr>
    </w:p>
    <w:p>
      <w:pPr>
        <w:spacing w:after="160" w:line="300"/>
        <w:jc w:val="both"/>
      </w:pPr>
      <w:r>
        <w:rPr>
          <w:rFonts w:ascii="Arial" w:cs="Arial" w:eastAsia="Arial" w:hAnsi="Arial"/>
          <w:color w:val="2C3E50"/>
          <w:sz w:val="21"/>
          <w:szCs w:val="21"/>
        </w:rPr>
        <w:t xml:space="preserve">위 지표는 사교육 시장이 양적 팩창에서 질적 고도화(Premiumization) 시대로 진입했음을 명확히 시사하며, 월 60만 원 이상의 사교육비를 지출하는 맞벌이 가구가 프리미엄 안전 모빌리티 서비스에 추가 비용을 지불할 강력한 의사(WTP)를 보유하고 있음을 보여준다.</w:t>
      </w:r>
    </w:p>
    <w:p>
      <w:r>
        <w:br w:type="page"/>
      </w:r>
    </w:p>
    <w:p>
      <w:pPr>
        <w:pStyle w:val="Heading1"/>
        <w:spacing w:after="160" w:before="360"/>
      </w:pPr>
      <w:r>
        <w:t xml:space="preserve">3. 이해관계자 분석 및 장단점</w:t>
      </w:r>
    </w:p>
    <w:p>
      <w:pPr>
        <w:pBdr>
          <w:bottom w:val="single" w:color="2E86AB" w:sz="4" w:space="8"/>
        </w:pBdr>
        <w:spacing w:after="120" w:before="120"/>
      </w:pPr>
    </w:p>
    <w:p>
      <w:pPr>
        <w:pStyle w:val="Heading2"/>
        <w:spacing w:after="160" w:before="240"/>
      </w:pPr>
      <w:r>
        <w:t xml:space="preserve">3.1 이해관계자별 가치 제안 및 리스크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이해관계자</w:t>
            </w:r>
          </w:p>
        </w:tc>
        <w:tc>
          <w:tcPr>
            <w:tcW w:type="dxa" w:w="388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구조적 장점 (Pros)</w:t>
            </w:r>
          </w:p>
        </w:tc>
        <w:tc>
          <w:tcPr>
            <w:tcW w:type="dxa" w:w="388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잠재적 리스크 (Cons)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학부모 (수요층)</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실시간 위치 파악으로 불안감 해소 / 검증된 최신 차량 및 신원조회 완료 기사 배정 / 앱 기반 스케줄 변경 즉각 처리</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기존 무상 서비스의 유료화에 따른 비용 전가 저항 / 공유 특성상 차량 내 체류 시간 장기화 위험</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학원 (공급처)</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유지보수비, 기사 채용 리소스 등 고정비 최대 30% 절감 / 본연의 교육 업무에 집중 가능</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랩핑 등 오프라인 광고 기회 상실 / 플랫폼 종속성 심화에 따른 수수료 인상 위험</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운전기사/안전요원</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유휴 시간을 수익 창출 시간으로 전환하여 절대적 수익 증대 / 학부모 직접 연락 단절로 감정 노동 최소화</w:t>
            </w:r>
          </w:p>
        </w:tc>
        <w:tc>
          <w:tcPr>
            <w:tcW w:type="dxa" w:w="3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AI 알고리즘의 초밀한 배차 스케줄로 업무 강도 상승 / AI 모니터링 상시 가동에 따른 심리적 감시 압박감</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플랫폼 운영사</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주 5일 반복 초고빈도 서비스로 구독 경제 모델 안착 용이 / 사교육 물류 데이터 기반 데이터 비즈니스 확장성</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아동 안전사고 발생 시 치명적 평판 훼손 및 법적 손해배상 / 여객자동차법 충돌 및 규제 리스크</w:t>
            </w:r>
          </w:p>
        </w:tc>
      </w:tr>
    </w:tbl>
    <w:p>
      <w:r>
        <w:br w:type="page"/>
      </w:r>
    </w:p>
    <w:p>
      <w:pPr>
        <w:pStyle w:val="Heading1"/>
        <w:spacing w:after="160" w:before="360"/>
      </w:pPr>
      <w:r>
        <w:t xml:space="preserve">4. 법적/제도적 필수 요건</w:t>
      </w:r>
    </w:p>
    <w:p>
      <w:pPr>
        <w:pBdr>
          <w:bottom w:val="single" w:color="2E86AB" w:sz="4" w:space="8"/>
        </w:pBdr>
        <w:spacing w:after="120" w:before="120"/>
      </w:pPr>
    </w:p>
    <w:p>
      <w:pPr>
        <w:pStyle w:val="Heading2"/>
        <w:spacing w:after="160" w:before="240"/>
      </w:pPr>
      <w:r>
        <w:t xml:space="preserve">4.1 여객자동차 운수사업법 대응 전략</w:t>
      </w:r>
    </w:p>
    <w:p>
      <w:pPr>
        <w:spacing w:after="160" w:line="300"/>
        <w:jc w:val="both"/>
      </w:pPr>
      <w:r>
        <w:rPr>
          <w:rFonts w:ascii="Arial" w:cs="Arial" w:eastAsia="Arial" w:hAnsi="Arial"/>
          <w:color w:val="2C3E50"/>
          <w:sz w:val="21"/>
          <w:szCs w:val="21"/>
        </w:rPr>
        <w:t xml:space="preserve">현행법상 '유상운송의 금지' 조항으로 인해, 플랫폼이 자가 명의로 버스를 대량 매입하여 다수 학원에 배차하는 방식은 불법 소지가 농후하다. 대법원 판례에 따르면, 전세버스운송사업자가 정해진 노선에 따라 지속적으로 승객을 태우는 경우 '노선여객자동차운송사업'으로 간주되어 위법이다.</w:t>
      </w:r>
    </w:p>
    <w:p>
      <w:pPr>
        <w:spacing w:after="160" w:line="300"/>
        <w:jc w:val="both"/>
      </w:pPr>
      <w:r>
        <w:rPr>
          <w:rFonts w:ascii="Arial" w:cs="Arial" w:eastAsia="Arial" w:hAnsi="Arial"/>
          <w:b/>
          <w:bCs/>
          <w:color w:val="1B3A5C"/>
          <w:sz w:val="21"/>
          <w:szCs w:val="21"/>
        </w:rPr>
        <w:t xml:space="preserve">대응 전략: </w:t>
      </w:r>
      <w:r>
        <w:rPr>
          <w:rFonts w:ascii="Arial" w:cs="Arial" w:eastAsia="Arial" w:hAnsi="Arial"/>
          <w:color w:val="2C3E50"/>
          <w:sz w:val="21"/>
          <w:szCs w:val="21"/>
        </w:rPr>
        <w:t xml:space="preserve">플랫폼은 '계약의 중개자' 지위로 남아, 시스템에서 학원장과 전세버스 사업자 간의 N:N 전자 계약을 실시간으로 성사시키는 법률적 중개 플랫폼으로 설계해야 한다. 순수한 수요 응답형(DRT) 운송 계약 구조를 취해야 한다.</w:t>
      </w:r>
    </w:p>
    <w:p>
      <w:pPr>
        <w:pStyle w:val="Heading2"/>
        <w:spacing w:after="160" w:before="240"/>
      </w:pPr>
      <w:r>
        <w:t xml:space="preserve">4.2 도로교통법 제52조 (어린이 통학버스 신고 조건)</w:t>
      </w:r>
    </w:p>
    <w:p>
      <w:pPr>
        <w:spacing w:after="160" w:line="300"/>
        <w:jc w:val="both"/>
      </w:pPr>
      <w:r>
        <w:rPr>
          <w:rFonts w:ascii="Arial" w:cs="Arial" w:eastAsia="Arial" w:hAnsi="Arial"/>
          <w:color w:val="2C3E50"/>
          <w:sz w:val="21"/>
          <w:szCs w:val="21"/>
        </w:rPr>
        <w:t xml:space="preserve">합법적 운영을 위해 통학에 사용되는 모든 차량이 갖춰야 할 필수 요건은 다음과 같다: (1) 차량 전체 황색 도색 및 어린이 보호표지 부착, (2) 교통사고 피해 전액 배상 보험 가입, (3) 어린이교육시설의 장 명의 등록 또는 전세버스운송사업자와의 직접 운송계약. 특히 명의 문제가 가장 큰 난제로, 제3자인 플랫폼 사업자가 자가 명의로 버스를 대량 매입하여 배차하는 방식은 불법이다.</w:t>
      </w:r>
    </w:p>
    <w:p>
      <w:pPr>
        <w:pStyle w:val="Heading2"/>
        <w:spacing w:after="160" w:before="240"/>
      </w:pPr>
      <w:r>
        <w:t xml:space="preserve">4.3 세림이법 (Safety Enhancement Act) 준수</w:t>
      </w:r>
    </w:p>
    <w:p>
      <w:pPr>
        <w:spacing w:after="160" w:line="300"/>
        <w:jc w:val="both"/>
      </w:pPr>
      <w:r>
        <w:rPr>
          <w:rFonts w:ascii="Arial" w:cs="Arial" w:eastAsia="Arial" w:hAnsi="Arial"/>
          <w:color w:val="2C3E50"/>
          <w:sz w:val="21"/>
          <w:szCs w:val="21"/>
        </w:rPr>
        <w:t xml:space="preserve">세림이법의 핵심인 '동승 보호자(안전요원) 탑승 의무화'를 반드시 준수해야 한다. 플랫폼은 기사 배치뿐 아니라 '단기 동승 보호자 파트타이머'의 실시간 매칭 기능을 포함해야 하며, 인근 지역의 주부나 시니어 인력을 동승 보호자로 매칭해 주는 긱 경제(Gig Economy) 모델을 연동해야 한다.</w:t>
      </w:r>
    </w:p>
    <w:p>
      <w:pPr>
        <w:pStyle w:val="Heading2"/>
        <w:spacing w:after="160" w:before="240"/>
      </w:pPr>
      <w:r>
        <w:t xml:space="preserve">4.4 규제 샌드박스 (ICT 실증특례) 활용 전략</w:t>
      </w:r>
    </w:p>
    <w:p>
      <w:pPr>
        <w:spacing w:after="160" w:line="300"/>
        <w:jc w:val="both"/>
      </w:pPr>
      <w:r>
        <w:rPr>
          <w:rFonts w:ascii="Arial" w:cs="Arial" w:eastAsia="Arial" w:hAnsi="Arial"/>
          <w:color w:val="2C3E50"/>
          <w:sz w:val="21"/>
          <w:szCs w:val="21"/>
        </w:rPr>
        <w:t xml:space="preserve">경쟁사인 '(주)스쿨버스'가 과기정통부 ICT 규제 샌드박스 심의를 통과하여 실증특례를 승인받은 선례가 있다. 실증특례 승인 시 기본 2년, 최대 4년의 임시 허가가 부여된다. 플랫폼 개발 착수와 동시에 모의 데이터를 바탕으로 과기정통부에 실증특례 신청을 진행할 전담 법무팀을 반드시 구축해야 한다.</w:t>
      </w:r>
    </w:p>
    <w:p>
      <w:r>
        <w:br w:type="page"/>
      </w:r>
    </w:p>
    <w:p>
      <w:pPr>
        <w:pStyle w:val="Heading1"/>
        <w:spacing w:after="160" w:before="360"/>
      </w:pPr>
      <w:r>
        <w:t xml:space="preserve">5. 시스템 아키텍처 설계</w:t>
      </w:r>
    </w:p>
    <w:p>
      <w:pPr>
        <w:pBdr>
          <w:bottom w:val="single" w:color="2E86AB" w:sz="4" w:space="8"/>
        </w:pBdr>
        <w:spacing w:after="120" w:before="120"/>
      </w:pPr>
    </w:p>
    <w:p>
      <w:pPr>
        <w:pStyle w:val="Heading2"/>
        <w:spacing w:after="160" w:before="240"/>
      </w:pPr>
      <w:r>
        <w:t xml:space="preserve">5.1 클라우드-엣지 컴퓨팅 하이브리드 아키텍처</w:t>
      </w:r>
    </w:p>
    <w:p>
      <w:pPr>
        <w:spacing w:after="160" w:line="300"/>
        <w:jc w:val="both"/>
      </w:pPr>
      <w:r>
        <w:rPr>
          <w:rFonts w:ascii="Arial" w:cs="Arial" w:eastAsia="Arial" w:hAnsi="Arial"/>
          <w:color w:val="2C3E50"/>
          <w:sz w:val="21"/>
          <w:szCs w:val="21"/>
        </w:rPr>
        <w:t xml:space="preserve">어린이의 생명과 직결된 안전 모니터링 시스템은 인터넷 연결이 단절된 터널이나 음영 구역에서도 무조건적으로 작동해야 한다. 영상 데이터를 중앙 서버로 모두 전송하여 분석하는 클라우드 중심 방식은 대역폭 초과 및 지연 시간 발생으로 절대 사용해서는 안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계층</w:t>
            </w:r>
          </w:p>
        </w:tc>
        <w:tc>
          <w:tcPr>
            <w:tcW w:type="dxa" w:w="351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역할</w:t>
            </w:r>
          </w:p>
        </w:tc>
        <w:tc>
          <w:tcPr>
            <w:tcW w:type="dxa" w:w="351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기술</w:t>
            </w:r>
          </w:p>
        </w:tc>
      </w:tr>
      <w:tr>
        <w:tc>
          <w:tcPr>
            <w:tcW w:type="dxa" w:w="234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엣지 계층 (Edge)</w:t>
            </w:r>
          </w:p>
        </w:tc>
        <w:tc>
          <w:tcPr>
            <w:tcW w:type="dxa" w:w="351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내 CCTV 영상 실시간 분석, 이상 행동 감지, 잔류 인원 감지, 안면 인식</w:t>
            </w:r>
          </w:p>
        </w:tc>
        <w:tc>
          <w:tcPr>
            <w:tcW w:type="dxa" w:w="351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NVIDIA Jetson Nano, YOLOv4/v8, DeepSort, MediaPipe, FaceNet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클라우드 계층 (Cloud)</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이상 행동 텍스트 로그 및 경고 이벤트 수신, 푸시 알림 중계, 배차 최적화 엔진</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Firebase Realtime DB, Kubernetes Auto-scaling, VRP-TW 알고리즘</w:t>
            </w:r>
          </w:p>
        </w:tc>
      </w:tr>
      <w:tr>
        <w:tc>
          <w:tcPr>
            <w:tcW w:type="dxa" w:w="234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프론트엔드 계층</w:t>
            </w:r>
          </w:p>
        </w:tc>
        <w:tc>
          <w:tcPr>
            <w:tcW w:type="dxa" w:w="351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학부모/기사/학원 별 분리된 인터페이스, 실시간 연동</w:t>
            </w:r>
          </w:p>
        </w:tc>
        <w:tc>
          <w:tcPr>
            <w:tcW w:type="dxa" w:w="351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React Native (Mobile), React.js (Web Dashboard), WebSocket</w:t>
            </w:r>
          </w:p>
        </w:tc>
      </w:tr>
    </w:tbl>
    <w:p>
      <w:r>
        <w:br w:type="page"/>
      </w:r>
    </w:p>
    <w:p>
      <w:pPr>
        <w:pStyle w:val="Heading1"/>
        <w:spacing w:after="160" w:before="360"/>
      </w:pPr>
      <w:r>
        <w:t xml:space="preserve">6. AI 기능별 세부 요구사항</w:t>
      </w:r>
    </w:p>
    <w:p>
      <w:pPr>
        <w:pBdr>
          <w:bottom w:val="single" w:color="2E86AB" w:sz="4" w:space="8"/>
        </w:pBdr>
        <w:spacing w:after="120" w:before="120"/>
      </w:pPr>
    </w:p>
    <w:p>
      <w:pPr>
        <w:pStyle w:val="Heading2"/>
        <w:spacing w:after="160" w:before="240"/>
      </w:pPr>
      <w:r>
        <w:t xml:space="preserve">6.1 지능형 차량 내부 이상 행동 및 잔류 인원 모니터링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70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명세 상세</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권장 기술 스택</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YOLOv4/YOLOv8 (객체 인식) + DeepSort (객체 추적) + MediaPipe (포즈 인식)</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실시간 행동 인식</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내부 천장 광각 카메라 영상을 실시간 분석하여 어린이가 자리에서 일어나 돌아다니거나, 넘어짐, 폭력(싸움) 등 이상 행동을 즉각 감지</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잔류 인원 감지</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버스 시동 OFF 후에도 내부 좌석/바닥 사각지대에 남아있는 어린이 객체 추적 기술로 정밀 파악</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경보 발송 로직</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감지 시 엣지 디바이스가 Firebase Realtime DB의 abnormal_behavior 플래그 변경 → 운전석 대시보드 + 관제 서버에 사이렌 알림 즉시 송출</w:t>
            </w:r>
          </w:p>
        </w:tc>
      </w:tr>
    </w:tbl>
    <w:p>
      <w:pPr>
        <w:pStyle w:val="Heading2"/>
        <w:spacing w:after="160" w:before="240"/>
      </w:pPr>
      <w:r>
        <w:t xml:space="preserve">6.2 안전 승하차 및 탑승 누락 방지 안면 인식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70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명세 상세</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권장 기술 스택</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ResNet / FaceNet (딜러닝 기반 Facial Recognition) + Anti-spoofing</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비접촉식 생체 인증</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출입문 스마트 미러/태블릿으로 얼굴만으로 사용자 인증, 탑승 리스트와 자동 대조</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학부모 알림 연동</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"OOO 원생이 탑승했습니다" 알림 즉시 전송. 하차 누락 및 승차 누락 원천 차단</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인식률 요구사항</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마스크나 모자 착용 시에도 95% 이상 인식률 필수</w:t>
            </w:r>
          </w:p>
        </w:tc>
      </w:tr>
    </w:tbl>
    <w:p>
      <w:pPr>
        <w:pStyle w:val="Heading2"/>
        <w:spacing w:after="160" w:before="240"/>
      </w:pPr>
      <w:r>
        <w:t xml:space="preserve">6.3 차량 전후방 사각지대 능동형 안전 감지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70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명세 상세</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권장 기술 스택</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컴퓨터 비전 분석 + 초음파 및 LiDAR 근접 센서 융합 분석</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외부 보행자 추적</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차량 전방 범퍼 하단부 및 후방 사각지대에 어린이 위치 감지</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안전거리 판단</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하차 원생이 차량 바퀴 주변 위험 반경에서 안전거리 밖으로 벗어났는지 모니터링</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강제 경고</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안전 미확보 상태에서 기어 조작 시 강제 시각 경고 발생으로 사각지대 출발 사고 방지</w:t>
            </w:r>
          </w:p>
        </w:tc>
      </w:tr>
    </w:tbl>
    <w:p>
      <w:pPr>
        <w:pStyle w:val="Heading2"/>
        <w:spacing w:after="160" w:before="240"/>
      </w:pPr>
      <w:r>
        <w:t xml:space="preserve">6.4 다중 경유지 라우팅(배차) 최적화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70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명세 상세</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권장 알고리즘</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메타휴리스틱 알고리즘 + VRP-TW (Vehicle Routing Problem with Time Windows)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동적 동선 최적화</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여러 학원의 픽업/드롭 포인트, 요일별 학원별 도착 필수 시간대(Time Window), 차량 탑승 가능 인원(Capacity)을 변수로 삼아 최단 시간, 최소 유류비 소모 최적 배차 동선을 매일 새롭게 계산</w:t>
            </w:r>
          </w:p>
        </w:tc>
      </w:tr>
      <w:tr>
        <w:tc>
          <w:tcPr>
            <w:tcW w:type="dxa" w:w="23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교차 탑승 최적화</w:t>
            </w:r>
          </w:p>
        </w:tc>
        <w:tc>
          <w:tcPr>
            <w:tcW w:type="dxa" w:w="70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A학원과 B학원의 원생을 교차 탑승시켜 공차율을 획기적으로 저감하고 네트워크 효과 극대화</w:t>
            </w:r>
          </w:p>
        </w:tc>
      </w:tr>
    </w:tbl>
    <w:p>
      <w:r>
        <w:br w:type="page"/>
      </w:r>
    </w:p>
    <w:p>
      <w:pPr>
        <w:pStyle w:val="Heading1"/>
        <w:spacing w:after="160" w:before="360"/>
      </w:pPr>
      <w:r>
        <w:t xml:space="preserve">7. 프론트엔드 UI/UX 기능 명세</w:t>
      </w:r>
    </w:p>
    <w:p>
      <w:pPr>
        <w:pBdr>
          <w:bottom w:val="single" w:color="2E86AB" w:sz="4" w:space="8"/>
        </w:pBdr>
        <w:spacing w:after="120" w:before="120"/>
      </w:pPr>
    </w:p>
    <w:p>
      <w:pPr>
        <w:pStyle w:val="Heading2"/>
        <w:spacing w:after="160" w:before="240"/>
      </w:pPr>
      <w:r>
        <w:t xml:space="preserve">7.1 학부모용 애플리케이션 (Parent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기능명</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명세</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실시간 위치 트래킹</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AI 라우팅 정보 + GPS 융합으로 "현재 2정거장 전, 예상 도착 4분 후" 식의 초단위 예측 정보 시각화</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안전 인증 알림</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얼굴 인식 / 비콘 인증 연동으로 정확한 승차/하차 장소 및 시간 로그 앱 메인 화면 기록</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원터치 스케줄 취소</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버튼 한 번으로 학원 관제센터 + 기사 AI 라우팅 내비게이션에 즉각 반영, 해당 정류장 자동 Skip</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간편 결제 시스템</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월별 정기 구독 또는 횟수 기반 차감 모델로 신용카드 정기 결제 자동화</w:t>
            </w:r>
          </w:p>
        </w:tc>
      </w:tr>
    </w:tbl>
    <w:p>
      <w:pPr>
        <w:pStyle w:val="Heading2"/>
        <w:spacing w:after="160" w:before="240"/>
      </w:pPr>
      <w:r>
        <w:t xml:space="preserve">7.2 운전자 및 동승 보호자용 애플리케이션 (Driver &amp; Guardian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기능명</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명세</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AI 동적 내비게이션</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AI 최적화 서버가 지시하는 '오늘의 운행 경로'가 Waypoint 형태로 강제 안내. 교통 체증/탑승 취소 시 실시간 경로 재탐색</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디지털 승차 관리 명부</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해당 정류장에서 탑승/하차해야 할 원생 이름 및 프로필 사진 리스트 팝업 제공</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비상 오버라이드 알람</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엣지 컴퓨터 이상 징후 감지 시 스마트폰 화면 최상단 적색 섬광 + 경고음 발생</w:t>
            </w:r>
          </w:p>
        </w:tc>
      </w:tr>
    </w:tbl>
    <w:p>
      <w:pPr>
        <w:pStyle w:val="Heading2"/>
        <w:spacing w:after="160" w:before="240"/>
      </w:pPr>
      <w:r>
        <w:t xml:space="preserve">7.3 학원 및 관리자용 웹 대시보드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기능명</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명세</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원생 및 스케줄러</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요일별 시간표 및 원생 DB를 엑셀 일괄 업로드 또는 기존 CRM과 API 연동</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자동 과금 및 정산</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월별 운행 횟수, 학생별 탑승률, 거리별 가중치 계산하여 비용 명세서 자동 발행</w:t>
            </w:r>
          </w:p>
        </w:tc>
      </w:tr>
      <w:tr>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법적 증빙 아카이브</w:t>
            </w:r>
          </w:p>
        </w:tc>
        <w:tc>
          <w:tcPr>
            <w:tcW w:type="dxa" w:w="6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경찰청 신고 필증, 종합보험 가입 증명서, 안전교육 이수증 등 유효기간 추적 및 갱신 독려 기능 내장</w:t>
            </w:r>
          </w:p>
        </w:tc>
      </w:tr>
    </w:tbl>
    <w:p>
      <w:r>
        <w:br w:type="page"/>
      </w:r>
    </w:p>
    <w:p>
      <w:pPr>
        <w:pStyle w:val="Heading1"/>
        <w:spacing w:after="160" w:before="360"/>
      </w:pPr>
      <w:r>
        <w:t xml:space="preserve">8. 비기능적 요구사항 (Non-Functional Requirements)</w:t>
      </w:r>
    </w:p>
    <w:p>
      <w:pPr>
        <w:pBdr>
          <w:bottom w:val="single" w:color="2E86AB" w:sz="4" w:space="8"/>
        </w:pBdr>
        <w:spacing w:after="120" w:before="120"/>
      </w:pPr>
    </w:p>
    <w:p>
      <w:pPr>
        <w:pStyle w:val="Heading2"/>
        <w:spacing w:after="160" w:before="240"/>
      </w:pPr>
      <w:r>
        <w:t xml:space="preserve">8.1 개인정보보호 및 데이터 보안</w:t>
      </w:r>
    </w:p>
    <w:p>
      <w:pPr>
        <w:spacing w:after="160" w:line="300"/>
        <w:jc w:val="both"/>
      </w:pPr>
      <w:r>
        <w:rPr>
          <w:rFonts w:ascii="Arial" w:cs="Arial" w:eastAsia="Arial" w:hAnsi="Arial"/>
          <w:color w:val="2C3E50"/>
          <w:sz w:val="21"/>
          <w:szCs w:val="21"/>
        </w:rPr>
        <w:t xml:space="preserve">14세 미만 아동 대상이믰로 개인정보보호법에 따른 법정대리인의 동의 프로세스가 앱 가입 단계에 구현되어야 한다. 얼굴 인식용 생체 이미지와 차량 내 CCTV 영상 데이터베이스는 AES-256 수준의 암호화가 요구되며, 분석용 추론 메모리에만 일시적으로 적재되었다가 즉시 휘발(삭제)되거나 비식별화 처리되어야 한다.</w:t>
      </w:r>
    </w:p>
    <w:p>
      <w:pPr>
        <w:pStyle w:val="Heading2"/>
        <w:spacing w:after="160" w:before="240"/>
      </w:pPr>
      <w:r>
        <w:t xml:space="preserve">8.2 고가용성 및 트래픽 스케일링</w:t>
      </w:r>
    </w:p>
    <w:p>
      <w:pPr>
        <w:spacing w:after="160" w:line="300"/>
        <w:jc w:val="both"/>
      </w:pPr>
      <w:r>
        <w:rPr>
          <w:rFonts w:ascii="Arial" w:cs="Arial" w:eastAsia="Arial" w:hAnsi="Arial"/>
          <w:color w:val="2C3E50"/>
          <w:sz w:val="21"/>
          <w:szCs w:val="21"/>
        </w:rPr>
        <w:t xml:space="preserve">어린이 셔틀 운행은 오후 1시부터 6시 사이에 극단적으로 트래픽이 몰리는 스파이크(Spike) 특성을 띄다. 해당 시간대 데이터베이스 병목으로 인해 위치 추적 서버나 알림 서버가 다운되는 것은 미아 발생 등 치명적 사고로 직결될 수 있다. Kubernetes 등을 활용한 오토스케일링 인프라 구축이 필수적이다.</w:t>
      </w:r>
    </w:p>
    <w:p>
      <w:pPr>
        <w:pStyle w:val="Heading2"/>
        <w:spacing w:after="160" w:before="240"/>
      </w:pPr>
      <w:r>
        <w:t xml:space="preserve">8.3 성능 요구사항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31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목표치</w:t>
            </w:r>
          </w:p>
        </w:tc>
        <w:tc>
          <w:tcPr>
            <w:tcW w:type="dxa" w:w="312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엣지 AI 추론 지연시간</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200ms 이하</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실시간 이상행동 감지 보장</w:t>
            </w:r>
          </w:p>
        </w:tc>
      </w:tr>
      <w:tr>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안면인식 성공률</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95% 이상</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마스크/모자 착용 포함</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푸시 알림 전달 시간</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3초 이하</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이벤트 발생 후 학부모 수신까지</w:t>
            </w:r>
          </w:p>
        </w:tc>
      </w:tr>
      <w:tr>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시스템 가용성 (SLA)</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99.95% 이상</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오후 1~6시 피크 시간대 기준</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배차 최적화 엔진 응답시간</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30초 이하</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실시간 경로 재탐색 기준</w:t>
            </w:r>
          </w:p>
        </w:tc>
      </w:tr>
      <w:tr>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동시 처리 차량 수</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초기 500대, 확장 5,000대</w:t>
            </w:r>
          </w:p>
        </w:tc>
        <w:tc>
          <w:tcPr>
            <w:tcW w:type="dxa" w:w="312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Kubernetes 오토스케일링 기반</w:t>
            </w:r>
          </w:p>
        </w:tc>
      </w:tr>
    </w:tbl>
    <w:p>
      <w:r>
        <w:br w:type="page"/>
      </w:r>
    </w:p>
    <w:p>
      <w:pPr>
        <w:pStyle w:val="Heading1"/>
        <w:spacing w:after="160" w:before="360"/>
      </w:pPr>
      <w:r>
        <w:t xml:space="preserve">9. 개발 로드맵 및 단계별 마일스톤</w:t>
      </w:r>
    </w:p>
    <w:p>
      <w:pPr>
        <w:pBdr>
          <w:bottom w:val="single" w:color="2E86AB" w:sz="4" w:space="8"/>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2000"/>
        <w:gridCol w:w="1800"/>
      </w:tblGrid>
      <w:tr>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1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기간</w:t>
            </w:r>
          </w:p>
        </w:tc>
        <w:tc>
          <w:tcPr>
            <w:tcW w:type="dxa" w:w="2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과업</w:t>
            </w:r>
          </w:p>
        </w:tc>
        <w:tc>
          <w:tcPr>
            <w:tcW w:type="dxa" w:w="2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산출물</w:t>
            </w:r>
          </w:p>
        </w:tc>
        <w:tc>
          <w:tcPr>
            <w:tcW w:type="dxa" w:w="1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120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Phase 0</w:t>
            </w:r>
          </w:p>
        </w:tc>
        <w:tc>
          <w:tcPr>
            <w:tcW w:type="dxa" w:w="180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M1 ~ M3
(3개월)</w:t>
            </w:r>
          </w:p>
        </w:tc>
        <w:tc>
          <w:tcPr>
            <w:tcW w:type="dxa" w:w="256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규제 샌드박스 신청 준비 / 법무팀 구성 / 모의 데이터 설계</w:t>
            </w:r>
          </w:p>
        </w:tc>
        <w:tc>
          <w:tcPr>
            <w:tcW w:type="dxa" w:w="200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ICT 실증특례 신청서</w:t>
            </w:r>
          </w:p>
        </w:tc>
        <w:tc>
          <w:tcPr>
            <w:tcW w:type="dxa" w:w="1800"/>
            <w:tcBorders>
              <w:top w:val="single" w:color="BDC3C7" w:sz="1"/>
              <w:left w:val="single" w:color="BDC3C7" w:sz="1"/>
              <w:bottom w:val="single" w:color="BDC3C7" w:sz="1"/>
              <w:right w:val="single" w:color="BDC3C7" w:sz="1"/>
            </w:tcBorders>
            <w:shd w:fill="FDF2E0"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최우선 병행</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Phase 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M1 ~ M6
(6개월)</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엣지 AI 프로토타입 / 안면인식 PoC / 백엔드 API 기본 설계</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AI PoC 데모 / API v0.1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엣지 디바이스 선정</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Phase 2</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M4 ~ M10
(7개월)</w:t>
            </w:r>
          </w:p>
        </w:tc>
        <w:tc>
          <w:tcPr>
            <w:tcW w:type="dxa" w:w="2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VRP-TW 배차 엔진 / 모바일 앱 개발 / 결제 시스템 연동 / 웹 대시보드</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앱 베타 / 대시보드 v1.0</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파일럿 학원 모집</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Phase 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M10 ~ M14
(5개월)</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파일럿 운영 (1개 구 집중) / QA 및 보안감사 / 사용자 피드백 반영</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파일럿 보고서 / v1.1 패치</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실증특례 조건 충족</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bCs/>
                <w:color w:val="2C3E50"/>
                <w:sz w:val="20"/>
                <w:szCs w:val="20"/>
              </w:rPr>
              <w:t xml:space="preserve">Phase 4</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M14 ~ M18
(5개월)</w:t>
            </w:r>
          </w:p>
        </w:tc>
        <w:tc>
          <w:tcPr>
            <w:tcW w:type="dxa" w:w="2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상용 출시 / 다지역 확장 / 긱 이코노미 보호자 매칭 론칭</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앱 v2.0 정식 출시</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C3E50"/>
                <w:sz w:val="20"/>
                <w:szCs w:val="20"/>
              </w:rPr>
              <w:t xml:space="preserve">GTM 전략 실행</w:t>
            </w:r>
          </w:p>
        </w:tc>
      </w:tr>
    </w:tbl>
    <w:p>
      <w:r>
        <w:br w:type="page"/>
      </w:r>
    </w:p>
    <w:p>
      <w:pPr>
        <w:pStyle w:val="Heading1"/>
        <w:spacing w:after="160" w:before="360"/>
      </w:pPr>
      <w:r>
        <w:t xml:space="preserve">10. 결론 및 전략적 제언</w:t>
      </w:r>
    </w:p>
    <w:p>
      <w:pPr>
        <w:pBdr>
          <w:bottom w:val="single" w:color="2E86AB" w:sz="4" w:space="8"/>
        </w:pBdr>
        <w:spacing w:after="120" w:before="120"/>
      </w:pPr>
    </w:p>
    <w:p>
      <w:pPr>
        <w:spacing w:after="160" w:line="300"/>
        <w:jc w:val="both"/>
      </w:pPr>
      <w:r>
        <w:rPr>
          <w:rFonts w:ascii="Arial" w:cs="Arial" w:eastAsia="Arial" w:hAnsi="Arial"/>
          <w:color w:val="2C3E50"/>
          <w:sz w:val="21"/>
          <w:szCs w:val="21"/>
        </w:rPr>
        <w:t xml:space="preserve">SAFEWAY KIDS 플랫폼은 분절되고 비효율적인 한국 어린이 사교육 모빌리티 시장을 근본적으로 재편할 수 있는 압도적인 잠재력을 보유하고 있다. 본 명세서에서 도출된 핵심 성공 요인은 다음의 세 가지로 압축된다.</w:t>
      </w:r>
    </w:p>
    <w:p>
      <w:pPr>
        <w:spacing w:after="160" w:line="300"/>
        <w:jc w:val="both"/>
      </w:pPr>
      <w:r>
        <w:rPr>
          <w:rFonts w:ascii="Arial" w:cs="Arial" w:eastAsia="Arial" w:hAnsi="Arial"/>
          <w:b/>
          <w:bCs/>
          <w:color w:val="1B3A5C"/>
          <w:sz w:val="21"/>
          <w:szCs w:val="21"/>
        </w:rPr>
        <w:t xml:space="preserve">첫째, 규제 샌드박스 돌파 전략. </w:t>
      </w:r>
      <w:r>
        <w:rPr>
          <w:rFonts w:ascii="Arial" w:cs="Arial" w:eastAsia="Arial" w:hAnsi="Arial"/>
          <w:color w:val="2C3E50"/>
          <w:sz w:val="21"/>
          <w:szCs w:val="21"/>
        </w:rPr>
        <w:t xml:space="preserve">과기정통부 또는 국토교통부의 ICT 실증특례 자격을 획득하여 최장 4년의 독점적 규제 유예 시장을 선점하는 것이 초기 사업의 사활이다.</w:t>
      </w:r>
    </w:p>
    <w:p>
      <w:pPr>
        <w:spacing w:after="160" w:line="300"/>
        <w:jc w:val="both"/>
      </w:pPr>
      <w:r>
        <w:rPr>
          <w:rFonts w:ascii="Arial" w:cs="Arial" w:eastAsia="Arial" w:hAnsi="Arial"/>
          <w:b/>
          <w:bCs/>
          <w:color w:val="1B3A5C"/>
          <w:sz w:val="21"/>
          <w:szCs w:val="21"/>
        </w:rPr>
        <w:t xml:space="preserve">둘째, 엣지 컴퓨팅 기반 무지연 AI 안전 감지 아키텍처. </w:t>
      </w:r>
      <w:r>
        <w:rPr>
          <w:rFonts w:ascii="Arial" w:cs="Arial" w:eastAsia="Arial" w:hAnsi="Arial"/>
          <w:color w:val="2C3E50"/>
          <w:sz w:val="21"/>
          <w:szCs w:val="21"/>
        </w:rPr>
        <w:t xml:space="preserve">YOLOv4/v8, DeepSort를 활용한 이상 행동 및 잔류 인원 감지, 스마트 미러 안면 인식을 통한 승하차 누락 원천 차단 시스템은 플랫폼의 핵심 기술적 차별화 요소이다.</w:t>
      </w:r>
    </w:p>
    <w:p>
      <w:pPr>
        <w:spacing w:after="160" w:line="300"/>
        <w:jc w:val="both"/>
      </w:pPr>
      <w:r>
        <w:rPr>
          <w:rFonts w:ascii="Arial" w:cs="Arial" w:eastAsia="Arial" w:hAnsi="Arial"/>
          <w:b/>
          <w:bCs/>
          <w:color w:val="1B3A5C"/>
          <w:sz w:val="21"/>
          <w:szCs w:val="21"/>
        </w:rPr>
        <w:t xml:space="preserve">셋째, 다중 경유지 최적화 배차 알고리즘. </w:t>
      </w:r>
      <w:r>
        <w:rPr>
          <w:rFonts w:ascii="Arial" w:cs="Arial" w:eastAsia="Arial" w:hAnsi="Arial"/>
          <w:color w:val="2C3E50"/>
          <w:sz w:val="21"/>
          <w:szCs w:val="21"/>
        </w:rPr>
        <w:t xml:space="preserve">VRP-TW 기반의 배차 최적화 엔진을 통해 공차율 0%에 근접하는 완벽한 단위 경제성을 달성하고, 네트워크 효과를 극대화하는 것이 중장기 성장의 핵심이다.</w:t>
      </w:r>
    </w:p>
    <w:p>
      <w:pPr>
        <w:spacing w:after="200" w:before="200"/>
      </w:pPr>
    </w:p>
    <w:p>
      <w:pPr>
        <w:spacing w:after="160" w:line="300"/>
        <w:jc w:val="both"/>
      </w:pPr>
      <w:r>
        <w:rPr>
          <w:rFonts w:ascii="Arial" w:cs="Arial" w:eastAsia="Arial" w:hAnsi="Arial"/>
          <w:i/>
          <w:iCs/>
          <w:color w:val="2C3E50"/>
          <w:sz w:val="21"/>
          <w:szCs w:val="21"/>
        </w:rPr>
        <w:t xml:space="preserve">철저한 규제 돌파, 기술적 차별화, 그리고 양면 시장의 네트워크 효과라는 세 가지 축을 완벽히 설계한다면, SAFEWAY KIDS는 한국 어린이 통학 시장을 근본적으로 재편하는 압도적인 마켓 리더로 성장할 수 있을 것이다.</w:t>
      </w:r>
    </w:p>
    <w:p>
      <w:pPr>
        <w:spacing w:after="400" w:before="400"/>
      </w:pPr>
    </w:p>
    <w:p>
      <w:pPr>
        <w:pBdr>
          <w:top w:val="single" w:color="BDC3C7" w:sz="2" w:space="8"/>
        </w:pBdr>
        <w:spacing w:before="200"/>
        <w:jc w:val="center"/>
      </w:pPr>
      <w:r>
        <w:rPr>
          <w:rFonts w:ascii="Arial" w:cs="Arial" w:eastAsia="Arial" w:hAnsi="Arial"/>
          <w:i/>
          <w:iCs/>
          <w:color w:val="5D6D7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tabs>
        <w:tab w:val="right" w:pos="9026"/>
      </w:tabs>
    </w:pPr>
    <w:r>
      <w:rPr>
        <w:rFonts w:ascii="Arial" w:cs="Arial" w:eastAsia="Arial" w:hAnsi="Arial"/>
        <w:b/>
        <w:bCs/>
        <w:color w:val="1B3A5C"/>
        <w:sz w:val="16"/>
        <w:szCs w:val="16"/>
      </w:rPr>
      <w:t xml:space="preserve">SAFEWAY KIDS</w:t>
    </w:r>
    <w:r>
      <w:rPr>
        <w:rFonts w:ascii="Arial" w:cs="Arial" w:eastAsia="Arial" w:hAnsi="Arial"/>
        <w:color w:val="5D6D7E"/>
        <w:sz w:val="16"/>
        <w:szCs w:val="16"/>
      </w:rPr>
      <w:t xml:space="preserve">	개발 요구 명세서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2026-03-13T00:56:48.609Z</dcterms:created>
  <dcterms:modified xsi:type="dcterms:W3CDTF">2026-03-13T00:56:48.611Z</dcterms:modified>
</cp:coreProperties>
</file>

<file path=docProps/custom.xml><?xml version="1.0" encoding="utf-8"?>
<Properties xmlns="http://schemas.openxmlformats.org/officeDocument/2006/custom-properties" xmlns:vt="http://schemas.openxmlformats.org/officeDocument/2006/docPropsVTypes"/>
</file>