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6" w:type="dxa"/>
        <w:tblLook w:val="04A0" w:firstRow="1" w:lastRow="0" w:firstColumn="1" w:lastColumn="0" w:noHBand="0" w:noVBand="1"/>
      </w:tblPr>
      <w:tblGrid>
        <w:gridCol w:w="1575"/>
        <w:gridCol w:w="7441"/>
      </w:tblGrid>
      <w:tr w:rsidR="000E7010" w14:paraId="13F243FD" w14:textId="77777777" w:rsidTr="28A9A8BD">
        <w:tc>
          <w:tcPr>
            <w:tcW w:w="1575" w:type="dxa"/>
            <w:shd w:val="clear" w:color="auto" w:fill="E2EFD9" w:themeFill="accent6" w:themeFillTint="33"/>
          </w:tcPr>
          <w:p w14:paraId="49E9AAC2" w14:textId="2FEE63CD" w:rsidR="000E7010" w:rsidRPr="000E7010" w:rsidRDefault="000E7010" w:rsidP="00B7306F">
            <w:pPr>
              <w:jc w:val="center"/>
              <w:rPr>
                <w:b/>
                <w:bCs/>
              </w:rPr>
            </w:pPr>
            <w:r>
              <w:br/>
            </w:r>
            <w:r w:rsidRPr="000E7010">
              <w:rPr>
                <w:b/>
                <w:bCs/>
                <w:noProof/>
              </w:rPr>
              <w:t xml:space="preserve">id = </w:t>
            </w:r>
            <w:r w:rsidR="007C78C3">
              <w:rPr>
                <w:b/>
                <w:bCs/>
                <w:noProof/>
              </w:rPr>
              <w:t>4</w:t>
            </w:r>
            <w:r w:rsidRPr="000E7010">
              <w:rPr>
                <w:b/>
                <w:bCs/>
              </w:rPr>
              <w:br/>
            </w:r>
          </w:p>
        </w:tc>
        <w:tc>
          <w:tcPr>
            <w:tcW w:w="7441" w:type="dxa"/>
            <w:shd w:val="clear" w:color="auto" w:fill="E2EFD9" w:themeFill="accent6" w:themeFillTint="33"/>
          </w:tcPr>
          <w:p w14:paraId="2448B270" w14:textId="61A47102" w:rsidR="000E7010" w:rsidRDefault="000E7010">
            <w:r>
              <w:br/>
            </w:r>
            <w:r w:rsidR="00F1790A">
              <w:t>Beheertaak:</w:t>
            </w:r>
            <w:r>
              <w:t xml:space="preserve"> </w:t>
            </w:r>
            <w:r w:rsidR="007C78C3">
              <w:t>Ssh-toegang is geactiveerd</w:t>
            </w:r>
            <w:r>
              <w:br/>
            </w:r>
          </w:p>
        </w:tc>
      </w:tr>
      <w:tr w:rsidR="000E7010" w14:paraId="74FB7B1E" w14:textId="77777777" w:rsidTr="28A9A8BD">
        <w:tc>
          <w:tcPr>
            <w:tcW w:w="1575" w:type="dxa"/>
          </w:tcPr>
          <w:p w14:paraId="5026F775" w14:textId="77777777" w:rsidR="000E7010" w:rsidRPr="00B7306F" w:rsidRDefault="000E7010">
            <w:pPr>
              <w:rPr>
                <w:b/>
                <w:bCs/>
              </w:rPr>
            </w:pPr>
            <w:r w:rsidRPr="00B7306F">
              <w:rPr>
                <w:b/>
                <w:bCs/>
              </w:rPr>
              <w:t>Omschrijving</w:t>
            </w:r>
          </w:p>
        </w:tc>
        <w:tc>
          <w:tcPr>
            <w:tcW w:w="7441" w:type="dxa"/>
          </w:tcPr>
          <w:p w14:paraId="01F02657" w14:textId="77777777" w:rsidR="000E7010" w:rsidRDefault="000E7010">
            <w:r>
              <w:t>Wat houdt deze beheertaak in?</w:t>
            </w:r>
          </w:p>
        </w:tc>
      </w:tr>
      <w:tr w:rsidR="000E7010" w14:paraId="52183DA7" w14:textId="77777777" w:rsidTr="28A9A8BD">
        <w:tc>
          <w:tcPr>
            <w:tcW w:w="9016" w:type="dxa"/>
            <w:gridSpan w:val="2"/>
          </w:tcPr>
          <w:p w14:paraId="6EAF31D9" w14:textId="5D757A79" w:rsidR="000E7010" w:rsidRDefault="00F1790A">
            <w:r>
              <w:t xml:space="preserve">Het houdt in </w:t>
            </w:r>
            <w:r w:rsidR="007C78C3">
              <w:t xml:space="preserve">dat de SSH is geactiveerd zodat je console verbinding kan maken met het apparaat via andere apparaten. </w:t>
            </w:r>
            <w:r w:rsidR="000E7010">
              <w:br/>
            </w:r>
            <w:r w:rsidR="000E7010">
              <w:br/>
            </w:r>
            <w:r w:rsidR="000E7010">
              <w:br/>
            </w:r>
            <w:r w:rsidR="000E7010">
              <w:br/>
            </w:r>
            <w:r w:rsidR="000E7010">
              <w:br/>
            </w:r>
            <w:r w:rsidR="000E7010">
              <w:br/>
            </w:r>
          </w:p>
        </w:tc>
      </w:tr>
      <w:tr w:rsidR="000E7010" w14:paraId="675A1083" w14:textId="77777777" w:rsidTr="28A9A8BD">
        <w:tc>
          <w:tcPr>
            <w:tcW w:w="1575" w:type="dxa"/>
          </w:tcPr>
          <w:p w14:paraId="07021832" w14:textId="77777777" w:rsidR="000E7010" w:rsidRPr="00B7306F" w:rsidRDefault="000E7010">
            <w:pPr>
              <w:rPr>
                <w:b/>
                <w:bCs/>
              </w:rPr>
            </w:pPr>
            <w:r w:rsidRPr="00B7306F">
              <w:rPr>
                <w:b/>
                <w:bCs/>
              </w:rPr>
              <w:t>Uitvoering</w:t>
            </w:r>
          </w:p>
        </w:tc>
        <w:tc>
          <w:tcPr>
            <w:tcW w:w="7441" w:type="dxa"/>
          </w:tcPr>
          <w:p w14:paraId="7666F88C" w14:textId="77777777" w:rsidR="000E7010" w:rsidRDefault="000E7010">
            <w:r>
              <w:t>Welke commando’s gebruik je om te zien of het werkt?</w:t>
            </w:r>
          </w:p>
        </w:tc>
      </w:tr>
      <w:tr w:rsidR="000E7010" w:rsidRPr="00F1790A" w14:paraId="5F392406" w14:textId="77777777" w:rsidTr="28A9A8BD">
        <w:tc>
          <w:tcPr>
            <w:tcW w:w="9016" w:type="dxa"/>
            <w:gridSpan w:val="2"/>
          </w:tcPr>
          <w:p w14:paraId="053862F6" w14:textId="586008D3" w:rsidR="000E7010" w:rsidRPr="00F1790A" w:rsidRDefault="00560002">
            <w:pPr>
              <w:rPr>
                <w:lang w:val="en-AU"/>
              </w:rPr>
            </w:pPr>
            <w:r>
              <w:rPr>
                <w:lang w:val="en-AU"/>
              </w:rPr>
              <w:t xml:space="preserve">Show </w:t>
            </w:r>
            <w:r w:rsidR="007C78C3">
              <w:rPr>
                <w:lang w:val="en-AU"/>
              </w:rPr>
              <w:t>ip ssh</w:t>
            </w:r>
            <w:r w:rsidR="000E7010" w:rsidRPr="00F1790A">
              <w:rPr>
                <w:lang w:val="en-AU"/>
              </w:rPr>
              <w:br/>
            </w:r>
            <w:r w:rsidR="000E7010" w:rsidRPr="00F1790A">
              <w:rPr>
                <w:lang w:val="en-AU"/>
              </w:rPr>
              <w:br/>
            </w:r>
            <w:r w:rsidR="000E7010" w:rsidRPr="00F1790A">
              <w:rPr>
                <w:lang w:val="en-AU"/>
              </w:rPr>
              <w:br/>
            </w:r>
            <w:r w:rsidR="000E7010" w:rsidRPr="00F1790A">
              <w:rPr>
                <w:lang w:val="en-AU"/>
              </w:rPr>
              <w:br/>
            </w:r>
            <w:r w:rsidR="000E7010" w:rsidRPr="00F1790A">
              <w:rPr>
                <w:lang w:val="en-AU"/>
              </w:rPr>
              <w:br/>
            </w:r>
          </w:p>
        </w:tc>
      </w:tr>
      <w:tr w:rsidR="000E7010" w14:paraId="1FAB4F5F" w14:textId="77777777" w:rsidTr="28A9A8BD">
        <w:tc>
          <w:tcPr>
            <w:tcW w:w="1575" w:type="dxa"/>
          </w:tcPr>
          <w:p w14:paraId="2E27DDE9" w14:textId="77777777" w:rsidR="000E7010" w:rsidRPr="00B7306F" w:rsidRDefault="000E7010">
            <w:pPr>
              <w:rPr>
                <w:b/>
                <w:bCs/>
              </w:rPr>
            </w:pPr>
            <w:r w:rsidRPr="00B7306F">
              <w:rPr>
                <w:b/>
                <w:bCs/>
              </w:rPr>
              <w:t>Verwachting</w:t>
            </w:r>
          </w:p>
        </w:tc>
        <w:tc>
          <w:tcPr>
            <w:tcW w:w="7441" w:type="dxa"/>
          </w:tcPr>
          <w:p w14:paraId="4A79046B" w14:textId="77777777" w:rsidR="000E7010" w:rsidRDefault="000E7010">
            <w:r>
              <w:t>Waar kun je precies aan zien of het werkt of niet werkt?</w:t>
            </w:r>
          </w:p>
        </w:tc>
      </w:tr>
      <w:tr w:rsidR="000E7010" w14:paraId="3B35767D" w14:textId="77777777" w:rsidTr="28A9A8BD">
        <w:tc>
          <w:tcPr>
            <w:tcW w:w="9016" w:type="dxa"/>
            <w:gridSpan w:val="2"/>
          </w:tcPr>
          <w:p w14:paraId="791C0113" w14:textId="1847C5F0" w:rsidR="007C78C3" w:rsidRDefault="007C78C3">
            <w:r>
              <w:t>Ik verwacht dat als ik het commando uitvoer dat ik te zien krijg dat SSH enabled is maar in dit geval staat het uit.</w:t>
            </w:r>
          </w:p>
          <w:p w14:paraId="0A10A277" w14:textId="3D5EF47B" w:rsidR="000E7010" w:rsidRDefault="007C78C3">
            <w:r>
              <w:rPr>
                <w:noProof/>
              </w:rPr>
              <mc:AlternateContent>
                <mc:Choice Requires="wpi">
                  <w:drawing>
                    <wp:anchor distT="0" distB="0" distL="114300" distR="114300" simplePos="0" relativeHeight="251659264" behindDoc="0" locked="0" layoutInCell="1" allowOverlap="1" wp14:anchorId="7ED5EE51" wp14:editId="1E88369B">
                      <wp:simplePos x="0" y="0"/>
                      <wp:positionH relativeFrom="column">
                        <wp:posOffset>2177525</wp:posOffset>
                      </wp:positionH>
                      <wp:positionV relativeFrom="paragraph">
                        <wp:posOffset>152270</wp:posOffset>
                      </wp:positionV>
                      <wp:extent cx="547560" cy="123120"/>
                      <wp:effectExtent l="57150" t="57150" r="0" b="48895"/>
                      <wp:wrapNone/>
                      <wp:docPr id="1887545012" name="Inkt 1"/>
                      <wp:cNvGraphicFramePr/>
                      <a:graphic xmlns:a="http://schemas.openxmlformats.org/drawingml/2006/main">
                        <a:graphicData uri="http://schemas.microsoft.com/office/word/2010/wordprocessingInk">
                          <w14:contentPart bwMode="auto" r:id="rId8">
                            <w14:nvContentPartPr>
                              <w14:cNvContentPartPr/>
                            </w14:nvContentPartPr>
                            <w14:xfrm>
                              <a:off x="0" y="0"/>
                              <a:ext cx="547560" cy="123120"/>
                            </w14:xfrm>
                          </w14:contentPart>
                        </a:graphicData>
                      </a:graphic>
                    </wp:anchor>
                  </w:drawing>
                </mc:Choice>
                <mc:Fallback>
                  <w:pict>
                    <v:shapetype w14:anchorId="0BB146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 o:spid="_x0000_s1026" type="#_x0000_t75" style="position:absolute;margin-left:170.75pt;margin-top:11.3pt;width:44.5pt;height:1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">
                      <v:imagedata r:id="rId9" o:title=""/>
                    </v:shape>
                  </w:pict>
                </mc:Fallback>
              </mc:AlternateContent>
            </w:r>
            <w:r w:rsidRPr="007C78C3">
              <w:rPr>
                <w:noProof/>
              </w:rPr>
              <w:drawing>
                <wp:inline distT="0" distB="0" distL="0" distR="0" wp14:anchorId="3B07C48E" wp14:editId="340C46F7">
                  <wp:extent cx="5315692" cy="733527"/>
                  <wp:effectExtent l="0" t="0" r="0" b="9525"/>
                  <wp:docPr id="4853661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66164" name=""/>
                          <pic:cNvPicPr/>
                        </pic:nvPicPr>
                        <pic:blipFill>
                          <a:blip r:embed="rId10"/>
                          <a:stretch>
                            <a:fillRect/>
                          </a:stretch>
                        </pic:blipFill>
                        <pic:spPr>
                          <a:xfrm>
                            <a:off x="0" y="0"/>
                            <a:ext cx="5315692" cy="733527"/>
                          </a:xfrm>
                          <a:prstGeom prst="rect">
                            <a:avLst/>
                          </a:prstGeom>
                        </pic:spPr>
                      </pic:pic>
                    </a:graphicData>
                  </a:graphic>
                </wp:inline>
              </w:drawing>
            </w:r>
            <w:r w:rsidR="000E7010">
              <w:br/>
            </w:r>
            <w:r w:rsidR="000E7010">
              <w:br/>
            </w:r>
            <w:r w:rsidR="000E7010">
              <w:br/>
            </w:r>
            <w:r w:rsidR="000E7010">
              <w:br/>
            </w:r>
            <w:r w:rsidR="000E7010">
              <w:br/>
            </w:r>
          </w:p>
        </w:tc>
      </w:tr>
      <w:tr w:rsidR="000E7010" w14:paraId="713746AA" w14:textId="77777777" w:rsidTr="28A9A8BD">
        <w:tc>
          <w:tcPr>
            <w:tcW w:w="1575" w:type="dxa"/>
          </w:tcPr>
          <w:p w14:paraId="0D0F694A" w14:textId="77777777" w:rsidR="000E7010" w:rsidRPr="00B7306F" w:rsidRDefault="000E7010">
            <w:pPr>
              <w:rPr>
                <w:b/>
                <w:bCs/>
              </w:rPr>
            </w:pPr>
            <w:r w:rsidRPr="00B7306F">
              <w:rPr>
                <w:b/>
                <w:bCs/>
              </w:rPr>
              <w:t>Impact</w:t>
            </w:r>
          </w:p>
        </w:tc>
        <w:tc>
          <w:tcPr>
            <w:tcW w:w="7441" w:type="dxa"/>
          </w:tcPr>
          <w:p w14:paraId="2346E120" w14:textId="77777777" w:rsidR="000E7010" w:rsidRDefault="000E7010">
            <w:r>
              <w:t>Wat is het risico als deze taak niet wordt uitgevoerd?</w:t>
            </w:r>
            <w:r>
              <w:br/>
            </w:r>
            <w:r w:rsidRPr="00F26396">
              <w:rPr>
                <w:highlight w:val="yellow"/>
              </w:rPr>
              <w:t>1 = laag,</w:t>
            </w:r>
            <w:r>
              <w:t xml:space="preserve"> 2 = </w:t>
            </w:r>
            <w:r w:rsidRPr="00F26396">
              <w:t>middel, 3</w:t>
            </w:r>
            <w:r>
              <w:t xml:space="preserve"> = hoog risico</w:t>
            </w:r>
          </w:p>
        </w:tc>
      </w:tr>
      <w:tr w:rsidR="000E7010" w14:paraId="17C041F3" w14:textId="77777777" w:rsidTr="28A9A8BD">
        <w:tc>
          <w:tcPr>
            <w:tcW w:w="9016" w:type="dxa"/>
            <w:gridSpan w:val="2"/>
          </w:tcPr>
          <w:p w14:paraId="709ED0E1" w14:textId="51A748A9" w:rsidR="000E7010" w:rsidRDefault="00F26396">
            <w:r>
              <w:t>Het risico is laag want je kan er allleen geen gebruik daarvan maken als het niet geactiveerd is en tegelijkertijd er zijn andere methodes die je misschien gebruikt om remote verbinding te krijgen zoals telnet.</w:t>
            </w:r>
            <w:r w:rsidR="000E7010">
              <w:br/>
            </w:r>
            <w:r w:rsidR="000E7010">
              <w:br/>
            </w:r>
            <w:r w:rsidR="000E7010">
              <w:br/>
            </w:r>
            <w:r w:rsidR="000E7010">
              <w:br/>
            </w:r>
            <w:r w:rsidR="000E7010">
              <w:br/>
            </w:r>
            <w:r w:rsidR="000E7010">
              <w:br/>
            </w:r>
          </w:p>
        </w:tc>
      </w:tr>
      <w:tr w:rsidR="000E7010" w14:paraId="033344FB" w14:textId="77777777" w:rsidTr="28A9A8BD">
        <w:tc>
          <w:tcPr>
            <w:tcW w:w="1575" w:type="dxa"/>
          </w:tcPr>
          <w:p w14:paraId="45AEC4A5" w14:textId="77777777" w:rsidR="000E7010" w:rsidRPr="00B7306F" w:rsidRDefault="000E7010">
            <w:pPr>
              <w:rPr>
                <w:b/>
                <w:bCs/>
              </w:rPr>
            </w:pPr>
            <w:r w:rsidRPr="00B7306F">
              <w:rPr>
                <w:b/>
                <w:bCs/>
              </w:rPr>
              <w:t>Advies</w:t>
            </w:r>
          </w:p>
        </w:tc>
        <w:tc>
          <w:tcPr>
            <w:tcW w:w="7441" w:type="dxa"/>
          </w:tcPr>
          <w:p w14:paraId="5CBABEB6" w14:textId="77777777" w:rsidR="000E7010" w:rsidRDefault="000E7010">
            <w:r>
              <w:t>Mocht na de controle het niet juist of correct zijn ingesteld, wat is dan het advies?</w:t>
            </w:r>
            <w:r>
              <w:br/>
            </w:r>
          </w:p>
        </w:tc>
      </w:tr>
      <w:tr w:rsidR="000E7010" w:rsidRPr="00F26396" w14:paraId="0CAD79FA" w14:textId="77777777" w:rsidTr="28A9A8BD">
        <w:tc>
          <w:tcPr>
            <w:tcW w:w="9016" w:type="dxa"/>
            <w:gridSpan w:val="2"/>
          </w:tcPr>
          <w:p w14:paraId="3620A646" w14:textId="77777777" w:rsidR="00F26396" w:rsidRDefault="00F26396">
            <w:r>
              <w:t>Mijn advies is ga het pas activeren als je het nodig hebt en dat kan je doen door de onderstaande commando’s uit te voeren.</w:t>
            </w:r>
          </w:p>
          <w:p w14:paraId="5CA96560" w14:textId="77777777" w:rsidR="00F26396" w:rsidRDefault="00F26396"/>
          <w:p w14:paraId="5A971AE6" w14:textId="77777777" w:rsidR="00F26396" w:rsidRDefault="00F26396">
            <w:r>
              <w:t>Configure terminal</w:t>
            </w:r>
          </w:p>
          <w:p w14:paraId="153C15F9" w14:textId="3CD591B7" w:rsidR="00F26396" w:rsidRDefault="00F26396" w:rsidP="00F26396">
            <w:r w:rsidRPr="00F26396">
              <w:t>ip ssh version 2</w:t>
            </w:r>
          </w:p>
          <w:p w14:paraId="3E9A40F3" w14:textId="0AC16CCC" w:rsidR="00F26396" w:rsidRDefault="00F26396" w:rsidP="00F26396">
            <w:pPr>
              <w:rPr>
                <w:lang w:val="en-AU"/>
              </w:rPr>
            </w:pPr>
            <w:r w:rsidRPr="00F26396">
              <w:rPr>
                <w:lang w:val="en-AU"/>
              </w:rPr>
              <w:t>crypto key generate rsa usage-keys label SSH-Key modulus 2048</w:t>
            </w:r>
          </w:p>
          <w:p w14:paraId="749CFE15" w14:textId="464F9FB6" w:rsidR="00F26396" w:rsidRDefault="00F26396" w:rsidP="00F26396">
            <w:r w:rsidRPr="00F26396">
              <w:lastRenderedPageBreak/>
              <w:t>ip ssh password-auth</w:t>
            </w:r>
          </w:p>
          <w:p w14:paraId="3E4E0B65" w14:textId="76690E90" w:rsidR="00F26396" w:rsidRDefault="00F26396" w:rsidP="00F26396">
            <w:pPr>
              <w:rPr>
                <w:lang w:val="en-AU"/>
              </w:rPr>
            </w:pPr>
            <w:r>
              <w:rPr>
                <w:lang w:val="en-AU"/>
              </w:rPr>
              <w:t>exit</w:t>
            </w:r>
          </w:p>
          <w:p w14:paraId="10891227" w14:textId="5F5ADB0C" w:rsidR="00F26396" w:rsidRPr="00F26396" w:rsidRDefault="00F26396" w:rsidP="00F26396">
            <w:pPr>
              <w:rPr>
                <w:lang w:val="en-AU"/>
              </w:rPr>
            </w:pPr>
            <w:r>
              <w:rPr>
                <w:lang w:val="en-AU"/>
              </w:rPr>
              <w:t>wr mem</w:t>
            </w:r>
          </w:p>
          <w:p w14:paraId="60EA0422" w14:textId="6A159F8F" w:rsidR="000E7010" w:rsidRPr="00F26396" w:rsidRDefault="000E7010">
            <w:pPr>
              <w:rPr>
                <w:lang w:val="en-AU"/>
              </w:rPr>
            </w:pPr>
            <w:r w:rsidRPr="00F26396">
              <w:rPr>
                <w:lang w:val="en-AU"/>
              </w:rPr>
              <w:br/>
            </w:r>
            <w:r w:rsidRPr="00F26396">
              <w:rPr>
                <w:lang w:val="en-AU"/>
              </w:rPr>
              <w:br/>
            </w:r>
            <w:r w:rsidRPr="00F26396">
              <w:rPr>
                <w:lang w:val="en-AU"/>
              </w:rPr>
              <w:br/>
            </w:r>
            <w:r w:rsidRPr="00F26396">
              <w:rPr>
                <w:lang w:val="en-AU"/>
              </w:rPr>
              <w:br/>
            </w:r>
            <w:r w:rsidRPr="00F26396">
              <w:rPr>
                <w:lang w:val="en-AU"/>
              </w:rPr>
              <w:br/>
            </w:r>
            <w:r w:rsidRPr="00F26396">
              <w:rPr>
                <w:lang w:val="en-AU"/>
              </w:rPr>
              <w:br/>
            </w:r>
            <w:r w:rsidRPr="00F26396">
              <w:rPr>
                <w:lang w:val="en-AU"/>
              </w:rPr>
              <w:br/>
            </w:r>
          </w:p>
        </w:tc>
      </w:tr>
    </w:tbl>
    <w:p w14:paraId="7749A1FE" w14:textId="77777777" w:rsidR="000E7010" w:rsidRPr="00F26396" w:rsidRDefault="000E7010" w:rsidP="00C05503">
      <w:pPr>
        <w:rPr>
          <w:lang w:val="en-AU"/>
        </w:rPr>
      </w:pPr>
    </w:p>
    <w:sectPr w:rsidR="000E7010" w:rsidRPr="00F26396" w:rsidSect="00C05503">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B3"/>
    <w:rsid w:val="000E7010"/>
    <w:rsid w:val="001849DF"/>
    <w:rsid w:val="001D2EB3"/>
    <w:rsid w:val="003904DA"/>
    <w:rsid w:val="003B4D9A"/>
    <w:rsid w:val="004C2820"/>
    <w:rsid w:val="00560002"/>
    <w:rsid w:val="00693F65"/>
    <w:rsid w:val="007C78C3"/>
    <w:rsid w:val="00B7306F"/>
    <w:rsid w:val="00C05503"/>
    <w:rsid w:val="00C85ACE"/>
    <w:rsid w:val="00CB7BD0"/>
    <w:rsid w:val="00F1790A"/>
    <w:rsid w:val="00F26396"/>
    <w:rsid w:val="28A9A8B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52F0"/>
  <w15:chartTrackingRefBased/>
  <w15:docId w15:val="{78881B83-BAAA-4396-8938-C8556E4E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D2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6T11:44:04.707"/>
    </inkml:context>
    <inkml:brush xml:id="br0">
      <inkml:brushProperty name="width" value="0.05" units="cm"/>
      <inkml:brushProperty name="height" value="0.05" units="cm"/>
      <inkml:brushProperty name="color" value="#E71224"/>
    </inkml:brush>
  </inkml:definitions>
  <inkml:trace contextRef="#ctx0" brushRef="#br0">1520 208 24575,'-1442'0'0,"1440"0"0,1 0 0,0 1 0,-1-1 0,1 0 0,0-1 0,-1 1 0,1 0 0,0 0 0,0-1 0,-1 1 0,1 0 0,0-1 0,0 1 0,-1-1 0,1 0 0,0 1 0,0-1 0,0 0 0,0 0 0,0 0 0,0 0 0,0 0 0,0 0 0,-1-1 0,2 0 0,-1 0 0,1 0 0,-1 0 0,1 0 0,0 0 0,0 0 0,0 1 0,0-1 0,0 0 0,0 0 0,0 0 0,1 0 0,-1 0 0,1 0 0,0-1 0,2-5 0,1 0 0,0 1 0,0-1 0,0 1 0,1 0 0,0 1 0,7-8 0,-3 6 0,0 1 0,1 0 0,0 1 0,0 0 0,1 0 0,20-7 0,-15 6 0,0 0 0,21-14 0,-36 20 0,1 0 0,0 0 0,-1 0 0,1 0 0,0 0 0,0 0 0,-1 1 0,1-1 0,0 1 0,0-1 0,3 1 0,-1 5 0,-9 10 0,-18 20 0,-1 0 0,-1-2 0,-2-1 0,-58 53 0,4-3 0,80-82 0,1 0 0,-1 1 0,1-1 0,0 0 0,-1 0 0,1 1 0,0-1 0,0 0 0,-1 1 0,1-1 0,0 1 0,0-1 0,-1 0 0,1 1 0,0-1 0,0 1 0,0-1 0,0 0 0,-1 1 0,1-1 0,0 1 0,0-1 0,0 1 0,0-1 0,0 1 0,0-1 0,0 1 0,1-1 0,-1 0 0,0 1 0,0-1 0,0 1 0,0 0 0,16 4 0,32-7 0,-40 1 0,213-3-485,-186 4-395,-13 0-5946</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C85EBB2A370F4D9CB2278793666336" ma:contentTypeVersion="13" ma:contentTypeDescription="Een nieuw document maken." ma:contentTypeScope="" ma:versionID="1df9fdc84f5b4c0e7345c21610beb550">
  <xsd:schema xmlns:xsd="http://www.w3.org/2001/XMLSchema" xmlns:xs="http://www.w3.org/2001/XMLSchema" xmlns:p="http://schemas.microsoft.com/office/2006/metadata/properties" xmlns:ns2="97b8365b-8efe-4081-b621-d4a5b4515a15" xmlns:ns3="08d206ae-a13f-4f81-b5e4-def170748159" targetNamespace="http://schemas.microsoft.com/office/2006/metadata/properties" ma:root="true" ma:fieldsID="1cac30219ec1b173939318f701f25421" ns2:_="" ns3:_="">
    <xsd:import namespace="97b8365b-8efe-4081-b621-d4a5b4515a15"/>
    <xsd:import namespace="08d206ae-a13f-4f81-b5e4-def1707481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8365b-8efe-4081-b621-d4a5b4515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d206ae-a13f-4f81-b5e4-def17074815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18" nillable="true" ma:displayName="Taxonomy Catch All Column" ma:hidden="true" ma:list="{ab9e414d-c4a4-4009-a8fa-86c64c928132}" ma:internalName="TaxCatchAll" ma:showField="CatchAllData" ma:web="08d206ae-a13f-4f81-b5e4-def1707481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8d206ae-a13f-4f81-b5e4-def170748159" xsi:nil="true"/>
    <lcf76f155ced4ddcb4097134ff3c332f xmlns="97b8365b-8efe-4081-b621-d4a5b4515a1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BD02F5-07BF-4941-A570-3F98974AE55A}">
  <ds:schemaRefs>
    <ds:schemaRef ds:uri="http://schemas.microsoft.com/sharepoint/v3/contenttype/forms"/>
  </ds:schemaRefs>
</ds:datastoreItem>
</file>

<file path=customXml/itemProps2.xml><?xml version="1.0" encoding="utf-8"?>
<ds:datastoreItem xmlns:ds="http://schemas.openxmlformats.org/officeDocument/2006/customXml" ds:itemID="{627922FF-1299-48BD-B1D5-C6F59167DAF8}"/>
</file>

<file path=customXml/itemProps3.xml><?xml version="1.0" encoding="utf-8"?>
<ds:datastoreItem xmlns:ds="http://schemas.openxmlformats.org/officeDocument/2006/customXml" ds:itemID="{C4E154DD-97DF-4AD6-9F01-CAF1AA41ABC3}">
  <ds:schemaRefs>
    <ds:schemaRef ds:uri="http://schemas.openxmlformats.org/officeDocument/2006/bibliography"/>
  </ds:schemaRefs>
</ds:datastoreItem>
</file>

<file path=customXml/itemProps4.xml><?xml version="1.0" encoding="utf-8"?>
<ds:datastoreItem xmlns:ds="http://schemas.openxmlformats.org/officeDocument/2006/customXml" ds:itemID="{72184802-783D-4CCC-B702-D7D35D259403}">
  <ds:schemaRefs>
    <ds:schemaRef ds:uri="http://schemas.microsoft.com/office/2006/metadata/properties"/>
    <ds:schemaRef ds:uri="http://schemas.microsoft.com/office/infopath/2007/PartnerControls"/>
    <ds:schemaRef ds:uri="08d206ae-a13f-4f81-b5e4-def170748159"/>
    <ds:schemaRef ds:uri="8d724304-70b3-46df-8d99-832e4916ae19"/>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181</Words>
  <Characters>997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van Etten</dc:creator>
  <cp:keywords/>
  <dc:description/>
  <cp:lastModifiedBy>Alhussein, Malaz</cp:lastModifiedBy>
  <cp:revision>7</cp:revision>
  <dcterms:created xsi:type="dcterms:W3CDTF">2023-06-02T07:06:00Z</dcterms:created>
  <dcterms:modified xsi:type="dcterms:W3CDTF">2023-10-06T12:13:00Z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0x0101006BC85EBB2A370F4D9CB2278793666336</vt:lpwstr>
  </property>
  <property fmtid="{D5CDD505-2E9C-101B-9397-08002B2CF9AE}" pid="3" name="MediaServiceImageTags">
    <vt:lpwstr/>
  </property>
</Properties>
</file>