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F3E1" w14:textId="77777777" w:rsidR="00A37D05" w:rsidRPr="008A1C88" w:rsidRDefault="00A37D05">
      <w:pPr>
        <w:rPr>
          <w:rFonts w:ascii="宋体" w:eastAsia="宋体" w:hAnsi="宋体"/>
        </w:rPr>
      </w:pPr>
    </w:p>
    <w:p w14:paraId="1E92CF24" w14:textId="77777777" w:rsidR="00A37D05" w:rsidRPr="008A1C88" w:rsidRDefault="00A37D05">
      <w:pPr>
        <w:rPr>
          <w:rFonts w:ascii="宋体" w:eastAsia="宋体" w:hAnsi="宋体"/>
        </w:rPr>
      </w:pPr>
    </w:p>
    <w:p w14:paraId="012147BD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color w:val="1F5C99"/>
          <w:sz w:val="52"/>
          <w:lang w:eastAsia="zh-CN"/>
        </w:rPr>
        <w:t>GCC智库研究抓取系统</w:t>
      </w:r>
    </w:p>
    <w:p w14:paraId="74C9BEDA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b/>
          <w:color w:val="4472C4"/>
          <w:sz w:val="36"/>
          <w:lang w:eastAsia="zh-CN"/>
        </w:rPr>
        <w:t>项目进展汇报</w:t>
      </w:r>
    </w:p>
    <w:p w14:paraId="7AAB9CF1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color w:val="444444"/>
          <w:sz w:val="26"/>
          <w:lang w:eastAsia="zh-CN"/>
        </w:rPr>
        <w:t>v1.0 → v2.3  迭代升级总结</w:t>
      </w:r>
    </w:p>
    <w:p w14:paraId="24B0B693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2A58E3F8" w14:textId="77777777" w:rsidR="00A37D05" w:rsidRPr="008A1C88" w:rsidRDefault="00000000">
      <w:pPr>
        <w:jc w:val="center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color w:val="505050"/>
          <w:lang w:eastAsia="zh-CN"/>
        </w:rPr>
        <w:t>成都创新金融研究院</w:t>
        <w:br/>
        <w:t>姜亭汀</w:t>
        <w:br/>
        <w:t>2026年4月20日</w:t>
      </w:r>
    </w:p>
    <w:p w14:paraId="2F2E6E45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br w:type="page"/>
      </w:r>
    </w:p>
    <w:p w14:paraId="23492A5B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版本历史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1F9B1D15" w14:textId="77777777">
        <w:tc>
          <w:tcPr>
            <w:tcW w:w="3135" w:type="dxa"/>
            <w:shd w:val="clear" w:color="auto" w:fill="2E4057"/>
          </w:tcPr>
          <w:p w14:paraId="48EA9E0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版本</w:t>
            </w:r>
          </w:p>
        </w:tc>
        <w:tc>
          <w:tcPr>
            <w:tcW w:w="3135" w:type="dxa"/>
            <w:shd w:val="clear" w:color="auto" w:fill="2E4057"/>
          </w:tcPr>
          <w:p w14:paraId="6BBC6800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日期</w:t>
            </w:r>
          </w:p>
        </w:tc>
        <w:tc>
          <w:tcPr>
            <w:tcW w:w="3135" w:type="dxa"/>
            <w:shd w:val="clear" w:color="auto" w:fill="2E4057"/>
          </w:tcPr>
          <w:p w14:paraId="35EEA77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主要变更</w:t>
            </w:r>
          </w:p>
        </w:tc>
      </w:tr>
      <w:tr w:rsidR="00A37D05" w:rsidRPr="008A1C88" w14:paraId="57394708" w14:textId="77777777">
        <w:tc>
          <w:tcPr>
            <w:tcW w:w="3135" w:type="dxa"/>
          </w:tcPr>
          <w:p w14:paraId="1CB75F7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v1.0</w:t>
            </w:r>
          </w:p>
        </w:tc>
        <w:tc>
          <w:tcPr>
            <w:tcW w:w="3135" w:type="dxa"/>
          </w:tcPr>
          <w:p w14:paraId="41D6DC0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2026年初</w:t>
            </w:r>
          </w:p>
        </w:tc>
        <w:tc>
          <w:tcPr>
            <w:tcW w:w="3135" w:type="dxa"/>
          </w:tcPr>
          <w:p w14:paraId="6AC308E6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初版：3个UAE智库，简单关键词匹配，无结构化输出</w:t>
            </w:r>
          </w:p>
        </w:tc>
      </w:tr>
      <w:tr w:rsidR="00A37D05" w:rsidRPr="008A1C88" w14:paraId="699CEA4F" w14:textId="77777777">
        <w:tc>
          <w:tcPr>
            <w:tcW w:w="3135" w:type="dxa"/>
            <w:shd w:val="clear" w:color="auto" w:fill="D9E2F3"/>
          </w:tcPr>
          <w:p w14:paraId="4B66D1D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v2.1</w:t>
            </w:r>
          </w:p>
        </w:tc>
        <w:tc>
          <w:tcPr>
            <w:tcW w:w="3135" w:type="dxa"/>
            <w:shd w:val="clear" w:color="auto" w:fill="D9E2F3"/>
          </w:tcPr>
          <w:p w14:paraId="428C764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2026-04-13</w:t>
            </w:r>
          </w:p>
        </w:tc>
        <w:tc>
          <w:tcPr>
            <w:tcW w:w="3135" w:type="dxa"/>
            <w:shd w:val="clear" w:color="auto" w:fill="D9E2F3"/>
          </w:tcPr>
          <w:p w14:paraId="21A2477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重大升级：21个智库，四层漏斗筛选，RSS+Playwright，AI集成，三文件输出</w:t>
            </w:r>
          </w:p>
        </w:tc>
      </w:tr>
      <w:tr w:rsidR="00A37D05" w:rsidRPr="008A1C88" w14:paraId="129D7427" w14:textId="77777777">
        <w:tc>
          <w:tcPr>
            <w:tcW w:w="3135" w:type="dxa"/>
          </w:tcPr>
          <w:p w14:paraId="43D5D47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v2.2</w:t>
            </w:r>
          </w:p>
        </w:tc>
        <w:tc>
          <w:tcPr>
            <w:tcW w:w="3135" w:type="dxa"/>
          </w:tcPr>
          <w:p w14:paraId="7D454F3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2026-04-15</w:t>
            </w:r>
          </w:p>
        </w:tc>
        <w:tc>
          <w:tcPr>
            <w:tcW w:w="3135" w:type="dxa"/>
          </w:tcPr>
          <w:p w14:paraId="66FCFDB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深度修复：修复兜底扫描 Bug，修复 EPC/ECSSR/Bhuth 等 6 站，优化超时与 AI 解析</w:t>
            </w:r>
          </w:p>
        </w:tc>
      </w:tr>
      <w:tr w:rsidR="00A37D05" w:rsidRPr="008A1C88" w14:paraId="129D7428" w14:textId="77777777">
        <w:tc>
          <w:tcPr>
            <w:tcW w:w="3135" w:type="dxa"/>
            <w:shd w:val="clear" w:color="auto" w:fill="D9E2F3"/>
          </w:tcPr>
          <w:p w14:paraId="43D5D47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v2.3</w:t>
            </w:r>
          </w:p>
        </w:tc>
        <w:tc>
          <w:tcPr>
            <w:tcW w:w="3135" w:type="dxa"/>
            <w:shd w:val="clear" w:color="auto" w:fill="D9E2F3"/>
          </w:tcPr>
          <w:p w14:paraId="7D454F3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2026-04-20</w:t>
            </w:r>
          </w:p>
        </w:tc>
        <w:tc>
          <w:tcPr>
            <w:tcW w:w="3135" w:type="dxa"/>
            <w:shd w:val="clear" w:color="auto" w:fill="D9E2F3"/>
          </w:tcPr>
          <w:p w14:paraId="66FCFDB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泛MENA深层抓取：Carnegie 接入 14 个 GCC 专题页 + metadata 二次验证，新增 AGSIW，新增 29 个专题/标签 URL，新增 deep_topic 自动通过层</w:t>
            </w:r>
          </w:p>
        </w:tc>
      </w:tr>
    </w:tbl>
    <w:p w14:paraId="3D7DB184" w14:textId="77777777" w:rsidR="00A37D05" w:rsidRPr="008A1C88" w:rsidRDefault="00A37D05">
      <w:pPr>
        <w:rPr>
          <w:rFonts w:ascii="宋体" w:eastAsia="宋体" w:hAnsi="宋体"/>
        </w:rPr>
      </w:pPr>
    </w:p>
    <w:p w14:paraId="1A0FFB62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一、项目背景</w:t>
      </w:r>
    </w:p>
    <w:p w14:paraId="722B9DB0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成都创新金融研究院承担GCC（海湾合作委员会）区域政治经济研究任务，需要系统性监测沙特阿拉伯、阿联酋、卡塔尔、科威特、巴林、阿曼六国智库的研究动态。初版抓取脚本（v1.0）采用简单的关键词匹配逻辑，在实际运行中暴露出严重的精度问题：误匹配率高、漏抓率高、无法区分内容优先级。</w:t>
      </w:r>
    </w:p>
    <w:p w14:paraId="0E4D66E5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为此，项目组设计了「四层漏斗筛选方案」，并在此基础上持续迭代，当前版本为 v2.3。本报告总结从 v1.0 到 v2.3 的全部变更与当前系统状态。</w:t>
      </w:r>
    </w:p>
    <w:p w14:paraId="4A711FB4" w14:textId="77777777" w:rsidR="00A37D05" w:rsidRPr="008A1C88" w:rsidRDefault="00000000">
      <w:pPr>
        <w:pStyle w:val="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二、具体变更</w:t>
      </w:r>
    </w:p>
    <w:p w14:paraId="70DA254A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2.1  智库覆盖范围：3个 → 20个</w:t>
      </w:r>
    </w:p>
    <w:p w14:paraId="7BD56D1C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v1.0 仅覆盖阿联酋3个智库（GRC、EPC、Bhuth）。v2.x 基于宾夕法尼亚大学全球智库排名（UPenn TTCSP）中东北非分区名单，扩展至覆盖GCC六国的16个核心智库和4个泛MENA智库，v2.3 再新增 AGSIW（华盛顿阿拉伯海湾国家研究所），共21个。新增数据源涵盖 KAPSARC（沙特能源政策）、Rasanah（伊朗研究）、Brookings Doha（卡塔尔）、Derasat（巴林）、AGSIW（华盛顿海湾研究）等关键机构。</w:t>
      </w:r>
    </w:p>
    <w:p w14:paraId="45C7B44C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2.2  筛选逻辑：二值判断 → 四层漏斗</w:t>
      </w:r>
    </w:p>
    <w:p w14:paraId="195C9B75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旧方案采用「命中关键词=相关」的二值判断，新方案升级为四层漏斗筛选：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37861511" w14:textId="77777777">
        <w:tc>
          <w:tcPr>
            <w:tcW w:w="3135" w:type="dxa"/>
            <w:shd w:val="clear" w:color="auto" w:fill="1F5C99"/>
          </w:tcPr>
          <w:p w14:paraId="10C494CC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层级</w:t>
            </w:r>
          </w:p>
        </w:tc>
        <w:tc>
          <w:tcPr>
            <w:tcW w:w="3135" w:type="dxa"/>
            <w:shd w:val="clear" w:color="auto" w:fill="1F5C99"/>
          </w:tcPr>
          <w:p w14:paraId="608D1FE9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旧方案</w:t>
            </w:r>
          </w:p>
        </w:tc>
        <w:tc>
          <w:tcPr>
            <w:tcW w:w="3135" w:type="dxa"/>
            <w:shd w:val="clear" w:color="auto" w:fill="1F5C99"/>
          </w:tcPr>
          <w:p w14:paraId="210E2AA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新方案（v2.x）</w:t>
            </w:r>
          </w:p>
        </w:tc>
      </w:tr>
      <w:tr w:rsidR="00A37D05" w:rsidRPr="008A1C88" w14:paraId="7A7885EB" w14:textId="77777777">
        <w:tc>
          <w:tcPr>
            <w:tcW w:w="3135" w:type="dxa"/>
          </w:tcPr>
          <w:p w14:paraId="2DE2F7F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第一层</w:t>
            </w:r>
          </w:p>
        </w:tc>
        <w:tc>
          <w:tcPr>
            <w:tcW w:w="3135" w:type="dxa"/>
          </w:tcPr>
          <w:p w14:paraId="774F301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未考虑来源属性</w:t>
            </w:r>
          </w:p>
        </w:tc>
        <w:tc>
          <w:tcPr>
            <w:tcW w:w="3135" w:type="dxa"/>
          </w:tcPr>
          <w:p w14:paraId="33F5DEFE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来源可信度预判：核心GCC智库默认相关，跳过关键词检查</w:t>
            </w:r>
          </w:p>
        </w:tc>
      </w:tr>
      <w:tr w:rsidR="00A37D05" w:rsidRPr="008A1C88" w14:paraId="636E1710" w14:textId="77777777">
        <w:tc>
          <w:tcPr>
            <w:tcW w:w="3135" w:type="dxa"/>
            <w:shd w:val="clear" w:color="auto" w:fill="D9E2F3"/>
          </w:tcPr>
          <w:p w14:paraId="7CB68BC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第二层</w:t>
            </w:r>
          </w:p>
        </w:tc>
        <w:tc>
          <w:tcPr>
            <w:tcW w:w="3135" w:type="dxa"/>
            <w:shd w:val="clear" w:color="auto" w:fill="D9E2F3"/>
          </w:tcPr>
          <w:p w14:paraId="021DDB84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命中1个关键词=相关</w:t>
              <w:br/>
              <w:t>Gulf误匹配墨西哥湾</w:t>
            </w:r>
          </w:p>
        </w:tc>
        <w:tc>
          <w:tcPr>
            <w:tcW w:w="3135" w:type="dxa"/>
            <w:shd w:val="clear" w:color="auto" w:fill="D9E2F3"/>
          </w:tcPr>
          <w:p w14:paraId="4E7B18A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关键词分级评分：强信号(GCC)=3分、国名=2分</w:t>
              <w:br/>
              <w:t>弱信号(Gulf)=1分；标题权重×2；总分≥3才保留</w:t>
            </w:r>
          </w:p>
        </w:tc>
      </w:tr>
      <w:tr w:rsidR="00A37D05" w:rsidRPr="008A1C88" w14:paraId="161B3B51" w14:textId="77777777">
        <w:tc>
          <w:tcPr>
            <w:tcW w:w="3135" w:type="dxa"/>
          </w:tcPr>
          <w:p w14:paraId="1177A17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第三层</w:t>
            </w:r>
          </w:p>
        </w:tc>
        <w:tc>
          <w:tcPr>
            <w:tcW w:w="3135" w:type="dxa"/>
          </w:tcPr>
          <w:p w14:paraId="357A5E9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含conference直接排除</w:t>
              <w:br/>
              <w:t>错杀会议研究成果</w:t>
            </w:r>
          </w:p>
        </w:tc>
        <w:tc>
          <w:tcPr>
            <w:tcW w:w="3135" w:type="dxa"/>
          </w:tcPr>
          <w:p w14:paraId="328AE90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内容类型识别：只排除纯活动通知</w:t>
              <w:br/>
              <w:t>（Register/Vacancy等），会议成果保留</w:t>
            </w:r>
          </w:p>
        </w:tc>
      </w:tr>
      <w:tr w:rsidR="00A37D05" w:rsidRPr="008A1C88" w14:paraId="728BDE1B" w14:textId="77777777">
        <w:tc>
          <w:tcPr>
            <w:tcW w:w="3135" w:type="dxa"/>
            <w:shd w:val="clear" w:color="auto" w:fill="D9E2F3"/>
          </w:tcPr>
          <w:p w14:paraId="2DBF509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第四层</w:t>
            </w:r>
          </w:p>
        </w:tc>
        <w:tc>
          <w:tcPr>
            <w:tcW w:w="3135" w:type="dxa"/>
            <w:shd w:val="clear" w:color="auto" w:fill="D9E2F3"/>
          </w:tcPr>
          <w:p w14:paraId="1F848E1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无</w:t>
            </w:r>
          </w:p>
        </w:tc>
        <w:tc>
          <w:tcPr>
            <w:tcW w:w="3135" w:type="dxa"/>
            <w:shd w:val="clear" w:color="auto" w:fill="D9E2F3"/>
          </w:tcPr>
          <w:p w14:paraId="3B4C209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AI辅助筛选：对边界模糊文章调用</w:t>
              <w:br/>
              <w:t>Claude Haiku快速分类</w:t>
            </w:r>
          </w:p>
        </w:tc>
      </w:tr>
    </w:tbl>
    <w:p w14:paraId="7AD49F0D" w14:textId="77777777" w:rsidR="00A37D05" w:rsidRPr="008A1C88" w:rsidRDefault="00A37D05">
      <w:pPr>
        <w:rPr>
          <w:rFonts w:ascii="宋体" w:eastAsia="宋体" w:hAnsi="宋体"/>
        </w:rPr>
      </w:pPr>
    </w:p>
    <w:p w14:paraId="49E6AF7B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2.3  数据采集：纯HTML → HTML + RSS + JS渲染</w:t>
      </w:r>
    </w:p>
    <w:p w14:paraId="31E6E1F8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v1.0 仅使用 requests + BeautifulSoup 抓取静态HTML。v2.x 新增三项能力：</w:t>
      </w:r>
    </w:p>
    <w:p w14:paraId="0177AA3C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Playwright 浏览器引擎：支持 JavaScript 动态渲染页面（EPC、ECSSR 等 React SPA）的内容提取</w:t>
      </w:r>
    </w:p>
    <w:p w14:paraId="66CA69AE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feedparser RSS 集成：对提供 RSS 的智库自动订阅，作为 HTML 抓取的优先数据源</w:t>
      </w:r>
    </w:p>
    <w:p w14:paraId="7E4526A7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多重选择器策略：精确 CSS 选择器 → heading+link 组合提取 → 全链接兜底扫描，三级递进</w:t>
      </w:r>
    </w:p>
    <w:p w14:paraId="3DE8D64B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2.4  输出体系：单一文本 → 三文件结构化输出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37D05" w:rsidRPr="008A1C88" w14:paraId="187E8FD0" w14:textId="77777777">
        <w:tc>
          <w:tcPr>
            <w:tcW w:w="4703" w:type="dxa"/>
            <w:shd w:val="clear" w:color="auto" w:fill="1F5C99"/>
          </w:tcPr>
          <w:p w14:paraId="2871DE3A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文件</w:t>
            </w:r>
          </w:p>
        </w:tc>
        <w:tc>
          <w:tcPr>
            <w:tcW w:w="4703" w:type="dxa"/>
            <w:shd w:val="clear" w:color="auto" w:fill="1F5C99"/>
          </w:tcPr>
          <w:p w14:paraId="33672EE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内容</w:t>
            </w:r>
          </w:p>
        </w:tc>
      </w:tr>
      <w:tr w:rsidR="00A37D05" w:rsidRPr="008A1C88" w14:paraId="52EA44F5" w14:textId="77777777">
        <w:tc>
          <w:tcPr>
            <w:tcW w:w="4703" w:type="dxa"/>
          </w:tcPr>
          <w:p w14:paraId="4A5FCDC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gcc_research_[时间戳].md</w:t>
            </w:r>
          </w:p>
        </w:tc>
        <w:tc>
          <w:tcPr>
            <w:tcW w:w="4703" w:type="dxa"/>
          </w:tcPr>
          <w:p w14:paraId="5865C2AD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Markdown 表格报告，按优先级分组，含日期、来源、中英文标题、链接</w:t>
            </w:r>
          </w:p>
        </w:tc>
      </w:tr>
      <w:tr w:rsidR="00A37D05" w:rsidRPr="008A1C88" w14:paraId="4457DA99" w14:textId="77777777">
        <w:tc>
          <w:tcPr>
            <w:tcW w:w="4703" w:type="dxa"/>
            <w:shd w:val="clear" w:color="auto" w:fill="D9E2F3"/>
          </w:tcPr>
          <w:p w14:paraId="00644A3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gcc_research_[时间戳].json</w:t>
            </w:r>
          </w:p>
        </w:tc>
        <w:tc>
          <w:tcPr>
            <w:tcW w:w="4703" w:type="dxa"/>
            <w:shd w:val="clear" w:color="auto" w:fill="D9E2F3"/>
          </w:tcPr>
          <w:p w14:paraId="2280DAD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结构化 JSON 数据，便于程序化处理或导入飞书/Notion</w:t>
            </w:r>
          </w:p>
        </w:tc>
      </w:tr>
      <w:tr w:rsidR="00A37D05" w:rsidRPr="008A1C88" w14:paraId="11208D53" w14:textId="77777777">
        <w:tc>
          <w:tcPr>
            <w:tcW w:w="4703" w:type="dxa"/>
          </w:tcPr>
          <w:p w14:paraId="7969F0C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gcc_summary_[时间戳].md</w:t>
            </w:r>
          </w:p>
        </w:tc>
        <w:tc>
          <w:tcPr>
            <w:tcW w:w="4703" w:type="dxa"/>
          </w:tcPr>
          <w:p w14:paraId="7047E4C7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AI生成中文研究简报：关键发现、重点推荐、趋势信号，每条标注信息来源类型</w:t>
            </w:r>
          </w:p>
        </w:tc>
      </w:tr>
    </w:tbl>
    <w:p w14:paraId="28DA5357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5ABBEE32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2.5  AI 能力集成</w:t>
      </w:r>
    </w:p>
    <w:p w14:paraId="76ADD9D7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系统在三个环节接入 Anthropic Claude API：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6200D0D0" w14:textId="77777777">
        <w:tc>
          <w:tcPr>
            <w:tcW w:w="3135" w:type="dxa"/>
            <w:shd w:val="clear" w:color="auto" w:fill="1F5C99"/>
          </w:tcPr>
          <w:p w14:paraId="068AF99B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环节</w:t>
            </w:r>
          </w:p>
        </w:tc>
        <w:tc>
          <w:tcPr>
            <w:tcW w:w="3135" w:type="dxa"/>
            <w:shd w:val="clear" w:color="auto" w:fill="1F5C99"/>
          </w:tcPr>
          <w:p w14:paraId="1C96636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模型</w:t>
            </w:r>
          </w:p>
        </w:tc>
        <w:tc>
          <w:tcPr>
            <w:tcW w:w="3135" w:type="dxa"/>
            <w:shd w:val="clear" w:color="auto" w:fill="1F5C99"/>
          </w:tcPr>
          <w:p w14:paraId="506F89A8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功能</w:t>
            </w:r>
          </w:p>
        </w:tc>
      </w:tr>
      <w:tr w:rsidR="00A37D05" w:rsidRPr="008A1C88" w14:paraId="7DD8FF1B" w14:textId="77777777">
        <w:tc>
          <w:tcPr>
            <w:tcW w:w="3135" w:type="dxa"/>
          </w:tcPr>
          <w:p w14:paraId="5457B32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边界文章分类</w:t>
            </w:r>
          </w:p>
        </w:tc>
        <w:tc>
          <w:tcPr>
            <w:tcW w:w="3135" w:type="dxa"/>
          </w:tcPr>
          <w:p w14:paraId="43808EB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Claude Haiku</w:t>
            </w:r>
          </w:p>
        </w:tc>
        <w:tc>
          <w:tcPr>
            <w:tcW w:w="3135" w:type="dxa"/>
          </w:tcPr>
          <w:p w14:paraId="35F11C57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对评分接近阈值的文章做快速相关性判断</w:t>
            </w:r>
          </w:p>
        </w:tc>
      </w:tr>
      <w:tr w:rsidR="00A37D05" w:rsidRPr="008A1C88" w14:paraId="66096253" w14:textId="77777777">
        <w:tc>
          <w:tcPr>
            <w:tcW w:w="3135" w:type="dxa"/>
            <w:shd w:val="clear" w:color="auto" w:fill="D9E2F3"/>
          </w:tcPr>
          <w:p w14:paraId="08BFB64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标题批量翻译</w:t>
            </w:r>
          </w:p>
        </w:tc>
        <w:tc>
          <w:tcPr>
            <w:tcW w:w="3135" w:type="dxa"/>
            <w:shd w:val="clear" w:color="auto" w:fill="D9E2F3"/>
          </w:tcPr>
          <w:p w14:paraId="3DC0AB3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Claude Haiku</w:t>
            </w:r>
          </w:p>
        </w:tc>
        <w:tc>
          <w:tcPr>
            <w:tcW w:w="3135" w:type="dxa"/>
            <w:shd w:val="clear" w:color="auto" w:fill="D9E2F3"/>
          </w:tcPr>
          <w:p w14:paraId="23754CA0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英文标题翻译为中文，填入报告「中文标题」列</w:t>
            </w:r>
          </w:p>
        </w:tc>
      </w:tr>
      <w:tr w:rsidR="00A37D05" w:rsidRPr="008A1C88" w14:paraId="261BFB32" w14:textId="77777777">
        <w:tc>
          <w:tcPr>
            <w:tcW w:w="3135" w:type="dxa"/>
          </w:tcPr>
          <w:p w14:paraId="110DFFF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研究简报生成</w:t>
            </w:r>
          </w:p>
        </w:tc>
        <w:tc>
          <w:tcPr>
            <w:tcW w:w="3135" w:type="dxa"/>
          </w:tcPr>
          <w:p w14:paraId="612088B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Claude Sonnet</w:t>
            </w:r>
          </w:p>
        </w:tc>
        <w:tc>
          <w:tcPr>
            <w:tcW w:w="3135" w:type="dxa"/>
          </w:tcPr>
          <w:p w14:paraId="38295E86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分析全部文章，输出结构化中文简报，标注信息来源类型</w:t>
            </w:r>
          </w:p>
        </w:tc>
      </w:tr>
    </w:tbl>
    <w:p w14:paraId="1A806FB4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color w:val="707070"/>
          <w:sz w:val="20"/>
          <w:lang w:eastAsia="zh-CN"/>
        </w:rPr>
        <w:t>三项AI功能合计成本约 $0.02/次运行。</w:t>
      </w:r>
    </w:p>
    <w:p w14:paraId="4C4A0B41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2.6  v2.2 关键 Bug 修复（2026-04-15）</w:t>
      </w:r>
    </w:p>
    <w:p w14:paraId="4F9EA5AA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本次迭代发现并修复了一个影响6个以上站点的核心缺陷。问题根源：extract_articles_from_page() 函数的第一轮 CSS 容器扫描中，选择器 [class*='item'] 会误匹配导航元素（.nav-item、.menu-item 等）。这些元素的链接文本（如 "Page not found"）长度 ≥ 5 字节，会被加入 articles 列表，导致 if not articles: 判断为 False，兜底全链接扫描永远不执行。最终 _is_likely_article() 将所有导航垃圾过滤掉，真正的文章链接被永久跳过，输出 0 篇。</w:t>
      </w:r>
    </w:p>
    <w:p w14:paraId="14463790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修复方案：在第一轮容器循环内提前调用 _is_likely_article()，只有真实文章才进入 articles 列表。同步完成的其他改进包括：EPC 卡片式布局兼容、Al Sharq Forum 数据源切换至研究子站、GRC/futureuae 快速失败配置（节省约 3 分钟/次运行）、AI JSON 解析鲁棒性增强。</w:t>
      </w:r>
    </w:p>
    <w:p w14:paraId="4C4A0B42" w14:textId="77777777" w:rsidR="00A37D05" w:rsidRPr="008A1C88" w:rsidRDefault="00000000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2.7  v2.3 泛MENA深层抓取改造（2026-04-20）</w:t>
      </w:r>
    </w:p>
    <w:p w14:paraId="4F9EA5AB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针对 v2.2 发现的「泛MENA智库通过率低」问题（Carnegie MEC、Arab Reform Initiative 首页抓取经常 0 篇，并非内容缺失而是抓取路径错位），v2.3 将抓取模式从「首页兜底 + 关键词过滤」改造为「定向专题/国家 URL + 来源可信度自动通过」。本次改造在 gcc_thinktank_scraper_v2.py 单文件内完成，不涉及接口变动。</w:t>
      </w:r>
    </w:p>
    <w:p w14:paraId="4F9EA5AC" w14:textId="77777777" w:rsidR="00A37D05" w:rsidRPr="008A1C88" w:rsidRDefault="00000000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/>
          <w:lang w:eastAsia="zh-CN"/>
        </w:rPr>
        <w:t>具体变更：（1）THINK_TANKS 配置扩展：Carnegie MEC 的 pages 换为 14 个 GCC 专题 URL（含全站级 /regions/gulf、六国 /regions/ 页面、MEC 中心 /middle-east/regions/ 页面、Sada 期刊 Gulf Countries 标签页），Al Sharq Forum 换为 7 个 region/tag 归档页（KSA/UAE/Qatar/Kuwait/Bahrain/Oman + gcc tag），Arab Reform Initiative 换为 8 个国家/GCC tag 归档页；新增 AGSIW 作为第 21 个智库，tier 设为 core_gcc（整站均为海湾研究，默认通过）。（2）引入 deep_topic 配置标记：来自专题页的文章在筛选阶段获得 5.0 保底评分（mk=["deep_topic_auto_pass"]），跳过关键词评分但仍受 classify_content_type 的排除规则约束。（3）站点级 Playwright 开关：Carnegie 配置 use_playwright=True，即使命令行未传 --use-playwright 也强制启用；run_scraper 通过 needs_playwright = use_playwright or any(t.get("use_playwright") for t in tanks) 确保复用浏览器实例。（4）单页限额 max_per_page：deep_topic 站点每页默认 20 篇，整站仍受 max_per_tank=50 兜底，避免 Carnegie 14 个专题页累加爆炸。（5）异常隔离：两个页面循环（RSS fallback 与纯 HTML）均加 try/except，单页 404 或超时不中断整站抓取。（6）Carnegie 详情页 metadata 二次验证：新增 CARNEGIE_GCC_REGIONS 集合和 verify_carnegie_metadata() 函数，对 Carnegie deep_topic 站点抓到的每篇文章回访详情页，正则提取嵌入 JSON 的 regions 字段，用官方国家标签替代关键词匹配，精度显著高于正则评分，结合 SQLite 去重 DB 可避免重复验证。</w:t>
      </w:r>
    </w:p>
    <w:p w14:paraId="64CE49C1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三、实测成果对比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37D05" w:rsidRPr="008A1C88" w14:paraId="25CE7050" w14:textId="77777777">
        <w:tc>
          <w:tcPr>
            <w:tcW w:w="2351" w:type="dxa"/>
            <w:shd w:val="clear" w:color="auto" w:fill="1F5C99"/>
          </w:tcPr>
          <w:p w14:paraId="58F0650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指标</w:t>
            </w:r>
          </w:p>
        </w:tc>
        <w:tc>
          <w:tcPr>
            <w:tcW w:w="2351" w:type="dxa"/>
            <w:shd w:val="clear" w:color="auto" w:fill="1F5C99"/>
          </w:tcPr>
          <w:p w14:paraId="1960974F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v1.0</w:t>
            </w:r>
          </w:p>
        </w:tc>
        <w:tc>
          <w:tcPr>
            <w:tcW w:w="2351" w:type="dxa"/>
            <w:shd w:val="clear" w:color="auto" w:fill="1F5C99"/>
          </w:tcPr>
          <w:p w14:paraId="29997C68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v2.3（2026-04-20）</w:t>
            </w:r>
          </w:p>
        </w:tc>
        <w:tc>
          <w:tcPr>
            <w:tcW w:w="2351" w:type="dxa"/>
            <w:shd w:val="clear" w:color="auto" w:fill="1F5C99"/>
          </w:tcPr>
          <w:p w14:paraId="004658EF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备注</w:t>
            </w:r>
          </w:p>
        </w:tc>
      </w:tr>
      <w:tr w:rsidR="00A37D05" w:rsidRPr="008A1C88" w14:paraId="31BC5415" w14:textId="77777777">
        <w:tc>
          <w:tcPr>
            <w:tcW w:w="2351" w:type="dxa"/>
          </w:tcPr>
          <w:p w14:paraId="7BB77C5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覆盖智库数</w:t>
            </w:r>
          </w:p>
        </w:tc>
        <w:tc>
          <w:tcPr>
            <w:tcW w:w="2351" w:type="dxa"/>
          </w:tcPr>
          <w:p w14:paraId="4929DE3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3个（仅UAE）</w:t>
            </w:r>
          </w:p>
        </w:tc>
        <w:tc>
          <w:tcPr>
            <w:tcW w:w="2351" w:type="dxa"/>
          </w:tcPr>
          <w:p w14:paraId="663E97E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21个（含新增 AGSIW）</w:t>
            </w:r>
          </w:p>
        </w:tc>
        <w:tc>
          <w:tcPr>
            <w:tcW w:w="2351" w:type="dxa"/>
          </w:tcPr>
          <w:p w14:paraId="0A56746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GCC六国+泛MENA</w:t>
            </w:r>
          </w:p>
        </w:tc>
      </w:tr>
      <w:tr w:rsidR="00A37D05" w:rsidRPr="008A1C88" w14:paraId="47ADC28B" w14:textId="77777777">
        <w:tc>
          <w:tcPr>
            <w:tcW w:w="2351" w:type="dxa"/>
            <w:shd w:val="clear" w:color="auto" w:fill="D9E2F3"/>
          </w:tcPr>
          <w:p w14:paraId="20F27A1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抓取文章总量</w:t>
            </w:r>
          </w:p>
        </w:tc>
        <w:tc>
          <w:tcPr>
            <w:tcW w:w="2351" w:type="dxa"/>
            <w:shd w:val="clear" w:color="auto" w:fill="D9E2F3"/>
          </w:tcPr>
          <w:p w14:paraId="1143146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5573A9C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280 篇 *</w:t>
            </w:r>
          </w:p>
        </w:tc>
        <w:tc>
          <w:tcPr>
            <w:tcW w:w="2351" w:type="dxa"/>
            <w:shd w:val="clear" w:color="auto" w:fill="D9E2F3"/>
          </w:tcPr>
          <w:p w14:paraId="51446399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v2.3 预期（待实测填入）</w:t>
            </w:r>
          </w:p>
        </w:tc>
      </w:tr>
      <w:tr w:rsidR="00A37D05" w:rsidRPr="008A1C88" w14:paraId="386CEED8" w14:textId="77777777">
        <w:tc>
          <w:tcPr>
            <w:tcW w:w="2351" w:type="dxa"/>
          </w:tcPr>
          <w:p w14:paraId="700D1FC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优先阅读（深度报告）</w:t>
            </w:r>
          </w:p>
        </w:tc>
        <w:tc>
          <w:tcPr>
            <w:tcW w:w="2351" w:type="dxa"/>
          </w:tcPr>
          <w:p w14:paraId="42898BA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N/A</w:t>
            </w:r>
          </w:p>
        </w:tc>
        <w:tc>
          <w:tcPr>
            <w:tcW w:w="2351" w:type="dxa"/>
          </w:tcPr>
          <w:p w14:paraId="31BF8ED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</w:tcPr>
          <w:p w14:paraId="1CD87E2B" w14:textId="77777777" w:rsidR="00A37D05" w:rsidRPr="008A1C88" w:rsidRDefault="00A37D05">
            <w:pPr>
              <w:rPr>
                <w:rFonts w:ascii="宋体" w:eastAsia="宋体" w:hAnsi="宋体"/>
              </w:rPr>
            </w:pPr>
          </w:p>
        </w:tc>
      </w:tr>
      <w:tr w:rsidR="00A37D05" w:rsidRPr="008A1C88" w14:paraId="5ECF0878" w14:textId="77777777">
        <w:tc>
          <w:tcPr>
            <w:tcW w:w="2351" w:type="dxa"/>
            <w:shd w:val="clear" w:color="auto" w:fill="D9E2F3"/>
          </w:tcPr>
          <w:p w14:paraId="4613A94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RSS 来源文章</w:t>
            </w:r>
          </w:p>
        </w:tc>
        <w:tc>
          <w:tcPr>
            <w:tcW w:w="2351" w:type="dxa"/>
            <w:shd w:val="clear" w:color="auto" w:fill="D9E2F3"/>
          </w:tcPr>
          <w:p w14:paraId="7B52470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N/A</w:t>
            </w:r>
          </w:p>
        </w:tc>
        <w:tc>
          <w:tcPr>
            <w:tcW w:w="2351" w:type="dxa"/>
            <w:shd w:val="clear" w:color="auto" w:fill="D9E2F3"/>
          </w:tcPr>
          <w:p w14:paraId="1E7C053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  <w:shd w:val="clear" w:color="auto" w:fill="D9E2F3"/>
          </w:tcPr>
          <w:p w14:paraId="16E15D9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AJCS、Rasanah、Derasat 等</w:t>
            </w:r>
          </w:p>
        </w:tc>
      </w:tr>
      <w:tr w:rsidR="00A37D05" w:rsidRPr="008A1C88" w14:paraId="0257D567" w14:textId="77777777">
        <w:tc>
          <w:tcPr>
            <w:tcW w:w="2351" w:type="dxa"/>
          </w:tcPr>
          <w:p w14:paraId="4784D56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EPC</w:t>
            </w:r>
          </w:p>
        </w:tc>
        <w:tc>
          <w:tcPr>
            <w:tcW w:w="2351" w:type="dxa"/>
          </w:tcPr>
          <w:p w14:paraId="4DFBF39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55BD990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18 篇</w:t>
            </w:r>
          </w:p>
        </w:tc>
        <w:tc>
          <w:tcPr>
            <w:tcW w:w="2351" w:type="dxa"/>
          </w:tcPr>
          <w:p w14:paraId="65A4E7A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699E5070" w14:textId="77777777">
        <w:tc>
          <w:tcPr>
            <w:tcW w:w="2351" w:type="dxa"/>
            <w:shd w:val="clear" w:color="auto" w:fill="D9E2F3"/>
          </w:tcPr>
          <w:p w14:paraId="7EA27AD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ECSSR</w:t>
            </w:r>
          </w:p>
        </w:tc>
        <w:tc>
          <w:tcPr>
            <w:tcW w:w="2351" w:type="dxa"/>
            <w:shd w:val="clear" w:color="auto" w:fill="D9E2F3"/>
          </w:tcPr>
          <w:p w14:paraId="3A4EE98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006136E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  <w:shd w:val="clear" w:color="auto" w:fill="D9E2F3"/>
          </w:tcPr>
          <w:p w14:paraId="2C8446D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0D305E1A" w14:textId="77777777">
        <w:tc>
          <w:tcPr>
            <w:tcW w:w="2351" w:type="dxa"/>
          </w:tcPr>
          <w:p w14:paraId="7980D8F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Bhuth</w:t>
            </w:r>
          </w:p>
        </w:tc>
        <w:tc>
          <w:tcPr>
            <w:tcW w:w="2351" w:type="dxa"/>
          </w:tcPr>
          <w:p w14:paraId="5F10545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108195D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 篇</w:t>
            </w:r>
          </w:p>
        </w:tc>
        <w:tc>
          <w:tcPr>
            <w:tcW w:w="2351" w:type="dxa"/>
          </w:tcPr>
          <w:p w14:paraId="565EC82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v2.2 修复</w:t>
            </w:r>
          </w:p>
        </w:tc>
      </w:tr>
      <w:tr w:rsidR="00A37D05" w:rsidRPr="008A1C88" w14:paraId="32871567" w14:textId="77777777">
        <w:tc>
          <w:tcPr>
            <w:tcW w:w="2351" w:type="dxa"/>
            <w:shd w:val="clear" w:color="auto" w:fill="D9E2F3"/>
          </w:tcPr>
          <w:p w14:paraId="1396C33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AI 简报生成</w:t>
            </w:r>
          </w:p>
        </w:tc>
        <w:tc>
          <w:tcPr>
            <w:tcW w:w="2351" w:type="dxa"/>
            <w:shd w:val="clear" w:color="auto" w:fill="D9E2F3"/>
          </w:tcPr>
          <w:p w14:paraId="19CB0E0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无</w:t>
            </w:r>
          </w:p>
        </w:tc>
        <w:tc>
          <w:tcPr>
            <w:tcW w:w="2351" w:type="dxa"/>
            <w:shd w:val="clear" w:color="auto" w:fill="D9E2F3"/>
          </w:tcPr>
          <w:p w14:paraId="1DE643F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成功</w:t>
            </w:r>
          </w:p>
        </w:tc>
        <w:tc>
          <w:tcPr>
            <w:tcW w:w="2351" w:type="dxa"/>
            <w:shd w:val="clear" w:color="auto" w:fill="D9E2F3"/>
          </w:tcPr>
          <w:p w14:paraId="25C931C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含关键发现+推荐+趋势</w:t>
            </w:r>
          </w:p>
        </w:tc>
      </w:tr>
      <w:tr w:rsidR="00A37D05" w:rsidRPr="008A1C88" w14:paraId="309CAD62" w14:textId="77777777">
        <w:tc>
          <w:tcPr>
            <w:tcW w:w="2351" w:type="dxa"/>
          </w:tcPr>
          <w:p w14:paraId="034CEB2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运行耗时（含AI）</w:t>
            </w:r>
          </w:p>
        </w:tc>
        <w:tc>
          <w:tcPr>
            <w:tcW w:w="2351" w:type="dxa"/>
          </w:tcPr>
          <w:p w14:paraId="38E6361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约30秒（无结果）</w:t>
            </w:r>
          </w:p>
        </w:tc>
        <w:tc>
          <w:tcPr>
            <w:tcW w:w="2351" w:type="dxa"/>
          </w:tcPr>
          <w:p w14:paraId="72B62B6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9 分钟 *</w:t>
            </w:r>
          </w:p>
        </w:tc>
        <w:tc>
          <w:tcPr>
            <w:tcW w:w="2351" w:type="dxa"/>
          </w:tcPr>
          <w:p w14:paraId="51AB3853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Carnegie 14 专题页 + metadata 验证引入额外开销，仍在可控范围</w:t>
            </w:r>
          </w:p>
        </w:tc>
      </w:tr>
    </w:tbl>
    <w:p w14:paraId="05B44B4B" w14:textId="77777777" w:rsidR="00A37D05" w:rsidRPr="008A1C88" w:rsidRDefault="00A37D05">
      <w:pPr>
        <w:rPr>
          <w:rFonts w:ascii="宋体" w:eastAsia="宋体" w:hAnsi="宋体"/>
          <w:lang w:eastAsia="zh-CN"/>
        </w:rPr>
      </w:pPr>
    </w:p>
    <w:p w14:paraId="70B922AF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3.1  各智库当前抓取状态</w:t>
      </w:r>
    </w:p>
    <w:p w14:paraId="70B922B0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  <w:color w:val="707070"/>
          <w:sz w:val="20"/>
        </w:rPr>
        <w:t>注：标 * 号的数字为 v2.3 改造后的预期值，待下一轮定时任务完整运行后以实测数据替换。未标 * 的数字为 v2.2 时期实测数据，v2.3 核心修复不涉及这些站点故保持一致。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37D05" w:rsidRPr="008A1C88" w14:paraId="6B1585A0" w14:textId="77777777">
        <w:tc>
          <w:tcPr>
            <w:tcW w:w="2351" w:type="dxa"/>
            <w:shd w:val="clear" w:color="auto" w:fill="1F5C99"/>
          </w:tcPr>
          <w:p w14:paraId="09747463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智库</w:t>
            </w:r>
          </w:p>
        </w:tc>
        <w:tc>
          <w:tcPr>
            <w:tcW w:w="2351" w:type="dxa"/>
            <w:shd w:val="clear" w:color="auto" w:fill="1F5C99"/>
          </w:tcPr>
          <w:p w14:paraId="53A1A12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状态</w:t>
            </w:r>
          </w:p>
        </w:tc>
        <w:tc>
          <w:tcPr>
            <w:tcW w:w="2351" w:type="dxa"/>
            <w:shd w:val="clear" w:color="auto" w:fill="1F5C99"/>
          </w:tcPr>
          <w:p w14:paraId="7AB02EEE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文章数</w:t>
            </w:r>
          </w:p>
        </w:tc>
        <w:tc>
          <w:tcPr>
            <w:tcW w:w="2351" w:type="dxa"/>
            <w:shd w:val="clear" w:color="auto" w:fill="1F5C99"/>
          </w:tcPr>
          <w:p w14:paraId="54055187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方式/备注</w:t>
            </w:r>
          </w:p>
        </w:tc>
      </w:tr>
      <w:tr w:rsidR="00A37D05" w:rsidRPr="008A1C88" w14:paraId="193C3C8E" w14:textId="77777777">
        <w:tc>
          <w:tcPr>
            <w:tcW w:w="2351" w:type="dxa"/>
          </w:tcPr>
          <w:p w14:paraId="33B4464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KAPSARC（沙特）</w:t>
            </w:r>
          </w:p>
        </w:tc>
        <w:tc>
          <w:tcPr>
            <w:tcW w:w="2351" w:type="dxa"/>
          </w:tcPr>
          <w:p w14:paraId="25FA0FD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053EFF2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</w:tcPr>
          <w:p w14:paraId="5CCF56A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6F678D8" w14:textId="77777777">
        <w:tc>
          <w:tcPr>
            <w:tcW w:w="2351" w:type="dxa"/>
            <w:shd w:val="clear" w:color="auto" w:fill="D9E2F3"/>
          </w:tcPr>
          <w:p w14:paraId="36EBDF0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Rasanah（沙特）</w:t>
            </w:r>
          </w:p>
        </w:tc>
        <w:tc>
          <w:tcPr>
            <w:tcW w:w="2351" w:type="dxa"/>
            <w:shd w:val="clear" w:color="auto" w:fill="D9E2F3"/>
          </w:tcPr>
          <w:p w14:paraId="11D8591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33DF057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10 篇</w:t>
            </w:r>
          </w:p>
        </w:tc>
        <w:tc>
          <w:tcPr>
            <w:tcW w:w="2351" w:type="dxa"/>
            <w:shd w:val="clear" w:color="auto" w:fill="D9E2F3"/>
          </w:tcPr>
          <w:p w14:paraId="0DE0DFC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9DF9F9F" w14:textId="77777777">
        <w:tc>
          <w:tcPr>
            <w:tcW w:w="2351" w:type="dxa"/>
          </w:tcPr>
          <w:p w14:paraId="3886A0E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King Faisal Center（沙特）</w:t>
            </w:r>
          </w:p>
        </w:tc>
        <w:tc>
          <w:tcPr>
            <w:tcW w:w="2351" w:type="dxa"/>
          </w:tcPr>
          <w:p w14:paraId="1FD6AA3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⚠️</w:t>
            </w:r>
            <w:r>
              <w:rPr>
                <w:rFonts w:ascii="宋体" w:eastAsia="宋体" w:hAnsi="宋体"/>
                <w:sz w:val="19"/>
              </w:rPr>
              <w:t xml:space="preserve"> 暂停</w:t>
            </w:r>
          </w:p>
        </w:tc>
        <w:tc>
          <w:tcPr>
            <w:tcW w:w="2351" w:type="dxa"/>
          </w:tcPr>
          <w:p w14:paraId="094D991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00F7B4C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网站重建中</w:t>
            </w:r>
          </w:p>
        </w:tc>
      </w:tr>
      <w:tr w:rsidR="00A37D05" w:rsidRPr="008A1C88" w14:paraId="67654956" w14:textId="77777777">
        <w:tc>
          <w:tcPr>
            <w:tcW w:w="2351" w:type="dxa"/>
            <w:shd w:val="clear" w:color="auto" w:fill="D9E2F3"/>
          </w:tcPr>
          <w:p w14:paraId="52FB625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Emirates Policy Center（UAE）</w:t>
            </w:r>
          </w:p>
        </w:tc>
        <w:tc>
          <w:tcPr>
            <w:tcW w:w="2351" w:type="dxa"/>
            <w:shd w:val="clear" w:color="auto" w:fill="D9E2F3"/>
          </w:tcPr>
          <w:p w14:paraId="10F979A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  <w:shd w:val="clear" w:color="auto" w:fill="D9E2F3"/>
          </w:tcPr>
          <w:p w14:paraId="4DBCDCC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18 篇</w:t>
            </w:r>
          </w:p>
        </w:tc>
        <w:tc>
          <w:tcPr>
            <w:tcW w:w="2351" w:type="dxa"/>
            <w:shd w:val="clear" w:color="auto" w:fill="D9E2F3"/>
          </w:tcPr>
          <w:p w14:paraId="616E815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Playwright + MUI卡片</w:t>
            </w:r>
          </w:p>
        </w:tc>
      </w:tr>
      <w:tr w:rsidR="00A37D05" w:rsidRPr="008A1C88" w14:paraId="0441549D" w14:textId="77777777">
        <w:tc>
          <w:tcPr>
            <w:tcW w:w="2351" w:type="dxa"/>
          </w:tcPr>
          <w:p w14:paraId="33BB5AC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ECSSR（UAE）</w:t>
            </w:r>
          </w:p>
        </w:tc>
        <w:tc>
          <w:tcPr>
            <w:tcW w:w="2351" w:type="dxa"/>
          </w:tcPr>
          <w:p w14:paraId="359786A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1114704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8 篇</w:t>
            </w:r>
          </w:p>
        </w:tc>
        <w:tc>
          <w:tcPr>
            <w:tcW w:w="2351" w:type="dxa"/>
          </w:tcPr>
          <w:p w14:paraId="582450E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Playwright</w:t>
            </w:r>
          </w:p>
        </w:tc>
      </w:tr>
      <w:tr w:rsidR="00A37D05" w:rsidRPr="008A1C88" w14:paraId="6CC6A5D0" w14:textId="77777777">
        <w:tc>
          <w:tcPr>
            <w:tcW w:w="2351" w:type="dxa"/>
            <w:shd w:val="clear" w:color="auto" w:fill="D9E2F3"/>
          </w:tcPr>
          <w:p w14:paraId="5957CD9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GRC（UAE）</w:t>
            </w:r>
          </w:p>
        </w:tc>
        <w:tc>
          <w:tcPr>
            <w:tcW w:w="2351" w:type="dxa"/>
            <w:shd w:val="clear" w:color="auto" w:fill="D9E2F3"/>
          </w:tcPr>
          <w:p w14:paraId="18763F4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❌</w:t>
            </w:r>
            <w:r>
              <w:rPr>
                <w:rFonts w:ascii="宋体" w:eastAsia="宋体" w:hAnsi="宋体"/>
                <w:sz w:val="19"/>
              </w:rPr>
              <w:t xml:space="preserve"> 不可达</w:t>
            </w:r>
          </w:p>
        </w:tc>
        <w:tc>
          <w:tcPr>
            <w:tcW w:w="2351" w:type="dxa"/>
            <w:shd w:val="clear" w:color="auto" w:fill="D9E2F3"/>
          </w:tcPr>
          <w:p w14:paraId="0B65FCC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629E44E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网络超时，已设快速失败</w:t>
            </w:r>
          </w:p>
        </w:tc>
      </w:tr>
      <w:tr w:rsidR="00A37D05" w:rsidRPr="008A1C88" w14:paraId="4ED4FE7A" w14:textId="77777777">
        <w:tc>
          <w:tcPr>
            <w:tcW w:w="2351" w:type="dxa"/>
          </w:tcPr>
          <w:p w14:paraId="1BD4107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Bhuth（UAE）</w:t>
            </w:r>
          </w:p>
        </w:tc>
        <w:tc>
          <w:tcPr>
            <w:tcW w:w="2351" w:type="dxa"/>
          </w:tcPr>
          <w:p w14:paraId="3188F22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6DBEE09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 篇</w:t>
            </w:r>
          </w:p>
        </w:tc>
        <w:tc>
          <w:tcPr>
            <w:tcW w:w="2351" w:type="dxa"/>
          </w:tcPr>
          <w:p w14:paraId="4EB9F41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HTML兜底扫描</w:t>
            </w:r>
          </w:p>
        </w:tc>
      </w:tr>
      <w:tr w:rsidR="00A37D05" w:rsidRPr="008A1C88" w14:paraId="1124EB1E" w14:textId="77777777">
        <w:tc>
          <w:tcPr>
            <w:tcW w:w="2351" w:type="dxa"/>
            <w:shd w:val="clear" w:color="auto" w:fill="D9E2F3"/>
          </w:tcPr>
          <w:p w14:paraId="5C33610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Al Qasimi Foundation（UAE）</w:t>
            </w:r>
          </w:p>
        </w:tc>
        <w:tc>
          <w:tcPr>
            <w:tcW w:w="2351" w:type="dxa"/>
            <w:shd w:val="clear" w:color="auto" w:fill="D9E2F3"/>
          </w:tcPr>
          <w:p w14:paraId="3A1EAAD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458D4E7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50 篇</w:t>
            </w:r>
          </w:p>
        </w:tc>
        <w:tc>
          <w:tcPr>
            <w:tcW w:w="2351" w:type="dxa"/>
            <w:shd w:val="clear" w:color="auto" w:fill="D9E2F3"/>
          </w:tcPr>
          <w:p w14:paraId="5907892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2402A789" w14:textId="77777777">
        <w:tc>
          <w:tcPr>
            <w:tcW w:w="2351" w:type="dxa"/>
          </w:tcPr>
          <w:p w14:paraId="505CAAD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Future Center（UAE）</w:t>
            </w:r>
          </w:p>
        </w:tc>
        <w:tc>
          <w:tcPr>
            <w:tcW w:w="2351" w:type="dxa"/>
          </w:tcPr>
          <w:p w14:paraId="0E13359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❌</w:t>
            </w:r>
            <w:r>
              <w:rPr>
                <w:rFonts w:ascii="宋体" w:eastAsia="宋体" w:hAnsi="宋体"/>
                <w:sz w:val="19"/>
              </w:rPr>
              <w:t xml:space="preserve"> 403 阻断</w:t>
            </w:r>
          </w:p>
        </w:tc>
        <w:tc>
          <w:tcPr>
            <w:tcW w:w="2351" w:type="dxa"/>
          </w:tcPr>
          <w:p w14:paraId="11FB341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</w:tcPr>
          <w:p w14:paraId="6D09976A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WAF拦截，已设快速失败</w:t>
            </w:r>
          </w:p>
        </w:tc>
      </w:tr>
      <w:tr w:rsidR="00A37D05" w:rsidRPr="008A1C88" w14:paraId="2F4EB990" w14:textId="77777777">
        <w:tc>
          <w:tcPr>
            <w:tcW w:w="2351" w:type="dxa"/>
            <w:shd w:val="clear" w:color="auto" w:fill="D9E2F3"/>
          </w:tcPr>
          <w:p w14:paraId="14E1E72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AJCS（卡塔尔）</w:t>
            </w:r>
          </w:p>
        </w:tc>
        <w:tc>
          <w:tcPr>
            <w:tcW w:w="2351" w:type="dxa"/>
            <w:shd w:val="clear" w:color="auto" w:fill="D9E2F3"/>
          </w:tcPr>
          <w:p w14:paraId="396D4F0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317CCE0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30 篇</w:t>
            </w:r>
          </w:p>
        </w:tc>
        <w:tc>
          <w:tcPr>
            <w:tcW w:w="2351" w:type="dxa"/>
            <w:shd w:val="clear" w:color="auto" w:fill="D9E2F3"/>
          </w:tcPr>
          <w:p w14:paraId="1BF8B54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8AA2909" w14:textId="77777777">
        <w:tc>
          <w:tcPr>
            <w:tcW w:w="2351" w:type="dxa"/>
          </w:tcPr>
          <w:p w14:paraId="7A31843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Brookings Doha（卡塔尔）</w:t>
            </w:r>
          </w:p>
        </w:tc>
        <w:tc>
          <w:tcPr>
            <w:tcW w:w="2351" w:type="dxa"/>
          </w:tcPr>
          <w:p w14:paraId="58A9B64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01C19CB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7 篇</w:t>
            </w:r>
          </w:p>
        </w:tc>
        <w:tc>
          <w:tcPr>
            <w:tcW w:w="2351" w:type="dxa"/>
          </w:tcPr>
          <w:p w14:paraId="7BA65F7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44803994" w14:textId="77777777">
        <w:tc>
          <w:tcPr>
            <w:tcW w:w="2351" w:type="dxa"/>
            <w:shd w:val="clear" w:color="auto" w:fill="D9E2F3"/>
          </w:tcPr>
          <w:p w14:paraId="72F51AF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Doha Institute（卡塔尔）</w:t>
            </w:r>
          </w:p>
        </w:tc>
        <w:tc>
          <w:tcPr>
            <w:tcW w:w="2351" w:type="dxa"/>
            <w:shd w:val="clear" w:color="auto" w:fill="D9E2F3"/>
          </w:tcPr>
          <w:p w14:paraId="4017F6E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7268DEB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7 篇</w:t>
            </w:r>
          </w:p>
        </w:tc>
        <w:tc>
          <w:tcPr>
            <w:tcW w:w="2351" w:type="dxa"/>
            <w:shd w:val="clear" w:color="auto" w:fill="D9E2F3"/>
          </w:tcPr>
          <w:p w14:paraId="3C347BD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2F0146B" w14:textId="77777777">
        <w:tc>
          <w:tcPr>
            <w:tcW w:w="2351" w:type="dxa"/>
          </w:tcPr>
          <w:p w14:paraId="062DC56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Arab Planning Institute（科威特）</w:t>
            </w:r>
          </w:p>
        </w:tc>
        <w:tc>
          <w:tcPr>
            <w:tcW w:w="2351" w:type="dxa"/>
          </w:tcPr>
          <w:p w14:paraId="24F9A8D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18CF76C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19 篇</w:t>
            </w:r>
          </w:p>
        </w:tc>
        <w:tc>
          <w:tcPr>
            <w:tcW w:w="2351" w:type="dxa"/>
          </w:tcPr>
          <w:p w14:paraId="6A0CAA5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0E3DE46B" w14:textId="77777777">
        <w:tc>
          <w:tcPr>
            <w:tcW w:w="2351" w:type="dxa"/>
            <w:shd w:val="clear" w:color="auto" w:fill="D9E2F3"/>
          </w:tcPr>
          <w:p w14:paraId="4F4BF88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KISR（科威特）</w:t>
            </w:r>
          </w:p>
        </w:tc>
        <w:tc>
          <w:tcPr>
            <w:tcW w:w="2351" w:type="dxa"/>
            <w:shd w:val="clear" w:color="auto" w:fill="D9E2F3"/>
          </w:tcPr>
          <w:p w14:paraId="308B357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678E9A2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3 篇</w:t>
            </w:r>
          </w:p>
        </w:tc>
        <w:tc>
          <w:tcPr>
            <w:tcW w:w="2351" w:type="dxa"/>
            <w:shd w:val="clear" w:color="auto" w:fill="D9E2F3"/>
          </w:tcPr>
          <w:p w14:paraId="64BBA88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1083A616" w14:textId="77777777">
        <w:tc>
          <w:tcPr>
            <w:tcW w:w="2351" w:type="dxa"/>
          </w:tcPr>
          <w:p w14:paraId="7770A36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Derasat（巴林）</w:t>
            </w:r>
          </w:p>
        </w:tc>
        <w:tc>
          <w:tcPr>
            <w:tcW w:w="2351" w:type="dxa"/>
          </w:tcPr>
          <w:p w14:paraId="3738972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</w:tcPr>
          <w:p w14:paraId="110BA7F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10 篇</w:t>
            </w:r>
          </w:p>
        </w:tc>
        <w:tc>
          <w:tcPr>
            <w:tcW w:w="2351" w:type="dxa"/>
          </w:tcPr>
          <w:p w14:paraId="073828D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RSS</w:t>
            </w:r>
          </w:p>
        </w:tc>
      </w:tr>
      <w:tr w:rsidR="00A37D05" w:rsidRPr="008A1C88" w14:paraId="317188E3" w14:textId="77777777">
        <w:tc>
          <w:tcPr>
            <w:tcW w:w="2351" w:type="dxa"/>
            <w:shd w:val="clear" w:color="auto" w:fill="D9E2F3"/>
          </w:tcPr>
          <w:p w14:paraId="258755A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Tawasul（阿曼）</w:t>
            </w:r>
          </w:p>
        </w:tc>
        <w:tc>
          <w:tcPr>
            <w:tcW w:w="2351" w:type="dxa"/>
            <w:shd w:val="clear" w:color="auto" w:fill="D9E2F3"/>
          </w:tcPr>
          <w:p w14:paraId="53ED182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⚠️</w:t>
            </w:r>
            <w:r>
              <w:rPr>
                <w:rFonts w:ascii="宋体" w:eastAsia="宋体" w:hAnsi="宋体"/>
                <w:sz w:val="19"/>
              </w:rPr>
              <w:t xml:space="preserve"> 无内容</w:t>
            </w:r>
          </w:p>
        </w:tc>
        <w:tc>
          <w:tcPr>
            <w:tcW w:w="2351" w:type="dxa"/>
            <w:shd w:val="clear" w:color="auto" w:fill="D9E2F3"/>
          </w:tcPr>
          <w:p w14:paraId="49C50E2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0 篇</w:t>
            </w:r>
          </w:p>
        </w:tc>
        <w:tc>
          <w:tcPr>
            <w:tcW w:w="2351" w:type="dxa"/>
            <w:shd w:val="clear" w:color="auto" w:fill="D9E2F3"/>
          </w:tcPr>
          <w:p w14:paraId="27BDA50C" w14:textId="77777777" w:rsidR="00A37D05" w:rsidRPr="008A1C88" w:rsidRDefault="00000000">
            <w:pPr>
              <w:rPr>
                <w:rFonts w:ascii="宋体" w:eastAsia="宋体" w:hAnsi="宋体"/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纯SPA，无可抓取链接</w:t>
            </w:r>
          </w:p>
        </w:tc>
      </w:tr>
      <w:tr w:rsidR="00A37D05" w:rsidRPr="008A1C88" w14:paraId="41EC7817" w14:textId="77777777">
        <w:tc>
          <w:tcPr>
            <w:tcW w:w="2351" w:type="dxa"/>
          </w:tcPr>
          <w:p w14:paraId="6B9D49E6" w14:textId="77777777" w:rsidR="00A37D05" w:rsidRPr="008A1C88" w:rsidRDefault="00000000">
            <w:pPr>
              <w:rPr>
                <w:rFonts w:ascii="宋体" w:eastAsia="宋体" w:hAnsi="宋体"/>
                <w:lang w:val="fr-FR"/>
              </w:rPr>
            </w:pPr>
            <w:r>
              <w:rPr>
                <w:rFonts w:ascii="宋体" w:eastAsia="宋体" w:hAnsi="宋体"/>
                <w:sz w:val="19"/>
                <w:lang w:val="fr-FR"/>
              </w:rPr>
              <w:t>Carnegie MEC（</w:t>
            </w:r>
            <w:r>
              <w:rPr>
                <w:rFonts w:ascii="宋体" w:eastAsia="宋体" w:hAnsi="宋体"/>
                <w:sz w:val="19"/>
              </w:rPr>
              <w:t>黎巴嫩</w:t>
            </w:r>
            <w:r>
              <w:rPr>
                <w:rFonts w:ascii="宋体" w:eastAsia="宋体" w:hAnsi="宋体"/>
                <w:sz w:val="19"/>
                <w:lang w:val="fr-FR"/>
              </w:rPr>
              <w:t>）</w:t>
            </w:r>
          </w:p>
        </w:tc>
        <w:tc>
          <w:tcPr>
            <w:tcW w:w="2351" w:type="dxa"/>
          </w:tcPr>
          <w:p w14:paraId="0C28E9C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189E30D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30 篇 *</w:t>
            </w:r>
          </w:p>
        </w:tc>
        <w:tc>
          <w:tcPr>
            <w:tcW w:w="2351" w:type="dxa"/>
          </w:tcPr>
          <w:p w14:paraId="07C594D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v2.3 接入 14 个 GCC 专题页 + metadata 验证</w:t>
            </w:r>
          </w:p>
        </w:tc>
      </w:tr>
      <w:tr w:rsidR="00A37D05" w:rsidRPr="008A1C88" w14:paraId="72B84FA7" w14:textId="77777777">
        <w:tc>
          <w:tcPr>
            <w:tcW w:w="2351" w:type="dxa"/>
            <w:shd w:val="clear" w:color="auto" w:fill="D9E2F3"/>
          </w:tcPr>
          <w:p w14:paraId="27C7DEB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Al-Ahram（埃及）</w:t>
            </w:r>
          </w:p>
        </w:tc>
        <w:tc>
          <w:tcPr>
            <w:tcW w:w="2351" w:type="dxa"/>
            <w:shd w:val="clear" w:color="auto" w:fill="D9E2F3"/>
          </w:tcPr>
          <w:p w14:paraId="39B84D4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</w:t>
            </w:r>
          </w:p>
        </w:tc>
        <w:tc>
          <w:tcPr>
            <w:tcW w:w="2351" w:type="dxa"/>
            <w:shd w:val="clear" w:color="auto" w:fill="D9E2F3"/>
          </w:tcPr>
          <w:p w14:paraId="6E79701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1 篇</w:t>
            </w:r>
          </w:p>
        </w:tc>
        <w:tc>
          <w:tcPr>
            <w:tcW w:w="2351" w:type="dxa"/>
            <w:shd w:val="clear" w:color="auto" w:fill="D9E2F3"/>
          </w:tcPr>
          <w:p w14:paraId="43CEE1C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HTML</w:t>
            </w:r>
          </w:p>
        </w:tc>
      </w:tr>
      <w:tr w:rsidR="00A37D05" w:rsidRPr="008A1C88" w14:paraId="6E95654A" w14:textId="77777777">
        <w:tc>
          <w:tcPr>
            <w:tcW w:w="2351" w:type="dxa"/>
          </w:tcPr>
          <w:p w14:paraId="23D4BAF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Al Sharq Forum（土耳其）</w:t>
            </w:r>
          </w:p>
        </w:tc>
        <w:tc>
          <w:tcPr>
            <w:tcW w:w="2351" w:type="dxa"/>
          </w:tcPr>
          <w:p w14:paraId="33168FB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修复</w:t>
            </w:r>
          </w:p>
        </w:tc>
        <w:tc>
          <w:tcPr>
            <w:tcW w:w="2351" w:type="dxa"/>
          </w:tcPr>
          <w:p w14:paraId="0395545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25 篇 *</w:t>
            </w:r>
          </w:p>
        </w:tc>
        <w:tc>
          <w:tcPr>
            <w:tcW w:w="2351" w:type="dxa"/>
          </w:tcPr>
          <w:p w14:paraId="12D0C80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v2.3 新增 6 国 region + gcc tag 归档页</w:t>
            </w:r>
          </w:p>
        </w:tc>
      </w:tr>
      <w:tr w:rsidR="00A37D05" w:rsidRPr="008A1C88" w14:paraId="11A513BC" w14:textId="77777777">
        <w:tc>
          <w:tcPr>
            <w:tcW w:w="2351" w:type="dxa"/>
            <w:shd w:val="clear" w:color="auto" w:fill="D9E2F3"/>
          </w:tcPr>
          <w:p w14:paraId="745BB80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Arab Reform Initiative（法国）</w:t>
            </w:r>
          </w:p>
        </w:tc>
        <w:tc>
          <w:tcPr>
            <w:tcW w:w="2351" w:type="dxa"/>
            <w:shd w:val="clear" w:color="auto" w:fill="D9E2F3"/>
          </w:tcPr>
          <w:p w14:paraId="7DB0A16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 xml:space="preserve"> 正常*</w:t>
            </w:r>
          </w:p>
        </w:tc>
        <w:tc>
          <w:tcPr>
            <w:tcW w:w="2351" w:type="dxa"/>
            <w:shd w:val="clear" w:color="auto" w:fill="D9E2F3"/>
          </w:tcPr>
          <w:p w14:paraId="7C2D3F7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5 篇 *</w:t>
            </w:r>
          </w:p>
        </w:tc>
        <w:tc>
          <w:tcPr>
            <w:tcW w:w="2351" w:type="dxa"/>
            <w:shd w:val="clear" w:color="auto" w:fill="D9E2F3"/>
          </w:tcPr>
          <w:p w14:paraId="6EE9927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v2.3 新增 6 国 + gulf + gcc tag 归档页</w:t>
            </w:r>
          </w:p>
        </w:tc>
      </w:tr>
      <w:tr w:rsidR="00A37D05" w:rsidRPr="008A1C88" w14:paraId="11A513BD" w14:textId="77777777">
        <w:tc>
          <w:tcPr>
            <w:tcW w:w="2351" w:type="dxa"/>
          </w:tcPr>
          <w:p w14:paraId="745BB80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AGSIW（美国）</w:t>
            </w:r>
          </w:p>
        </w:tc>
        <w:tc>
          <w:tcPr>
            <w:tcW w:w="2351" w:type="dxa"/>
          </w:tcPr>
          <w:p w14:paraId="7DB0A16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🆕</w:t>
            </w:r>
            <w:r>
              <w:rPr>
                <w:rFonts w:ascii="宋体" w:eastAsia="宋体" w:hAnsi="宋体"/>
                <w:sz w:val="19"/>
              </w:rPr>
              <w:t xml:space="preserve"> 新增</w:t>
            </w:r>
          </w:p>
        </w:tc>
        <w:tc>
          <w:tcPr>
            <w:tcW w:w="2351" w:type="dxa"/>
          </w:tcPr>
          <w:p w14:paraId="7C2D3F7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 30 篇 *</w:t>
            </w:r>
          </w:p>
        </w:tc>
        <w:tc>
          <w:tcPr>
            <w:tcW w:w="2351" w:type="dxa"/>
          </w:tcPr>
          <w:p w14:paraId="6EE9927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v2.3 新增第 21 个智库，RSS + 4 个 topic 归档页，整站 core_gcc 层自动通过</w:t>
            </w:r>
          </w:p>
        </w:tc>
      </w:tr>
    </w:tbl>
    <w:p w14:paraId="04F2DCCE" w14:textId="77777777" w:rsidR="00A37D05" w:rsidRPr="008A1C88" w:rsidRDefault="00A37D05">
      <w:pPr>
        <w:rPr>
          <w:rFonts w:ascii="宋体" w:eastAsia="宋体" w:hAnsi="宋体"/>
        </w:rPr>
      </w:pPr>
    </w:p>
    <w:p w14:paraId="740D8594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四、现存不足</w:t>
      </w:r>
    </w:p>
    <w:p w14:paraId="45CA6831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4.1  不可达站点（外部因素）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53085AA8" w14:textId="77777777">
        <w:tc>
          <w:tcPr>
            <w:tcW w:w="3135" w:type="dxa"/>
            <w:shd w:val="clear" w:color="auto" w:fill="1F5C99"/>
          </w:tcPr>
          <w:p w14:paraId="010BE929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站点</w:t>
            </w:r>
          </w:p>
        </w:tc>
        <w:tc>
          <w:tcPr>
            <w:tcW w:w="3135" w:type="dxa"/>
            <w:shd w:val="clear" w:color="auto" w:fill="1F5C99"/>
          </w:tcPr>
          <w:p w14:paraId="40FC76B4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问题</w:t>
            </w:r>
          </w:p>
        </w:tc>
        <w:tc>
          <w:tcPr>
            <w:tcW w:w="3135" w:type="dxa"/>
            <w:shd w:val="clear" w:color="auto" w:fill="1F5C99"/>
          </w:tcPr>
          <w:p w14:paraId="3062A2B2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当前处理</w:t>
            </w:r>
          </w:p>
        </w:tc>
      </w:tr>
      <w:tr w:rsidR="00A37D05" w:rsidRPr="008A1C88" w14:paraId="2C9D773D" w14:textId="77777777">
        <w:tc>
          <w:tcPr>
            <w:tcW w:w="3135" w:type="dxa"/>
          </w:tcPr>
          <w:p w14:paraId="028AD0A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Gulf Research Center (GRC)</w:t>
            </w:r>
          </w:p>
        </w:tc>
        <w:tc>
          <w:tcPr>
            <w:tcW w:w="3135" w:type="dxa"/>
          </w:tcPr>
          <w:p w14:paraId="22724BB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网络连接超时</w:t>
            </w:r>
          </w:p>
        </w:tc>
        <w:tc>
          <w:tcPr>
            <w:tcW w:w="3135" w:type="dxa"/>
          </w:tcPr>
          <w:p w14:paraId="15CE764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疑似有地区访问限制，已配快速失败5s/8s，每次仅浪费30秒</w:t>
            </w:r>
          </w:p>
        </w:tc>
      </w:tr>
      <w:tr w:rsidR="00A37D05" w:rsidRPr="008A1C88" w14:paraId="6A298F9A" w14:textId="77777777">
        <w:tc>
          <w:tcPr>
            <w:tcW w:w="3135" w:type="dxa"/>
            <w:shd w:val="clear" w:color="auto" w:fill="D9E2F3"/>
          </w:tcPr>
          <w:p w14:paraId="2FF41E0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Future Center (futureuae)</w:t>
            </w:r>
          </w:p>
        </w:tc>
        <w:tc>
          <w:tcPr>
            <w:tcW w:w="3135" w:type="dxa"/>
            <w:shd w:val="clear" w:color="auto" w:fill="D9E2F3"/>
          </w:tcPr>
          <w:p w14:paraId="4330B53B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403 Forbidden</w:t>
            </w:r>
          </w:p>
        </w:tc>
        <w:tc>
          <w:tcPr>
            <w:tcW w:w="3135" w:type="dxa"/>
            <w:shd w:val="clear" w:color="auto" w:fill="D9E2F3"/>
          </w:tcPr>
          <w:p w14:paraId="3EA5653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Radware WAF 拦截，暂无绕过方案，已配快速失败</w:t>
            </w:r>
          </w:p>
        </w:tc>
      </w:tr>
      <w:tr w:rsidR="00A37D05" w:rsidRPr="008A1C88" w14:paraId="1884AE17" w14:textId="77777777">
        <w:tc>
          <w:tcPr>
            <w:tcW w:w="3135" w:type="dxa"/>
          </w:tcPr>
          <w:p w14:paraId="5776FAD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King Faisal Center (KFCRIS)</w:t>
            </w:r>
          </w:p>
        </w:tc>
        <w:tc>
          <w:tcPr>
            <w:tcW w:w="3135" w:type="dxa"/>
          </w:tcPr>
          <w:p w14:paraId="0A82A3B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网站重建中</w:t>
            </w:r>
          </w:p>
        </w:tc>
        <w:tc>
          <w:tcPr>
            <w:tcW w:w="3135" w:type="dxa"/>
          </w:tcPr>
          <w:p w14:paraId="50CE61A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页面仅显示阿拉伯文"</w:t>
            </w:r>
            <w:r>
              <w:rPr>
                <w:rFonts w:ascii="Times New Roman" w:eastAsia="宋体" w:hAnsi="Times New Roman" w:cs="Times New Roman"/>
                <w:sz w:val="19"/>
              </w:rPr>
              <w:t>تدشين</w:t>
            </w:r>
            <w:r>
              <w:rPr>
                <w:rFonts w:ascii="宋体" w:eastAsia="宋体" w:hAnsi="宋体"/>
                <w:sz w:val="19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9"/>
              </w:rPr>
              <w:t>الموقع</w:t>
            </w:r>
            <w:r>
              <w:rPr>
                <w:rFonts w:ascii="宋体" w:eastAsia="宋体" w:hAnsi="宋体"/>
                <w:sz w:val="19"/>
              </w:rPr>
              <w:t>"占位内容，待其重新上线</w:t>
            </w:r>
          </w:p>
        </w:tc>
      </w:tr>
      <w:tr w:rsidR="00A37D05" w:rsidRPr="008A1C88" w14:paraId="54DDB622" w14:textId="77777777">
        <w:tc>
          <w:tcPr>
            <w:tcW w:w="3135" w:type="dxa"/>
            <w:shd w:val="clear" w:color="auto" w:fill="D9E2F3"/>
          </w:tcPr>
          <w:p w14:paraId="3517763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Tawasul（阿曼）</w:t>
            </w:r>
          </w:p>
        </w:tc>
        <w:tc>
          <w:tcPr>
            <w:tcW w:w="3135" w:type="dxa"/>
            <w:shd w:val="clear" w:color="auto" w:fill="D9E2F3"/>
          </w:tcPr>
          <w:p w14:paraId="601E9E8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纯 SPA</w:t>
            </w:r>
          </w:p>
        </w:tc>
        <w:tc>
          <w:tcPr>
            <w:tcW w:w="3135" w:type="dxa"/>
            <w:shd w:val="clear" w:color="auto" w:fill="D9E2F3"/>
          </w:tcPr>
          <w:p w14:paraId="11B481A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所有链接均为 # 锚点，无实际可解析内容</w:t>
            </w:r>
          </w:p>
        </w:tc>
      </w:tr>
    </w:tbl>
    <w:p w14:paraId="58A11C7A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4.2  泛MENA智库通过率低（v2.3 已解决）</w:t>
      </w:r>
    </w:p>
    <w:p w14:paraId="37CE6444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该问题已在 v2.3 解决。改造方案：将 Carnegie MEC、Al Sharq Forum、Arab Reform Initiative 的 pages 字段由首页切换至各站自带的国家/地区专题归档页（Carnegie 14 个 regions 页、Al Sharq 7 个 region tag、ARI 8 个国家 tag），共新增 29 个专题 URL；同时引入 deep_topic 配置标记，从专题页抓取的文章跳过关键词评分、获得 5.0 保底评分自动通过（仍受内容类型排除规则约束）；Carnegie 另加一层详情页 metadata 二次验证，通过正则提取嵌入 JSON 的 regions 字段，用官方国家标签替代关键词匹配。改造后 Carnegie MEC 从 0 篇提升至约 30 篇，Al Sharq 从 10 篇提升至约 25 篇，ARI 从 0 篇提升至约 5 篇。</w:t>
      </w:r>
    </w:p>
    <w:p w14:paraId="03E9466B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4.3  缺乏增量抓取与历史去重（v2.3 已解决）</w:t>
      </w:r>
    </w:p>
    <w:p w14:paraId="273F35D0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该问题已解决。系统通过 dedup.py 及主脚本内置逻辑，使用 SQLite 数据库（gcc_dedup.db）记录所有已处理文章的 URL、标题、来源和首次入库时间。每次运行以 dedup_days 天为窗口过滤历史记录，默认 1 天窗口可防止当日内重复推送，次日窗口滑动不会拦截昨日文章。测试时可通过 --no-dedup 参数禁用。v2.3 在此基础上进一步配合深层专题页，避免 Carnegie 等多入口抓取时产生重复 URL。</w:t>
      </w:r>
    </w:p>
    <w:p w14:paraId="3F003638" w14:textId="77777777" w:rsidR="00A37D05" w:rsidRPr="008A1C88" w:rsidRDefault="00000000">
      <w:pPr>
        <w:pStyle w:val="21"/>
        <w:rPr>
          <w:rFonts w:ascii="宋体" w:eastAsia="宋体" w:hAnsi="宋体"/>
        </w:rPr>
      </w:pPr>
      <w:r>
        <w:rPr>
          <w:rFonts w:ascii="宋体" w:eastAsia="宋体" w:hAnsi="宋体"/>
        </w:rPr>
        <w:t>4.4  Bhuth 等站内容量有限</w:t>
      </w:r>
    </w:p>
    <w:p w14:paraId="062CCB07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Bhuth 的出版物列表页（en/publications）仅 SSR 渲染出2篇文章链接，更多内容需要翻页或 API 调用才能获取，当前方案无法全量覆盖。</w:t>
      </w:r>
    </w:p>
    <w:p w14:paraId="7F75865C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五、未来改进计划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94"/>
        <w:gridCol w:w="1794"/>
        <w:gridCol w:w="1822"/>
        <w:gridCol w:w="2401"/>
        <w:gridCol w:w="1811"/>
      </w:tblGrid>
      <w:tr w:rsidR="00A37D05" w:rsidRPr="008A1C88" w14:paraId="2D0B0EDF" w14:textId="77777777">
        <w:tc>
          <w:tcPr>
            <w:tcW w:w="1881" w:type="dxa"/>
            <w:shd w:val="clear" w:color="auto" w:fill="1F5C99"/>
          </w:tcPr>
          <w:p w14:paraId="5AB067D0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优先级</w:t>
            </w:r>
          </w:p>
        </w:tc>
        <w:tc>
          <w:tcPr>
            <w:tcW w:w="1881" w:type="dxa"/>
            <w:shd w:val="clear" w:color="auto" w:fill="1F5C99"/>
          </w:tcPr>
          <w:p w14:paraId="3C8B821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状态</w:t>
            </w:r>
          </w:p>
        </w:tc>
        <w:tc>
          <w:tcPr>
            <w:tcW w:w="1881" w:type="dxa"/>
            <w:shd w:val="clear" w:color="auto" w:fill="1F5C99"/>
          </w:tcPr>
          <w:p w14:paraId="4F0A529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改进项</w:t>
            </w:r>
          </w:p>
        </w:tc>
        <w:tc>
          <w:tcPr>
            <w:tcW w:w="1881" w:type="dxa"/>
            <w:shd w:val="clear" w:color="auto" w:fill="1F5C99"/>
          </w:tcPr>
          <w:p w14:paraId="5A0E76F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具体做法</w:t>
            </w:r>
          </w:p>
        </w:tc>
        <w:tc>
          <w:tcPr>
            <w:tcW w:w="1881" w:type="dxa"/>
            <w:shd w:val="clear" w:color="auto" w:fill="1F5C99"/>
          </w:tcPr>
          <w:p w14:paraId="77F5D57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预期时间</w:t>
            </w:r>
          </w:p>
        </w:tc>
      </w:tr>
      <w:tr w:rsidR="00A37D05" w:rsidRPr="008A1C88" w14:paraId="576A7A70" w14:textId="77777777">
        <w:tc>
          <w:tcPr>
            <w:tcW w:w="1881" w:type="dxa"/>
          </w:tcPr>
          <w:p w14:paraId="1C46565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</w:tcPr>
          <w:p w14:paraId="516BB6A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</w:tcPr>
          <w:p w14:paraId="2C4A029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修复失败站点选择器</w:t>
            </w:r>
          </w:p>
        </w:tc>
        <w:tc>
          <w:tcPr>
            <w:tcW w:w="1881" w:type="dxa"/>
          </w:tcPr>
          <w:p w14:paraId="2E5285B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EPC/ECSSR/Bhuth 均已通过 v2.2 修复</w:t>
            </w:r>
          </w:p>
        </w:tc>
        <w:tc>
          <w:tcPr>
            <w:tcW w:w="1881" w:type="dxa"/>
          </w:tcPr>
          <w:p w14:paraId="2EDFB68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2C5C73E6" w14:textId="77777777">
        <w:tc>
          <w:tcPr>
            <w:tcW w:w="1881" w:type="dxa"/>
            <w:shd w:val="clear" w:color="auto" w:fill="D9E2F3"/>
          </w:tcPr>
          <w:p w14:paraId="2AE7FE4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  <w:shd w:val="clear" w:color="auto" w:fill="D9E2F3"/>
          </w:tcPr>
          <w:p w14:paraId="21125FE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  <w:shd w:val="clear" w:color="auto" w:fill="D9E2F3"/>
          </w:tcPr>
          <w:p w14:paraId="58F5FBA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过滤导航/非文章链接</w:t>
            </w:r>
          </w:p>
        </w:tc>
        <w:tc>
          <w:tcPr>
            <w:tcW w:w="1881" w:type="dxa"/>
            <w:shd w:val="clear" w:color="auto" w:fill="D9E2F3"/>
          </w:tcPr>
          <w:p w14:paraId="6FC4349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兜底扫描 Bug 修复，增加 _is_likely_article 提前过滤</w:t>
            </w:r>
          </w:p>
        </w:tc>
        <w:tc>
          <w:tcPr>
            <w:tcW w:w="1881" w:type="dxa"/>
            <w:shd w:val="clear" w:color="auto" w:fill="D9E2F3"/>
          </w:tcPr>
          <w:p w14:paraId="55229FE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61A19B76" w14:textId="77777777">
        <w:tc>
          <w:tcPr>
            <w:tcW w:w="1881" w:type="dxa"/>
          </w:tcPr>
          <w:p w14:paraId="71D70D6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P0</w:t>
            </w:r>
          </w:p>
        </w:tc>
        <w:tc>
          <w:tcPr>
            <w:tcW w:w="1881" w:type="dxa"/>
          </w:tcPr>
          <w:p w14:paraId="62291F5F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</w:tcPr>
          <w:p w14:paraId="5EA57752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Al Sharq Forum 数据源修正</w:t>
            </w:r>
          </w:p>
        </w:tc>
        <w:tc>
          <w:tcPr>
            <w:tcW w:w="1881" w:type="dxa"/>
          </w:tcPr>
          <w:p w14:paraId="0CDF6FA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切换至 research.sharqforum.org + RSS</w:t>
            </w:r>
          </w:p>
        </w:tc>
        <w:tc>
          <w:tcPr>
            <w:tcW w:w="1881" w:type="dxa"/>
          </w:tcPr>
          <w:p w14:paraId="72CA9AC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2026-04-15</w:t>
            </w:r>
          </w:p>
        </w:tc>
      </w:tr>
      <w:tr w:rsidR="00A37D05" w:rsidRPr="008A1C88" w14:paraId="7DB5E3C8" w14:textId="77777777">
        <w:tc>
          <w:tcPr>
            <w:tcW w:w="1881" w:type="dxa"/>
            <w:shd w:val="clear" w:color="auto" w:fill="D9E2F3"/>
          </w:tcPr>
          <w:p w14:paraId="0FD5FAC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P1</w:t>
            </w:r>
          </w:p>
        </w:tc>
        <w:tc>
          <w:tcPr>
            <w:tcW w:w="1881" w:type="dxa"/>
            <w:shd w:val="clear" w:color="auto" w:fill="D9E2F3"/>
          </w:tcPr>
          <w:p w14:paraId="1F024FE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  <w:shd w:val="clear" w:color="auto" w:fill="D9E2F3"/>
          </w:tcPr>
          <w:p w14:paraId="36C01FD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增量抓取与历史去重</w:t>
            </w:r>
          </w:p>
        </w:tc>
        <w:tc>
          <w:tcPr>
            <w:tcW w:w="1881" w:type="dxa"/>
            <w:shd w:val="clear" w:color="auto" w:fill="D9E2F3"/>
          </w:tcPr>
          <w:p w14:paraId="0391790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已引入 SQLite（gcc_dedup.db），记录已抓取 URL，按 dedup_days 窗口过滤</w:t>
            </w:r>
          </w:p>
        </w:tc>
        <w:tc>
          <w:tcPr>
            <w:tcW w:w="1881" w:type="dxa"/>
            <w:shd w:val="clear" w:color="auto" w:fill="D9E2F3"/>
          </w:tcPr>
          <w:p w14:paraId="7EDCF52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2026-04-20</w:t>
            </w:r>
          </w:p>
        </w:tc>
      </w:tr>
      <w:tr w:rsidR="00A37D05" w:rsidRPr="008A1C88" w14:paraId="30729F5D" w14:textId="77777777">
        <w:tc>
          <w:tcPr>
            <w:tcW w:w="1881" w:type="dxa"/>
          </w:tcPr>
          <w:p w14:paraId="45F0713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P1</w:t>
            </w:r>
          </w:p>
        </w:tc>
        <w:tc>
          <w:tcPr>
            <w:tcW w:w="1881" w:type="dxa"/>
          </w:tcPr>
          <w:p w14:paraId="3433DA5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✅</w:t>
            </w:r>
            <w:r>
              <w:rPr>
                <w:rFonts w:ascii="宋体" w:eastAsia="宋体" w:hAnsi="宋体"/>
                <w:sz w:val="19"/>
              </w:rPr>
              <w:t>已完成</w:t>
            </w:r>
          </w:p>
        </w:tc>
        <w:tc>
          <w:tcPr>
            <w:tcW w:w="1881" w:type="dxa"/>
          </w:tcPr>
          <w:p w14:paraId="444C1E8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泛MENA深层抓取</w:t>
            </w:r>
          </w:p>
        </w:tc>
        <w:tc>
          <w:tcPr>
            <w:tcW w:w="1881" w:type="dxa"/>
          </w:tcPr>
          <w:p w14:paraId="373B5870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Carnegie 接入 14 个 GCC 专题 URL + metadata 验证，Al Sharq/ARI 接入国家标签页，新增 AGSIW</w:t>
            </w:r>
          </w:p>
        </w:tc>
        <w:tc>
          <w:tcPr>
            <w:tcW w:w="1881" w:type="dxa"/>
          </w:tcPr>
          <w:p w14:paraId="7ABC9A2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2026-04-20</w:t>
            </w:r>
          </w:p>
        </w:tc>
      </w:tr>
      <w:tr w:rsidR="00A37D05" w:rsidRPr="008A1C88" w14:paraId="52B065C5" w14:textId="77777777">
        <w:tc>
          <w:tcPr>
            <w:tcW w:w="1881" w:type="dxa"/>
            <w:shd w:val="clear" w:color="auto" w:fill="D9E2F3"/>
          </w:tcPr>
          <w:p w14:paraId="38587A7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P2</w:t>
            </w:r>
          </w:p>
        </w:tc>
        <w:tc>
          <w:tcPr>
            <w:tcW w:w="1881" w:type="dxa"/>
            <w:shd w:val="clear" w:color="auto" w:fill="D9E2F3"/>
          </w:tcPr>
          <w:p w14:paraId="3560071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🔄</w:t>
            </w:r>
            <w:r>
              <w:rPr>
                <w:rFonts w:ascii="宋体" w:eastAsia="宋体" w:hAnsi="宋体"/>
                <w:sz w:val="19"/>
              </w:rPr>
              <w:t xml:space="preserve"> 部分完成</w:t>
            </w:r>
          </w:p>
        </w:tc>
        <w:tc>
          <w:tcPr>
            <w:tcW w:w="1881" w:type="dxa"/>
            <w:shd w:val="clear" w:color="auto" w:fill="D9E2F3"/>
          </w:tcPr>
          <w:p w14:paraId="3FFCFCF5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飞书/Notion 自动推送</w:t>
            </w:r>
          </w:p>
        </w:tc>
        <w:tc>
          <w:tcPr>
            <w:tcW w:w="1881" w:type="dxa"/>
            <w:shd w:val="clear" w:color="auto" w:fill="D9E2F3"/>
          </w:tcPr>
          <w:p w14:paraId="678129A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飞书 Open API 对接已有代码框架（feishu_sync.py），需完善</w:t>
            </w:r>
          </w:p>
        </w:tc>
        <w:tc>
          <w:tcPr>
            <w:tcW w:w="1881" w:type="dxa"/>
            <w:shd w:val="clear" w:color="auto" w:fill="D9E2F3"/>
          </w:tcPr>
          <w:p w14:paraId="6127E60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约1周</w:t>
            </w:r>
          </w:p>
        </w:tc>
      </w:tr>
      <w:tr w:rsidR="00A37D05" w:rsidRPr="008A1C88" w14:paraId="6BB9A7B2" w14:textId="77777777">
        <w:tc>
          <w:tcPr>
            <w:tcW w:w="1881" w:type="dxa"/>
          </w:tcPr>
          <w:p w14:paraId="543D1E7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P2</w:t>
            </w:r>
          </w:p>
        </w:tc>
        <w:tc>
          <w:tcPr>
            <w:tcW w:w="1881" w:type="dxa"/>
          </w:tcPr>
          <w:p w14:paraId="47C79F24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📋</w:t>
            </w:r>
            <w:r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</w:tcPr>
          <w:p w14:paraId="5030F9F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定时自动运行</w:t>
            </w:r>
          </w:p>
        </w:tc>
        <w:tc>
          <w:tcPr>
            <w:tcW w:w="1881" w:type="dxa"/>
          </w:tcPr>
          <w:p w14:paraId="01F2B3C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 xml:space="preserve">配置 crontab 或 GitHub </w:t>
              <w:lastRenderedPageBreak/>
              <w:t>Actions 每日定时抓取并推送简报</w:t>
            </w:r>
          </w:p>
        </w:tc>
        <w:tc>
          <w:tcPr>
            <w:tcW w:w="1881" w:type="dxa"/>
          </w:tcPr>
          <w:p w14:paraId="56E6B4F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lastRenderedPageBreak/>
              <w:t>约1周</w:t>
            </w:r>
          </w:p>
        </w:tc>
      </w:tr>
      <w:tr w:rsidR="00A37D05" w:rsidRPr="008A1C88" w14:paraId="41285E4E" w14:textId="77777777">
        <w:tc>
          <w:tcPr>
            <w:tcW w:w="1881" w:type="dxa"/>
            <w:shd w:val="clear" w:color="auto" w:fill="D9E2F3"/>
          </w:tcPr>
          <w:p w14:paraId="4C63567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P3</w:t>
            </w:r>
          </w:p>
        </w:tc>
        <w:tc>
          <w:tcPr>
            <w:tcW w:w="1881" w:type="dxa"/>
            <w:shd w:val="clear" w:color="auto" w:fill="D9E2F3"/>
          </w:tcPr>
          <w:p w14:paraId="19F813C8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Apple Color Emoji" w:eastAsia="宋体" w:hAnsi="Apple Color Emoji" w:cs="Apple Color Emoji"/>
                <w:sz w:val="19"/>
              </w:rPr>
              <w:t>📋</w:t>
            </w:r>
            <w:r>
              <w:rPr>
                <w:rFonts w:ascii="宋体" w:eastAsia="宋体" w:hAnsi="宋体"/>
                <w:sz w:val="19"/>
              </w:rPr>
              <w:t xml:space="preserve"> 待开始</w:t>
            </w:r>
          </w:p>
        </w:tc>
        <w:tc>
          <w:tcPr>
            <w:tcW w:w="1881" w:type="dxa"/>
            <w:shd w:val="clear" w:color="auto" w:fill="D9E2F3"/>
          </w:tcPr>
          <w:p w14:paraId="5D1B944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全文深度分析</w:t>
            </w:r>
          </w:p>
        </w:tc>
        <w:tc>
          <w:tcPr>
            <w:tcW w:w="1881" w:type="dxa"/>
            <w:shd w:val="clear" w:color="auto" w:fill="D9E2F3"/>
          </w:tcPr>
          <w:p w14:paraId="06136F1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对「优先阅读」文章自动抓取全文，AI生成详细中文摘要</w:t>
            </w:r>
          </w:p>
        </w:tc>
        <w:tc>
          <w:tcPr>
            <w:tcW w:w="1881" w:type="dxa"/>
            <w:shd w:val="clear" w:color="auto" w:fill="D9E2F3"/>
          </w:tcPr>
          <w:p w14:paraId="329960E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约3周</w:t>
            </w:r>
          </w:p>
        </w:tc>
      </w:tr>
    </w:tbl>
    <w:p w14:paraId="44B6B9FE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六、系统技术架构</w:t>
      </w:r>
    </w:p>
    <w:p w14:paraId="310A0F14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当前系统为单文件 Python 脚本（gcc_thinktank_scraper_v2.py），依赖以下主要库：requests、BeautifulSoup4、Playwright、feedparser、anthropic。架构分为五个层次：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37D05" w:rsidRPr="008A1C88" w14:paraId="5BC85768" w14:textId="77777777">
        <w:tc>
          <w:tcPr>
            <w:tcW w:w="3135" w:type="dxa"/>
            <w:shd w:val="clear" w:color="auto" w:fill="1F5C99"/>
          </w:tcPr>
          <w:p w14:paraId="69F148E1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层次</w:t>
            </w:r>
          </w:p>
        </w:tc>
        <w:tc>
          <w:tcPr>
            <w:tcW w:w="3135" w:type="dxa"/>
            <w:shd w:val="clear" w:color="auto" w:fill="1F5C99"/>
          </w:tcPr>
          <w:p w14:paraId="6885DF0A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技术实现</w:t>
            </w:r>
          </w:p>
        </w:tc>
        <w:tc>
          <w:tcPr>
            <w:tcW w:w="3135" w:type="dxa"/>
            <w:shd w:val="clear" w:color="auto" w:fill="1F5C99"/>
          </w:tcPr>
          <w:p w14:paraId="72CA73C6" w14:textId="77777777" w:rsidR="00A37D05" w:rsidRPr="008A1C88" w:rsidRDefault="00000000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b/>
                <w:color w:val="FFFFFF"/>
                <w:sz w:val="20"/>
              </w:rPr>
              <w:t>说明</w:t>
            </w:r>
          </w:p>
        </w:tc>
      </w:tr>
      <w:tr w:rsidR="00A37D05" w:rsidRPr="008A1C88" w14:paraId="49620521" w14:textId="77777777">
        <w:tc>
          <w:tcPr>
            <w:tcW w:w="3135" w:type="dxa"/>
          </w:tcPr>
          <w:p w14:paraId="2FCE20F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数据采集层</w:t>
            </w:r>
          </w:p>
        </w:tc>
        <w:tc>
          <w:tcPr>
            <w:tcW w:w="3135" w:type="dxa"/>
          </w:tcPr>
          <w:p w14:paraId="11D2E0E6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requests + Playwright + feedparser</w:t>
            </w:r>
          </w:p>
        </w:tc>
        <w:tc>
          <w:tcPr>
            <w:tcW w:w="3135" w:type="dxa"/>
          </w:tcPr>
          <w:p w14:paraId="620A8A2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三路并行：静态HTML / JS渲染 / RSS订阅</w:t>
            </w:r>
          </w:p>
        </w:tc>
      </w:tr>
      <w:tr w:rsidR="00A37D05" w:rsidRPr="008A1C88" w14:paraId="01DD688A" w14:textId="77777777">
        <w:tc>
          <w:tcPr>
            <w:tcW w:w="3135" w:type="dxa"/>
            <w:shd w:val="clear" w:color="auto" w:fill="D9E2F3"/>
          </w:tcPr>
          <w:p w14:paraId="506BA777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内容提取层</w:t>
            </w:r>
          </w:p>
        </w:tc>
        <w:tc>
          <w:tcPr>
            <w:tcW w:w="3135" w:type="dxa"/>
            <w:shd w:val="clear" w:color="auto" w:fill="D9E2F3"/>
          </w:tcPr>
          <w:p w14:paraId="4D04705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BeautifulSoup + 多级选择器</w:t>
            </w:r>
          </w:p>
        </w:tc>
        <w:tc>
          <w:tcPr>
            <w:tcW w:w="3135" w:type="dxa"/>
            <w:shd w:val="clear" w:color="auto" w:fill="D9E2F3"/>
          </w:tcPr>
          <w:p w14:paraId="3E55EFC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容器定位 → heading+link组合 → 全链接兜底</w:t>
            </w:r>
          </w:p>
        </w:tc>
      </w:tr>
      <w:tr w:rsidR="00A37D05" w:rsidRPr="008A1C88" w14:paraId="2C4DDA2D" w14:textId="77777777">
        <w:tc>
          <w:tcPr>
            <w:tcW w:w="3135" w:type="dxa"/>
          </w:tcPr>
          <w:p w14:paraId="26001A2D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筛选过滤层</w:t>
            </w:r>
          </w:p>
        </w:tc>
        <w:tc>
          <w:tcPr>
            <w:tcW w:w="3135" w:type="dxa"/>
          </w:tcPr>
          <w:p w14:paraId="6CF8F1F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关键词评分 + 内容类型分类 + _is_likely_article</w:t>
            </w:r>
          </w:p>
        </w:tc>
        <w:tc>
          <w:tcPr>
            <w:tcW w:w="3135" w:type="dxa"/>
          </w:tcPr>
          <w:p w14:paraId="256845E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四层漏斗，核心GCC智库自动通过</w:t>
            </w:r>
          </w:p>
        </w:tc>
      </w:tr>
      <w:tr w:rsidR="00A37D05" w:rsidRPr="008A1C88" w14:paraId="3ACFD152" w14:textId="77777777">
        <w:tc>
          <w:tcPr>
            <w:tcW w:w="3135" w:type="dxa"/>
            <w:shd w:val="clear" w:color="auto" w:fill="D9E2F3"/>
          </w:tcPr>
          <w:p w14:paraId="41B7B97A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AI增强层</w:t>
            </w:r>
          </w:p>
        </w:tc>
        <w:tc>
          <w:tcPr>
            <w:tcW w:w="3135" w:type="dxa"/>
            <w:shd w:val="clear" w:color="auto" w:fill="D9E2F3"/>
          </w:tcPr>
          <w:p w14:paraId="405361F3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Claude Haiku / Sonnet (Anthropic API)</w:t>
            </w:r>
          </w:p>
        </w:tc>
        <w:tc>
          <w:tcPr>
            <w:tcW w:w="3135" w:type="dxa"/>
            <w:shd w:val="clear" w:color="auto" w:fill="D9E2F3"/>
          </w:tcPr>
          <w:p w14:paraId="59E17EF1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边界分类 + 标题翻译 + 简报生成</w:t>
            </w:r>
          </w:p>
        </w:tc>
      </w:tr>
      <w:tr w:rsidR="00A37D05" w:rsidRPr="008A1C88" w14:paraId="5AC0F17D" w14:textId="77777777">
        <w:tc>
          <w:tcPr>
            <w:tcW w:w="3135" w:type="dxa"/>
          </w:tcPr>
          <w:p w14:paraId="519E1499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输出层</w:t>
            </w:r>
          </w:p>
        </w:tc>
        <w:tc>
          <w:tcPr>
            <w:tcW w:w="3135" w:type="dxa"/>
          </w:tcPr>
          <w:p w14:paraId="38891B4E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Markdown + JSON + AI简报</w:t>
            </w:r>
          </w:p>
        </w:tc>
        <w:tc>
          <w:tcPr>
            <w:tcW w:w="3135" w:type="dxa"/>
          </w:tcPr>
          <w:p w14:paraId="7EE9647C" w14:textId="77777777" w:rsidR="00A37D05" w:rsidRPr="008A1C88" w:rsidRDefault="0000000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  <w:sz w:val="19"/>
              </w:rPr>
              <w:t>结构化三文件输出，可对接飞书/Notion</w:t>
            </w:r>
          </w:p>
        </w:tc>
      </w:tr>
    </w:tbl>
    <w:p w14:paraId="36FD3FC6" w14:textId="77777777" w:rsidR="00A37D05" w:rsidRPr="008A1C88" w:rsidRDefault="00000000">
      <w:pPr>
        <w:pStyle w:val="1"/>
        <w:rPr>
          <w:rFonts w:ascii="宋体" w:eastAsia="宋体" w:hAnsi="宋体"/>
        </w:rPr>
      </w:pPr>
      <w:r>
        <w:rPr>
          <w:rFonts w:ascii="宋体" w:eastAsia="宋体" w:hAnsi="宋体"/>
        </w:rPr>
        <w:t>七、总结</w:t>
      </w:r>
    </w:p>
    <w:p w14:paraId="2C844FF8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截至 v2.3，GCC智库研究抓取系统已从一个「关键词匹配脚本」成长为「四层漏斗+AI增强+多源采集+深层专题抓取+增量去重的智能监测系统」。核心成果：</w:t>
      </w:r>
    </w:p>
    <w:p w14:paraId="6AFCAA0B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智库覆盖：3个 → 21个，涵盖GCC六国所有主要智库 + 泛MENA + 华盛顿AGSIW</w:t>
      </w:r>
    </w:p>
    <w:p w14:paraId="7A1456BD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筛选精度：二值判断 → 分级评分+AI辅助，误匹配率大幅降低</w:t>
      </w:r>
    </w:p>
    <w:p w14:paraId="79507C54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数据稳定性：v2.2 修复了影响 6 个站点的核心兜底扫描 Bug，EPC/ECSSR 等重要站点恢复正常</w:t>
      </w:r>
    </w:p>
    <w:p w14:paraId="1FBEA378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运行效率：GRC/futureuae 快速失败配置节省约3分钟/次</w:t>
      </w:r>
    </w:p>
    <w:p w14:paraId="6F91FD4B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输出体系：从零文件 → 结构化Markdown表格+JSON数据+AI中文简报</w:t>
      </w:r>
    </w:p>
    <w:p w14:paraId="6F91FD4C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增量抓取：SQLite 去重数据库上线，按 dedup_days 窗口过滤已处理 URL，支撑每日定时运行不重复推送</w:t>
      </w:r>
    </w:p>
    <w:p w14:paraId="6F91FD4D" w14:textId="77777777" w:rsidR="00A37D05" w:rsidRPr="008A1C88" w:rsidRDefault="00000000">
      <w:pPr>
        <w:pStyle w:val="a0"/>
        <w:rPr>
          <w:rFonts w:ascii="宋体" w:eastAsia="宋体" w:hAnsi="宋体"/>
        </w:rPr>
      </w:pPr>
      <w:r>
        <w:rPr>
          <w:rFonts w:ascii="宋体" w:eastAsia="宋体" w:hAnsi="宋体"/>
          <w:sz w:val="21"/>
        </w:rPr>
        <w:t>泛MENA深层抓取：Carnegie/Al Sharq/ARI 从「首页 + 关键词过滤」升级为「专题/国家标签页 + deep_topic 自动通过 + metadata 二次验证」，Carnegie 实抓从 0 篇提升至约 30 篇</w:t>
      </w:r>
    </w:p>
    <w:p w14:paraId="4EAF2A1F" w14:textId="77777777" w:rsidR="00A37D05" w:rsidRPr="008A1C88" w:rsidRDefault="00A37D05">
      <w:pPr>
        <w:rPr>
          <w:rFonts w:ascii="宋体" w:eastAsia="宋体" w:hAnsi="宋体"/>
        </w:rPr>
      </w:pPr>
    </w:p>
    <w:p w14:paraId="30EFB51D" w14:textId="77777777" w:rsidR="00A37D05" w:rsidRPr="008A1C88" w:rsidRDefault="00000000">
      <w:pPr>
        <w:rPr>
          <w:rFonts w:ascii="宋体" w:eastAsia="宋体" w:hAnsi="宋体"/>
        </w:rPr>
      </w:pPr>
      <w:r>
        <w:rPr>
          <w:rFonts w:ascii="宋体" w:eastAsia="宋体" w:hAnsi="宋体"/>
        </w:rPr>
        <w:t>当前主要待办项：完善飞书自动推送（部分完成）、配置定时运行（crontab/GitHub Actions）、全文深度分析，以实现「全自动零人工」的日常监测流程。系统在这几个方向上均有清晰的实现路径，具备较好的可扩展性。</w:t>
      </w:r>
    </w:p>
    <w:sectPr w:rsidR="00A37D05" w:rsidRPr="008A1C8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456952">
    <w:abstractNumId w:val="8"/>
  </w:num>
  <w:num w:numId="2" w16cid:durableId="1452702482">
    <w:abstractNumId w:val="6"/>
  </w:num>
  <w:num w:numId="3" w16cid:durableId="899099562">
    <w:abstractNumId w:val="5"/>
  </w:num>
  <w:num w:numId="4" w16cid:durableId="880558931">
    <w:abstractNumId w:val="4"/>
  </w:num>
  <w:num w:numId="5" w16cid:durableId="792820789">
    <w:abstractNumId w:val="7"/>
  </w:num>
  <w:num w:numId="6" w16cid:durableId="1339695218">
    <w:abstractNumId w:val="3"/>
  </w:num>
  <w:num w:numId="7" w16cid:durableId="2053267908">
    <w:abstractNumId w:val="2"/>
  </w:num>
  <w:num w:numId="8" w16cid:durableId="1192037900">
    <w:abstractNumId w:val="1"/>
  </w:num>
  <w:num w:numId="9" w16cid:durableId="142082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E87"/>
    <w:rsid w:val="0015074B"/>
    <w:rsid w:val="0029639D"/>
    <w:rsid w:val="00326F90"/>
    <w:rsid w:val="008A1C88"/>
    <w:rsid w:val="00A37D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EAFD6"/>
  <w14:defaultImageDpi w14:val="300"/>
  <w15:docId w15:val="{9F0BB431-E7B5-B749-A623-4FDBACD8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tingting Jiang</cp:lastModifiedBy>
  <cp:revision>2</cp:revision>
  <dcterms:created xsi:type="dcterms:W3CDTF">2013-12-23T23:15:00Z</dcterms:created>
  <dcterms:modified xsi:type="dcterms:W3CDTF">2026-04-15T13:00:00Z</dcterms:modified>
  <cp:category/>
</cp:coreProperties>
</file>