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Phenome-Wide Association Study of Hereditary Alpha-Tryptasemia in Epic Cosmos: Concise Report</w:t>
      </w:r>
    </w:p>
    <w:p>
      <w:pPr>
        <w:pStyle w:val="FirstParagraph"/>
      </w:pPr>
      <w:r>
        <w:rPr>
          <w:b/>
          <w:bCs/>
        </w:rPr>
        <w:t xml:space="preserve">For clinical and statistical review, 2026-10-08.</w:t>
      </w:r>
      <w:r>
        <w:t xml:space="preserve"> </w:t>
      </w:r>
      <w:r>
        <w:t xml:space="preserve">A shortened version of the full status report (</w:t>
      </w:r>
      <w:r>
        <w:rPr>
          <w:i/>
          <w:iCs/>
        </w:rPr>
        <w:t xml:space="preserve">HaT pheWAS preliminary report 10-7</w:t>
      </w:r>
      <w:r>
        <w:t xml:space="preserve">), which has every table, the full list of 156 cluster phecodes, and the details behind each point below. Counts of 1–10 patients are masked (Cosmos small-cell rule).</w:t>
      </w:r>
    </w:p>
    <w:bookmarkStart w:id="9" w:name="what-we-did"/>
    <w:p>
      <w:pPr>
        <w:pStyle w:val="Heading2"/>
      </w:pPr>
      <w:r>
        <w:t xml:space="preserve">1. What we did</w:t>
      </w:r>
    </w:p>
    <w:p>
      <w:pPr>
        <w:pStyle w:val="FirstParagraph"/>
      </w:pPr>
      <w:r>
        <w:rPr>
          <w:b/>
          <w:bCs/>
        </w:rPr>
        <w:t xml:space="preserve">Question.</w:t>
      </w:r>
      <w:r>
        <w:t xml:space="preserve"> </w:t>
      </w:r>
      <w:r>
        <w:t xml:space="preserve">Which diagnoses, across the whole phenome, are more or less common in patients with hereditary alpha tryptasemia (HaT) than in comparable patients without a HaT diagnosis? A phenome-wide association study (PheWAS) is hypothesis-generating: it describes associations, not causes.</w:t>
      </w:r>
    </w:p>
    <w:p>
      <w:pPr>
        <w:pStyle w:val="BodyText"/>
      </w:pPr>
      <w:r>
        <w:rPr>
          <w:b/>
          <w:bCs/>
        </w:rPr>
        <w:t xml:space="preserve">Data.</w:t>
      </w:r>
      <w:r>
        <w:t xml:space="preserve"> </w:t>
      </w:r>
      <w:r>
        <w:t xml:space="preserve">Epic Cosmos (de-identified, multi-system US EHR), 2015-01-01 to 2026-06-01, ICD-10-CM diagnoses only, queried on a secured VM. Patient-level data never leave it.</w:t>
      </w:r>
    </w:p>
    <w:p>
      <w:pPr>
        <w:pStyle w:val="BodyText"/>
      </w:pPr>
      <w:r>
        <w:rPr>
          <w:b/>
          <w:bCs/>
        </w:rPr>
        <w:t xml:space="preserve">Cases.</w:t>
      </w:r>
      <w:r>
        <w:t xml:space="preserve"> </w:t>
      </w:r>
      <w:r>
        <w:t xml:space="preserve">Every patient with ICD-10-CM D89.44 (HaT); a single code suffices, because the diagnosis requires a genetic test (</w:t>
      </w:r>
      <w:r>
        <w:rPr>
          <w:i/>
          <w:iCs/>
        </w:rPr>
        <w:t xml:space="preserve">TPSAB1</w:t>
      </w:r>
      <w:r>
        <w:t xml:space="preserve"> </w:t>
      </w:r>
      <w:r>
        <w:t xml:space="preserve">copy number). The index date is the first D89.44 not recorded as ruled out or entered in error.</w:t>
      </w:r>
    </w:p>
    <w:p>
      <w:pPr>
        <w:pStyle w:val="BodyText"/>
      </w:pPr>
      <w:r>
        <w:rPr>
          <w:b/>
          <w:bCs/>
        </w:rPr>
        <w:t xml:space="preserve">Controls.</w:t>
      </w:r>
      <w:r>
        <w:t xml:space="preserve"> </w:t>
      </w:r>
      <w:r>
        <w:t xml:space="preserve">A reproducible random pool of 300,000 Cosmos patients without D89.44, each indexed at one randomly chosen completed clinic visit from October 2021 (when D89.44 entered ICD-10-CM). Controls are chosen on their opportunity to be observed, never on their diagnoses.</w:t>
      </w:r>
    </w:p>
    <w:p>
      <w:pPr>
        <w:pStyle w:val="BodyText"/>
      </w:pPr>
      <w:r>
        <w:rPr>
          <w:b/>
          <w:bCs/>
        </w:rPr>
        <w:t xml:space="preserve">Eligibility.</w:t>
      </w:r>
      <w:r>
        <w:t xml:space="preserve"> </w:t>
      </w:r>
      <w:r>
        <w:t xml:space="preserve">At least 2 clinic-visit days in the year before index (both groups), a usable sex, and for cases an index from October 2021.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HaT</w:t>
            </w:r>
          </w:p>
        </w:tc>
        <w:tc>
          <w:tcPr/>
          <w:p>
            <w:pPr>
              <w:pStyle w:val="Compact"/>
            </w:pPr>
            <w:r>
              <w:t xml:space="preserve">Controls</w:t>
            </w:r>
          </w:p>
        </w:tc>
      </w:tr>
      <w:tr>
        <w:tc>
          <w:tcPr/>
          <w:p>
            <w:pPr>
              <w:pStyle w:val="Compact"/>
            </w:pPr>
            <w:r>
              <w:t xml:space="preserve">In the pull</w:t>
            </w:r>
          </w:p>
        </w:tc>
        <w:tc>
          <w:tcPr/>
          <w:p>
            <w:pPr>
              <w:pStyle w:val="Compact"/>
            </w:pPr>
            <w:r>
              <w:t xml:space="preserve">5,969</w:t>
            </w:r>
          </w:p>
        </w:tc>
        <w:tc>
          <w:tcPr/>
          <w:p>
            <w:pPr>
              <w:pStyle w:val="Compact"/>
            </w:pPr>
            <w:r>
              <w:t xml:space="preserve">300,000</w:t>
            </w:r>
          </w:p>
        </w:tc>
      </w:tr>
      <w:tr>
        <w:tc>
          <w:tcPr/>
          <w:p>
            <w:pPr>
              <w:pStyle w:val="Compact"/>
            </w:pPr>
            <w:r>
              <w:t xml:space="preserve">Eligible</w:t>
            </w:r>
          </w:p>
        </w:tc>
        <w:tc>
          <w:tcPr/>
          <w:p>
            <w:pPr>
              <w:pStyle w:val="Compact"/>
            </w:pPr>
            <w:r>
              <w:t xml:space="preserve">4,144 (69%)</w:t>
            </w:r>
          </w:p>
        </w:tc>
        <w:tc>
          <w:tcPr/>
          <w:p>
            <w:pPr>
              <w:pStyle w:val="Compact"/>
            </w:pPr>
            <w:r>
              <w:t xml:space="preserve">127,223 (42%)</w:t>
            </w:r>
          </w:p>
        </w:tc>
      </w:tr>
      <w:tr>
        <w:tc>
          <w:tcPr/>
          <w:p>
            <w:pPr>
              <w:pStyle w:val="Compact"/>
            </w:pPr>
            <w:r>
              <w:t xml:space="preserve">Matched</w:t>
            </w:r>
          </w:p>
        </w:tc>
        <w:tc>
          <w:tcPr/>
          <w:p>
            <w:pPr>
              <w:pStyle w:val="Compact"/>
            </w:pPr>
            <w:r>
              <w:t xml:space="preserve">3,911</w:t>
            </w:r>
          </w:p>
        </w:tc>
        <w:tc>
          <w:tcPr/>
          <w:p>
            <w:pPr>
              <w:pStyle w:val="Compact"/>
            </w:pPr>
            <w:r>
              <w:t xml:space="preserve">28,670</w:t>
            </w:r>
          </w:p>
        </w:tc>
      </w:tr>
    </w:tbl>
    <w:p>
      <w:pPr>
        <w:pStyle w:val="BodyText"/>
      </w:pPr>
      <w:r>
        <w:rPr>
          <w:b/>
          <w:bCs/>
        </w:rPr>
        <w:t xml:space="preserve">Matching.</w:t>
      </w:r>
      <w:r>
        <w:t xml:space="preserve"> </w:t>
      </w:r>
      <w:r>
        <w:t xml:space="preserve">Propensity-score nearest-neighbour matching (R MatchIt), up to 10 controls per case without replacement, exact on sex and calendar quarter of index, on age, years of record before and after index, prior-year clinic visits, race and ethnicity; caliper 0.2 SD. Every covariate balanced (standardized mean difference &lt; 0.1) except follow-up after index (0.102), adjusted for after index. 5.6% of eligible cases found no match; mean 7.3 controls per case.</w:t>
      </w:r>
    </w:p>
    <w:p>
      <w:pPr>
        <w:pStyle w:val="BodyText"/>
      </w:pPr>
      <w:r>
        <w:rPr>
          <w:b/>
          <w:bCs/>
        </w:rPr>
        <w:t xml:space="preserve">Outcomes and model.</w:t>
      </w:r>
      <w:r>
        <w:t xml:space="preserve"> </w:t>
      </w:r>
      <w:r>
        <w:t xml:space="preserve">Diagnoses are grouped into phecodes (phecodeX). A patient is a phecode case with the code on 2 or more dates; sex-specific phecodes are analysed in one sex. For each phecode with at least 20 cases: logistic regression of the phecode on HaT, adjusted for age, sex, race, ethnicity, years of record and prior-year clinic visits (Firth regression when separation occurs), with Bonferroni and false-discovery-rate (FDR) correction.</w:t>
      </w:r>
      <w:r>
        <w:t xml:space="preserve"> </w:t>
      </w:r>
      <w:r>
        <w:rPr>
          <w:b/>
          <w:bCs/>
        </w:rPr>
        <w:t xml:space="preserve">Primary window:</w:t>
      </w:r>
      <w:r>
        <w:t xml:space="preserve"> </w:t>
      </w:r>
      <w:r>
        <w:t xml:space="preserve">the 3 years before index.</w:t>
      </w:r>
      <w:r>
        <w:t xml:space="preserve"> </w:t>
      </w:r>
      <w:r>
        <w:rPr>
          <w:b/>
          <w:bCs/>
        </w:rPr>
        <w:t xml:space="preserve">Sensitivity window:</w:t>
      </w:r>
      <w:r>
        <w:t xml:space="preserve"> </w:t>
      </w:r>
      <w:r>
        <w:t xml:space="preserve">after index. The D89.44 code itself is removed from the outcomes. Every recorded ICD-10-CM diagnosis enters; about 82% of diagnosis rows map to a phecode, and the unmapped rows are encounter, status and screening Z-codes.</w:t>
      </w:r>
    </w:p>
    <w:p>
      <w:pPr>
        <w:pStyle w:val="BodyText"/>
      </w:pPr>
      <w:r>
        <w:rPr>
          <w:b/>
          <w:bCs/>
        </w:rPr>
        <w:t xml:space="preserve">Verification.</w:t>
      </w:r>
      <w:r>
        <w:t xml:space="preserve"> </w:t>
      </w:r>
      <w:r>
        <w:t xml:space="preserve">The published pyPheWAS package, run on identical inputs and compared under its own rules, agrees with our tool (pheauxWAS) phecode for phecode: correlation 0.999 where neither fit is separated, every estimate in the same direction.</w:t>
      </w:r>
    </w:p>
    <w:bookmarkEnd w:id="9"/>
    <w:bookmarkStart w:id="10" w:name="what-we-found"/>
    <w:p>
      <w:pPr>
        <w:pStyle w:val="Heading2"/>
      </w:pPr>
      <w:r>
        <w:t xml:space="preserve">2. What we found</w:t>
      </w:r>
    </w:p>
    <w:tbl>
      <w:tblPr>
        <w:tblStyle w:val="Table"/>
        <w:tblW w:type="pct" w:w="5000"/>
        <w:tblLayout w:type="fixed"/>
        <w:tblLook w:firstRow="1" w:lastRow="0" w:firstColumn="0" w:lastColumn="0" w:noHBand="0" w:noVBand="0" w:val="0020"/>
      </w:tblPr>
      <w:tblGrid>
        <w:gridCol w:w="4114"/>
        <w:gridCol w:w="2468"/>
        <w:gridCol w:w="1337"/>
      </w:tblGrid>
      <w:tr>
        <w:trPr>
          <w:tblHeader w:val="on"/>
        </w:trPr>
        <w:tc>
          <w:tcPr/>
          <w:p>
            <w:pPr>
              <w:pStyle w:val="Compact"/>
            </w:pPr>
          </w:p>
        </w:tc>
        <w:tc>
          <w:tcPr/>
          <w:p>
            <w:pPr>
              <w:pStyle w:val="Compact"/>
            </w:pPr>
            <w:r>
              <w:t xml:space="preserve">Before index (primary)</w:t>
            </w:r>
          </w:p>
        </w:tc>
        <w:tc>
          <w:tcPr/>
          <w:p>
            <w:pPr>
              <w:pStyle w:val="Compact"/>
            </w:pPr>
            <w:r>
              <w:t xml:space="preserve">After index</w:t>
            </w:r>
          </w:p>
        </w:tc>
      </w:tr>
      <w:tr>
        <w:tc>
          <w:tcPr/>
          <w:p>
            <w:pPr>
              <w:pStyle w:val="Compact"/>
            </w:pPr>
            <w:r>
              <w:t xml:space="preserve">Phecodes tested</w:t>
            </w:r>
          </w:p>
        </w:tc>
        <w:tc>
          <w:tcPr/>
          <w:p>
            <w:pPr>
              <w:pStyle w:val="Compact"/>
            </w:pPr>
            <w:r>
              <w:t xml:space="preserve">1,817</w:t>
            </w:r>
          </w:p>
        </w:tc>
        <w:tc>
          <w:tcPr/>
          <w:p>
            <w:pPr>
              <w:pStyle w:val="Compact"/>
            </w:pPr>
            <w:r>
              <w:t xml:space="preserve">1,611</w:t>
            </w:r>
          </w:p>
        </w:tc>
      </w:tr>
      <w:tr>
        <w:tc>
          <w:tcPr/>
          <w:p>
            <w:pPr>
              <w:pStyle w:val="Compact"/>
            </w:pPr>
            <w:r>
              <w:t xml:space="preserve">Bonferroni-significant (higher in HaT)</w:t>
            </w:r>
          </w:p>
        </w:tc>
        <w:tc>
          <w:tcPr/>
          <w:p>
            <w:pPr>
              <w:pStyle w:val="Compact"/>
            </w:pPr>
            <w:r>
              <w:t xml:space="preserve">482 (470)</w:t>
            </w:r>
          </w:p>
        </w:tc>
        <w:tc>
          <w:tcPr/>
          <w:p>
            <w:pPr>
              <w:pStyle w:val="Compact"/>
            </w:pPr>
            <w:r>
              <w:t xml:space="preserve">514 (513)</w:t>
            </w:r>
          </w:p>
        </w:tc>
      </w:tr>
      <w:tr>
        <w:tc>
          <w:tcPr/>
          <w:p>
            <w:pPr>
              <w:pStyle w:val="Compact"/>
            </w:pPr>
            <w:r>
              <w:t xml:space="preserve">FDR &lt; 0.05 (higher in HaT)</w:t>
            </w:r>
          </w:p>
        </w:tc>
        <w:tc>
          <w:tcPr/>
          <w:p>
            <w:pPr>
              <w:pStyle w:val="Compact"/>
            </w:pPr>
            <w:r>
              <w:t xml:space="preserve">858 (786)</w:t>
            </w:r>
          </w:p>
        </w:tc>
        <w:tc>
          <w:tcPr/>
          <w:p>
            <w:pPr>
              <w:pStyle w:val="Compact"/>
            </w:pPr>
            <w:r>
              <w:t xml:space="preserve">865 (845)</w:t>
            </w:r>
          </w:p>
        </w:tc>
      </w:tr>
    </w:tbl>
    <w:p>
      <w:pPr>
        <w:pStyle w:val="BodyText"/>
      </w:pPr>
      <w:r>
        <w:rPr>
          <w:b/>
          <w:bCs/>
        </w:rPr>
        <w:t xml:space="preserve">The whole phenome is shifted.</w:t>
      </w:r>
      <w:r>
        <w:t xml:space="preserve"> </w:t>
      </w:r>
      <w:r>
        <w:t xml:space="preserve">The median odds ratio (OR) across all tested phecodes is 1.46 before index and 1.75 after, and ten negative-control phecodes with no known link to HaT (cataract, cerumen, myopia and others) give 1.42 and 1.89. HaT patients carry about 1.5–1.9 times the odds of almost any code, mostly from more contact with care: an ED visit in the year before index for 37% vs 30% of controls (not matched on), and 6.45 vs 4.23 clinic-visit days in the year after index. An OR of 3 is therefore only about twice the background; the leading phenotypes stand twenty to forty times above it.</w:t>
      </w:r>
    </w:p>
    <w:p>
      <w:pPr>
        <w:pStyle w:val="BodyText"/>
      </w:pPr>
      <w:r>
        <w:rPr>
          <w:b/>
          <w:bCs/>
        </w:rPr>
        <w:t xml:space="preserve">Leading phenotypes</w:t>
      </w:r>
      <w:r>
        <w:t xml:space="preserve"> </w:t>
      </w:r>
      <w:r>
        <w:t xml:space="preserve">(phecode cases on 2+ dates as a percentage of HaT patients and of controls; OR adjusted; p from the model, * Bonferroni-significant):</w:t>
      </w:r>
    </w:p>
    <w:tbl>
      <w:tblPr>
        <w:tblStyle w:val="Table"/>
        <w:tblW w:type="pct" w:w="4800"/>
        <w:tblLayout w:type="fixed"/>
        <w:tblLook w:firstRow="1" w:lastRow="0" w:firstColumn="0" w:lastColumn="0" w:noHBand="0" w:noVBand="0" w:val="0020"/>
      </w:tblPr>
      <w:tblGrid>
        <w:gridCol w:w="2376"/>
        <w:gridCol w:w="1188"/>
        <w:gridCol w:w="633"/>
        <w:gridCol w:w="792"/>
        <w:gridCol w:w="1188"/>
        <w:gridCol w:w="633"/>
        <w:gridCol w:w="792"/>
      </w:tblGrid>
      <w:tr>
        <w:trPr>
          <w:tblHeader w:val="on"/>
        </w:trPr>
        <w:tc>
          <w:tcPr/>
          <w:p>
            <w:pPr>
              <w:pStyle w:val="Compact"/>
            </w:pPr>
            <w:r>
              <w:t xml:space="preserve">Phenotype</w:t>
            </w:r>
          </w:p>
        </w:tc>
        <w:tc>
          <w:tcPr/>
          <w:p>
            <w:pPr>
              <w:pStyle w:val="Compact"/>
            </w:pPr>
            <w:r>
              <w:t xml:space="preserve">HaT / controls, before</w:t>
            </w:r>
          </w:p>
        </w:tc>
        <w:tc>
          <w:tcPr/>
          <w:p>
            <w:pPr>
              <w:pStyle w:val="Compact"/>
            </w:pPr>
            <w:r>
              <w:t xml:space="preserve">OR before</w:t>
            </w:r>
          </w:p>
        </w:tc>
        <w:tc>
          <w:tcPr/>
          <w:p>
            <w:pPr>
              <w:pStyle w:val="Compact"/>
            </w:pPr>
            <w:r>
              <w:t xml:space="preserve">p before</w:t>
            </w:r>
          </w:p>
        </w:tc>
        <w:tc>
          <w:tcPr/>
          <w:p>
            <w:pPr>
              <w:pStyle w:val="Compact"/>
            </w:pPr>
            <w:r>
              <w:t xml:space="preserve">HaT / controls, after</w:t>
            </w:r>
          </w:p>
        </w:tc>
        <w:tc>
          <w:tcPr/>
          <w:p>
            <w:pPr>
              <w:pStyle w:val="Compact"/>
            </w:pPr>
            <w:r>
              <w:t xml:space="preserve">OR after</w:t>
            </w:r>
          </w:p>
        </w:tc>
        <w:tc>
          <w:tcPr/>
          <w:p>
            <w:pPr>
              <w:pStyle w:val="Compact"/>
            </w:pPr>
            <w:r>
              <w:t xml:space="preserve">p after</w:t>
            </w:r>
          </w:p>
        </w:tc>
      </w:tr>
      <w:tr>
        <w:tc>
          <w:tcPr/>
          <w:p>
            <w:pPr>
              <w:pStyle w:val="Compact"/>
            </w:pPr>
            <w:r>
              <w:t xml:space="preserve">Urticaria</w:t>
            </w:r>
          </w:p>
        </w:tc>
        <w:tc>
          <w:tcPr/>
          <w:p>
            <w:pPr>
              <w:pStyle w:val="Compact"/>
            </w:pPr>
            <w:r>
              <w:t xml:space="preserve">25.6% / 0.7%</w:t>
            </w:r>
          </w:p>
        </w:tc>
        <w:tc>
          <w:tcPr/>
          <w:p>
            <w:pPr>
              <w:pStyle w:val="Compact"/>
            </w:pPr>
            <w:r>
              <w:t xml:space="preserve">47.5</w:t>
            </w:r>
          </w:p>
        </w:tc>
        <w:tc>
          <w:tcPr/>
          <w:p>
            <w:pPr>
              <w:pStyle w:val="Compact"/>
            </w:pPr>
            <w:r>
              <w:t xml:space="preserve">&lt;1e-300*</w:t>
            </w:r>
          </w:p>
        </w:tc>
        <w:tc>
          <w:tcPr/>
          <w:p>
            <w:pPr>
              <w:pStyle w:val="Compact"/>
            </w:pPr>
            <w:r>
              <w:t xml:space="preserve">20.8% / 0.5%</w:t>
            </w:r>
          </w:p>
        </w:tc>
        <w:tc>
          <w:tcPr/>
          <w:p>
            <w:pPr>
              <w:pStyle w:val="Compact"/>
            </w:pPr>
            <w:r>
              <w:t xml:space="preserve">55.1</w:t>
            </w:r>
          </w:p>
        </w:tc>
        <w:tc>
          <w:tcPr/>
          <w:p>
            <w:pPr>
              <w:pStyle w:val="Compact"/>
            </w:pPr>
            <w:r>
              <w:t xml:space="preserve">&lt;1e-300*</w:t>
            </w:r>
          </w:p>
        </w:tc>
      </w:tr>
      <w:tr>
        <w:tc>
          <w:tcPr/>
          <w:p>
            <w:pPr>
              <w:pStyle w:val="Compact"/>
            </w:pPr>
            <w:r>
              <w:t xml:space="preserve">↳ Idiopathic urticaria</w:t>
            </w:r>
          </w:p>
        </w:tc>
        <w:tc>
          <w:tcPr/>
          <w:p>
            <w:pPr>
              <w:pStyle w:val="Compact"/>
            </w:pPr>
            <w:r>
              <w:t xml:space="preserve">7.2% / 0.1%</w:t>
            </w:r>
          </w:p>
        </w:tc>
        <w:tc>
          <w:tcPr/>
          <w:p>
            <w:pPr>
              <w:pStyle w:val="Compact"/>
            </w:pPr>
            <w:r>
              <w:t xml:space="preserve">90.6</w:t>
            </w:r>
          </w:p>
        </w:tc>
        <w:tc>
          <w:tcPr/>
          <w:p>
            <w:pPr>
              <w:pStyle w:val="Compact"/>
            </w:pPr>
            <w:r>
              <w:t xml:space="preserve">2.8e-98*</w:t>
            </w:r>
          </w:p>
        </w:tc>
        <w:tc>
          <w:tcPr/>
          <w:p>
            <w:pPr>
              <w:pStyle w:val="Compact"/>
            </w:pPr>
            <w:r>
              <w:t xml:space="preserve">9.6% / 0.1%</w:t>
            </w:r>
          </w:p>
        </w:tc>
        <w:tc>
          <w:tcPr/>
          <w:p>
            <w:pPr>
              <w:pStyle w:val="Compact"/>
            </w:pPr>
            <w:r>
              <w:t xml:space="preserve">123</w:t>
            </w:r>
          </w:p>
        </w:tc>
        <w:tc>
          <w:tcPr/>
          <w:p>
            <w:pPr>
              <w:pStyle w:val="Compact"/>
            </w:pPr>
            <w:r>
              <w:t xml:space="preserve">1.3e-109*</w:t>
            </w:r>
          </w:p>
        </w:tc>
      </w:tr>
      <w:tr>
        <w:tc>
          <w:tcPr/>
          <w:p>
            <w:pPr>
              <w:pStyle w:val="Compact"/>
            </w:pPr>
            <w:r>
              <w:t xml:space="preserve">Angioedema</w:t>
            </w:r>
          </w:p>
        </w:tc>
        <w:tc>
          <w:tcPr/>
          <w:p>
            <w:pPr>
              <w:pStyle w:val="Compact"/>
            </w:pPr>
            <w:r>
              <w:t xml:space="preserve">6.4% / 0.1%</w:t>
            </w:r>
          </w:p>
        </w:tc>
        <w:tc>
          <w:tcPr/>
          <w:p>
            <w:pPr>
              <w:pStyle w:val="Compact"/>
            </w:pPr>
            <w:r>
              <w:t xml:space="preserve">71.5</w:t>
            </w:r>
          </w:p>
        </w:tc>
        <w:tc>
          <w:tcPr/>
          <w:p>
            <w:pPr>
              <w:pStyle w:val="Compact"/>
            </w:pPr>
            <w:r>
              <w:t xml:space="preserve">5.3e-100*</w:t>
            </w:r>
          </w:p>
        </w:tc>
        <w:tc>
          <w:tcPr/>
          <w:p>
            <w:pPr>
              <w:pStyle w:val="Compact"/>
            </w:pPr>
            <w:r>
              <w:t xml:space="preserve">3.1% / 0.1%</w:t>
            </w:r>
          </w:p>
        </w:tc>
        <w:tc>
          <w:tcPr/>
          <w:p>
            <w:pPr>
              <w:pStyle w:val="Compact"/>
            </w:pPr>
            <w:r>
              <w:t xml:space="preserve">60.5</w:t>
            </w:r>
          </w:p>
        </w:tc>
        <w:tc>
          <w:tcPr/>
          <w:p>
            <w:pPr>
              <w:pStyle w:val="Compact"/>
            </w:pPr>
            <w:r>
              <w:t xml:space="preserve">4e-50*</w:t>
            </w:r>
          </w:p>
        </w:tc>
      </w:tr>
      <w:tr>
        <w:tc>
          <w:tcPr/>
          <w:p>
            <w:pPr>
              <w:pStyle w:val="Compact"/>
            </w:pPr>
            <w:r>
              <w:t xml:space="preserve">Anaphylaxis</w:t>
            </w:r>
          </w:p>
        </w:tc>
        <w:tc>
          <w:tcPr/>
          <w:p>
            <w:pPr>
              <w:pStyle w:val="Compact"/>
            </w:pPr>
            <w:r>
              <w:t xml:space="preserve">11.5% / 0.2%</w:t>
            </w:r>
          </w:p>
        </w:tc>
        <w:tc>
          <w:tcPr/>
          <w:p>
            <w:pPr>
              <w:pStyle w:val="Compact"/>
            </w:pPr>
            <w:r>
              <w:t xml:space="preserve">61.2</w:t>
            </w:r>
          </w:p>
        </w:tc>
        <w:tc>
          <w:tcPr/>
          <w:p>
            <w:pPr>
              <w:pStyle w:val="Compact"/>
            </w:pPr>
            <w:r>
              <w:t xml:space="preserve">1.5e-190*</w:t>
            </w:r>
          </w:p>
        </w:tc>
        <w:tc>
          <w:tcPr/>
          <w:p>
            <w:pPr>
              <w:pStyle w:val="Compact"/>
            </w:pPr>
            <w:r>
              <w:t xml:space="preserve">8.8% / 0.2%</w:t>
            </w:r>
          </w:p>
        </w:tc>
        <w:tc>
          <w:tcPr/>
          <w:p>
            <w:pPr>
              <w:pStyle w:val="Compact"/>
            </w:pPr>
            <w:r>
              <w:t xml:space="preserve">44.6</w:t>
            </w:r>
          </w:p>
        </w:tc>
        <w:tc>
          <w:tcPr/>
          <w:p>
            <w:pPr>
              <w:pStyle w:val="Compact"/>
            </w:pPr>
            <w:r>
              <w:t xml:space="preserve">7.8e-150*</w:t>
            </w:r>
          </w:p>
        </w:tc>
      </w:tr>
      <w:tr>
        <w:tc>
          <w:tcPr/>
          <w:p>
            <w:pPr>
              <w:pStyle w:val="Compact"/>
            </w:pPr>
            <w:r>
              <w:t xml:space="preserve">Flushing</w:t>
            </w:r>
          </w:p>
        </w:tc>
        <w:tc>
          <w:tcPr/>
          <w:p>
            <w:pPr>
              <w:pStyle w:val="Compact"/>
            </w:pPr>
            <w:r>
              <w:t xml:space="preserve">8.5% / 0.7%</w:t>
            </w:r>
          </w:p>
        </w:tc>
        <w:tc>
          <w:tcPr/>
          <w:p>
            <w:pPr>
              <w:pStyle w:val="Compact"/>
            </w:pPr>
            <w:r>
              <w:t xml:space="preserve">13.2</w:t>
            </w:r>
          </w:p>
        </w:tc>
        <w:tc>
          <w:tcPr/>
          <w:p>
            <w:pPr>
              <w:pStyle w:val="Compact"/>
            </w:pPr>
            <w:r>
              <w:t xml:space="preserve">4.8e-164*</w:t>
            </w:r>
          </w:p>
        </w:tc>
        <w:tc>
          <w:tcPr/>
          <w:p>
            <w:pPr>
              <w:pStyle w:val="Compact"/>
            </w:pPr>
            <w:r>
              <w:t xml:space="preserve">4.5% / 0.4%</w:t>
            </w:r>
          </w:p>
        </w:tc>
        <w:tc>
          <w:tcPr/>
          <w:p>
            <w:pPr>
              <w:pStyle w:val="Compact"/>
            </w:pPr>
            <w:r>
              <w:t xml:space="preserve">9.3</w:t>
            </w:r>
          </w:p>
        </w:tc>
        <w:tc>
          <w:tcPr/>
          <w:p>
            <w:pPr>
              <w:pStyle w:val="Compact"/>
            </w:pPr>
            <w:r>
              <w:t xml:space="preserve">1.5e-75*</w:t>
            </w:r>
          </w:p>
        </w:tc>
      </w:tr>
      <w:tr>
        <w:tc>
          <w:tcPr/>
          <w:p>
            <w:pPr>
              <w:pStyle w:val="Compact"/>
            </w:pPr>
            <w:r>
              <w:t xml:space="preserve">Food allergy</w:t>
            </w:r>
          </w:p>
        </w:tc>
        <w:tc>
          <w:tcPr/>
          <w:p>
            <w:pPr>
              <w:pStyle w:val="Compact"/>
            </w:pPr>
            <w:r>
              <w:t xml:space="preserve">13.0% / 1.2%</w:t>
            </w:r>
          </w:p>
        </w:tc>
        <w:tc>
          <w:tcPr/>
          <w:p>
            <w:pPr>
              <w:pStyle w:val="Compact"/>
            </w:pPr>
            <w:r>
              <w:t xml:space="preserve">13.0</w:t>
            </w:r>
          </w:p>
        </w:tc>
        <w:tc>
          <w:tcPr/>
          <w:p>
            <w:pPr>
              <w:pStyle w:val="Compact"/>
            </w:pPr>
            <w:r>
              <w:t xml:space="preserve">2.5e-251*</w:t>
            </w:r>
          </w:p>
        </w:tc>
        <w:tc>
          <w:tcPr/>
          <w:p>
            <w:pPr>
              <w:pStyle w:val="Compact"/>
            </w:pPr>
            <w:r>
              <w:t xml:space="preserve">7.8% / 0.7%</w:t>
            </w:r>
          </w:p>
        </w:tc>
        <w:tc>
          <w:tcPr/>
          <w:p>
            <w:pPr>
              <w:pStyle w:val="Compact"/>
            </w:pPr>
            <w:r>
              <w:t xml:space="preserve">11.8</w:t>
            </w:r>
          </w:p>
        </w:tc>
        <w:tc>
          <w:tcPr/>
          <w:p>
            <w:pPr>
              <w:pStyle w:val="Compact"/>
            </w:pPr>
            <w:r>
              <w:t xml:space="preserve">1.1e-142*</w:t>
            </w:r>
          </w:p>
        </w:tc>
      </w:tr>
      <w:tr>
        <w:tc>
          <w:tcPr/>
          <w:p>
            <w:pPr>
              <w:pStyle w:val="Compact"/>
            </w:pPr>
            <w:r>
              <w:t xml:space="preserve">“Allergy to insects”</w:t>
            </w:r>
            <w:r>
              <w:t xml:space="preserve"> </w:t>
            </w:r>
            <w:r>
              <w:t xml:space="preserve">(mostly</w:t>
            </w:r>
            <w:r>
              <w:t xml:space="preserve"> </w:t>
            </w:r>
            <w:r>
              <w:rPr>
                <w:i/>
                <w:iCs/>
              </w:rPr>
              <w:t xml:space="preserve">allergy, unspecified</w:t>
            </w:r>
            <w:r>
              <w:t xml:space="preserve">)</w:t>
            </w:r>
          </w:p>
        </w:tc>
        <w:tc>
          <w:tcPr/>
          <w:p>
            <w:pPr>
              <w:pStyle w:val="Compact"/>
            </w:pPr>
            <w:r>
              <w:t xml:space="preserve">14.5% / 1.3%</w:t>
            </w:r>
          </w:p>
        </w:tc>
        <w:tc>
          <w:tcPr/>
          <w:p>
            <w:pPr>
              <w:pStyle w:val="Compact"/>
            </w:pPr>
            <w:r>
              <w:t xml:space="preserve">13.1</w:t>
            </w:r>
          </w:p>
        </w:tc>
        <w:tc>
          <w:tcPr/>
          <w:p>
            <w:pPr>
              <w:pStyle w:val="Compact"/>
            </w:pPr>
            <w:r>
              <w:t xml:space="preserve">3.9e-271*</w:t>
            </w:r>
          </w:p>
        </w:tc>
        <w:tc>
          <w:tcPr/>
          <w:p>
            <w:pPr>
              <w:pStyle w:val="Compact"/>
            </w:pPr>
            <w:r>
              <w:t xml:space="preserve">7.5% / 0.8%</w:t>
            </w:r>
          </w:p>
        </w:tc>
        <w:tc>
          <w:tcPr/>
          <w:p>
            <w:pPr>
              <w:pStyle w:val="Compact"/>
            </w:pPr>
            <w:r>
              <w:t xml:space="preserve">10.0</w:t>
            </w:r>
          </w:p>
        </w:tc>
        <w:tc>
          <w:tcPr/>
          <w:p>
            <w:pPr>
              <w:pStyle w:val="Compact"/>
            </w:pPr>
            <w:r>
              <w:t xml:space="preserve">2.6e-130*</w:t>
            </w:r>
          </w:p>
        </w:tc>
      </w:tr>
      <w:tr>
        <w:tc>
          <w:tcPr/>
          <w:p>
            <w:pPr>
              <w:pStyle w:val="Compact"/>
            </w:pPr>
            <w:r>
              <w:t xml:space="preserve">POTS</w:t>
            </w:r>
          </w:p>
        </w:tc>
        <w:tc>
          <w:tcPr/>
          <w:p>
            <w:pPr>
              <w:pStyle w:val="Compact"/>
            </w:pPr>
            <w:r>
              <w:t xml:space="preserve">9.5% / 0.4%</w:t>
            </w:r>
          </w:p>
        </w:tc>
        <w:tc>
          <w:tcPr/>
          <w:p>
            <w:pPr>
              <w:pStyle w:val="Compact"/>
            </w:pPr>
            <w:r>
              <w:t xml:space="preserve">30.4</w:t>
            </w:r>
          </w:p>
        </w:tc>
        <w:tc>
          <w:tcPr/>
          <w:p>
            <w:pPr>
              <w:pStyle w:val="Compact"/>
            </w:pPr>
            <w:r>
              <w:t xml:space="preserve">2.7e-189*</w:t>
            </w:r>
          </w:p>
        </w:tc>
        <w:tc>
          <w:tcPr/>
          <w:p>
            <w:pPr>
              <w:pStyle w:val="Compact"/>
            </w:pPr>
            <w:r>
              <w:t xml:space="preserve">10.1% / 0.3%</w:t>
            </w:r>
          </w:p>
        </w:tc>
        <w:tc>
          <w:tcPr/>
          <w:p>
            <w:pPr>
              <w:pStyle w:val="Compact"/>
            </w:pPr>
            <w:r>
              <w:t xml:space="preserve">36.4</w:t>
            </w:r>
          </w:p>
        </w:tc>
        <w:tc>
          <w:tcPr/>
          <w:p>
            <w:pPr>
              <w:pStyle w:val="Compact"/>
            </w:pPr>
            <w:r>
              <w:t xml:space="preserve">8.1e-187*</w:t>
            </w:r>
          </w:p>
        </w:tc>
      </w:tr>
      <w:tr>
        <w:tc>
          <w:tcPr/>
          <w:p>
            <w:pPr>
              <w:pStyle w:val="Compact"/>
            </w:pPr>
            <w:r>
              <w:t xml:space="preserve">Hypermobility (includes Ehlers–Danlos codes)</w:t>
            </w:r>
          </w:p>
        </w:tc>
        <w:tc>
          <w:tcPr/>
          <w:p>
            <w:pPr>
              <w:pStyle w:val="Compact"/>
            </w:pPr>
            <w:r>
              <w:t xml:space="preserve">9.9% / 0.3%</w:t>
            </w:r>
          </w:p>
        </w:tc>
        <w:tc>
          <w:tcPr/>
          <w:p>
            <w:pPr>
              <w:pStyle w:val="Compact"/>
            </w:pPr>
            <w:r>
              <w:t xml:space="preserve">32.8</w:t>
            </w:r>
          </w:p>
        </w:tc>
        <w:tc>
          <w:tcPr/>
          <w:p>
            <w:pPr>
              <w:pStyle w:val="Compact"/>
            </w:pPr>
            <w:r>
              <w:t xml:space="preserve">1.4e-192*</w:t>
            </w:r>
          </w:p>
        </w:tc>
        <w:tc>
          <w:tcPr/>
          <w:p>
            <w:pPr>
              <w:pStyle w:val="Compact"/>
            </w:pPr>
            <w:r>
              <w:t xml:space="preserve">10.3% / 0.3%</w:t>
            </w:r>
          </w:p>
        </w:tc>
        <w:tc>
          <w:tcPr/>
          <w:p>
            <w:pPr>
              <w:pStyle w:val="Compact"/>
            </w:pPr>
            <w:r>
              <w:t xml:space="preserve">39.9</w:t>
            </w:r>
          </w:p>
        </w:tc>
        <w:tc>
          <w:tcPr/>
          <w:p>
            <w:pPr>
              <w:pStyle w:val="Compact"/>
            </w:pPr>
            <w:r>
              <w:t xml:space="preserve">6.1e-186*</w:t>
            </w:r>
          </w:p>
        </w:tc>
      </w:tr>
      <w:tr>
        <w:tc>
          <w:tcPr/>
          <w:p>
            <w:pPr>
              <w:pStyle w:val="Compact"/>
            </w:pPr>
            <w:r>
              <w:t xml:space="preserve">Ehlers–Danlos</w:t>
            </w:r>
          </w:p>
        </w:tc>
        <w:tc>
          <w:tcPr/>
          <w:p>
            <w:pPr>
              <w:pStyle w:val="Compact"/>
            </w:pPr>
            <w:r>
              <w:t xml:space="preserve">7.4% / 0.2%</w:t>
            </w:r>
          </w:p>
        </w:tc>
        <w:tc>
          <w:tcPr/>
          <w:p>
            <w:pPr>
              <w:pStyle w:val="Compact"/>
            </w:pPr>
            <w:r>
              <w:t xml:space="preserve">40.8</w:t>
            </w:r>
          </w:p>
        </w:tc>
        <w:tc>
          <w:tcPr/>
          <w:p>
            <w:pPr>
              <w:pStyle w:val="Compact"/>
            </w:pPr>
            <w:r>
              <w:t xml:space="preserve">3.2e-134*</w:t>
            </w:r>
          </w:p>
        </w:tc>
        <w:tc>
          <w:tcPr/>
          <w:p>
            <w:pPr>
              <w:pStyle w:val="Compact"/>
            </w:pPr>
            <w:r>
              <w:t xml:space="preserve">8.1% / 0.1%</w:t>
            </w:r>
          </w:p>
        </w:tc>
        <w:tc>
          <w:tcPr/>
          <w:p>
            <w:pPr>
              <w:pStyle w:val="Compact"/>
            </w:pPr>
            <w:r>
              <w:t xml:space="preserve">57.3</w:t>
            </w:r>
          </w:p>
        </w:tc>
        <w:tc>
          <w:tcPr/>
          <w:p>
            <w:pPr>
              <w:pStyle w:val="Compact"/>
            </w:pPr>
            <w:r>
              <w:t xml:space="preserve">5.5e-126*</w:t>
            </w:r>
          </w:p>
        </w:tc>
      </w:tr>
      <w:tr>
        <w:tc>
          <w:tcPr/>
          <w:p>
            <w:pPr>
              <w:pStyle w:val="Compact"/>
            </w:pPr>
            <w:r>
              <w:t xml:space="preserve">Rhinitis</w:t>
            </w:r>
          </w:p>
        </w:tc>
        <w:tc>
          <w:tcPr/>
          <w:p>
            <w:pPr>
              <w:pStyle w:val="Compact"/>
            </w:pPr>
            <w:r>
              <w:t xml:space="preserve">36.1% / 13.4%</w:t>
            </w:r>
          </w:p>
        </w:tc>
        <w:tc>
          <w:tcPr/>
          <w:p>
            <w:pPr>
              <w:pStyle w:val="Compact"/>
            </w:pPr>
            <w:r>
              <w:t xml:space="preserve">3.6</w:t>
            </w:r>
          </w:p>
        </w:tc>
        <w:tc>
          <w:tcPr/>
          <w:p>
            <w:pPr>
              <w:pStyle w:val="Compact"/>
            </w:pPr>
            <w:r>
              <w:t xml:space="preserve">4.5e-203*</w:t>
            </w:r>
          </w:p>
        </w:tc>
        <w:tc>
          <w:tcPr/>
          <w:p>
            <w:pPr>
              <w:pStyle w:val="Compact"/>
            </w:pPr>
            <w:r>
              <w:t xml:space="preserve">23.8% / 7.2%</w:t>
            </w:r>
          </w:p>
        </w:tc>
        <w:tc>
          <w:tcPr/>
          <w:p>
            <w:pPr>
              <w:pStyle w:val="Compact"/>
            </w:pPr>
            <w:r>
              <w:t xml:space="preserve">3.9</w:t>
            </w:r>
          </w:p>
        </w:tc>
        <w:tc>
          <w:tcPr/>
          <w:p>
            <w:pPr>
              <w:pStyle w:val="Compact"/>
            </w:pPr>
            <w:r>
              <w:t xml:space="preserve">1.2e-158*</w:t>
            </w:r>
          </w:p>
        </w:tc>
      </w:tr>
      <w:tr>
        <w:tc>
          <w:tcPr/>
          <w:p>
            <w:pPr>
              <w:pStyle w:val="Compact"/>
            </w:pPr>
            <w:r>
              <w:t xml:space="preserve">Asthma</w:t>
            </w:r>
          </w:p>
        </w:tc>
        <w:tc>
          <w:tcPr/>
          <w:p>
            <w:pPr>
              <w:pStyle w:val="Compact"/>
            </w:pPr>
            <w:r>
              <w:t xml:space="preserve">27.8% / 10.9%</w:t>
            </w:r>
          </w:p>
        </w:tc>
        <w:tc>
          <w:tcPr/>
          <w:p>
            <w:pPr>
              <w:pStyle w:val="Compact"/>
            </w:pPr>
            <w:r>
              <w:t xml:space="preserve">3.1</w:t>
            </w:r>
          </w:p>
        </w:tc>
        <w:tc>
          <w:tcPr/>
          <w:p>
            <w:pPr>
              <w:pStyle w:val="Compact"/>
            </w:pPr>
            <w:r>
              <w:t xml:space="preserve">1.1e-149*</w:t>
            </w:r>
          </w:p>
        </w:tc>
        <w:tc>
          <w:tcPr/>
          <w:p>
            <w:pPr>
              <w:pStyle w:val="Compact"/>
            </w:pPr>
            <w:r>
              <w:t xml:space="preserve">22.9% / 7.2%</w:t>
            </w:r>
          </w:p>
        </w:tc>
        <w:tc>
          <w:tcPr/>
          <w:p>
            <w:pPr>
              <w:pStyle w:val="Compact"/>
            </w:pPr>
            <w:r>
              <w:t xml:space="preserve">3.6</w:t>
            </w:r>
          </w:p>
        </w:tc>
        <w:tc>
          <w:tcPr/>
          <w:p>
            <w:pPr>
              <w:pStyle w:val="Compact"/>
            </w:pPr>
            <w:r>
              <w:t xml:space="preserve">3.9e-156*</w:t>
            </w:r>
          </w:p>
        </w:tc>
      </w:tr>
      <w:tr>
        <w:tc>
          <w:tcPr/>
          <w:p>
            <w:pPr>
              <w:pStyle w:val="Compact"/>
            </w:pPr>
            <w:r>
              <w:t xml:space="preserve">Abdominal pain</w:t>
            </w:r>
          </w:p>
        </w:tc>
        <w:tc>
          <w:tcPr/>
          <w:p>
            <w:pPr>
              <w:pStyle w:val="Compact"/>
            </w:pPr>
            <w:r>
              <w:t xml:space="preserve">42.1% / 21.2%</w:t>
            </w:r>
          </w:p>
        </w:tc>
        <w:tc>
          <w:tcPr/>
          <w:p>
            <w:pPr>
              <w:pStyle w:val="Compact"/>
            </w:pPr>
            <w:r>
              <w:t xml:space="preserve">2.6</w:t>
            </w:r>
          </w:p>
        </w:tc>
        <w:tc>
          <w:tcPr/>
          <w:p>
            <w:pPr>
              <w:pStyle w:val="Compact"/>
            </w:pPr>
            <w:r>
              <w:t xml:space="preserve">1.3e-129*</w:t>
            </w:r>
          </w:p>
        </w:tc>
        <w:tc>
          <w:tcPr/>
          <w:p>
            <w:pPr>
              <w:pStyle w:val="Compact"/>
            </w:pPr>
            <w:r>
              <w:t xml:space="preserve">30.8% / 12.1%</w:t>
            </w:r>
          </w:p>
        </w:tc>
        <w:tc>
          <w:tcPr/>
          <w:p>
            <w:pPr>
              <w:pStyle w:val="Compact"/>
            </w:pPr>
            <w:r>
              <w:t xml:space="preserve">3.1</w:t>
            </w:r>
          </w:p>
        </w:tc>
        <w:tc>
          <w:tcPr/>
          <w:p>
            <w:pPr>
              <w:pStyle w:val="Compact"/>
            </w:pPr>
            <w:r>
              <w:t xml:space="preserve">3e-140*</w:t>
            </w:r>
          </w:p>
        </w:tc>
      </w:tr>
    </w:tbl>
    <w:p>
      <w:pPr>
        <w:pStyle w:val="BodyText"/>
      </w:pPr>
      <w:r>
        <w:rPr>
          <w:b/>
          <w:bCs/>
        </w:rPr>
        <w:t xml:space="preserve">The cluster.</w:t>
      </w:r>
      <w:r>
        <w:t xml:space="preserve"> </w:t>
      </w:r>
      <w:r>
        <w:t xml:space="preserve">Applying a stated rule (FDR &lt; 0.05 in both windows and an OR at least twice that window’s median) gives 156 phecodes in about 90 families. Beyond the table above they form: eosinophilic and functional gastrointestinal disease (eosinophilic esophagitis OR 10.5 / 13.9, small-intestinal bacterial overgrowth 12.2 / 13, gastroparesis, celiac disease, IBS); conditions reported alongside hypermobile EDS (Chiari-type malformations 11.2 / 18.1, CSF leak 7.0 / 15.8, celiac artery compression 7.5 / 12.5, orthostatic hypotension, chronic fatigue); immunoglobulin deficiencies (common variable immunodeficiency 18.4 / 19); eosinophilia (17.1 / 11.3); other genetic diagnoses that testing tends to find (alpha-1-antitrypsin deficiency 15.9 / 22.3, hemochromatosis); and a few unexpected rows, each in about 0.5% of HaT patients (some 20 people): liver malignancy and liver transplant, adrenal disorders, post-COVID condition.</w:t>
      </w:r>
      <w:r>
        <w:t xml:space="preserve"> </w:t>
      </w:r>
      <w:r>
        <w:t xml:space="preserve">“Familial dysautonomia”</w:t>
      </w:r>
      <w:r>
        <w:t xml:space="preserve"> </w:t>
      </w:r>
      <w:r>
        <w:t xml:space="preserve">(G90.1) in 5.2% of HaT patients is almost certainly the code used for dysautonomia in general.</w:t>
      </w:r>
    </w:p>
    <w:p>
      <w:pPr>
        <w:pStyle w:val="BodyText"/>
      </w:pPr>
      <w:r>
        <w:rPr>
          <w:b/>
          <w:bCs/>
        </w:rPr>
        <w:t xml:space="preserve">Codes that belong to the diagnosis itself.</w:t>
      </w:r>
      <w:r>
        <w:t xml:space="preserve"> </w:t>
      </w:r>
      <w:r>
        <w:t xml:space="preserve">The top hits by p-value include codes from the HaT workup, reported apart from the phenotype: mast cell activation codes D89.40–D89.49 (20.4% of HaT vs 0.0% of controls before index; often the label used before D89.44), R74.8 (the usual code for a raised tryptase; 40.4% vs 2.6%, falling after diagnosis), and mastocytosis codes D47.0x and C96.2x.</w:t>
      </w:r>
    </w:p>
    <w:p>
      <w:pPr>
        <w:pStyle w:val="BodyText"/>
      </w:pPr>
      <w:r>
        <w:rPr>
          <w:b/>
          <w:bCs/>
        </w:rPr>
        <w:t xml:space="preserve">Mastocytosis subgroup.</w:t>
      </w:r>
      <w:r>
        <w:t xml:space="preserve"> </w:t>
      </w:r>
      <w:r>
        <w:t xml:space="preserve">30% of matched cases carry a mastocytosis code at some point, mostly D47.09 (</w:t>
      </w:r>
      <w:r>
        <w:t xml:space="preserve">“other mast cell neoplasms”</w:t>
      </w:r>
      <w:r>
        <w:t xml:space="preserve">); 9% carry systemic mastocytosis (D47.02). HaT is more common in systemic mastocytosis, and those patients are tested for it. The subgroup does not explain the phenotype: cases without these codes still show it (anaphylaxis 15.1% vs 0.6% of controls, POTS 10.2% vs 0.5%, hypermobility 10.5% vs 0.5%), and fractures show no excess. Whether D47.09 means confirmed clonal disease is a question for clinical review.</w:t>
      </w:r>
    </w:p>
    <w:p>
      <w:pPr>
        <w:pStyle w:val="BodyText"/>
      </w:pPr>
      <w:r>
        <w:rPr>
          <w:b/>
          <w:bCs/>
        </w:rPr>
        <w:t xml:space="preserve">Tryptase.</w:t>
      </w:r>
      <w:r>
        <w:t xml:space="preserve"> </w:t>
      </w:r>
      <w:r>
        <w:t xml:space="preserve">Only 18% of cases have a serum tryptase in the data, probably because it is run at outside laboratories; of those, 92% are at or above 8 ng/mL (median 15.3), as expected for HaT.</w:t>
      </w:r>
    </w:p>
    <w:p>
      <w:pPr>
        <w:pStyle w:val="BodyText"/>
      </w:pPr>
      <w:r>
        <w:rPr>
          <w:b/>
          <w:bCs/>
        </w:rPr>
        <w:t xml:space="preserve">Lower in HaT.</w:t>
      </w:r>
      <w:r>
        <w:t xml:space="preserve"> </w:t>
      </w:r>
      <w:r>
        <w:t xml:space="preserve">Tobacco use (OR 0.58), stimulant use disorders (0.20), atrial fibrillation (0.33), secondary malignancy (0.29), hypertension (0.80), diabetes (0.82 after index). These most plausibly reflect who is diagnosed with HaT (about 75% women, engaged in care) rather than protection.</w:t>
      </w:r>
    </w:p>
    <w:bookmarkEnd w:id="10"/>
    <w:bookmarkStart w:id="11" w:name="how-to-read-it"/>
    <w:p>
      <w:pPr>
        <w:pStyle w:val="Heading2"/>
      </w:pPr>
      <w:r>
        <w:t xml:space="preserve">3. How to read it</w:t>
      </w:r>
    </w:p>
    <w:p>
      <w:pPr>
        <w:pStyle w:val="Compact"/>
        <w:numPr>
          <w:ilvl w:val="0"/>
          <w:numId w:val="1001"/>
        </w:numPr>
      </w:pPr>
      <w:r>
        <w:rPr>
          <w:b/>
          <w:bCs/>
        </w:rPr>
        <w:t xml:space="preserve">The phenotype is consistent with HaT.</w:t>
      </w:r>
      <w:r>
        <w:t xml:space="preserve"> </w:t>
      </w:r>
      <w:r>
        <w:t xml:space="preserve">Mast-cell mediator symptoms, allergy, POTS and hypermobility lead in both windows, matching the multisystem picture described for HaT.</w:t>
      </w:r>
    </w:p>
    <w:p>
      <w:pPr>
        <w:pStyle w:val="Compact"/>
        <w:numPr>
          <w:ilvl w:val="0"/>
          <w:numId w:val="1001"/>
        </w:numPr>
      </w:pPr>
      <w:r>
        <w:rPr>
          <w:b/>
          <w:bCs/>
        </w:rPr>
        <w:t xml:space="preserve">Before diagnosis means</w:t>
      </w:r>
      <w:r>
        <w:rPr>
          <w:b/>
          <w:bCs/>
        </w:rPr>
        <w:t xml:space="preserve"> </w:t>
      </w:r>
      <w:r>
        <w:rPr>
          <w:b/>
          <w:bCs/>
        </w:rPr>
        <w:t xml:space="preserve">“why patients were tested”</w:t>
      </w:r>
      <w:r>
        <w:rPr>
          <w:b/>
          <w:bCs/>
        </w:rPr>
        <w:t xml:space="preserve">.</w:t>
      </w:r>
      <w:r>
        <w:t xml:space="preserve"> </w:t>
      </w:r>
      <w:r>
        <w:t xml:space="preserve">HaT is found by testing symptomatic patients, so the very large ORs before index describe the phenotype that leads to testing (indication), not consequences of HaT.</w:t>
      </w:r>
    </w:p>
    <w:p>
      <w:pPr>
        <w:pStyle w:val="Compact"/>
        <w:numPr>
          <w:ilvl w:val="0"/>
          <w:numId w:val="1001"/>
        </w:numPr>
      </w:pPr>
      <w:r>
        <w:rPr>
          <w:b/>
          <w:bCs/>
        </w:rPr>
        <w:t xml:space="preserve">Persistence after diagnosis shows the conditions are real and lasting, not that HaT causes them.</w:t>
      </w:r>
      <w:r>
        <w:t xml:space="preserve"> </w:t>
      </w:r>
      <w:r>
        <w:t xml:space="preserve">Chronic conditions keep being coded whatever their cause, and after diagnosis these patients are followed in clinics that look for POTS and EDS. Persistence rules out transient workup codes; it does not address indication.</w:t>
      </w:r>
    </w:p>
    <w:p>
      <w:pPr>
        <w:pStyle w:val="Compact"/>
        <w:numPr>
          <w:ilvl w:val="0"/>
          <w:numId w:val="1001"/>
        </w:numPr>
      </w:pPr>
      <w:r>
        <w:rPr>
          <w:b/>
          <w:bCs/>
        </w:rPr>
        <w:t xml:space="preserve">Much of the breadth is healthcare use.</w:t>
      </w:r>
      <w:r>
        <w:t xml:space="preserve"> </w:t>
      </w:r>
      <w:r>
        <w:t xml:space="preserve">The background shift (1.46–1.75) means modest associations should not be read as HaT-specific; only those well above it are.</w:t>
      </w:r>
    </w:p>
    <w:bookmarkEnd w:id="11"/>
    <w:bookmarkStart w:id="13" w:name="criticisms-and-limitations"/>
    <w:p>
      <w:pPr>
        <w:pStyle w:val="Heading2"/>
      </w:pPr>
      <w:r>
        <w:t xml:space="preserve">4. Criticisms and limitations</w:t>
      </w:r>
    </w:p>
    <w:p>
      <w:pPr>
        <w:pStyle w:val="FirstParagraph"/>
      </w:pPr>
      <w:r>
        <w:t xml:space="preserve">Every weakness we can identify, each with its likely effect.</w:t>
      </w:r>
      <w:r>
        <w:t xml:space="preserve"> </w:t>
      </w:r>
      <w:r>
        <w:rPr>
          <w:b/>
          <w:bCs/>
        </w:rPr>
        <w:t xml:space="preserve">Major</w:t>
      </w:r>
      <w:r>
        <w:t xml:space="preserve"> </w:t>
      </w:r>
      <w:r>
        <w:t xml:space="preserve">marks those that could change the main conclusions.</w:t>
      </w:r>
    </w:p>
    <w:p>
      <w:pPr>
        <w:pStyle w:val="BodyText"/>
      </w:pPr>
      <w:r>
        <w:rPr>
          <w:b/>
          <w:bCs/>
        </w:rPr>
        <w:t xml:space="preserve">Design and bias</w:t>
      </w:r>
    </w:p>
    <w:p>
      <w:pPr>
        <w:pStyle w:val="Compact"/>
        <w:numPr>
          <w:ilvl w:val="0"/>
          <w:numId w:val="1002"/>
        </w:numPr>
      </w:pPr>
      <w:r>
        <w:rPr>
          <w:b/>
          <w:bCs/>
        </w:rPr>
        <w:t xml:space="preserve">Indication bias (major).</w:t>
      </w:r>
      <w:r>
        <w:t xml:space="preserve"> </w:t>
      </w:r>
      <w:r>
        <w:t xml:space="preserve">Cases are tested because of their symptoms, so pre-index associations are inflated, likely heavily. It cannot be removed in this design; a genotyped population, or a comparator of patients tested for tryptase without HaT, would be needed.</w:t>
      </w:r>
    </w:p>
    <w:p>
      <w:pPr>
        <w:pStyle w:val="Compact"/>
        <w:numPr>
          <w:ilvl w:val="0"/>
          <w:numId w:val="1002"/>
        </w:numPr>
      </w:pPr>
      <w:r>
        <w:rPr>
          <w:b/>
          <w:bCs/>
        </w:rPr>
        <w:t xml:space="preserve">Asymmetric index events (major).</w:t>
      </w:r>
      <w:r>
        <w:t xml:space="preserve"> </w:t>
      </w:r>
      <w:r>
        <w:t xml:space="preserve">A case’s index is a diagnostic, often specialist, visit; a control’s is a random office visit, so the windows around them differ in intensity of evaluation. Remedy: anchor controls on a comparable evaluative visit, or lag the pre-index window by 6–12 months.</w:t>
      </w:r>
    </w:p>
    <w:p>
      <w:pPr>
        <w:pStyle w:val="Compact"/>
        <w:numPr>
          <w:ilvl w:val="0"/>
          <w:numId w:val="1002"/>
        </w:numPr>
      </w:pPr>
      <w:r>
        <w:rPr>
          <w:b/>
          <w:bCs/>
        </w:rPr>
        <w:t xml:space="preserve">Health-system and referral confounding (major).</w:t>
      </w:r>
      <w:r>
        <w:t xml:space="preserve"> </w:t>
      </w:r>
      <w:r>
        <w:t xml:space="preserve">HaT is diagnosed mainly at centres with mast-cell expertise; health system, region and payer are not matched. Remedy: match, stratify, or restrict controls to diagnosing systems.</w:t>
      </w:r>
    </w:p>
    <w:p>
      <w:pPr>
        <w:pStyle w:val="Compact"/>
        <w:numPr>
          <w:ilvl w:val="0"/>
          <w:numId w:val="1002"/>
        </w:numPr>
      </w:pPr>
      <w:r>
        <w:rPr>
          <w:b/>
          <w:bCs/>
        </w:rPr>
        <w:t xml:space="preserve">Residual healthcare intensity (major).</w:t>
      </w:r>
      <w:r>
        <w:t xml:space="preserve"> </w:t>
      </w:r>
      <w:r>
        <w:t xml:space="preserve">Matching on one year of office visits misses specialist, ED and testing intensity; the background shift and the ED excess above show it. Remedy: adjust for ED and specialist visits; calibrate on negative controls.</w:t>
      </w:r>
    </w:p>
    <w:p>
      <w:pPr>
        <w:pStyle w:val="Compact"/>
        <w:numPr>
          <w:ilvl w:val="0"/>
          <w:numId w:val="1002"/>
        </w:numPr>
      </w:pPr>
      <w:r>
        <w:rPr>
          <w:b/>
          <w:bCs/>
        </w:rPr>
        <w:t xml:space="preserve">Control misclassification.</w:t>
      </w:r>
      <w:r>
        <w:t xml:space="preserve"> </w:t>
      </w:r>
      <w:r>
        <w:t xml:space="preserve">Controls are not genotyped and HaT affects an estimated 4–6% of people, so some controls have it; bias toward the null, modest.</w:t>
      </w:r>
    </w:p>
    <w:p>
      <w:pPr>
        <w:pStyle w:val="Compact"/>
        <w:numPr>
          <w:ilvl w:val="0"/>
          <w:numId w:val="1002"/>
        </w:numPr>
      </w:pPr>
      <w:r>
        <w:rPr>
          <w:b/>
          <w:bCs/>
        </w:rPr>
        <w:t xml:space="preserve">Case misclassification.</w:t>
      </w:r>
      <w:r>
        <w:t xml:space="preserve"> </w:t>
      </w:r>
      <w:r>
        <w:t xml:space="preserve">Treated as negligible because a D89.44 requires a genetic test; ruled-out and error statuses are dropped. Genetic results are not in the data.</w:t>
      </w:r>
    </w:p>
    <w:p>
      <w:pPr>
        <w:pStyle w:val="Compact"/>
        <w:numPr>
          <w:ilvl w:val="0"/>
          <w:numId w:val="1002"/>
        </w:numPr>
      </w:pPr>
      <w:r>
        <w:rPr>
          <w:b/>
          <w:bCs/>
        </w:rPr>
        <w:t xml:space="preserve">Diagnosis-status filter.</w:t>
      </w:r>
      <w:r>
        <w:t xml:space="preserve"> </w:t>
      </w:r>
      <w:r>
        <w:t xml:space="preserve">The status values dropped (</w:t>
      </w:r>
      <w:r>
        <w:t xml:space="preserve">“rule”</w:t>
      </w:r>
      <w:r>
        <w:t xml:space="preserve">,</w:t>
      </w:r>
      <w:r>
        <w:t xml:space="preserve"> </w:t>
      </w:r>
      <w:r>
        <w:t xml:space="preserve">“error”</w:t>
      </w:r>
      <w:r>
        <w:t xml:space="preserve">,</w:t>
      </w:r>
      <w:r>
        <w:t xml:space="preserve"> </w:t>
      </w:r>
      <w:r>
        <w:t xml:space="preserve">“delete”</w:t>
      </w:r>
      <w:r>
        <w:t xml:space="preserve">,</w:t>
      </w:r>
      <w:r>
        <w:t xml:space="preserve"> </w:t>
      </w:r>
      <w:r>
        <w:t xml:space="preserve">“cancel”</w:t>
      </w:r>
      <w:r>
        <w:t xml:space="preserve">) have not yet been checked against the values Cosmos actually uses.</w:t>
      </w:r>
    </w:p>
    <w:p>
      <w:pPr>
        <w:pStyle w:val="Compact"/>
        <w:numPr>
          <w:ilvl w:val="0"/>
          <w:numId w:val="1002"/>
        </w:numPr>
      </w:pPr>
      <w:r>
        <w:rPr>
          <w:b/>
          <w:bCs/>
        </w:rPr>
        <w:t xml:space="preserve">Selection by eligibility.</w:t>
      </w:r>
      <w:r>
        <w:t xml:space="preserve"> </w:t>
      </w:r>
      <w:r>
        <w:t xml:space="preserve">29% of HaT patients fail the prior-utilization rule and 119 diagnosed before October 2021 are excluded; results describe HaT patients engaged in care before diagnosis.</w:t>
      </w:r>
    </w:p>
    <w:p>
      <w:pPr>
        <w:pStyle w:val="Compact"/>
        <w:numPr>
          <w:ilvl w:val="0"/>
          <w:numId w:val="1002"/>
        </w:numPr>
      </w:pPr>
      <w:r>
        <w:rPr>
          <w:b/>
          <w:bCs/>
        </w:rPr>
        <w:t xml:space="preserve">Code introduction.</w:t>
      </w:r>
      <w:r>
        <w:t xml:space="preserve"> </w:t>
      </w:r>
      <w:r>
        <w:t xml:space="preserve">D89.44 exists only from October 2021; 1,523 cases had an earlier D89.4x code, so the true diagnosis date may be earlier for some.</w:t>
      </w:r>
    </w:p>
    <w:p>
      <w:pPr>
        <w:pStyle w:val="Compact"/>
        <w:numPr>
          <w:ilvl w:val="0"/>
          <w:numId w:val="1002"/>
        </w:numPr>
      </w:pPr>
      <w:r>
        <w:rPr>
          <w:b/>
          <w:bCs/>
        </w:rPr>
        <w:t xml:space="preserve">Unmeasured population differences.</w:t>
      </w:r>
      <w:r>
        <w:t xml:space="preserve"> </w:t>
      </w:r>
      <w:r>
        <w:t xml:space="preserve">About 75% of cases are women; socioeconomic status, insurance and region are unmeasured, which likely explains the</w:t>
      </w:r>
      <w:r>
        <w:t xml:space="preserve"> </w:t>
      </w:r>
      <w:r>
        <w:t xml:space="preserve">“lower in HaT”</w:t>
      </w:r>
      <w:r>
        <w:t xml:space="preserve"> </w:t>
      </w:r>
      <w:r>
        <w:t xml:space="preserve">findings.</w:t>
      </w:r>
    </w:p>
    <w:p>
      <w:pPr>
        <w:pStyle w:val="Compact"/>
        <w:numPr>
          <w:ilvl w:val="0"/>
          <w:numId w:val="1002"/>
        </w:numPr>
      </w:pPr>
      <w:r>
        <w:rPr>
          <w:b/>
          <w:bCs/>
        </w:rPr>
        <w:t xml:space="preserve">Control-pool representativeness</w:t>
      </w:r>
      <w:r>
        <w:t xml:space="preserve"> </w:t>
      </w:r>
      <w:r>
        <w:t xml:space="preserve">against Cosmos as a whole has not been checked.</w:t>
      </w:r>
    </w:p>
    <w:p>
      <w:pPr>
        <w:pStyle w:val="Compact"/>
        <w:numPr>
          <w:ilvl w:val="0"/>
          <w:numId w:val="1002"/>
        </w:numPr>
      </w:pPr>
      <w:r>
        <w:rPr>
          <w:b/>
          <w:bCs/>
        </w:rPr>
        <w:t xml:space="preserve">Mastocytosis subgroup.</w:t>
      </w:r>
      <w:r>
        <w:t xml:space="preserve"> </w:t>
      </w:r>
      <w:r>
        <w:t xml:space="preserve">30% of cases carry mastocytosis codes; the phenotype persists without them, so bias is modest. A sensitivity analysis excluding them is planned.</w:t>
      </w:r>
    </w:p>
    <w:p>
      <w:pPr>
        <w:pStyle w:val="FirstParagraph"/>
      </w:pPr>
      <w:r>
        <w:rPr>
          <w:b/>
          <w:bCs/>
        </w:rPr>
        <w:t xml:space="preserve">Matching</w:t>
      </w:r>
    </w:p>
    <w:p>
      <w:pPr>
        <w:pStyle w:val="Compact"/>
        <w:numPr>
          <w:ilvl w:val="0"/>
          <w:numId w:val="1003"/>
        </w:numPr>
      </w:pPr>
      <w:r>
        <w:rPr>
          <w:b/>
          <w:bCs/>
        </w:rPr>
        <w:t xml:space="preserve">The outcome model ignores the matched sets (major for inference).</w:t>
      </w:r>
      <w:r>
        <w:t xml:space="preserve"> </w:t>
      </w:r>
      <w:r>
        <w:t xml:space="preserve">Unconditional, unweighted regression; sets of 1 to 10 controls contribute unequally and within-set correlation is not modelled. Remedy: conditional logistic regression, or weighted regression with cluster-robust errors.</w:t>
      </w:r>
    </w:p>
    <w:p>
      <w:pPr>
        <w:pStyle w:val="Compact"/>
        <w:numPr>
          <w:ilvl w:val="0"/>
          <w:numId w:val="1003"/>
        </w:numPr>
      </w:pPr>
      <w:r>
        <w:rPr>
          <w:b/>
          <w:bCs/>
        </w:rPr>
        <w:t xml:space="preserve">Variable ratio.</w:t>
      </w:r>
      <w:r>
        <w:t xml:space="preserve"> </w:t>
      </w:r>
      <w:r>
        <w:t xml:space="preserve">342 cases have 1 control, 2,210 have 10.</w:t>
      </w:r>
    </w:p>
    <w:p>
      <w:pPr>
        <w:pStyle w:val="Compact"/>
        <w:numPr>
          <w:ilvl w:val="0"/>
          <w:numId w:val="1003"/>
        </w:numPr>
      </w:pPr>
      <w:r>
        <w:rPr>
          <w:b/>
          <w:bCs/>
        </w:rPr>
        <w:t xml:space="preserve">Caliper scale.</w:t>
      </w:r>
      <w:r>
        <w:t xml:space="preserve"> </w:t>
      </w:r>
      <w:r>
        <w:t xml:space="preserve">0.2 SD on the probability scale rather than the logit that Austin (2011) recommends.</w:t>
      </w:r>
      <w:r>
        <w:rPr>
          <w:rStyle w:val="FootnoteReference"/>
        </w:rPr>
        <w:footnoteReference w:id="12"/>
      </w:r>
    </w:p>
    <w:p>
      <w:pPr>
        <w:pStyle w:val="Compact"/>
        <w:numPr>
          <w:ilvl w:val="0"/>
          <w:numId w:val="1003"/>
        </w:numPr>
      </w:pPr>
      <w:r>
        <w:rPr>
          <w:b/>
          <w:bCs/>
        </w:rPr>
        <w:t xml:space="preserve">Propensity model.</w:t>
      </w:r>
      <w:r>
        <w:t xml:space="preserve"> </w:t>
      </w:r>
      <w:r>
        <w:t xml:space="preserve">Main effects only; balance checked on means only.</w:t>
      </w:r>
    </w:p>
    <w:p>
      <w:pPr>
        <w:pStyle w:val="Compact"/>
        <w:numPr>
          <w:ilvl w:val="0"/>
          <w:numId w:val="1003"/>
        </w:numPr>
      </w:pPr>
      <w:r>
        <w:rPr>
          <w:b/>
          <w:bCs/>
        </w:rPr>
        <w:t xml:space="preserve">Follow-up after index</w:t>
      </w:r>
      <w:r>
        <w:t xml:space="preserve"> </w:t>
      </w:r>
      <w:r>
        <w:t xml:space="preserve">slightly imbalanced (0.102); adjusted in the post-index model.</w:t>
      </w:r>
    </w:p>
    <w:p>
      <w:pPr>
        <w:pStyle w:val="Compact"/>
        <w:numPr>
          <w:ilvl w:val="0"/>
          <w:numId w:val="1003"/>
        </w:numPr>
      </w:pPr>
      <w:r>
        <w:rPr>
          <w:b/>
          <w:bCs/>
        </w:rPr>
        <w:t xml:space="preserve">Pair-level differences</w:t>
      </w:r>
      <w:r>
        <w:t xml:space="preserve"> </w:t>
      </w:r>
      <w:r>
        <w:t xml:space="preserve">are large (e.g. age), though group means balance; relevant if a conditional analysis is adopted.</w:t>
      </w:r>
    </w:p>
    <w:p>
      <w:pPr>
        <w:pStyle w:val="FirstParagraph"/>
      </w:pPr>
      <w:r>
        <w:rPr>
          <w:b/>
          <w:bCs/>
        </w:rPr>
        <w:t xml:space="preserve">Outcomes</w:t>
      </w:r>
    </w:p>
    <w:p>
      <w:pPr>
        <w:pStyle w:val="Compact"/>
        <w:numPr>
          <w:ilvl w:val="0"/>
          <w:numId w:val="1004"/>
        </w:numPr>
      </w:pPr>
      <w:r>
        <w:rPr>
          <w:b/>
          <w:bCs/>
        </w:rPr>
        <w:t xml:space="preserve">Unequal observation time.</w:t>
      </w:r>
      <w:r>
        <w:t xml:space="preserve"> </w:t>
      </w:r>
      <w:r>
        <w:t xml:space="preserve">“Ever coded”</w:t>
      </w:r>
      <w:r>
        <w:t xml:space="preserve"> </w:t>
      </w:r>
      <w:r>
        <w:t xml:space="preserve">in windows of varying length; time at risk is not modelled.</w:t>
      </w:r>
    </w:p>
    <w:p>
      <w:pPr>
        <w:pStyle w:val="Compact"/>
        <w:numPr>
          <w:ilvl w:val="0"/>
          <w:numId w:val="1004"/>
        </w:numPr>
      </w:pPr>
      <w:r>
        <w:rPr>
          <w:b/>
          <w:bCs/>
        </w:rPr>
        <w:t xml:space="preserve">Diagnosis-related codes (major for presentation).</w:t>
      </w:r>
      <w:r>
        <w:t xml:space="preserve"> </w:t>
      </w:r>
      <w:r>
        <w:t xml:space="preserve">Mast cell activation, raised tryptase and mastocytosis codes lead the results and must be reported apart from the phenotype.</w:t>
      </w:r>
    </w:p>
    <w:p>
      <w:pPr>
        <w:pStyle w:val="Compact"/>
        <w:numPr>
          <w:ilvl w:val="0"/>
          <w:numId w:val="1004"/>
        </w:numPr>
      </w:pPr>
      <w:r>
        <w:rPr>
          <w:b/>
          <w:bCs/>
        </w:rPr>
        <w:t xml:space="preserve">Phecode hierarchy.</w:t>
      </w:r>
      <w:r>
        <w:t xml:space="preserve"> </w:t>
      </w:r>
      <w:r>
        <w:t xml:space="preserve">Parent and child phecodes share patients; 482 or 858 significant phecodes are far fewer distinct findings.</w:t>
      </w:r>
    </w:p>
    <w:p>
      <w:pPr>
        <w:pStyle w:val="Compact"/>
        <w:numPr>
          <w:ilvl w:val="0"/>
          <w:numId w:val="1004"/>
        </w:numPr>
      </w:pPr>
      <w:r>
        <w:rPr>
          <w:b/>
          <w:bCs/>
        </w:rPr>
        <w:t xml:space="preserve">Case rule and controls.</w:t>
      </w:r>
      <w:r>
        <w:t xml:space="preserve"> </w:t>
      </w:r>
      <w:r>
        <w:t xml:space="preserve">Two dates are needed; phecodeX has no related-phecode exclusions, so controls can include related conditions (bias toward the null); denominators vary by phecode.</w:t>
      </w:r>
    </w:p>
    <w:p>
      <w:pPr>
        <w:pStyle w:val="Compact"/>
        <w:numPr>
          <w:ilvl w:val="0"/>
          <w:numId w:val="1004"/>
        </w:numPr>
      </w:pPr>
      <w:r>
        <w:rPr>
          <w:b/>
          <w:bCs/>
        </w:rPr>
        <w:t xml:space="preserve">Codes, not disease.</w:t>
      </w:r>
      <w:r>
        <w:t xml:space="preserve"> </w:t>
      </w:r>
      <w:r>
        <w:t xml:space="preserve">Billing codes reflect coding thoroughness, and phecode names can mislead (e.g. </w:t>
      </w:r>
      <w:r>
        <w:t xml:space="preserve">“allergy to insects”</w:t>
      </w:r>
      <w:r>
        <w:t xml:space="preserve"> </w:t>
      </w:r>
      <w:r>
        <w:t xml:space="preserve">is mostly</w:t>
      </w:r>
      <w:r>
        <w:t xml:space="preserve"> </w:t>
      </w:r>
      <w:r>
        <w:rPr>
          <w:i/>
          <w:iCs/>
        </w:rPr>
        <w:t xml:space="preserve">allergy, unspecified</w:t>
      </w:r>
      <w:r>
        <w:t xml:space="preserve">).</w:t>
      </w:r>
    </w:p>
    <w:p>
      <w:pPr>
        <w:pStyle w:val="FirstParagraph"/>
      </w:pPr>
      <w:r>
        <w:rPr>
          <w:b/>
          <w:bCs/>
        </w:rPr>
        <w:t xml:space="preserve">Statistics</w:t>
      </w:r>
    </w:p>
    <w:p>
      <w:pPr>
        <w:pStyle w:val="Compact"/>
        <w:numPr>
          <w:ilvl w:val="0"/>
          <w:numId w:val="1005"/>
        </w:numPr>
      </w:pPr>
      <w:r>
        <w:rPr>
          <w:b/>
          <w:bCs/>
        </w:rPr>
        <w:t xml:space="preserve">Odds ratios overstate risk ratios</w:t>
      </w:r>
      <w:r>
        <w:t xml:space="preserve"> </w:t>
      </w:r>
      <w:r>
        <w:t xml:space="preserve">for common outcomes (allergy affects about 21% of the cohort); the prevalence columns above show absolute differences.</w:t>
      </w:r>
    </w:p>
    <w:p>
      <w:pPr>
        <w:pStyle w:val="Compact"/>
        <w:numPr>
          <w:ilvl w:val="0"/>
          <w:numId w:val="1005"/>
        </w:numPr>
      </w:pPr>
      <w:r>
        <w:rPr>
          <w:b/>
          <w:bCs/>
        </w:rPr>
        <w:t xml:space="preserve">Firth regression for 21–24% of phecodes</w:t>
      </w:r>
      <w:r>
        <w:t xml:space="preserve">, with Wald intervals and penalized likelihood-ratio p-values, which can disagree.</w:t>
      </w:r>
    </w:p>
    <w:p>
      <w:pPr>
        <w:pStyle w:val="Compact"/>
        <w:numPr>
          <w:ilvl w:val="0"/>
          <w:numId w:val="1005"/>
        </w:numPr>
      </w:pPr>
      <w:r>
        <w:rPr>
          <w:b/>
          <w:bCs/>
        </w:rPr>
        <w:t xml:space="preserve">Multiplicity under dependence.</w:t>
      </w:r>
      <w:r>
        <w:t xml:space="preserve"> </w:t>
      </w:r>
      <w:r>
        <w:t xml:space="preserve">Bonferroni is conservative for correlated phecodes; hierarchical FDR would fit better.</w:t>
      </w:r>
    </w:p>
    <w:p>
      <w:pPr>
        <w:pStyle w:val="Compact"/>
        <w:numPr>
          <w:ilvl w:val="0"/>
          <w:numId w:val="1005"/>
        </w:numPr>
      </w:pPr>
      <w:r>
        <w:rPr>
          <w:b/>
          <w:bCs/>
        </w:rPr>
        <w:t xml:space="preserve">Extreme p-values</w:t>
      </w:r>
      <w:r>
        <w:t xml:space="preserve"> </w:t>
      </w:r>
      <w:r>
        <w:t xml:space="preserve">underflow (q &lt; 1e-300) and carry no ranking information; effect sizes should guide reading.</w:t>
      </w:r>
    </w:p>
    <w:p>
      <w:pPr>
        <w:pStyle w:val="Compact"/>
        <w:numPr>
          <w:ilvl w:val="0"/>
          <w:numId w:val="1005"/>
        </w:numPr>
      </w:pPr>
      <w:r>
        <w:rPr>
          <w:b/>
          <w:bCs/>
        </w:rPr>
        <w:t xml:space="preserve">Winner’s curse.</w:t>
      </w:r>
      <w:r>
        <w:t xml:space="preserve"> </w:t>
      </w:r>
      <w:r>
        <w:t xml:space="preserve">The largest effects will tend to shrink on replication.</w:t>
      </w:r>
    </w:p>
    <w:p>
      <w:pPr>
        <w:pStyle w:val="Compact"/>
        <w:numPr>
          <w:ilvl w:val="0"/>
          <w:numId w:val="1005"/>
        </w:numPr>
      </w:pPr>
      <w:r>
        <w:rPr>
          <w:b/>
          <w:bCs/>
        </w:rPr>
        <w:t xml:space="preserve">No replication</w:t>
      </w:r>
      <w:r>
        <w:t xml:space="preserve"> </w:t>
      </w:r>
      <w:r>
        <w:t xml:space="preserve">in an independent cohort yet.</w:t>
      </w:r>
    </w:p>
    <w:p>
      <w:pPr>
        <w:pStyle w:val="FirstParagraph"/>
      </w:pPr>
      <w:r>
        <w:rPr>
          <w:b/>
          <w:bCs/>
        </w:rPr>
        <w:t xml:space="preserve">Data and implementation</w:t>
      </w:r>
    </w:p>
    <w:p>
      <w:pPr>
        <w:pStyle w:val="Compact"/>
        <w:numPr>
          <w:ilvl w:val="0"/>
          <w:numId w:val="1006"/>
        </w:numPr>
      </w:pPr>
      <w:r>
        <w:rPr>
          <w:b/>
          <w:bCs/>
        </w:rPr>
        <w:t xml:space="preserve">Cosmos data quality.</w:t>
      </w:r>
      <w:r>
        <w:t xml:space="preserve"> </w:t>
      </w:r>
      <w:r>
        <w:t xml:space="preserve">Coding varies across organizations; site participation dates are not yet used to restrict observation.</w:t>
      </w:r>
    </w:p>
    <w:p>
      <w:pPr>
        <w:pStyle w:val="Compact"/>
        <w:numPr>
          <w:ilvl w:val="0"/>
          <w:numId w:val="1006"/>
        </w:numPr>
      </w:pPr>
      <w:r>
        <w:rPr>
          <w:b/>
          <w:bCs/>
        </w:rPr>
        <w:t xml:space="preserve">Pull window</w:t>
      </w:r>
      <w:r>
        <w:t xml:space="preserve"> </w:t>
      </w:r>
      <w:r>
        <w:t xml:space="preserve">starts in 2015, so a first D89.44 before then gets a later index (rare).</w:t>
      </w:r>
    </w:p>
    <w:p>
      <w:pPr>
        <w:pStyle w:val="Compact"/>
        <w:numPr>
          <w:ilvl w:val="0"/>
          <w:numId w:val="1006"/>
        </w:numPr>
      </w:pPr>
      <w:r>
        <w:rPr>
          <w:b/>
          <w:bCs/>
        </w:rPr>
        <w:t xml:space="preserve">Custom software.</w:t>
      </w:r>
      <w:r>
        <w:t xml:space="preserve"> </w:t>
      </w:r>
      <w:r>
        <w:t xml:space="preserve">pheauxWAS is purpose-written, verified against pyPheWAS and by self-tests. One fix during the work: sex-specific phecodes were first analysed in both sexes; the rerun with the fix changed little and all results here are from it.</w:t>
      </w:r>
    </w:p>
    <w:p>
      <w:pPr>
        <w:pStyle w:val="Compact"/>
        <w:numPr>
          <w:ilvl w:val="0"/>
          <w:numId w:val="1006"/>
        </w:numPr>
      </w:pPr>
      <w:r>
        <w:rPr>
          <w:b/>
          <w:bCs/>
        </w:rPr>
        <w:t xml:space="preserve">Small cells.</w:t>
      </w:r>
      <w:r>
        <w:t xml:space="preserve"> </w:t>
      </w:r>
      <w:r>
        <w:t xml:space="preserve">Counts of 1–10 must be masked before publication.</w:t>
      </w:r>
    </w:p>
    <w:bookmarkEnd w:id="13"/>
    <w:bookmarkStart w:id="14" w:name="planned-sensitivity-analyses"/>
    <w:p>
      <w:pPr>
        <w:pStyle w:val="Heading2"/>
      </w:pPr>
      <w:r>
        <w:t xml:space="preserve">5. Planned sensitivity analyses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Analysis</w:t>
            </w:r>
          </w:p>
        </w:tc>
        <w:tc>
          <w:tcPr/>
          <w:p>
            <w:pPr>
              <w:pStyle w:val="Compact"/>
            </w:pPr>
            <w:r>
              <w:t xml:space="preserve">Question</w:t>
            </w:r>
          </w:p>
        </w:tc>
      </w:tr>
      <w:tr>
        <w:tc>
          <w:tcPr/>
          <w:p>
            <w:pPr>
              <w:pStyle w:val="Compact"/>
            </w:pPr>
            <w:r>
              <w:t xml:space="preserve">Remove all mast cell activation codes (and possibly R74.8 and mastocytosis) from outcomes</w:t>
            </w:r>
          </w:p>
        </w:tc>
        <w:tc>
          <w:tcPr/>
          <w:p>
            <w:pPr>
              <w:pStyle w:val="Compact"/>
            </w:pPr>
            <w:r>
              <w:t xml:space="preserve">Does the phenotype stand without diagnosis-related coding?</w:t>
            </w:r>
          </w:p>
        </w:tc>
      </w:tr>
      <w:tr>
        <w:tc>
          <w:tcPr/>
          <w:p>
            <w:pPr>
              <w:pStyle w:val="Compact"/>
            </w:pPr>
            <w:r>
              <w:t xml:space="preserve">Exclude cases with mastocytosis codes</w:t>
            </w:r>
          </w:p>
        </w:tc>
        <w:tc>
          <w:tcPr/>
          <w:p>
            <w:pPr>
              <w:pStyle w:val="Compact"/>
            </w:pPr>
            <w:r>
              <w:t xml:space="preserve">Does the phenotype stand without them? (Early counts suggest yes.)</w:t>
            </w:r>
          </w:p>
        </w:tc>
      </w:tr>
      <w:tr>
        <w:tc>
          <w:tcPr/>
          <w:p>
            <w:pPr>
              <w:pStyle w:val="Compact"/>
            </w:pPr>
            <w:r>
              <w:t xml:space="preserve">Conditional, or weighted cluster-robust, regression</w:t>
            </w:r>
          </w:p>
        </w:tc>
        <w:tc>
          <w:tcPr/>
          <w:p>
            <w:pPr>
              <w:pStyle w:val="Compact"/>
            </w:pPr>
            <w:r>
              <w:t xml:space="preserve">Is inference robust to the matched design?</w:t>
            </w:r>
          </w:p>
        </w:tc>
      </w:tr>
      <w:tr>
        <w:tc>
          <w:tcPr/>
          <w:p>
            <w:pPr>
              <w:pStyle w:val="Compact"/>
            </w:pPr>
            <w:r>
              <w:t xml:space="preserve">Remove controls with tryptase &gt; 8 ng/mL</w:t>
            </w:r>
          </w:p>
        </w:tc>
        <w:tc>
          <w:tcPr/>
          <w:p>
            <w:pPr>
              <w:pStyle w:val="Compact"/>
            </w:pPr>
            <w:r>
              <w:t xml:space="preserve">Effect of undiagnosed HaT among controls</w:t>
            </w:r>
          </w:p>
        </w:tc>
      </w:tr>
      <w:tr>
        <w:tc>
          <w:tcPr/>
          <w:p>
            <w:pPr>
              <w:pStyle w:val="Compact"/>
            </w:pPr>
            <w:r>
              <w:t xml:space="preserve">Adjust for ED and specialist visits; negative-control calibration</w:t>
            </w:r>
          </w:p>
        </w:tc>
        <w:tc>
          <w:tcPr/>
          <w:p>
            <w:pPr>
              <w:pStyle w:val="Compact"/>
            </w:pPr>
            <w:r>
              <w:t xml:space="preserve">How much of the breadth is healthcare use?</w:t>
            </w:r>
          </w:p>
        </w:tc>
      </w:tr>
      <w:tr>
        <w:tc>
          <w:tcPr/>
          <w:p>
            <w:pPr>
              <w:pStyle w:val="Compact"/>
            </w:pPr>
            <w:r>
              <w:t xml:space="preserve">Match or stratify on health system or region</w:t>
            </w:r>
          </w:p>
        </w:tc>
        <w:tc>
          <w:tcPr/>
          <w:p>
            <w:pPr>
              <w:pStyle w:val="Compact"/>
            </w:pPr>
            <w:r>
              <w:t xml:space="preserve">Is the breadth driven by where HaT is diagnosed?</w:t>
            </w:r>
          </w:p>
        </w:tc>
      </w:tr>
      <w:tr>
        <w:tc>
          <w:tcPr/>
          <w:p>
            <w:pPr>
              <w:pStyle w:val="Compact"/>
            </w:pPr>
            <w:r>
              <w:t xml:space="preserve">Lag the pre-index window by 6–12 months</w:t>
            </w:r>
          </w:p>
        </w:tc>
        <w:tc>
          <w:tcPr/>
          <w:p>
            <w:pPr>
              <w:pStyle w:val="Compact"/>
            </w:pPr>
            <w:r>
              <w:t xml:space="preserve">Are pre-index hits the workup just before diagnosis?</w:t>
            </w:r>
          </w:p>
        </w:tc>
      </w:tr>
      <w:tr>
        <w:tc>
          <w:tcPr/>
          <w:p>
            <w:pPr>
              <w:pStyle w:val="Compact"/>
            </w:pPr>
            <w:r>
              <w:t xml:space="preserve">Require 3 full years before index; logit caliper; full 10:1 sets only</w:t>
            </w:r>
          </w:p>
        </w:tc>
        <w:tc>
          <w:tcPr/>
          <w:p>
            <w:pPr>
              <w:pStyle w:val="Compact"/>
            </w:pPr>
            <w:r>
              <w:t xml:space="preserve">Sensitivity to window and matching choices</w:t>
            </w:r>
          </w:p>
        </w:tc>
      </w:tr>
      <w:tr>
        <w:tc>
          <w:tcPr/>
          <w:p>
            <w:pPr>
              <w:pStyle w:val="Compact"/>
            </w:pPr>
            <w:r>
              <w:t xml:space="preserve">Cases with D89.44 on 2+ dates (optional)</w:t>
            </w:r>
          </w:p>
        </w:tc>
        <w:tc>
          <w:tcPr/>
          <w:p>
            <w:pPr>
              <w:pStyle w:val="Compact"/>
            </w:pPr>
            <w:r>
              <w:t xml:space="preserve">Are single-code cases diluting or driving results?</w:t>
            </w:r>
          </w:p>
        </w:tc>
      </w:tr>
    </w:tbl>
    <w:bookmarkEnd w:id="14"/>
    <w:bookmarkStart w:id="15" w:name="questions-for-reviewers"/>
    <w:p>
      <w:pPr>
        <w:pStyle w:val="Heading2"/>
      </w:pPr>
      <w:r>
        <w:t xml:space="preserve">6. Questions for reviewers</w:t>
      </w:r>
    </w:p>
    <w:p>
      <w:pPr>
        <w:pStyle w:val="FirstParagraph"/>
      </w:pPr>
      <w:r>
        <w:rPr>
          <w:b/>
          <w:bCs/>
        </w:rPr>
        <w:t xml:space="preserve">Clinical.</w:t>
      </w:r>
    </w:p>
    <w:p>
      <w:pPr>
        <w:pStyle w:val="Compact"/>
        <w:numPr>
          <w:ilvl w:val="0"/>
          <w:numId w:val="1007"/>
        </w:numPr>
      </w:pPr>
      <w:r>
        <w:rPr>
          <w:b/>
          <w:bCs/>
        </w:rPr>
        <w:t xml:space="preserve">Mastocytosis.</w:t>
      </w:r>
      <w:r>
        <w:t xml:space="preserve"> </w:t>
      </w:r>
      <w:r>
        <w:t xml:space="preserve">How many HaT patients in a practice like yours carry a mastocytosis diagnosis, and how reliable are D47.0x codes (is D47.09 used loosely)? Should the main phenotype be reported without them?</w:t>
      </w:r>
    </w:p>
    <w:p>
      <w:pPr>
        <w:pStyle w:val="Compact"/>
        <w:numPr>
          <w:ilvl w:val="0"/>
          <w:numId w:val="1007"/>
        </w:numPr>
      </w:pPr>
      <w:r>
        <w:rPr>
          <w:b/>
          <w:bCs/>
        </w:rPr>
        <w:t xml:space="preserve">Index date.</w:t>
      </w:r>
      <w:r>
        <w:t xml:space="preserve"> </w:t>
      </w:r>
      <w:r>
        <w:t xml:space="preserve">The first D89.44 is the anchor now. Would an earlier workup marker (tryptase, mast cell activation codes) be better?</w:t>
      </w:r>
    </w:p>
    <w:p>
      <w:pPr>
        <w:pStyle w:val="Compact"/>
        <w:numPr>
          <w:ilvl w:val="0"/>
          <w:numId w:val="1007"/>
        </w:numPr>
      </w:pPr>
      <w:r>
        <w:rPr>
          <w:b/>
          <w:bCs/>
        </w:rPr>
        <w:t xml:space="preserve">Diagnosis-related codes.</w:t>
      </w:r>
      <w:r>
        <w:t xml:space="preserve"> </w:t>
      </w:r>
      <w:r>
        <w:t xml:space="preserve">Which should be excluded in sensitivity analysis: D89.40–D89.49 only, or also R74.8 and mastocytosis codes?</w:t>
      </w:r>
    </w:p>
    <w:p>
      <w:pPr>
        <w:pStyle w:val="Compact"/>
        <w:numPr>
          <w:ilvl w:val="0"/>
          <w:numId w:val="1007"/>
        </w:numPr>
      </w:pPr>
      <w:r>
        <w:t xml:space="preserve">Should controls with an elevated baseline tryptase be excluded?</w:t>
      </w:r>
    </w:p>
    <w:p>
      <w:pPr>
        <w:pStyle w:val="Compact"/>
        <w:numPr>
          <w:ilvl w:val="0"/>
          <w:numId w:val="1007"/>
        </w:numPr>
      </w:pPr>
      <w:r>
        <w:rPr>
          <w:b/>
          <w:bCs/>
        </w:rPr>
        <w:t xml:space="preserve">Ehlers–Danlos</w:t>
      </w:r>
      <w:r>
        <w:t xml:space="preserve"> </w:t>
      </w:r>
      <w:r>
        <w:t xml:space="preserve">is coded for 7.4% of HaT patients before diagnosis and 8.1% after. Does that fit clinical experience, and is hEDS usually diagnosed before or after HaT?</w:t>
      </w:r>
    </w:p>
    <w:p>
      <w:pPr>
        <w:pStyle w:val="Compact"/>
        <w:numPr>
          <w:ilvl w:val="0"/>
          <w:numId w:val="1007"/>
        </w:numPr>
      </w:pPr>
      <w:r>
        <w:t xml:space="preserve">Do the unexpected cluster rows (liver malignancy and transplant, adrenal disorders, alpha-1-antitrypsin deficiency, post-COVID condition) fit your experience of HaT patients, or of the centres that diagnose them?</w:t>
      </w:r>
    </w:p>
    <w:p>
      <w:pPr>
        <w:pStyle w:val="FirstParagraph"/>
      </w:pPr>
      <w:r>
        <w:rPr>
          <w:b/>
          <w:bCs/>
        </w:rPr>
        <w:t xml:space="preserve">Statistical.</w:t>
      </w:r>
    </w:p>
    <w:p>
      <w:pPr>
        <w:pStyle w:val="Compact"/>
        <w:numPr>
          <w:ilvl w:val="0"/>
          <w:numId w:val="1008"/>
        </w:numPr>
      </w:pPr>
      <w:r>
        <w:t xml:space="preserve">Is unconditional adjusted logistic regression acceptable as primary, given variable-ratio matching, or should conditional (or weighted cluster-robust) regression be primary?</w:t>
      </w:r>
    </w:p>
    <w:p>
      <w:pPr>
        <w:pStyle w:val="Compact"/>
        <w:numPr>
          <w:ilvl w:val="0"/>
          <w:numId w:val="1008"/>
        </w:numPr>
      </w:pPr>
      <w:r>
        <w:t xml:space="preserve">Should the caliper move to the logit scale, as Austin recommends?</w:t>
      </w:r>
    </w:p>
    <w:p>
      <w:pPr>
        <w:pStyle w:val="Compact"/>
        <w:numPr>
          <w:ilvl w:val="0"/>
          <w:numId w:val="1008"/>
        </w:numPr>
      </w:pPr>
      <w:r>
        <w:t xml:space="preserve">Multiplicity across dependent, nested phecodes: leaf level, collapsed to parents, or hierarchical FDR?</w:t>
      </w:r>
    </w:p>
    <w:p>
      <w:pPr>
        <w:pStyle w:val="Compact"/>
        <w:numPr>
          <w:ilvl w:val="0"/>
          <w:numId w:val="1008"/>
        </w:numPr>
      </w:pPr>
      <w:r>
        <w:t xml:space="preserve">Which measures of healthcare intensity can be adjusted for without conditioning on outcomes?</w:t>
      </w:r>
    </w:p>
    <w:p>
      <w:pPr>
        <w:pStyle w:val="Compact"/>
        <w:numPr>
          <w:ilvl w:val="0"/>
          <w:numId w:val="1008"/>
        </w:numPr>
      </w:pPr>
      <w:r>
        <w:t xml:space="preserve">How should extreme associations be presented when p underflows and Firth is used for a fifth of phecodes?</w:t>
      </w:r>
    </w:p>
    <w:p>
      <w:pPr>
        <w:pStyle w:val="Compact"/>
        <w:numPr>
          <w:ilvl w:val="0"/>
          <w:numId w:val="1008"/>
        </w:numPr>
      </w:pPr>
      <w:r>
        <w:t xml:space="preserve">Health-system confounding: match, stratify, or restrict controls to diagnosing systems?</w:t>
      </w:r>
    </w:p>
    <w:p>
      <w:pPr>
        <w:pStyle w:val="Compact"/>
        <w:numPr>
          <w:ilvl w:val="0"/>
          <w:numId w:val="1008"/>
        </w:numPr>
      </w:pPr>
      <w:r>
        <w:t xml:space="preserve">Time at risk: require full windows, or model rates?</w:t>
      </w:r>
    </w:p>
    <w:p>
      <w:r>
        <w:br w:type="page"/>
      </w:r>
    </w:p>
    <w:bookmarkEnd w:id="15"/>
    <w:bookmarkStart w:id="16" w:name="appendix-full-findings"/>
    <w:p>
      <w:pPr>
        <w:pStyle w:val="Heading2"/>
      </w:pPr>
      <w:r>
        <w:t xml:space="preserve">Appendix: full findings</w:t>
      </w:r>
    </w:p>
    <w:p>
      <w:pPr>
        <w:pStyle w:val="FirstParagraph"/>
      </w:pPr>
      <w:r>
        <w:t xml:space="preserve">Every phecode in the cluster: FDR &lt; 0.05 in both windows and an OR at least twice that window’s median OR (2.92 before index, 3.51 after), with the diagnosis-related families (mast cell activation, raised tryptase, mastocytosis) left out. Children are listed under their parent; families are ordered by their strongest member. p: Wald test (logistic regression) or penalized likelihood-ratio test (Firth); * Bonferroni-significant (p &lt; 0.05/1,817 = 2.8e-05 before index, 0.05/1,611 = 3.1e-05 after); &lt;1e-300: below what can be represented. q (FDR) and p for every tested phecode: supplementary file</w:t>
      </w:r>
      <w:r>
        <w:t xml:space="preserve"> </w:t>
      </w:r>
      <w:r>
        <w:rPr>
          <w:i/>
          <w:iCs/>
        </w:rPr>
        <w:t xml:space="preserve">HaT PheWAS all phecodes p and q.csv</w:t>
      </w:r>
      <w:r>
        <w:t xml:space="preserve">. Percentages are phecode cases (2+ dates) among HaT patients and controls analysed for that phecode; female-only phecodes are percentages of women; &lt;11 = 1–10 patients, masked.</w:t>
      </w:r>
    </w:p>
    <w:tbl>
      <w:tblPr>
        <w:tblStyle w:val="Table"/>
        <w:tblW w:type="pct" w:w="5100"/>
        <w:tblLayout w:type="fixed"/>
        <w:tblLook w:firstRow="1" w:lastRow="0" w:firstColumn="0" w:lastColumn="0" w:noHBand="0" w:noVBand="0" w:val="0020"/>
      </w:tblPr>
      <w:tblGrid>
        <w:gridCol w:w="871"/>
        <w:gridCol w:w="1980"/>
        <w:gridCol w:w="1108"/>
        <w:gridCol w:w="712"/>
        <w:gridCol w:w="792"/>
        <w:gridCol w:w="1108"/>
        <w:gridCol w:w="712"/>
        <w:gridCol w:w="792"/>
      </w:tblGrid>
      <w:tr>
        <w:trPr>
          <w:tblHeader w:val="on"/>
        </w:trPr>
        <w:tc>
          <w:tcPr/>
          <w:p>
            <w:pPr>
              <w:pStyle w:val="Compact"/>
            </w:pPr>
            <w:r>
              <w:t xml:space="preserve">Phecode</w:t>
            </w:r>
          </w:p>
        </w:tc>
        <w:tc>
          <w:tcPr/>
          <w:p>
            <w:pPr>
              <w:pStyle w:val="Compact"/>
            </w:pPr>
            <w:r>
              <w:t xml:space="preserve">Description</w:t>
            </w:r>
          </w:p>
        </w:tc>
        <w:tc>
          <w:tcPr/>
          <w:p>
            <w:pPr>
              <w:pStyle w:val="Compact"/>
            </w:pPr>
            <w:r>
              <w:t xml:space="preserve">OR pre [95% CI]</w:t>
            </w:r>
          </w:p>
        </w:tc>
        <w:tc>
          <w:tcPr/>
          <w:p>
            <w:pPr>
              <w:pStyle w:val="Compact"/>
            </w:pPr>
            <w:r>
              <w:t xml:space="preserve">p pre</w:t>
            </w:r>
          </w:p>
        </w:tc>
        <w:tc>
          <w:tcPr/>
          <w:p>
            <w:pPr>
              <w:pStyle w:val="Compact"/>
            </w:pPr>
            <w:r>
              <w:t xml:space="preserve">HaT / controls pre</w:t>
            </w:r>
          </w:p>
        </w:tc>
        <w:tc>
          <w:tcPr/>
          <w:p>
            <w:pPr>
              <w:pStyle w:val="Compact"/>
            </w:pPr>
            <w:r>
              <w:t xml:space="preserve">OR post [95% CI]</w:t>
            </w:r>
          </w:p>
        </w:tc>
        <w:tc>
          <w:tcPr/>
          <w:p>
            <w:pPr>
              <w:pStyle w:val="Compact"/>
            </w:pPr>
            <w:r>
              <w:t xml:space="preserve">p post</w:t>
            </w:r>
          </w:p>
        </w:tc>
        <w:tc>
          <w:tcPr/>
          <w:p>
            <w:pPr>
              <w:pStyle w:val="Compact"/>
            </w:pPr>
            <w:r>
              <w:t xml:space="preserve">HaT / controls post</w:t>
            </w:r>
          </w:p>
        </w:tc>
      </w:tr>
      <w:tr>
        <w:tc>
          <w:tcPr/>
          <w:p>
            <w:pPr>
              <w:pStyle w:val="Compact"/>
            </w:pPr>
            <w:r>
              <w:t xml:space="preserve">DE_666</w:t>
            </w:r>
          </w:p>
        </w:tc>
        <w:tc>
          <w:tcPr/>
          <w:p>
            <w:pPr>
              <w:pStyle w:val="Compact"/>
            </w:pPr>
            <w:r>
              <w:rPr>
                <w:b/>
                <w:bCs/>
              </w:rPr>
              <w:t xml:space="preserve">Urticaria</w:t>
            </w:r>
          </w:p>
        </w:tc>
        <w:tc>
          <w:tcPr/>
          <w:p>
            <w:pPr>
              <w:pStyle w:val="Compact"/>
            </w:pPr>
            <w:r>
              <w:t xml:space="preserve">47.5 [40.5–55.6]</w:t>
            </w:r>
          </w:p>
        </w:tc>
        <w:tc>
          <w:tcPr/>
          <w:p>
            <w:pPr>
              <w:pStyle w:val="Compact"/>
            </w:pPr>
            <w:r>
              <w:t xml:space="preserve">&lt;1e-300*</w:t>
            </w:r>
          </w:p>
        </w:tc>
        <w:tc>
          <w:tcPr/>
          <w:p>
            <w:pPr>
              <w:pStyle w:val="Compact"/>
            </w:pPr>
            <w:r>
              <w:t xml:space="preserve">25.6% / 0.7%</w:t>
            </w:r>
          </w:p>
        </w:tc>
        <w:tc>
          <w:tcPr/>
          <w:p>
            <w:pPr>
              <w:pStyle w:val="Compact"/>
            </w:pPr>
            <w:r>
              <w:t xml:space="preserve">55.1 [45.6–66.7]</w:t>
            </w:r>
          </w:p>
        </w:tc>
        <w:tc>
          <w:tcPr/>
          <w:p>
            <w:pPr>
              <w:pStyle w:val="Compact"/>
            </w:pPr>
            <w:r>
              <w:t xml:space="preserve">&lt;1e-300*</w:t>
            </w:r>
          </w:p>
        </w:tc>
        <w:tc>
          <w:tcPr/>
          <w:p>
            <w:pPr>
              <w:pStyle w:val="Compact"/>
            </w:pPr>
            <w:r>
              <w:t xml:space="preserve">20.8% / 0.5%</w:t>
            </w:r>
          </w:p>
        </w:tc>
      </w:tr>
      <w:tr>
        <w:tc>
          <w:tcPr/>
          <w:p>
            <w:pPr>
              <w:pStyle w:val="Compact"/>
            </w:pPr>
            <w:r>
              <w:t xml:space="preserve">DE_666.2</w:t>
            </w:r>
          </w:p>
        </w:tc>
        <w:tc>
          <w:tcPr/>
          <w:p>
            <w:pPr>
              <w:pStyle w:val="Compact"/>
            </w:pPr>
            <w:r>
              <w:t xml:space="preserve">↳ Idiopathic urticaria</w:t>
            </w:r>
          </w:p>
        </w:tc>
        <w:tc>
          <w:tcPr/>
          <w:p>
            <w:pPr>
              <w:pStyle w:val="Compact"/>
            </w:pPr>
            <w:r>
              <w:t xml:space="preserve">90.6 [59.5–138]</w:t>
            </w:r>
          </w:p>
        </w:tc>
        <w:tc>
          <w:tcPr/>
          <w:p>
            <w:pPr>
              <w:pStyle w:val="Compact"/>
            </w:pPr>
            <w:r>
              <w:t xml:space="preserve">2.8e-98*</w:t>
            </w:r>
          </w:p>
        </w:tc>
        <w:tc>
          <w:tcPr/>
          <w:p>
            <w:pPr>
              <w:pStyle w:val="Compact"/>
            </w:pPr>
            <w:r>
              <w:t xml:space="preserve">7.2% / 0.1%</w:t>
            </w:r>
          </w:p>
        </w:tc>
        <w:tc>
          <w:tcPr/>
          <w:p>
            <w:pPr>
              <w:pStyle w:val="Compact"/>
            </w:pPr>
            <w:r>
              <w:t xml:space="preserve">123 [80.7–189]</w:t>
            </w:r>
          </w:p>
        </w:tc>
        <w:tc>
          <w:tcPr/>
          <w:p>
            <w:pPr>
              <w:pStyle w:val="Compact"/>
            </w:pPr>
            <w:r>
              <w:t xml:space="preserve">1.3e-109*</w:t>
            </w:r>
          </w:p>
        </w:tc>
        <w:tc>
          <w:tcPr/>
          <w:p>
            <w:pPr>
              <w:pStyle w:val="Compact"/>
            </w:pPr>
            <w:r>
              <w:t xml:space="preserve">9.6% / 0.1%</w:t>
            </w:r>
          </w:p>
        </w:tc>
      </w:tr>
      <w:tr>
        <w:tc>
          <w:tcPr/>
          <w:p>
            <w:pPr>
              <w:pStyle w:val="Compact"/>
            </w:pPr>
            <w:r>
              <w:t xml:space="preserve">DE_666.4</w:t>
            </w:r>
          </w:p>
        </w:tc>
        <w:tc>
          <w:tcPr/>
          <w:p>
            <w:pPr>
              <w:pStyle w:val="Compact"/>
            </w:pPr>
            <w:r>
              <w:t xml:space="preserve">↳ Dermatographic urticaria</w:t>
            </w:r>
          </w:p>
        </w:tc>
        <w:tc>
          <w:tcPr/>
          <w:p>
            <w:pPr>
              <w:pStyle w:val="Compact"/>
            </w:pPr>
            <w:r>
              <w:t xml:space="preserve">19 [10.8–33.4]</w:t>
            </w:r>
          </w:p>
        </w:tc>
        <w:tc>
          <w:tcPr/>
          <w:p>
            <w:pPr>
              <w:pStyle w:val="Compact"/>
            </w:pPr>
            <w:r>
              <w:t xml:space="preserve">2.2e-24*</w:t>
            </w:r>
          </w:p>
        </w:tc>
        <w:tc>
          <w:tcPr/>
          <w:p>
            <w:pPr>
              <w:pStyle w:val="Compact"/>
            </w:pPr>
            <w:r>
              <w:t xml:space="preserve">1.1% / 0.1%</w:t>
            </w:r>
          </w:p>
        </w:tc>
        <w:tc>
          <w:tcPr/>
          <w:p>
            <w:pPr>
              <w:pStyle w:val="Compact"/>
            </w:pPr>
            <w:r>
              <w:t xml:space="preserve">56.4 [20.9–153]</w:t>
            </w:r>
          </w:p>
        </w:tc>
        <w:tc>
          <w:tcPr/>
          <w:p>
            <w:pPr>
              <w:pStyle w:val="Compact"/>
            </w:pPr>
            <w:r>
              <w:t xml:space="preserve">1.1e-22*</w:t>
            </w:r>
          </w:p>
        </w:tc>
        <w:tc>
          <w:tcPr/>
          <w:p>
            <w:pPr>
              <w:pStyle w:val="Compact"/>
            </w:pPr>
            <w:r>
              <w:t xml:space="preserve">0.7% / &lt;11</w:t>
            </w:r>
          </w:p>
        </w:tc>
      </w:tr>
      <w:tr>
        <w:tc>
          <w:tcPr/>
          <w:p>
            <w:pPr>
              <w:pStyle w:val="Compact"/>
            </w:pPr>
            <w:r>
              <w:t xml:space="preserve">DE_666.1</w:t>
            </w:r>
          </w:p>
        </w:tc>
        <w:tc>
          <w:tcPr/>
          <w:p>
            <w:pPr>
              <w:pStyle w:val="Compact"/>
            </w:pPr>
            <w:r>
              <w:t xml:space="preserve">↳ Allergic urticaria</w:t>
            </w:r>
          </w:p>
        </w:tc>
        <w:tc>
          <w:tcPr/>
          <w:p>
            <w:pPr>
              <w:pStyle w:val="Compact"/>
            </w:pPr>
            <w:r>
              <w:t xml:space="preserve">16.9 [7.58–37.5]</w:t>
            </w:r>
          </w:p>
        </w:tc>
        <w:tc>
          <w:tcPr/>
          <w:p>
            <w:pPr>
              <w:pStyle w:val="Compact"/>
            </w:pPr>
            <w:r>
              <w:t xml:space="preserve">4.4e-12*</w:t>
            </w:r>
          </w:p>
        </w:tc>
        <w:tc>
          <w:tcPr/>
          <w:p>
            <w:pPr>
              <w:pStyle w:val="Compact"/>
            </w:pPr>
            <w:r>
              <w:t xml:space="preserve">0.5% / &lt;11</w:t>
            </w:r>
          </w:p>
        </w:tc>
        <w:tc>
          <w:tcPr/>
          <w:p>
            <w:pPr>
              <w:pStyle w:val="Compact"/>
            </w:pPr>
            <w:r>
              <w:t xml:space="preserve">12.2 [5.54–26.9]</w:t>
            </w:r>
          </w:p>
        </w:tc>
        <w:tc>
          <w:tcPr/>
          <w:p>
            <w:pPr>
              <w:pStyle w:val="Compact"/>
            </w:pPr>
            <w:r>
              <w:t xml:space="preserve">4.3e-08*</w:t>
            </w:r>
          </w:p>
        </w:tc>
        <w:tc>
          <w:tcPr/>
          <w:p>
            <w:pPr>
              <w:pStyle w:val="Compact"/>
            </w:pPr>
            <w:r>
              <w:t xml:space="preserve">0.3% / &lt;11</w:t>
            </w:r>
          </w:p>
        </w:tc>
      </w:tr>
      <w:tr>
        <w:tc>
          <w:tcPr/>
          <w:p>
            <w:pPr>
              <w:pStyle w:val="Compact"/>
            </w:pPr>
            <w:r>
              <w:t xml:space="preserve">SS_812.2</w:t>
            </w:r>
          </w:p>
        </w:tc>
        <w:tc>
          <w:tcPr/>
          <w:p>
            <w:pPr>
              <w:pStyle w:val="Compact"/>
            </w:pPr>
            <w:r>
              <w:rPr>
                <w:b/>
                <w:bCs/>
              </w:rPr>
              <w:t xml:space="preserve">Angioneurotic edema</w:t>
            </w:r>
          </w:p>
        </w:tc>
        <w:tc>
          <w:tcPr/>
          <w:p>
            <w:pPr>
              <w:pStyle w:val="Compact"/>
            </w:pPr>
            <w:r>
              <w:t xml:space="preserve">71.5 [48.2–106]</w:t>
            </w:r>
          </w:p>
        </w:tc>
        <w:tc>
          <w:tcPr/>
          <w:p>
            <w:pPr>
              <w:pStyle w:val="Compact"/>
            </w:pPr>
            <w:r>
              <w:t xml:space="preserve">5.3e-100*</w:t>
            </w:r>
          </w:p>
        </w:tc>
        <w:tc>
          <w:tcPr/>
          <w:p>
            <w:pPr>
              <w:pStyle w:val="Compact"/>
            </w:pPr>
            <w:r>
              <w:t xml:space="preserve">6.4% / 0.1%</w:t>
            </w:r>
          </w:p>
        </w:tc>
        <w:tc>
          <w:tcPr/>
          <w:p>
            <w:pPr>
              <w:pStyle w:val="Compact"/>
            </w:pPr>
            <w:r>
              <w:t xml:space="preserve">60.5 [35.3–104]</w:t>
            </w:r>
          </w:p>
        </w:tc>
        <w:tc>
          <w:tcPr/>
          <w:p>
            <w:pPr>
              <w:pStyle w:val="Compact"/>
            </w:pPr>
            <w:r>
              <w:t xml:space="preserve">4e-50*</w:t>
            </w:r>
          </w:p>
        </w:tc>
        <w:tc>
          <w:tcPr/>
          <w:p>
            <w:pPr>
              <w:pStyle w:val="Compact"/>
            </w:pPr>
            <w:r>
              <w:t xml:space="preserve">3.1% / 0.1%</w:t>
            </w:r>
          </w:p>
        </w:tc>
      </w:tr>
      <w:tr>
        <w:tc>
          <w:tcPr/>
          <w:p>
            <w:pPr>
              <w:pStyle w:val="Compact"/>
            </w:pPr>
            <w:r>
              <w:t xml:space="preserve">SS_840</w:t>
            </w:r>
          </w:p>
        </w:tc>
        <w:tc>
          <w:tcPr/>
          <w:p>
            <w:pPr>
              <w:pStyle w:val="Compact"/>
            </w:pPr>
            <w:r>
              <w:rPr>
                <w:b/>
                <w:bCs/>
              </w:rPr>
              <w:t xml:space="preserve">Allergy</w:t>
            </w:r>
          </w:p>
        </w:tc>
        <w:tc>
          <w:tcPr/>
          <w:p>
            <w:pPr>
              <w:pStyle w:val="Compact"/>
            </w:pPr>
            <w:r>
              <w:t xml:space="preserve">7.95 [7.33–8.63]</w:t>
            </w:r>
          </w:p>
        </w:tc>
        <w:tc>
          <w:tcPr/>
          <w:p>
            <w:pPr>
              <w:pStyle w:val="Compact"/>
            </w:pPr>
            <w:r>
              <w:t xml:space="preserve">&lt;1e-300*</w:t>
            </w:r>
          </w:p>
        </w:tc>
        <w:tc>
          <w:tcPr/>
          <w:p>
            <w:pPr>
              <w:pStyle w:val="Compact"/>
            </w:pPr>
            <w:r>
              <w:t xml:space="preserve">63.9% / 19.0%</w:t>
            </w:r>
          </w:p>
        </w:tc>
        <w:tc>
          <w:tcPr/>
          <w:p>
            <w:pPr>
              <w:pStyle w:val="Compact"/>
            </w:pPr>
            <w:r>
              <w:t xml:space="preserve">6.43 [5.9–7.02]</w:t>
            </w:r>
          </w:p>
        </w:tc>
        <w:tc>
          <w:tcPr/>
          <w:p>
            <w:pPr>
              <w:pStyle w:val="Compact"/>
            </w:pPr>
            <w:r>
              <w:t xml:space="preserve">&lt;1e-300*</w:t>
            </w:r>
          </w:p>
        </w:tc>
        <w:tc>
          <w:tcPr/>
          <w:p>
            <w:pPr>
              <w:pStyle w:val="Compact"/>
            </w:pPr>
            <w:r>
              <w:t xml:space="preserve">42.8% / 10.8%</w:t>
            </w:r>
          </w:p>
        </w:tc>
      </w:tr>
      <w:tr>
        <w:tc>
          <w:tcPr/>
          <w:p>
            <w:pPr>
              <w:pStyle w:val="Compact"/>
            </w:pPr>
            <w:r>
              <w:t xml:space="preserve">SS_840.9</w:t>
            </w:r>
          </w:p>
        </w:tc>
        <w:tc>
          <w:tcPr/>
          <w:p>
            <w:pPr>
              <w:pStyle w:val="Compact"/>
            </w:pPr>
            <w:r>
              <w:t xml:space="preserve">↳ Anaphylactic reaction</w:t>
            </w:r>
          </w:p>
        </w:tc>
        <w:tc>
          <w:tcPr/>
          <w:p>
            <w:pPr>
              <w:pStyle w:val="Compact"/>
            </w:pPr>
            <w:r>
              <w:t xml:space="preserve">61.2 [46.5–80.5]</w:t>
            </w:r>
          </w:p>
        </w:tc>
        <w:tc>
          <w:tcPr/>
          <w:p>
            <w:pPr>
              <w:pStyle w:val="Compact"/>
            </w:pPr>
            <w:r>
              <w:t xml:space="preserve">1.5e-190*</w:t>
            </w:r>
          </w:p>
        </w:tc>
        <w:tc>
          <w:tcPr/>
          <w:p>
            <w:pPr>
              <w:pStyle w:val="Compact"/>
            </w:pPr>
            <w:r>
              <w:t xml:space="preserve">11.5% / 0.2%</w:t>
            </w:r>
          </w:p>
        </w:tc>
        <w:tc>
          <w:tcPr/>
          <w:p>
            <w:pPr>
              <w:pStyle w:val="Compact"/>
            </w:pPr>
            <w:r>
              <w:t xml:space="preserve">44.6 [33.5–59.3]</w:t>
            </w:r>
          </w:p>
        </w:tc>
        <w:tc>
          <w:tcPr/>
          <w:p>
            <w:pPr>
              <w:pStyle w:val="Compact"/>
            </w:pPr>
            <w:r>
              <w:t xml:space="preserve">7.8e-150*</w:t>
            </w:r>
          </w:p>
        </w:tc>
        <w:tc>
          <w:tcPr/>
          <w:p>
            <w:pPr>
              <w:pStyle w:val="Compact"/>
            </w:pPr>
            <w:r>
              <w:t xml:space="preserve">8.8% / 0.2%</w:t>
            </w:r>
          </w:p>
        </w:tc>
      </w:tr>
      <w:tr>
        <w:tc>
          <w:tcPr/>
          <w:p>
            <w:pPr>
              <w:pStyle w:val="Compact"/>
            </w:pPr>
            <w:r>
              <w:t xml:space="preserve">SS_840.1</w:t>
            </w:r>
          </w:p>
        </w:tc>
        <w:tc>
          <w:tcPr/>
          <w:p>
            <w:pPr>
              <w:pStyle w:val="Compact"/>
            </w:pPr>
            <w:r>
              <w:t xml:space="preserve">↳ Food allergy</w:t>
            </w:r>
          </w:p>
        </w:tc>
        <w:tc>
          <w:tcPr/>
          <w:p>
            <w:pPr>
              <w:pStyle w:val="Compact"/>
            </w:pPr>
            <w:r>
              <w:t xml:space="preserve">13 [11.2–15.1]</w:t>
            </w:r>
          </w:p>
        </w:tc>
        <w:tc>
          <w:tcPr/>
          <w:p>
            <w:pPr>
              <w:pStyle w:val="Compact"/>
            </w:pPr>
            <w:r>
              <w:t xml:space="preserve">2.5e-251*</w:t>
            </w:r>
          </w:p>
        </w:tc>
        <w:tc>
          <w:tcPr/>
          <w:p>
            <w:pPr>
              <w:pStyle w:val="Compact"/>
            </w:pPr>
            <w:r>
              <w:t xml:space="preserve">13.0% / 1.2%</w:t>
            </w:r>
          </w:p>
        </w:tc>
        <w:tc>
          <w:tcPr/>
          <w:p>
            <w:pPr>
              <w:pStyle w:val="Compact"/>
            </w:pPr>
            <w:r>
              <w:t xml:space="preserve">11.8 [9.74–14.3]</w:t>
            </w:r>
          </w:p>
        </w:tc>
        <w:tc>
          <w:tcPr/>
          <w:p>
            <w:pPr>
              <w:pStyle w:val="Compact"/>
            </w:pPr>
            <w:r>
              <w:t xml:space="preserve">1.1e-142*</w:t>
            </w:r>
          </w:p>
        </w:tc>
        <w:tc>
          <w:tcPr/>
          <w:p>
            <w:pPr>
              <w:pStyle w:val="Compact"/>
            </w:pPr>
            <w:r>
              <w:t xml:space="preserve">7.8% / 0.7%</w:t>
            </w:r>
          </w:p>
        </w:tc>
      </w:tr>
      <w:tr>
        <w:tc>
          <w:tcPr/>
          <w:p>
            <w:pPr>
              <w:pStyle w:val="Compact"/>
            </w:pPr>
            <w:r>
              <w:t xml:space="preserve">SS_840.18</w:t>
            </w:r>
          </w:p>
        </w:tc>
        <w:tc>
          <w:tcPr/>
          <w:p>
            <w:pPr>
              <w:pStyle w:val="Compact"/>
            </w:pPr>
            <w:r>
              <w:t xml:space="preserve">↳ Egg allergy</w:t>
            </w:r>
          </w:p>
        </w:tc>
        <w:tc>
          <w:tcPr/>
          <w:p>
            <w:pPr>
              <w:pStyle w:val="Compact"/>
            </w:pPr>
            <w:r>
              <w:t xml:space="preserve">10.9 [6.55–18.3]</w:t>
            </w:r>
          </w:p>
        </w:tc>
        <w:tc>
          <w:tcPr/>
          <w:p>
            <w:pPr>
              <w:pStyle w:val="Compact"/>
            </w:pPr>
            <w:r>
              <w:t xml:space="preserve">4.6e-17*</w:t>
            </w:r>
          </w:p>
        </w:tc>
        <w:tc>
          <w:tcPr/>
          <w:p>
            <w:pPr>
              <w:pStyle w:val="Compact"/>
            </w:pPr>
            <w:r>
              <w:t xml:space="preserve">0.8% / 0.1%</w:t>
            </w:r>
          </w:p>
        </w:tc>
        <w:tc>
          <w:tcPr/>
          <w:p>
            <w:pPr>
              <w:pStyle w:val="Compact"/>
            </w:pPr>
            <w:r>
              <w:t xml:space="preserve">13.7 [7.59–24.8]</w:t>
            </w:r>
          </w:p>
        </w:tc>
        <w:tc>
          <w:tcPr/>
          <w:p>
            <w:pPr>
              <w:pStyle w:val="Compact"/>
            </w:pPr>
            <w:r>
              <w:t xml:space="preserve">9.8e-16*</w:t>
            </w:r>
          </w:p>
        </w:tc>
        <w:tc>
          <w:tcPr/>
          <w:p>
            <w:pPr>
              <w:pStyle w:val="Compact"/>
            </w:pPr>
            <w:r>
              <w:t xml:space="preserve">0.7% / 0.1%</w:t>
            </w:r>
          </w:p>
        </w:tc>
      </w:tr>
      <w:tr>
        <w:tc>
          <w:tcPr/>
          <w:p>
            <w:pPr>
              <w:pStyle w:val="Compact"/>
            </w:pPr>
            <w:r>
              <w:t xml:space="preserve">SS_840.11</w:t>
            </w:r>
          </w:p>
        </w:tc>
        <w:tc>
          <w:tcPr/>
          <w:p>
            <w:pPr>
              <w:pStyle w:val="Compact"/>
            </w:pPr>
            <w:r>
              <w:t xml:space="preserve">↳ Peanut allergy</w:t>
            </w:r>
          </w:p>
        </w:tc>
        <w:tc>
          <w:tcPr/>
          <w:p>
            <w:pPr>
              <w:pStyle w:val="Compact"/>
            </w:pPr>
            <w:r>
              <w:t xml:space="preserve">8.07 [5.4–12.1]</w:t>
            </w:r>
          </w:p>
        </w:tc>
        <w:tc>
          <w:tcPr/>
          <w:p>
            <w:pPr>
              <w:pStyle w:val="Compact"/>
            </w:pPr>
            <w:r>
              <w:t xml:space="preserve">2.5e-24*</w:t>
            </w:r>
          </w:p>
        </w:tc>
        <w:tc>
          <w:tcPr/>
          <w:p>
            <w:pPr>
              <w:pStyle w:val="Compact"/>
            </w:pPr>
            <w:r>
              <w:t xml:space="preserve">1.3% / 0.2%</w:t>
            </w:r>
          </w:p>
        </w:tc>
        <w:tc>
          <w:tcPr/>
          <w:p>
            <w:pPr>
              <w:pStyle w:val="Compact"/>
            </w:pPr>
            <w:r>
              <w:t xml:space="preserve">8.08 [4.94–13.2]</w:t>
            </w:r>
          </w:p>
        </w:tc>
        <w:tc>
          <w:tcPr/>
          <w:p>
            <w:pPr>
              <w:pStyle w:val="Compact"/>
            </w:pPr>
            <w:r>
              <w:t xml:space="preserve">8.8e-17*</w:t>
            </w:r>
          </w:p>
        </w:tc>
        <w:tc>
          <w:tcPr/>
          <w:p>
            <w:pPr>
              <w:pStyle w:val="Compact"/>
            </w:pPr>
            <w:r>
              <w:t xml:space="preserve">0.9% / 0.1%</w:t>
            </w:r>
          </w:p>
        </w:tc>
      </w:tr>
      <w:tr>
        <w:tc>
          <w:tcPr/>
          <w:p>
            <w:pPr>
              <w:pStyle w:val="Compact"/>
            </w:pPr>
            <w:r>
              <w:t xml:space="preserve">SS_840.17</w:t>
            </w:r>
          </w:p>
        </w:tc>
        <w:tc>
          <w:tcPr/>
          <w:p>
            <w:pPr>
              <w:pStyle w:val="Compact"/>
            </w:pPr>
            <w:r>
              <w:t xml:space="preserve">↳ Milk allergy</w:t>
            </w:r>
          </w:p>
        </w:tc>
        <w:tc>
          <w:tcPr/>
          <w:p>
            <w:pPr>
              <w:pStyle w:val="Compact"/>
            </w:pPr>
            <w:r>
              <w:t xml:space="preserve">7.08 [4.63–10.8]</w:t>
            </w:r>
          </w:p>
        </w:tc>
        <w:tc>
          <w:tcPr/>
          <w:p>
            <w:pPr>
              <w:pStyle w:val="Compact"/>
            </w:pPr>
            <w:r>
              <w:t xml:space="preserve">1.7e-19*</w:t>
            </w:r>
          </w:p>
        </w:tc>
        <w:tc>
          <w:tcPr/>
          <w:p>
            <w:pPr>
              <w:pStyle w:val="Compact"/>
            </w:pPr>
            <w:r>
              <w:t xml:space="preserve">1.1% / 0.2%</w:t>
            </w:r>
          </w:p>
        </w:tc>
        <w:tc>
          <w:tcPr/>
          <w:p>
            <w:pPr>
              <w:pStyle w:val="Compact"/>
            </w:pPr>
            <w:r>
              <w:t xml:space="preserve">8 [4.44–14.4]</w:t>
            </w:r>
          </w:p>
        </w:tc>
        <w:tc>
          <w:tcPr/>
          <w:p>
            <w:pPr>
              <w:pStyle w:val="Compact"/>
            </w:pPr>
            <w:r>
              <w:t xml:space="preserve">4.5e-12*</w:t>
            </w:r>
          </w:p>
        </w:tc>
        <w:tc>
          <w:tcPr/>
          <w:p>
            <w:pPr>
              <w:pStyle w:val="Compact"/>
            </w:pPr>
            <w:r>
              <w:t xml:space="preserve">0.6% / 0.1%</w:t>
            </w:r>
          </w:p>
        </w:tc>
      </w:tr>
      <w:tr>
        <w:tc>
          <w:tcPr/>
          <w:p>
            <w:pPr>
              <w:pStyle w:val="Compact"/>
            </w:pPr>
            <w:r>
              <w:t xml:space="preserve">SS_840.12</w:t>
            </w:r>
          </w:p>
        </w:tc>
        <w:tc>
          <w:tcPr/>
          <w:p>
            <w:pPr>
              <w:pStyle w:val="Compact"/>
            </w:pPr>
            <w:r>
              <w:t xml:space="preserve">↳ Seafood allergy</w:t>
            </w:r>
          </w:p>
        </w:tc>
        <w:tc>
          <w:tcPr/>
          <w:p>
            <w:pPr>
              <w:pStyle w:val="Compact"/>
            </w:pPr>
            <w:r>
              <w:t xml:space="preserve">6.3 [4.33–9.17]</w:t>
            </w:r>
          </w:p>
        </w:tc>
        <w:tc>
          <w:tcPr/>
          <w:p>
            <w:pPr>
              <w:pStyle w:val="Compact"/>
            </w:pPr>
            <w:r>
              <w:t xml:space="preserve">7.5e-22*</w:t>
            </w:r>
          </w:p>
        </w:tc>
        <w:tc>
          <w:tcPr/>
          <w:p>
            <w:pPr>
              <w:pStyle w:val="Compact"/>
            </w:pPr>
            <w:r>
              <w:t xml:space="preserve">1.4% / 0.2%</w:t>
            </w:r>
          </w:p>
        </w:tc>
        <w:tc>
          <w:tcPr/>
          <w:p>
            <w:pPr>
              <w:pStyle w:val="Compact"/>
            </w:pPr>
            <w:r>
              <w:t xml:space="preserve">7.4 [4.72–11.6]</w:t>
            </w:r>
          </w:p>
        </w:tc>
        <w:tc>
          <w:tcPr/>
          <w:p>
            <w:pPr>
              <w:pStyle w:val="Compact"/>
            </w:pPr>
            <w:r>
              <w:t xml:space="preserve">3.1e-18*</w:t>
            </w:r>
          </w:p>
        </w:tc>
        <w:tc>
          <w:tcPr/>
          <w:p>
            <w:pPr>
              <w:pStyle w:val="Compact"/>
            </w:pPr>
            <w:r>
              <w:t xml:space="preserve">1.1% / 0.1%</w:t>
            </w:r>
          </w:p>
        </w:tc>
      </w:tr>
      <w:tr>
        <w:tc>
          <w:tcPr/>
          <w:p>
            <w:pPr>
              <w:pStyle w:val="Compact"/>
            </w:pPr>
            <w:r>
              <w:t xml:space="preserve">SS_840.2</w:t>
            </w:r>
          </w:p>
        </w:tc>
        <w:tc>
          <w:tcPr/>
          <w:p>
            <w:pPr>
              <w:pStyle w:val="Compact"/>
            </w:pPr>
            <w:r>
              <w:t xml:space="preserve">↳ Allergy to insects</w:t>
            </w:r>
          </w:p>
        </w:tc>
        <w:tc>
          <w:tcPr/>
          <w:p>
            <w:pPr>
              <w:pStyle w:val="Compact"/>
            </w:pPr>
            <w:r>
              <w:t xml:space="preserve">13.1 [11.4–15.2]</w:t>
            </w:r>
          </w:p>
        </w:tc>
        <w:tc>
          <w:tcPr/>
          <w:p>
            <w:pPr>
              <w:pStyle w:val="Compact"/>
            </w:pPr>
            <w:r>
              <w:t xml:space="preserve">3.9e-271*</w:t>
            </w:r>
          </w:p>
        </w:tc>
        <w:tc>
          <w:tcPr/>
          <w:p>
            <w:pPr>
              <w:pStyle w:val="Compact"/>
            </w:pPr>
            <w:r>
              <w:t xml:space="preserve">14.5% / 1.3%</w:t>
            </w:r>
          </w:p>
        </w:tc>
        <w:tc>
          <w:tcPr/>
          <w:p>
            <w:pPr>
              <w:pStyle w:val="Compact"/>
            </w:pPr>
            <w:r>
              <w:t xml:space="preserve">9.97 [8.28–12]</w:t>
            </w:r>
          </w:p>
        </w:tc>
        <w:tc>
          <w:tcPr/>
          <w:p>
            <w:pPr>
              <w:pStyle w:val="Compact"/>
            </w:pPr>
            <w:r>
              <w:t xml:space="preserve">2.6e-130*</w:t>
            </w:r>
          </w:p>
        </w:tc>
        <w:tc>
          <w:tcPr/>
          <w:p>
            <w:pPr>
              <w:pStyle w:val="Compact"/>
            </w:pPr>
            <w:r>
              <w:t xml:space="preserve">7.5% / 0.8%</w:t>
            </w:r>
          </w:p>
        </w:tc>
      </w:tr>
      <w:tr>
        <w:tc>
          <w:tcPr/>
          <w:p>
            <w:pPr>
              <w:pStyle w:val="Compact"/>
            </w:pPr>
            <w:r>
              <w:t xml:space="preserve">SS_840.6</w:t>
            </w:r>
          </w:p>
        </w:tc>
        <w:tc>
          <w:tcPr/>
          <w:p>
            <w:pPr>
              <w:pStyle w:val="Compact"/>
            </w:pPr>
            <w:r>
              <w:t xml:space="preserve">↳ Drug and medical agent allergy</w:t>
            </w:r>
          </w:p>
        </w:tc>
        <w:tc>
          <w:tcPr/>
          <w:p>
            <w:pPr>
              <w:pStyle w:val="Compact"/>
            </w:pPr>
            <w:r>
              <w:t xml:space="preserve">3.37 [3.04–3.75]</w:t>
            </w:r>
          </w:p>
        </w:tc>
        <w:tc>
          <w:tcPr/>
          <w:p>
            <w:pPr>
              <w:pStyle w:val="Compact"/>
            </w:pPr>
            <w:r>
              <w:t xml:space="preserve">8.9e-115*</w:t>
            </w:r>
          </w:p>
        </w:tc>
        <w:tc>
          <w:tcPr/>
          <w:p>
            <w:pPr>
              <w:pStyle w:val="Compact"/>
            </w:pPr>
            <w:r>
              <w:t xml:space="preserve">18.5% / 6.7%</w:t>
            </w:r>
          </w:p>
        </w:tc>
        <w:tc>
          <w:tcPr/>
          <w:p>
            <w:pPr>
              <w:pStyle w:val="Compact"/>
            </w:pPr>
            <w:r>
              <w:t xml:space="preserve">3.73 [3.3–4.21]</w:t>
            </w:r>
          </w:p>
        </w:tc>
        <w:tc>
          <w:tcPr/>
          <w:p>
            <w:pPr>
              <w:pStyle w:val="Compact"/>
            </w:pPr>
            <w:r>
              <w:t xml:space="preserve">2.5e-99*</w:t>
            </w:r>
          </w:p>
        </w:tc>
        <w:tc>
          <w:tcPr/>
          <w:p>
            <w:pPr>
              <w:pStyle w:val="Compact"/>
            </w:pPr>
            <w:r>
              <w:t xml:space="preserve">13.2% / 3.9%</w:t>
            </w:r>
          </w:p>
        </w:tc>
      </w:tr>
      <w:tr>
        <w:tc>
          <w:tcPr/>
          <w:p>
            <w:pPr>
              <w:pStyle w:val="Compact"/>
            </w:pPr>
            <w:r>
              <w:t xml:space="preserve">SS_840.62</w:t>
            </w:r>
          </w:p>
        </w:tc>
        <w:tc>
          <w:tcPr/>
          <w:p>
            <w:pPr>
              <w:pStyle w:val="Compact"/>
            </w:pPr>
            <w:r>
              <w:t xml:space="preserve">↳ Allergy to anesthetic agent</w:t>
            </w:r>
          </w:p>
        </w:tc>
        <w:tc>
          <w:tcPr/>
          <w:p>
            <w:pPr>
              <w:pStyle w:val="Compact"/>
            </w:pPr>
            <w:r>
              <w:t xml:space="preserve">5.74 [2.67–12.3]</w:t>
            </w:r>
          </w:p>
        </w:tc>
        <w:tc>
          <w:tcPr/>
          <w:p>
            <w:pPr>
              <w:pStyle w:val="Compact"/>
            </w:pPr>
            <w:r>
              <w:t xml:space="preserve">7.3e-06*</w:t>
            </w:r>
          </w:p>
        </w:tc>
        <w:tc>
          <w:tcPr/>
          <w:p>
            <w:pPr>
              <w:pStyle w:val="Compact"/>
            </w:pPr>
            <w:r>
              <w:t xml:space="preserve">0.3% / 0.1%</w:t>
            </w:r>
          </w:p>
        </w:tc>
        <w:tc>
          <w:tcPr/>
          <w:p>
            <w:pPr>
              <w:pStyle w:val="Compact"/>
            </w:pPr>
            <w:r>
              <w:t xml:space="preserve">10.6 [4.94–22.8]</w:t>
            </w:r>
          </w:p>
        </w:tc>
        <w:tc>
          <w:tcPr/>
          <w:p>
            <w:pPr>
              <w:pStyle w:val="Compact"/>
            </w:pPr>
            <w:r>
              <w:t xml:space="preserve">7.5e-08*</w:t>
            </w:r>
          </w:p>
        </w:tc>
        <w:tc>
          <w:tcPr/>
          <w:p>
            <w:pPr>
              <w:pStyle w:val="Compact"/>
            </w:pPr>
            <w:r>
              <w:t xml:space="preserve">0.4% / &lt;11</w:t>
            </w:r>
          </w:p>
        </w:tc>
      </w:tr>
      <w:tr>
        <w:tc>
          <w:tcPr/>
          <w:p>
            <w:pPr>
              <w:pStyle w:val="Compact"/>
            </w:pPr>
            <w:r>
              <w:t xml:space="preserve">SS_840.64</w:t>
            </w:r>
          </w:p>
        </w:tc>
        <w:tc>
          <w:tcPr/>
          <w:p>
            <w:pPr>
              <w:pStyle w:val="Compact"/>
            </w:pPr>
            <w:r>
              <w:t xml:space="preserve">↳ Allergy to analgesic agent</w:t>
            </w:r>
          </w:p>
        </w:tc>
        <w:tc>
          <w:tcPr/>
          <w:p>
            <w:pPr>
              <w:pStyle w:val="Compact"/>
            </w:pPr>
            <w:r>
              <w:t xml:space="preserve">3.88 [3.03–4.98]</w:t>
            </w:r>
          </w:p>
        </w:tc>
        <w:tc>
          <w:tcPr/>
          <w:p>
            <w:pPr>
              <w:pStyle w:val="Compact"/>
            </w:pPr>
            <w:r>
              <w:t xml:space="preserve">1.2e-26*</w:t>
            </w:r>
          </w:p>
        </w:tc>
        <w:tc>
          <w:tcPr/>
          <w:p>
            <w:pPr>
              <w:pStyle w:val="Compact"/>
            </w:pPr>
            <w:r>
              <w:t xml:space="preserve">2.6% / 0.7%</w:t>
            </w:r>
          </w:p>
        </w:tc>
        <w:tc>
          <w:tcPr/>
          <w:p>
            <w:pPr>
              <w:pStyle w:val="Compact"/>
            </w:pPr>
            <w:r>
              <w:t xml:space="preserve">4.63 [3.52–6.09]</w:t>
            </w:r>
          </w:p>
        </w:tc>
        <w:tc>
          <w:tcPr/>
          <w:p>
            <w:pPr>
              <w:pStyle w:val="Compact"/>
            </w:pPr>
            <w:r>
              <w:t xml:space="preserve">5.7e-28*</w:t>
            </w:r>
          </w:p>
        </w:tc>
        <w:tc>
          <w:tcPr/>
          <w:p>
            <w:pPr>
              <w:pStyle w:val="Compact"/>
            </w:pPr>
            <w:r>
              <w:t xml:space="preserve">2.4% / 0.5%</w:t>
            </w:r>
          </w:p>
        </w:tc>
      </w:tr>
      <w:tr>
        <w:tc>
          <w:tcPr/>
          <w:p>
            <w:pPr>
              <w:pStyle w:val="Compact"/>
            </w:pPr>
            <w:r>
              <w:t xml:space="preserve">SS_840.65</w:t>
            </w:r>
          </w:p>
        </w:tc>
        <w:tc>
          <w:tcPr/>
          <w:p>
            <w:pPr>
              <w:pStyle w:val="Compact"/>
            </w:pPr>
            <w:r>
              <w:t xml:space="preserve">↳ Allergy to serum and vaccine</w:t>
            </w:r>
          </w:p>
        </w:tc>
        <w:tc>
          <w:tcPr/>
          <w:p>
            <w:pPr>
              <w:pStyle w:val="Compact"/>
            </w:pPr>
            <w:r>
              <w:t xml:space="preserve">3.45 [1.93–6.16]</w:t>
            </w:r>
          </w:p>
        </w:tc>
        <w:tc>
          <w:tcPr/>
          <w:p>
            <w:pPr>
              <w:pStyle w:val="Compact"/>
            </w:pPr>
            <w:r>
              <w:t xml:space="preserve">3e-05</w:t>
            </w:r>
          </w:p>
        </w:tc>
        <w:tc>
          <w:tcPr/>
          <w:p>
            <w:pPr>
              <w:pStyle w:val="Compact"/>
            </w:pPr>
            <w:r>
              <w:t xml:space="preserve">0.4% / 0.1%</w:t>
            </w:r>
          </w:p>
        </w:tc>
        <w:tc>
          <w:tcPr/>
          <w:p>
            <w:pPr>
              <w:pStyle w:val="Compact"/>
            </w:pPr>
            <w:r>
              <w:t xml:space="preserve">5.74 [3.06–10.7]</w:t>
            </w:r>
          </w:p>
        </w:tc>
        <w:tc>
          <w:tcPr/>
          <w:p>
            <w:pPr>
              <w:pStyle w:val="Compact"/>
            </w:pPr>
            <w:r>
              <w:t xml:space="preserve">2e-06*</w:t>
            </w:r>
          </w:p>
        </w:tc>
        <w:tc>
          <w:tcPr/>
          <w:p>
            <w:pPr>
              <w:pStyle w:val="Compact"/>
            </w:pPr>
            <w:r>
              <w:t xml:space="preserve">0.4% / 0.1%</w:t>
            </w:r>
          </w:p>
        </w:tc>
      </w:tr>
      <w:tr>
        <w:tc>
          <w:tcPr/>
          <w:p>
            <w:pPr>
              <w:pStyle w:val="Compact"/>
            </w:pPr>
            <w:r>
              <w:t xml:space="preserve">SS_840.5</w:t>
            </w:r>
          </w:p>
        </w:tc>
        <w:tc>
          <w:tcPr/>
          <w:p>
            <w:pPr>
              <w:pStyle w:val="Compact"/>
            </w:pPr>
            <w:r>
              <w:t xml:space="preserve">↳ Allergy to radiographic dye</w:t>
            </w:r>
          </w:p>
        </w:tc>
        <w:tc>
          <w:tcPr/>
          <w:p>
            <w:pPr>
              <w:pStyle w:val="Compact"/>
            </w:pPr>
            <w:r>
              <w:t xml:space="preserve">5.55 [3.95–7.78]</w:t>
            </w:r>
          </w:p>
        </w:tc>
        <w:tc>
          <w:tcPr/>
          <w:p>
            <w:pPr>
              <w:pStyle w:val="Compact"/>
            </w:pPr>
            <w:r>
              <w:t xml:space="preserve">3.5e-23*</w:t>
            </w:r>
          </w:p>
        </w:tc>
        <w:tc>
          <w:tcPr/>
          <w:p>
            <w:pPr>
              <w:pStyle w:val="Compact"/>
            </w:pPr>
            <w:r>
              <w:t xml:space="preserve">1.5% / 0.3%</w:t>
            </w:r>
          </w:p>
        </w:tc>
        <w:tc>
          <w:tcPr/>
          <w:p>
            <w:pPr>
              <w:pStyle w:val="Compact"/>
            </w:pPr>
            <w:r>
              <w:t xml:space="preserve">6.78 [4.83–9.53]</w:t>
            </w:r>
          </w:p>
        </w:tc>
        <w:tc>
          <w:tcPr/>
          <w:p>
            <w:pPr>
              <w:pStyle w:val="Compact"/>
            </w:pPr>
            <w:r>
              <w:t xml:space="preserve">2.6e-28*</w:t>
            </w:r>
          </w:p>
        </w:tc>
        <w:tc>
          <w:tcPr/>
          <w:p>
            <w:pPr>
              <w:pStyle w:val="Compact"/>
            </w:pPr>
            <w:r>
              <w:t xml:space="preserve">1.7% / 0.3%</w:t>
            </w:r>
          </w:p>
        </w:tc>
      </w:tr>
      <w:tr>
        <w:tc>
          <w:tcPr/>
          <w:p>
            <w:pPr>
              <w:pStyle w:val="Compact"/>
            </w:pPr>
            <w:r>
              <w:t xml:space="preserve">SS_840.4</w:t>
            </w:r>
          </w:p>
        </w:tc>
        <w:tc>
          <w:tcPr/>
          <w:p>
            <w:pPr>
              <w:pStyle w:val="Compact"/>
            </w:pPr>
            <w:r>
              <w:t xml:space="preserve">↳ Latex allergy</w:t>
            </w:r>
          </w:p>
        </w:tc>
        <w:tc>
          <w:tcPr/>
          <w:p>
            <w:pPr>
              <w:pStyle w:val="Compact"/>
            </w:pPr>
            <w:r>
              <w:t xml:space="preserve">4.3 [3.25–5.7]</w:t>
            </w:r>
          </w:p>
        </w:tc>
        <w:tc>
          <w:tcPr/>
          <w:p>
            <w:pPr>
              <w:pStyle w:val="Compact"/>
            </w:pPr>
            <w:r>
              <w:t xml:space="preserve">2.8e-24*</w:t>
            </w:r>
          </w:p>
        </w:tc>
        <w:tc>
          <w:tcPr/>
          <w:p>
            <w:pPr>
              <w:pStyle w:val="Compact"/>
            </w:pPr>
            <w:r>
              <w:t xml:space="preserve">2.1% / 0.5%</w:t>
            </w:r>
          </w:p>
        </w:tc>
        <w:tc>
          <w:tcPr/>
          <w:p>
            <w:pPr>
              <w:pStyle w:val="Compact"/>
            </w:pPr>
            <w:r>
              <w:t xml:space="preserve">5.32 [3.81–7.42]</w:t>
            </w:r>
          </w:p>
        </w:tc>
        <w:tc>
          <w:tcPr/>
          <w:p>
            <w:pPr>
              <w:pStyle w:val="Compact"/>
            </w:pPr>
            <w:r>
              <w:t xml:space="preserve">9.1e-23*</w:t>
            </w:r>
          </w:p>
        </w:tc>
        <w:tc>
          <w:tcPr/>
          <w:p>
            <w:pPr>
              <w:pStyle w:val="Compact"/>
            </w:pPr>
            <w:r>
              <w:t xml:space="preserve">1.7% / 0.3%</w:t>
            </w:r>
          </w:p>
        </w:tc>
      </w:tr>
      <w:tr>
        <w:tc>
          <w:tcPr/>
          <w:p>
            <w:pPr>
              <w:pStyle w:val="Compact"/>
            </w:pPr>
            <w:r>
              <w:t xml:space="preserve">SS_840.8</w:t>
            </w:r>
          </w:p>
        </w:tc>
        <w:tc>
          <w:tcPr/>
          <w:p>
            <w:pPr>
              <w:pStyle w:val="Compact"/>
            </w:pPr>
            <w:r>
              <w:t xml:space="preserve">↳ Allergies related to other diseases/symptoms</w:t>
            </w:r>
          </w:p>
        </w:tc>
        <w:tc>
          <w:tcPr/>
          <w:p>
            <w:pPr>
              <w:pStyle w:val="Compact"/>
            </w:pPr>
            <w:r>
              <w:t xml:space="preserve">3.98 [3.64–4.35]</w:t>
            </w:r>
          </w:p>
        </w:tc>
        <w:tc>
          <w:tcPr/>
          <w:p>
            <w:pPr>
              <w:pStyle w:val="Compact"/>
            </w:pPr>
            <w:r>
              <w:t xml:space="preserve">9.6e-204*</w:t>
            </w:r>
          </w:p>
        </w:tc>
        <w:tc>
          <w:tcPr/>
          <w:p>
            <w:pPr>
              <w:pStyle w:val="Compact"/>
            </w:pPr>
            <w:r>
              <w:t xml:space="preserve">28.4% / 9.0%</w:t>
            </w:r>
          </w:p>
        </w:tc>
        <w:tc>
          <w:tcPr/>
          <w:p>
            <w:pPr>
              <w:pStyle w:val="Compact"/>
            </w:pPr>
            <w:r>
              <w:t xml:space="preserve">4.01 [3.6–4.47]</w:t>
            </w:r>
          </w:p>
        </w:tc>
        <w:tc>
          <w:tcPr/>
          <w:p>
            <w:pPr>
              <w:pStyle w:val="Compact"/>
            </w:pPr>
            <w:r>
              <w:t xml:space="preserve">6.2e-141*</w:t>
            </w:r>
          </w:p>
        </w:tc>
        <w:tc>
          <w:tcPr/>
          <w:p>
            <w:pPr>
              <w:pStyle w:val="Compact"/>
            </w:pPr>
            <w:r>
              <w:t xml:space="preserve">18.1% / 4.9%</w:t>
            </w:r>
          </w:p>
        </w:tc>
      </w:tr>
      <w:tr>
        <w:tc>
          <w:tcPr/>
          <w:p>
            <w:pPr>
              <w:pStyle w:val="Compact"/>
            </w:pPr>
            <w:r>
              <w:t xml:space="preserve">GE_972</w:t>
            </w:r>
          </w:p>
        </w:tc>
        <w:tc>
          <w:tcPr/>
          <w:p>
            <w:pPr>
              <w:pStyle w:val="Compact"/>
            </w:pPr>
            <w:r>
              <w:rPr>
                <w:b/>
                <w:bCs/>
              </w:rPr>
              <w:t xml:space="preserve">Genetic neuromuscular disease</w:t>
            </w:r>
          </w:p>
        </w:tc>
        <w:tc>
          <w:tcPr/>
          <w:p>
            <w:pPr>
              <w:pStyle w:val="Compact"/>
            </w:pPr>
            <w:r>
              <w:t xml:space="preserve">8.05 [6.67–9.71]</w:t>
            </w:r>
          </w:p>
        </w:tc>
        <w:tc>
          <w:tcPr/>
          <w:p>
            <w:pPr>
              <w:pStyle w:val="Compact"/>
            </w:pPr>
            <w:r>
              <w:t xml:space="preserve">8.4e-105*</w:t>
            </w:r>
          </w:p>
        </w:tc>
        <w:tc>
          <w:tcPr/>
          <w:p>
            <w:pPr>
              <w:pStyle w:val="Compact"/>
            </w:pPr>
            <w:r>
              <w:t xml:space="preserve">6.2% / 0.8%</w:t>
            </w:r>
          </w:p>
        </w:tc>
        <w:tc>
          <w:tcPr/>
          <w:p>
            <w:pPr>
              <w:pStyle w:val="Compact"/>
            </w:pPr>
            <w:r>
              <w:t xml:space="preserve">11.4 [9.29–13.9]</w:t>
            </w:r>
          </w:p>
        </w:tc>
        <w:tc>
          <w:tcPr/>
          <w:p>
            <w:pPr>
              <w:pStyle w:val="Compact"/>
            </w:pPr>
            <w:r>
              <w:t xml:space="preserve">1.2e-121*</w:t>
            </w:r>
          </w:p>
        </w:tc>
        <w:tc>
          <w:tcPr/>
          <w:p>
            <w:pPr>
              <w:pStyle w:val="Compact"/>
            </w:pPr>
            <w:r>
              <w:t xml:space="preserve">6.7% / 0.6%</w:t>
            </w:r>
          </w:p>
        </w:tc>
      </w:tr>
      <w:tr>
        <w:tc>
          <w:tcPr/>
          <w:p>
            <w:pPr>
              <w:pStyle w:val="Compact"/>
            </w:pPr>
            <w:r>
              <w:t xml:space="preserve">GE_972.5</w:t>
            </w:r>
          </w:p>
        </w:tc>
        <w:tc>
          <w:tcPr/>
          <w:p>
            <w:pPr>
              <w:pStyle w:val="Compact"/>
            </w:pPr>
            <w:r>
              <w:t xml:space="preserve">↳ Familial dysautonomia [Riley-Day] (G90.1)</w:t>
            </w:r>
          </w:p>
        </w:tc>
        <w:tc>
          <w:tcPr/>
          <w:p>
            <w:pPr>
              <w:pStyle w:val="Compact"/>
            </w:pPr>
            <w:r>
              <w:t xml:space="preserve">43.6 [30.3–62.8]</w:t>
            </w:r>
          </w:p>
        </w:tc>
        <w:tc>
          <w:tcPr/>
          <w:p>
            <w:pPr>
              <w:pStyle w:val="Compact"/>
            </w:pPr>
            <w:r>
              <w:t xml:space="preserve">1.2e-91*</w:t>
            </w:r>
          </w:p>
        </w:tc>
        <w:tc>
          <w:tcPr/>
          <w:p>
            <w:pPr>
              <w:pStyle w:val="Compact"/>
            </w:pPr>
            <w:r>
              <w:t xml:space="preserve">5.2% / 0.1%</w:t>
            </w:r>
          </w:p>
        </w:tc>
        <w:tc>
          <w:tcPr/>
          <w:p>
            <w:pPr>
              <w:pStyle w:val="Compact"/>
            </w:pPr>
            <w:r>
              <w:t xml:space="preserve">46.9 [32.3–68]</w:t>
            </w:r>
          </w:p>
        </w:tc>
        <w:tc>
          <w:tcPr/>
          <w:p>
            <w:pPr>
              <w:pStyle w:val="Compact"/>
            </w:pPr>
            <w:r>
              <w:t xml:space="preserve">1.2e-91*</w:t>
            </w:r>
          </w:p>
        </w:tc>
        <w:tc>
          <w:tcPr/>
          <w:p>
            <w:pPr>
              <w:pStyle w:val="Compact"/>
            </w:pPr>
            <w:r>
              <w:t xml:space="preserve">5.6% / 0.1%</w:t>
            </w:r>
          </w:p>
        </w:tc>
      </w:tr>
      <w:tr>
        <w:tc>
          <w:tcPr/>
          <w:p>
            <w:pPr>
              <w:pStyle w:val="Compact"/>
            </w:pPr>
            <w:r>
              <w:t xml:space="preserve">GE_978</w:t>
            </w:r>
          </w:p>
        </w:tc>
        <w:tc>
          <w:tcPr/>
          <w:p>
            <w:pPr>
              <w:pStyle w:val="Compact"/>
            </w:pPr>
            <w:r>
              <w:rPr>
                <w:b/>
                <w:bCs/>
              </w:rPr>
              <w:t xml:space="preserve">Genetic disorders of growth and musculoskeletal system</w:t>
            </w:r>
          </w:p>
        </w:tc>
        <w:tc>
          <w:tcPr/>
          <w:p>
            <w:pPr>
              <w:pStyle w:val="Compact"/>
            </w:pPr>
            <w:r>
              <w:t xml:space="preserve">27.1 [21.1–34.8]</w:t>
            </w:r>
          </w:p>
        </w:tc>
        <w:tc>
          <w:tcPr/>
          <w:p>
            <w:pPr>
              <w:pStyle w:val="Compact"/>
            </w:pPr>
            <w:r>
              <w:t xml:space="preserve">1.2e-148*</w:t>
            </w:r>
          </w:p>
        </w:tc>
        <w:tc>
          <w:tcPr/>
          <w:p>
            <w:pPr>
              <w:pStyle w:val="Compact"/>
            </w:pPr>
            <w:r>
              <w:t xml:space="preserve">7.6% / 0.3%</w:t>
            </w:r>
          </w:p>
        </w:tc>
        <w:tc>
          <w:tcPr/>
          <w:p>
            <w:pPr>
              <w:pStyle w:val="Compact"/>
            </w:pPr>
            <w:r>
              <w:t xml:space="preserve">38.4 [29.1–50.8]</w:t>
            </w:r>
          </w:p>
        </w:tc>
        <w:tc>
          <w:tcPr/>
          <w:p>
            <w:pPr>
              <w:pStyle w:val="Compact"/>
            </w:pPr>
            <w:r>
              <w:t xml:space="preserve">6e-145*</w:t>
            </w:r>
          </w:p>
        </w:tc>
        <w:tc>
          <w:tcPr/>
          <w:p>
            <w:pPr>
              <w:pStyle w:val="Compact"/>
            </w:pPr>
            <w:r>
              <w:t xml:space="preserve">8.3% / 0.2%</w:t>
            </w:r>
          </w:p>
        </w:tc>
      </w:tr>
      <w:tr>
        <w:tc>
          <w:tcPr/>
          <w:p>
            <w:pPr>
              <w:pStyle w:val="Compact"/>
            </w:pPr>
            <w:r>
              <w:t xml:space="preserve">GE_978.2</w:t>
            </w:r>
          </w:p>
        </w:tc>
        <w:tc>
          <w:tcPr/>
          <w:p>
            <w:pPr>
              <w:pStyle w:val="Compact"/>
            </w:pPr>
            <w:r>
              <w:t xml:space="preserve">↳ Hereditary connective tissue diseases</w:t>
            </w:r>
          </w:p>
        </w:tc>
        <w:tc>
          <w:tcPr/>
          <w:p>
            <w:pPr>
              <w:pStyle w:val="Compact"/>
            </w:pPr>
            <w:r>
              <w:t xml:space="preserve">37.5 [28.2–49.8]</w:t>
            </w:r>
          </w:p>
        </w:tc>
        <w:tc>
          <w:tcPr/>
          <w:p>
            <w:pPr>
              <w:pStyle w:val="Compact"/>
            </w:pPr>
            <w:r>
              <w:t xml:space="preserve">1.4e-137*</w:t>
            </w:r>
          </w:p>
        </w:tc>
        <w:tc>
          <w:tcPr/>
          <w:p>
            <w:pPr>
              <w:pStyle w:val="Compact"/>
            </w:pPr>
            <w:r>
              <w:t xml:space="preserve">7.4% / 0.2%</w:t>
            </w:r>
          </w:p>
        </w:tc>
        <w:tc>
          <w:tcPr/>
          <w:p>
            <w:pPr>
              <w:pStyle w:val="Compact"/>
            </w:pPr>
            <w:r>
              <w:t xml:space="preserve">56.6 [40.8–78.6]</w:t>
            </w:r>
          </w:p>
        </w:tc>
        <w:tc>
          <w:tcPr/>
          <w:p>
            <w:pPr>
              <w:pStyle w:val="Compact"/>
            </w:pPr>
            <w:r>
              <w:t xml:space="preserve">4.7e-128*</w:t>
            </w:r>
          </w:p>
        </w:tc>
        <w:tc>
          <w:tcPr/>
          <w:p>
            <w:pPr>
              <w:pStyle w:val="Compact"/>
            </w:pPr>
            <w:r>
              <w:t xml:space="preserve">8.2% / 0.1%</w:t>
            </w:r>
          </w:p>
        </w:tc>
      </w:tr>
      <w:tr>
        <w:tc>
          <w:tcPr/>
          <w:p>
            <w:pPr>
              <w:pStyle w:val="Compact"/>
            </w:pPr>
            <w:r>
              <w:t xml:space="preserve">GE_978.22</w:t>
            </w:r>
          </w:p>
        </w:tc>
        <w:tc>
          <w:tcPr/>
          <w:p>
            <w:pPr>
              <w:pStyle w:val="Compact"/>
            </w:pPr>
            <w:r>
              <w:t xml:space="preserve">↳ Ehlers–Danlos syndrome</w:t>
            </w:r>
          </w:p>
        </w:tc>
        <w:tc>
          <w:tcPr/>
          <w:p>
            <w:pPr>
              <w:pStyle w:val="Compact"/>
            </w:pPr>
            <w:r>
              <w:t xml:space="preserve">40.8 [30.4–54.8]</w:t>
            </w:r>
          </w:p>
        </w:tc>
        <w:tc>
          <w:tcPr/>
          <w:p>
            <w:pPr>
              <w:pStyle w:val="Compact"/>
            </w:pPr>
            <w:r>
              <w:t xml:space="preserve">3.2e-134*</w:t>
            </w:r>
          </w:p>
        </w:tc>
        <w:tc>
          <w:tcPr/>
          <w:p>
            <w:pPr>
              <w:pStyle w:val="Compact"/>
            </w:pPr>
            <w:r>
              <w:t xml:space="preserve">7.4% / 0.2%</w:t>
            </w:r>
          </w:p>
        </w:tc>
        <w:tc>
          <w:tcPr/>
          <w:p>
            <w:pPr>
              <w:pStyle w:val="Compact"/>
            </w:pPr>
            <w:r>
              <w:t xml:space="preserve">57.3 [41.1–79.9]</w:t>
            </w:r>
          </w:p>
        </w:tc>
        <w:tc>
          <w:tcPr/>
          <w:p>
            <w:pPr>
              <w:pStyle w:val="Compact"/>
            </w:pPr>
            <w:r>
              <w:t xml:space="preserve">5.5e-126*</w:t>
            </w:r>
          </w:p>
        </w:tc>
        <w:tc>
          <w:tcPr/>
          <w:p>
            <w:pPr>
              <w:pStyle w:val="Compact"/>
            </w:pPr>
            <w:r>
              <w:t xml:space="preserve">8.1% / 0.1%</w:t>
            </w:r>
          </w:p>
        </w:tc>
      </w:tr>
      <w:tr>
        <w:tc>
          <w:tcPr/>
          <w:p>
            <w:pPr>
              <w:pStyle w:val="Compact"/>
            </w:pPr>
            <w:r>
              <w:t xml:space="preserve">MS_712</w:t>
            </w:r>
          </w:p>
        </w:tc>
        <w:tc>
          <w:tcPr/>
          <w:p>
            <w:pPr>
              <w:pStyle w:val="Compact"/>
            </w:pPr>
            <w:r>
              <w:rPr>
                <w:b/>
                <w:bCs/>
              </w:rPr>
              <w:t xml:space="preserve">Joint derangements and related disorders</w:t>
            </w:r>
          </w:p>
        </w:tc>
        <w:tc>
          <w:tcPr/>
          <w:p>
            <w:pPr>
              <w:pStyle w:val="Compact"/>
            </w:pPr>
            <w:r>
              <w:t xml:space="preserve">8.5 [7.43–9.73]</w:t>
            </w:r>
          </w:p>
        </w:tc>
        <w:tc>
          <w:tcPr/>
          <w:p>
            <w:pPr>
              <w:pStyle w:val="Compact"/>
            </w:pPr>
            <w:r>
              <w:t xml:space="preserve">1.9e-211*</w:t>
            </w:r>
          </w:p>
        </w:tc>
        <w:tc>
          <w:tcPr/>
          <w:p>
            <w:pPr>
              <w:pStyle w:val="Compact"/>
            </w:pPr>
            <w:r>
              <w:t xml:space="preserve">13.0% / 1.7%</w:t>
            </w:r>
          </w:p>
        </w:tc>
        <w:tc>
          <w:tcPr/>
          <w:p>
            <w:pPr>
              <w:pStyle w:val="Compact"/>
            </w:pPr>
            <w:r>
              <w:t xml:space="preserve">13.3 [11.4–15.5]</w:t>
            </w:r>
          </w:p>
        </w:tc>
        <w:tc>
          <w:tcPr/>
          <w:p>
            <w:pPr>
              <w:pStyle w:val="Compact"/>
            </w:pPr>
            <w:r>
              <w:t xml:space="preserve">3e-238*</w:t>
            </w:r>
          </w:p>
        </w:tc>
        <w:tc>
          <w:tcPr/>
          <w:p>
            <w:pPr>
              <w:pStyle w:val="Compact"/>
            </w:pPr>
            <w:r>
              <w:t xml:space="preserve">13.0% / 1.0%</w:t>
            </w:r>
          </w:p>
        </w:tc>
      </w:tr>
      <w:tr>
        <w:tc>
          <w:tcPr/>
          <w:p>
            <w:pPr>
              <w:pStyle w:val="Compact"/>
            </w:pPr>
            <w:r>
              <w:t xml:space="preserve">MS_712.5</w:t>
            </w:r>
          </w:p>
        </w:tc>
        <w:tc>
          <w:tcPr/>
          <w:p>
            <w:pPr>
              <w:pStyle w:val="Compact"/>
            </w:pPr>
            <w:r>
              <w:t xml:space="preserve">↳ Disorder of ligament</w:t>
            </w:r>
          </w:p>
        </w:tc>
        <w:tc>
          <w:tcPr/>
          <w:p>
            <w:pPr>
              <w:pStyle w:val="Compact"/>
            </w:pPr>
            <w:r>
              <w:t xml:space="preserve">29 [23.3–36.1]</w:t>
            </w:r>
          </w:p>
        </w:tc>
        <w:tc>
          <w:tcPr/>
          <w:p>
            <w:pPr>
              <w:pStyle w:val="Compact"/>
            </w:pPr>
            <w:r>
              <w:t xml:space="preserve">7.2e-199*</w:t>
            </w:r>
          </w:p>
        </w:tc>
        <w:tc>
          <w:tcPr/>
          <w:p>
            <w:pPr>
              <w:pStyle w:val="Compact"/>
            </w:pPr>
            <w:r>
              <w:t xml:space="preserve">10.0% / 0.4%</w:t>
            </w:r>
          </w:p>
        </w:tc>
        <w:tc>
          <w:tcPr/>
          <w:p>
            <w:pPr>
              <w:pStyle w:val="Compact"/>
            </w:pPr>
            <w:r>
              <w:t xml:space="preserve">38.7 [30.4–49.4]</w:t>
            </w:r>
          </w:p>
        </w:tc>
        <w:tc>
          <w:tcPr/>
          <w:p>
            <w:pPr>
              <w:pStyle w:val="Compact"/>
            </w:pPr>
            <w:r>
              <w:t xml:space="preserve">3.1e-190*</w:t>
            </w:r>
          </w:p>
        </w:tc>
        <w:tc>
          <w:tcPr/>
          <w:p>
            <w:pPr>
              <w:pStyle w:val="Compact"/>
            </w:pPr>
            <w:r>
              <w:t xml:space="preserve">10.5% / 0.3%</w:t>
            </w:r>
          </w:p>
        </w:tc>
      </w:tr>
      <w:tr>
        <w:tc>
          <w:tcPr/>
          <w:p>
            <w:pPr>
              <w:pStyle w:val="Compact"/>
            </w:pPr>
            <w:r>
              <w:t xml:space="preserve">MS_712.51</w:t>
            </w:r>
          </w:p>
        </w:tc>
        <w:tc>
          <w:tcPr/>
          <w:p>
            <w:pPr>
              <w:pStyle w:val="Compact"/>
            </w:pPr>
            <w:r>
              <w:t xml:space="preserve">↳ Hypermobility syndrome</w:t>
            </w:r>
          </w:p>
        </w:tc>
        <w:tc>
          <w:tcPr/>
          <w:p>
            <w:pPr>
              <w:pStyle w:val="Compact"/>
            </w:pPr>
            <w:r>
              <w:t xml:space="preserve">32.8 [26.1–41.4]</w:t>
            </w:r>
          </w:p>
        </w:tc>
        <w:tc>
          <w:tcPr/>
          <w:p>
            <w:pPr>
              <w:pStyle w:val="Compact"/>
            </w:pPr>
            <w:r>
              <w:t xml:space="preserve">1.4e-192*</w:t>
            </w:r>
          </w:p>
        </w:tc>
        <w:tc>
          <w:tcPr/>
          <w:p>
            <w:pPr>
              <w:pStyle w:val="Compact"/>
            </w:pPr>
            <w:r>
              <w:t xml:space="preserve">9.9% / 0.3%</w:t>
            </w:r>
          </w:p>
        </w:tc>
        <w:tc>
          <w:tcPr/>
          <w:p>
            <w:pPr>
              <w:pStyle w:val="Compact"/>
            </w:pPr>
            <w:r>
              <w:t xml:space="preserve">39.9 [31.2–51.2]</w:t>
            </w:r>
          </w:p>
        </w:tc>
        <w:tc>
          <w:tcPr/>
          <w:p>
            <w:pPr>
              <w:pStyle w:val="Compact"/>
            </w:pPr>
            <w:r>
              <w:t xml:space="preserve">6.1e-186*</w:t>
            </w:r>
          </w:p>
        </w:tc>
        <w:tc>
          <w:tcPr/>
          <w:p>
            <w:pPr>
              <w:pStyle w:val="Compact"/>
            </w:pPr>
            <w:r>
              <w:t xml:space="preserve">10.3% / 0.3%</w:t>
            </w:r>
          </w:p>
        </w:tc>
      </w:tr>
      <w:tr>
        <w:tc>
          <w:tcPr/>
          <w:p>
            <w:pPr>
              <w:pStyle w:val="Compact"/>
            </w:pPr>
            <w:r>
              <w:t xml:space="preserve">MS_712.63</w:t>
            </w:r>
          </w:p>
        </w:tc>
        <w:tc>
          <w:tcPr/>
          <w:p>
            <w:pPr>
              <w:pStyle w:val="Compact"/>
            </w:pPr>
            <w:r>
              <w:t xml:space="preserve">↳ Spinal instabilities</w:t>
            </w:r>
          </w:p>
        </w:tc>
        <w:tc>
          <w:tcPr/>
          <w:p>
            <w:pPr>
              <w:pStyle w:val="Compact"/>
            </w:pPr>
            <w:r>
              <w:t xml:space="preserve">6.69 [3.85–11.6]</w:t>
            </w:r>
          </w:p>
        </w:tc>
        <w:tc>
          <w:tcPr/>
          <w:p>
            <w:pPr>
              <w:pStyle w:val="Compact"/>
            </w:pPr>
            <w:r>
              <w:t xml:space="preserve">2.4e-09*</w:t>
            </w:r>
          </w:p>
        </w:tc>
        <w:tc>
          <w:tcPr/>
          <w:p>
            <w:pPr>
              <w:pStyle w:val="Compact"/>
            </w:pPr>
            <w:r>
              <w:t xml:space="preserve">0.6% / 0.1%</w:t>
            </w:r>
          </w:p>
        </w:tc>
        <w:tc>
          <w:tcPr/>
          <w:p>
            <w:pPr>
              <w:pStyle w:val="Compact"/>
            </w:pPr>
            <w:r>
              <w:t xml:space="preserve">10.2 [5.64–18.3]</w:t>
            </w:r>
          </w:p>
        </w:tc>
        <w:tc>
          <w:tcPr/>
          <w:p>
            <w:pPr>
              <w:pStyle w:val="Compact"/>
            </w:pPr>
            <w:r>
              <w:t xml:space="preserve">3.9e-13*</w:t>
            </w:r>
          </w:p>
        </w:tc>
        <w:tc>
          <w:tcPr/>
          <w:p>
            <w:pPr>
              <w:pStyle w:val="Compact"/>
            </w:pPr>
            <w:r>
              <w:t xml:space="preserve">0.7% / 0.1%</w:t>
            </w:r>
          </w:p>
        </w:tc>
      </w:tr>
      <w:tr>
        <w:tc>
          <w:tcPr/>
          <w:p>
            <w:pPr>
              <w:pStyle w:val="Compact"/>
            </w:pPr>
            <w:r>
              <w:t xml:space="preserve">MS_712.3</w:t>
            </w:r>
          </w:p>
        </w:tc>
        <w:tc>
          <w:tcPr/>
          <w:p>
            <w:pPr>
              <w:pStyle w:val="Compact"/>
            </w:pPr>
            <w:r>
              <w:t xml:space="preserve">↳ Articular cartilage disorder</w:t>
            </w:r>
          </w:p>
        </w:tc>
        <w:tc>
          <w:tcPr/>
          <w:p>
            <w:pPr>
              <w:pStyle w:val="Compact"/>
            </w:pPr>
            <w:r>
              <w:t xml:space="preserve">4.33 [2.35–7.97]</w:t>
            </w:r>
          </w:p>
        </w:tc>
        <w:tc>
          <w:tcPr/>
          <w:p>
            <w:pPr>
              <w:pStyle w:val="Compact"/>
            </w:pPr>
            <w:r>
              <w:t xml:space="preserve">4.2e-05</w:t>
            </w:r>
          </w:p>
        </w:tc>
        <w:tc>
          <w:tcPr/>
          <w:p>
            <w:pPr>
              <w:pStyle w:val="Compact"/>
            </w:pPr>
            <w:r>
              <w:t xml:space="preserve">0.4% / 0.1%</w:t>
            </w:r>
          </w:p>
        </w:tc>
        <w:tc>
          <w:tcPr/>
          <w:p>
            <w:pPr>
              <w:pStyle w:val="Compact"/>
            </w:pPr>
            <w:r>
              <w:t xml:space="preserve">4.23 [2.22–8.03]</w:t>
            </w:r>
          </w:p>
        </w:tc>
        <w:tc>
          <w:tcPr/>
          <w:p>
            <w:pPr>
              <w:pStyle w:val="Compact"/>
            </w:pPr>
            <w:r>
              <w:t xml:space="preserve">0.00016</w:t>
            </w:r>
          </w:p>
        </w:tc>
        <w:tc>
          <w:tcPr/>
          <w:p>
            <w:pPr>
              <w:pStyle w:val="Compact"/>
            </w:pPr>
            <w:r>
              <w:t xml:space="preserve">0.3% / 0.1%</w:t>
            </w:r>
          </w:p>
        </w:tc>
      </w:tr>
      <w:tr>
        <w:tc>
          <w:tcPr/>
          <w:p>
            <w:pPr>
              <w:pStyle w:val="Compact"/>
            </w:pPr>
            <w:r>
              <w:t xml:space="preserve">NS_343</w:t>
            </w:r>
          </w:p>
        </w:tc>
        <w:tc>
          <w:tcPr/>
          <w:p>
            <w:pPr>
              <w:pStyle w:val="Compact"/>
            </w:pPr>
            <w:r>
              <w:rPr>
                <w:b/>
                <w:bCs/>
              </w:rPr>
              <w:t xml:space="preserve">Disorders of autonomic nervous system</w:t>
            </w:r>
          </w:p>
        </w:tc>
        <w:tc>
          <w:tcPr/>
          <w:p>
            <w:pPr>
              <w:pStyle w:val="Compact"/>
            </w:pPr>
            <w:r>
              <w:t xml:space="preserve">22.2 [18.6–26.5]</w:t>
            </w:r>
          </w:p>
        </w:tc>
        <w:tc>
          <w:tcPr/>
          <w:p>
            <w:pPr>
              <w:pStyle w:val="Compact"/>
            </w:pPr>
            <w:r>
              <w:t xml:space="preserve">4.7e-258*</w:t>
            </w:r>
          </w:p>
        </w:tc>
        <w:tc>
          <w:tcPr/>
          <w:p>
            <w:pPr>
              <w:pStyle w:val="Compact"/>
            </w:pPr>
            <w:r>
              <w:t xml:space="preserve">12.8% / 0.6%</w:t>
            </w:r>
          </w:p>
        </w:tc>
        <w:tc>
          <w:tcPr/>
          <w:p>
            <w:pPr>
              <w:pStyle w:val="Compact"/>
            </w:pPr>
            <w:r>
              <w:t xml:space="preserve">24.3 [20.1–29.2]</w:t>
            </w:r>
          </w:p>
        </w:tc>
        <w:tc>
          <w:tcPr/>
          <w:p>
            <w:pPr>
              <w:pStyle w:val="Compact"/>
            </w:pPr>
            <w:r>
              <w:t xml:space="preserve">8.4e-248*</w:t>
            </w:r>
          </w:p>
        </w:tc>
        <w:tc>
          <w:tcPr/>
          <w:p>
            <w:pPr>
              <w:pStyle w:val="Compact"/>
            </w:pPr>
            <w:r>
              <w:t xml:space="preserve">12.9% / 0.6%</w:t>
            </w:r>
          </w:p>
        </w:tc>
      </w:tr>
      <w:tr>
        <w:tc>
          <w:tcPr/>
          <w:p>
            <w:pPr>
              <w:pStyle w:val="Compact"/>
            </w:pPr>
            <w:r>
              <w:t xml:space="preserve">NS_343.7</w:t>
            </w:r>
          </w:p>
        </w:tc>
        <w:tc>
          <w:tcPr/>
          <w:p>
            <w:pPr>
              <w:pStyle w:val="Compact"/>
            </w:pPr>
            <w:r>
              <w:t xml:space="preserve">↳ Postural orthostatic tachycardia syndrome</w:t>
            </w:r>
          </w:p>
        </w:tc>
        <w:tc>
          <w:tcPr/>
          <w:p>
            <w:pPr>
              <w:pStyle w:val="Compact"/>
            </w:pPr>
            <w:r>
              <w:t xml:space="preserve">30.4 [24.2–38.1]</w:t>
            </w:r>
          </w:p>
        </w:tc>
        <w:tc>
          <w:tcPr/>
          <w:p>
            <w:pPr>
              <w:pStyle w:val="Compact"/>
            </w:pPr>
            <w:r>
              <w:t xml:space="preserve">2.7e-189*</w:t>
            </w:r>
          </w:p>
        </w:tc>
        <w:tc>
          <w:tcPr/>
          <w:p>
            <w:pPr>
              <w:pStyle w:val="Compact"/>
            </w:pPr>
            <w:r>
              <w:t xml:space="preserve">9.5% / 0.4%</w:t>
            </w:r>
          </w:p>
        </w:tc>
        <w:tc>
          <w:tcPr/>
          <w:p>
            <w:pPr>
              <w:pStyle w:val="Compact"/>
            </w:pPr>
            <w:r>
              <w:t xml:space="preserve">36.4 [28.6–46.4]</w:t>
            </w:r>
          </w:p>
        </w:tc>
        <w:tc>
          <w:tcPr/>
          <w:p>
            <w:pPr>
              <w:pStyle w:val="Compact"/>
            </w:pPr>
            <w:r>
              <w:t xml:space="preserve">8.1e-187*</w:t>
            </w:r>
          </w:p>
        </w:tc>
        <w:tc>
          <w:tcPr/>
          <w:p>
            <w:pPr>
              <w:pStyle w:val="Compact"/>
            </w:pPr>
            <w:r>
              <w:t xml:space="preserve">10.1% / 0.3%</w:t>
            </w:r>
          </w:p>
        </w:tc>
      </w:tr>
      <w:tr>
        <w:tc>
          <w:tcPr/>
          <w:p>
            <w:pPr>
              <w:pStyle w:val="Compact"/>
            </w:pPr>
            <w:r>
              <w:t xml:space="preserve">NS_343.3</w:t>
            </w:r>
          </w:p>
        </w:tc>
        <w:tc>
          <w:tcPr/>
          <w:p>
            <w:pPr>
              <w:pStyle w:val="Compact"/>
            </w:pPr>
            <w:r>
              <w:t xml:space="preserve">↳ Complex regional pain syndrome</w:t>
            </w:r>
          </w:p>
        </w:tc>
        <w:tc>
          <w:tcPr/>
          <w:p>
            <w:pPr>
              <w:pStyle w:val="Compact"/>
            </w:pPr>
            <w:r>
              <w:t xml:space="preserve">5.42 [3.43–8.56]</w:t>
            </w:r>
          </w:p>
        </w:tc>
        <w:tc>
          <w:tcPr/>
          <w:p>
            <w:pPr>
              <w:pStyle w:val="Compact"/>
            </w:pPr>
            <w:r>
              <w:t xml:space="preserve">8.3e-11*</w:t>
            </w:r>
          </w:p>
        </w:tc>
        <w:tc>
          <w:tcPr/>
          <w:p>
            <w:pPr>
              <w:pStyle w:val="Compact"/>
            </w:pPr>
            <w:r>
              <w:t xml:space="preserve">0.8% / 0.1%</w:t>
            </w:r>
          </w:p>
        </w:tc>
        <w:tc>
          <w:tcPr/>
          <w:p>
            <w:pPr>
              <w:pStyle w:val="Compact"/>
            </w:pPr>
            <w:r>
              <w:t xml:space="preserve">5.1 [3.16–8.23]</w:t>
            </w:r>
          </w:p>
        </w:tc>
        <w:tc>
          <w:tcPr/>
          <w:p>
            <w:pPr>
              <w:pStyle w:val="Compact"/>
            </w:pPr>
            <w:r>
              <w:t xml:space="preserve">2.6e-11*</w:t>
            </w:r>
          </w:p>
        </w:tc>
        <w:tc>
          <w:tcPr/>
          <w:p>
            <w:pPr>
              <w:pStyle w:val="Compact"/>
            </w:pPr>
            <w:r>
              <w:t xml:space="preserve">0.8% / 0.1%</w:t>
            </w:r>
          </w:p>
        </w:tc>
      </w:tr>
      <w:tr>
        <w:tc>
          <w:tcPr/>
          <w:p>
            <w:pPr>
              <w:pStyle w:val="Compact"/>
            </w:pPr>
            <w:r>
              <w:t xml:space="preserve">SS_841</w:t>
            </w:r>
          </w:p>
        </w:tc>
        <w:tc>
          <w:tcPr/>
          <w:p>
            <w:pPr>
              <w:pStyle w:val="Compact"/>
            </w:pPr>
            <w:r>
              <w:rPr>
                <w:b/>
                <w:bCs/>
              </w:rPr>
              <w:t xml:space="preserve">Adverse effect of food (not allergy)</w:t>
            </w:r>
          </w:p>
        </w:tc>
        <w:tc>
          <w:tcPr/>
          <w:p>
            <w:pPr>
              <w:pStyle w:val="Compact"/>
            </w:pPr>
            <w:r>
              <w:t xml:space="preserve">27.1 [19.9–36.8]</w:t>
            </w:r>
          </w:p>
        </w:tc>
        <w:tc>
          <w:tcPr/>
          <w:p>
            <w:pPr>
              <w:pStyle w:val="Compact"/>
            </w:pPr>
            <w:r>
              <w:t xml:space="preserve">2e-98*</w:t>
            </w:r>
          </w:p>
        </w:tc>
        <w:tc>
          <w:tcPr/>
          <w:p>
            <w:pPr>
              <w:pStyle w:val="Compact"/>
            </w:pPr>
            <w:r>
              <w:t xml:space="preserve">4.9% / 0.2%</w:t>
            </w:r>
          </w:p>
        </w:tc>
        <w:tc>
          <w:tcPr/>
          <w:p>
            <w:pPr>
              <w:pStyle w:val="Compact"/>
            </w:pPr>
            <w:r>
              <w:t xml:space="preserve">37.7 [25–56.9]</w:t>
            </w:r>
          </w:p>
        </w:tc>
        <w:tc>
          <w:tcPr/>
          <w:p>
            <w:pPr>
              <w:pStyle w:val="Compact"/>
            </w:pPr>
            <w:r>
              <w:t xml:space="preserve">1.1e-66*</w:t>
            </w:r>
          </w:p>
        </w:tc>
        <w:tc>
          <w:tcPr/>
          <w:p>
            <w:pPr>
              <w:pStyle w:val="Compact"/>
            </w:pPr>
            <w:r>
              <w:t xml:space="preserve">3.6% / 0.1%</w:t>
            </w:r>
          </w:p>
        </w:tc>
      </w:tr>
      <w:tr>
        <w:tc>
          <w:tcPr/>
          <w:p>
            <w:pPr>
              <w:pStyle w:val="Compact"/>
            </w:pPr>
            <w:r>
              <w:t xml:space="preserve">BI_179</w:t>
            </w:r>
          </w:p>
        </w:tc>
        <w:tc>
          <w:tcPr/>
          <w:p>
            <w:pPr>
              <w:pStyle w:val="Compact"/>
            </w:pPr>
            <w:r>
              <w:rPr>
                <w:b/>
                <w:bCs/>
              </w:rPr>
              <w:t xml:space="preserve">Immunodeficiencies</w:t>
            </w:r>
          </w:p>
        </w:tc>
        <w:tc>
          <w:tcPr/>
          <w:p>
            <w:pPr>
              <w:pStyle w:val="Compact"/>
            </w:pPr>
            <w:r>
              <w:t xml:space="preserve">5.09 [4.34–5.98]</w:t>
            </w:r>
          </w:p>
        </w:tc>
        <w:tc>
          <w:tcPr/>
          <w:p>
            <w:pPr>
              <w:pStyle w:val="Compact"/>
            </w:pPr>
            <w:r>
              <w:t xml:space="preserve">8.8e-89*</w:t>
            </w:r>
          </w:p>
        </w:tc>
        <w:tc>
          <w:tcPr/>
          <w:p>
            <w:pPr>
              <w:pStyle w:val="Compact"/>
            </w:pPr>
            <w:r>
              <w:t xml:space="preserve">7.1% / 1.5%</w:t>
            </w:r>
          </w:p>
        </w:tc>
        <w:tc>
          <w:tcPr/>
          <w:p>
            <w:pPr>
              <w:pStyle w:val="Compact"/>
            </w:pPr>
            <w:r>
              <w:t xml:space="preserve">6.29 [5.36–7.38]</w:t>
            </w:r>
          </w:p>
        </w:tc>
        <w:tc>
          <w:tcPr/>
          <w:p>
            <w:pPr>
              <w:pStyle w:val="Compact"/>
            </w:pPr>
            <w:r>
              <w:t xml:space="preserve">2.7e-112*</w:t>
            </w:r>
          </w:p>
        </w:tc>
        <w:tc>
          <w:tcPr/>
          <w:p>
            <w:pPr>
              <w:pStyle w:val="Compact"/>
            </w:pPr>
            <w:r>
              <w:t xml:space="preserve">8.0% / 1.3%</w:t>
            </w:r>
          </w:p>
        </w:tc>
      </w:tr>
      <w:tr>
        <w:tc>
          <w:tcPr/>
          <w:p>
            <w:pPr>
              <w:pStyle w:val="Compact"/>
            </w:pPr>
            <w:r>
              <w:t xml:space="preserve">BI_179.7</w:t>
            </w:r>
          </w:p>
        </w:tc>
        <w:tc>
          <w:tcPr/>
          <w:p>
            <w:pPr>
              <w:pStyle w:val="Compact"/>
            </w:pPr>
            <w:r>
              <w:t xml:space="preserve">↳ Common variable immunodeficiency</w:t>
            </w:r>
          </w:p>
        </w:tc>
        <w:tc>
          <w:tcPr/>
          <w:p>
            <w:pPr>
              <w:pStyle w:val="Compact"/>
            </w:pPr>
            <w:r>
              <w:t xml:space="preserve">18.4 [10–33.5]</w:t>
            </w:r>
          </w:p>
        </w:tc>
        <w:tc>
          <w:tcPr/>
          <w:p>
            <w:pPr>
              <w:pStyle w:val="Compact"/>
            </w:pPr>
            <w:r>
              <w:t xml:space="preserve">3.1e-21*</w:t>
            </w:r>
          </w:p>
        </w:tc>
        <w:tc>
          <w:tcPr/>
          <w:p>
            <w:pPr>
              <w:pStyle w:val="Compact"/>
            </w:pPr>
            <w:r>
              <w:t xml:space="preserve">1.0% / 0.1%</w:t>
            </w:r>
          </w:p>
        </w:tc>
        <w:tc>
          <w:tcPr/>
          <w:p>
            <w:pPr>
              <w:pStyle w:val="Compact"/>
            </w:pPr>
            <w:r>
              <w:t xml:space="preserve">19 [10.7–33.7]</w:t>
            </w:r>
          </w:p>
        </w:tc>
        <w:tc>
          <w:tcPr/>
          <w:p>
            <w:pPr>
              <w:pStyle w:val="Compact"/>
            </w:pPr>
            <w:r>
              <w:t xml:space="preserve">1.2e-23*</w:t>
            </w:r>
          </w:p>
        </w:tc>
        <w:tc>
          <w:tcPr/>
          <w:p>
            <w:pPr>
              <w:pStyle w:val="Compact"/>
            </w:pPr>
            <w:r>
              <w:t xml:space="preserve">1.2% / 0.1%</w:t>
            </w:r>
          </w:p>
        </w:tc>
      </w:tr>
      <w:tr>
        <w:tc>
          <w:tcPr/>
          <w:p>
            <w:pPr>
              <w:pStyle w:val="Compact"/>
            </w:pPr>
            <w:r>
              <w:t xml:space="preserve">BI_179.6</w:t>
            </w:r>
          </w:p>
        </w:tc>
        <w:tc>
          <w:tcPr/>
          <w:p>
            <w:pPr>
              <w:pStyle w:val="Compact"/>
            </w:pPr>
            <w:r>
              <w:t xml:space="preserve">↳ Selective deficiency of IgG subclasses</w:t>
            </w:r>
          </w:p>
        </w:tc>
        <w:tc>
          <w:tcPr/>
          <w:p>
            <w:pPr>
              <w:pStyle w:val="Compact"/>
            </w:pPr>
            <w:r>
              <w:t xml:space="preserve">12.7 [6.56–24.7]</w:t>
            </w:r>
          </w:p>
        </w:tc>
        <w:tc>
          <w:tcPr/>
          <w:p>
            <w:pPr>
              <w:pStyle w:val="Compact"/>
            </w:pPr>
            <w:r>
              <w:t xml:space="preserve">5.1e-14*</w:t>
            </w:r>
          </w:p>
        </w:tc>
        <w:tc>
          <w:tcPr/>
          <w:p>
            <w:pPr>
              <w:pStyle w:val="Compact"/>
            </w:pPr>
            <w:r>
              <w:t xml:space="preserve">0.6% / 0.0%</w:t>
            </w:r>
          </w:p>
        </w:tc>
        <w:tc>
          <w:tcPr/>
          <w:p>
            <w:pPr>
              <w:pStyle w:val="Compact"/>
            </w:pPr>
            <w:r>
              <w:t xml:space="preserve">12.6 [6.63–23.9]</w:t>
            </w:r>
          </w:p>
        </w:tc>
        <w:tc>
          <w:tcPr/>
          <w:p>
            <w:pPr>
              <w:pStyle w:val="Compact"/>
            </w:pPr>
            <w:r>
              <w:t xml:space="preserve">3.4e-13*</w:t>
            </w:r>
          </w:p>
        </w:tc>
        <w:tc>
          <w:tcPr/>
          <w:p>
            <w:pPr>
              <w:pStyle w:val="Compact"/>
            </w:pPr>
            <w:r>
              <w:t xml:space="preserve">0.6% / 0.0%</w:t>
            </w:r>
          </w:p>
        </w:tc>
      </w:tr>
      <w:tr>
        <w:tc>
          <w:tcPr/>
          <w:p>
            <w:pPr>
              <w:pStyle w:val="Compact"/>
            </w:pPr>
            <w:r>
              <w:t xml:space="preserve">BI_179.1</w:t>
            </w:r>
          </w:p>
        </w:tc>
        <w:tc>
          <w:tcPr/>
          <w:p>
            <w:pPr>
              <w:pStyle w:val="Compact"/>
            </w:pPr>
            <w:r>
              <w:t xml:space="preserve">↳ Hypogammaglobulinemia NOS</w:t>
            </w:r>
          </w:p>
        </w:tc>
        <w:tc>
          <w:tcPr/>
          <w:p>
            <w:pPr>
              <w:pStyle w:val="Compact"/>
            </w:pPr>
            <w:r>
              <w:t xml:space="preserve">10.3 [7.15–14.7]</w:t>
            </w:r>
          </w:p>
        </w:tc>
        <w:tc>
          <w:tcPr/>
          <w:p>
            <w:pPr>
              <w:pStyle w:val="Compact"/>
            </w:pPr>
            <w:r>
              <w:t xml:space="preserve">1.2e-36*</w:t>
            </w:r>
          </w:p>
        </w:tc>
        <w:tc>
          <w:tcPr/>
          <w:p>
            <w:pPr>
              <w:pStyle w:val="Compact"/>
            </w:pPr>
            <w:r>
              <w:t xml:space="preserve">1.9% / 0.2%</w:t>
            </w:r>
          </w:p>
        </w:tc>
        <w:tc>
          <w:tcPr/>
          <w:p>
            <w:pPr>
              <w:pStyle w:val="Compact"/>
            </w:pPr>
            <w:r>
              <w:t xml:space="preserve">10.3 [7.2–14.8]</w:t>
            </w:r>
          </w:p>
        </w:tc>
        <w:tc>
          <w:tcPr/>
          <w:p>
            <w:pPr>
              <w:pStyle w:val="Compact"/>
            </w:pPr>
            <w:r>
              <w:t xml:space="preserve">7.1e-37*</w:t>
            </w:r>
          </w:p>
        </w:tc>
        <w:tc>
          <w:tcPr/>
          <w:p>
            <w:pPr>
              <w:pStyle w:val="Compact"/>
            </w:pPr>
            <w:r>
              <w:t xml:space="preserve">2.0% / 0.2%</w:t>
            </w:r>
          </w:p>
        </w:tc>
      </w:tr>
      <w:tr>
        <w:tc>
          <w:tcPr/>
          <w:p>
            <w:pPr>
              <w:pStyle w:val="Compact"/>
            </w:pPr>
            <w:r>
              <w:t xml:space="preserve">BI_179.4</w:t>
            </w:r>
          </w:p>
        </w:tc>
        <w:tc>
          <w:tcPr/>
          <w:p>
            <w:pPr>
              <w:pStyle w:val="Compact"/>
            </w:pPr>
            <w:r>
              <w:t xml:space="preserve">↳ Selective IgA deficiency</w:t>
            </w:r>
          </w:p>
        </w:tc>
        <w:tc>
          <w:tcPr/>
          <w:p>
            <w:pPr>
              <w:pStyle w:val="Compact"/>
            </w:pPr>
            <w:r>
              <w:t xml:space="preserve">8.75 [5–15.3]</w:t>
            </w:r>
          </w:p>
        </w:tc>
        <w:tc>
          <w:tcPr/>
          <w:p>
            <w:pPr>
              <w:pStyle w:val="Compact"/>
            </w:pPr>
            <w:r>
              <w:t xml:space="preserve">5.5e-12*</w:t>
            </w:r>
          </w:p>
        </w:tc>
        <w:tc>
          <w:tcPr/>
          <w:p>
            <w:pPr>
              <w:pStyle w:val="Compact"/>
            </w:pPr>
            <w:r>
              <w:t xml:space="preserve">0.6% / 0.1%</w:t>
            </w:r>
          </w:p>
        </w:tc>
        <w:tc>
          <w:tcPr/>
          <w:p>
            <w:pPr>
              <w:pStyle w:val="Compact"/>
            </w:pPr>
            <w:r>
              <w:t xml:space="preserve">13.2 [6.1–28.5]</w:t>
            </w:r>
          </w:p>
        </w:tc>
        <w:tc>
          <w:tcPr/>
          <w:p>
            <w:pPr>
              <w:pStyle w:val="Compact"/>
            </w:pPr>
            <w:r>
              <w:t xml:space="preserve">8.3e-10*</w:t>
            </w:r>
          </w:p>
        </w:tc>
        <w:tc>
          <w:tcPr/>
          <w:p>
            <w:pPr>
              <w:pStyle w:val="Compact"/>
            </w:pPr>
            <w:r>
              <w:t xml:space="preserve">0.4% / &lt;11</w:t>
            </w:r>
          </w:p>
        </w:tc>
      </w:tr>
      <w:tr>
        <w:tc>
          <w:tcPr/>
          <w:p>
            <w:pPr>
              <w:pStyle w:val="Compact"/>
            </w:pPr>
            <w:r>
              <w:t xml:space="preserve">BI_179.9</w:t>
            </w:r>
          </w:p>
        </w:tc>
        <w:tc>
          <w:tcPr/>
          <w:p>
            <w:pPr>
              <w:pStyle w:val="Compact"/>
            </w:pPr>
            <w:r>
              <w:t xml:space="preserve">↳ Immunodeficiency NOS</w:t>
            </w:r>
          </w:p>
        </w:tc>
        <w:tc>
          <w:tcPr/>
          <w:p>
            <w:pPr>
              <w:pStyle w:val="Compact"/>
            </w:pPr>
            <w:r>
              <w:t xml:space="preserve">4.23 [3.38–5.28]</w:t>
            </w:r>
          </w:p>
        </w:tc>
        <w:tc>
          <w:tcPr/>
          <w:p>
            <w:pPr>
              <w:pStyle w:val="Compact"/>
            </w:pPr>
            <w:r>
              <w:t xml:space="preserve">4.2e-37*</w:t>
            </w:r>
          </w:p>
        </w:tc>
        <w:tc>
          <w:tcPr/>
          <w:p>
            <w:pPr>
              <w:pStyle w:val="Compact"/>
            </w:pPr>
            <w:r>
              <w:t xml:space="preserve">3.4% / 0.8%</w:t>
            </w:r>
          </w:p>
        </w:tc>
        <w:tc>
          <w:tcPr/>
          <w:p>
            <w:pPr>
              <w:pStyle w:val="Compact"/>
            </w:pPr>
            <w:r>
              <w:t xml:space="preserve">5.29 [4.24–6.61]</w:t>
            </w:r>
          </w:p>
        </w:tc>
        <w:tc>
          <w:tcPr/>
          <w:p>
            <w:pPr>
              <w:pStyle w:val="Compact"/>
            </w:pPr>
            <w:r>
              <w:t xml:space="preserve">6e-49*</w:t>
            </w:r>
          </w:p>
        </w:tc>
        <w:tc>
          <w:tcPr/>
          <w:p>
            <w:pPr>
              <w:pStyle w:val="Compact"/>
            </w:pPr>
            <w:r>
              <w:t xml:space="preserve">3.8% / 0.7%</w:t>
            </w:r>
          </w:p>
        </w:tc>
      </w:tr>
      <w:tr>
        <w:tc>
          <w:tcPr/>
          <w:p>
            <w:pPr>
              <w:pStyle w:val="Compact"/>
            </w:pPr>
            <w:r>
              <w:t xml:space="preserve">GE_981</w:t>
            </w:r>
          </w:p>
        </w:tc>
        <w:tc>
          <w:tcPr/>
          <w:p>
            <w:pPr>
              <w:pStyle w:val="Compact"/>
            </w:pPr>
            <w:r>
              <w:rPr>
                <w:b/>
                <w:bCs/>
              </w:rPr>
              <w:t xml:space="preserve">Other genetic diseases (arbitrary group 1)</w:t>
            </w:r>
          </w:p>
        </w:tc>
        <w:tc>
          <w:tcPr/>
          <w:p>
            <w:pPr>
              <w:pStyle w:val="Compact"/>
            </w:pPr>
            <w:r>
              <w:t xml:space="preserve">9.03 [4.99–16.3]</w:t>
            </w:r>
          </w:p>
        </w:tc>
        <w:tc>
          <w:tcPr/>
          <w:p>
            <w:pPr>
              <w:pStyle w:val="Compact"/>
            </w:pPr>
            <w:r>
              <w:t xml:space="preserve">1.1e-10*</w:t>
            </w:r>
          </w:p>
        </w:tc>
        <w:tc>
          <w:tcPr/>
          <w:p>
            <w:pPr>
              <w:pStyle w:val="Compact"/>
            </w:pPr>
            <w:r>
              <w:t xml:space="preserve">0.5% / 0.1%</w:t>
            </w:r>
          </w:p>
        </w:tc>
        <w:tc>
          <w:tcPr/>
          <w:p>
            <w:pPr>
              <w:pStyle w:val="Compact"/>
            </w:pPr>
            <w:r>
              <w:t xml:space="preserve">16.7 [9.07–30.6]</w:t>
            </w:r>
          </w:p>
        </w:tc>
        <w:tc>
          <w:tcPr/>
          <w:p>
            <w:pPr>
              <w:pStyle w:val="Compact"/>
            </w:pPr>
            <w:r>
              <w:t xml:space="preserve">1.2e-19*</w:t>
            </w:r>
          </w:p>
        </w:tc>
        <w:tc>
          <w:tcPr/>
          <w:p>
            <w:pPr>
              <w:pStyle w:val="Compact"/>
            </w:pPr>
            <w:r>
              <w:t xml:space="preserve">0.9% / 0.1%</w:t>
            </w:r>
          </w:p>
        </w:tc>
      </w:tr>
      <w:tr>
        <w:tc>
          <w:tcPr/>
          <w:p>
            <w:pPr>
              <w:pStyle w:val="Compact"/>
            </w:pPr>
            <w:r>
              <w:t xml:space="preserve">GE_981.1</w:t>
            </w:r>
          </w:p>
        </w:tc>
        <w:tc>
          <w:tcPr/>
          <w:p>
            <w:pPr>
              <w:pStyle w:val="Compact"/>
            </w:pPr>
            <w:r>
              <w:t xml:space="preserve">↳ Alpha-1-antitrypsin deficiency</w:t>
            </w:r>
          </w:p>
        </w:tc>
        <w:tc>
          <w:tcPr/>
          <w:p>
            <w:pPr>
              <w:pStyle w:val="Compact"/>
            </w:pPr>
            <w:r>
              <w:t xml:space="preserve">15.9 [8.05–31.6]</w:t>
            </w:r>
          </w:p>
        </w:tc>
        <w:tc>
          <w:tcPr/>
          <w:p>
            <w:pPr>
              <w:pStyle w:val="Compact"/>
            </w:pPr>
            <w:r>
              <w:t xml:space="preserve">1.5e-13*</w:t>
            </w:r>
          </w:p>
        </w:tc>
        <w:tc>
          <w:tcPr/>
          <w:p>
            <w:pPr>
              <w:pStyle w:val="Compact"/>
            </w:pPr>
            <w:r>
              <w:t xml:space="preserve">0.5% / &lt;11</w:t>
            </w:r>
          </w:p>
        </w:tc>
        <w:tc>
          <w:tcPr/>
          <w:p>
            <w:pPr>
              <w:pStyle w:val="Compact"/>
            </w:pPr>
            <w:r>
              <w:t xml:space="preserve">22.3 [11.7–42.7]</w:t>
            </w:r>
          </w:p>
        </w:tc>
        <w:tc>
          <w:tcPr/>
          <w:p>
            <w:pPr>
              <w:pStyle w:val="Compact"/>
            </w:pPr>
            <w:r>
              <w:t xml:space="preserve">9.8e-22*</w:t>
            </w:r>
          </w:p>
        </w:tc>
        <w:tc>
          <w:tcPr/>
          <w:p>
            <w:pPr>
              <w:pStyle w:val="Compact"/>
            </w:pPr>
            <w:r>
              <w:t xml:space="preserve">0.8% / &lt;11</w:t>
            </w:r>
          </w:p>
        </w:tc>
      </w:tr>
      <w:tr>
        <w:tc>
          <w:tcPr/>
          <w:p>
            <w:pPr>
              <w:pStyle w:val="Compact"/>
            </w:pPr>
            <w:r>
              <w:t xml:space="preserve">GI_522.5</w:t>
            </w:r>
          </w:p>
        </w:tc>
        <w:tc>
          <w:tcPr/>
          <w:p>
            <w:pPr>
              <w:pStyle w:val="Compact"/>
            </w:pPr>
            <w:r>
              <w:rPr>
                <w:b/>
                <w:bCs/>
              </w:rPr>
              <w:t xml:space="preserve">Allergic and dietetic gastroenteritis and colitis</w:t>
            </w:r>
          </w:p>
        </w:tc>
        <w:tc>
          <w:tcPr/>
          <w:p>
            <w:pPr>
              <w:pStyle w:val="Compact"/>
            </w:pPr>
            <w:r>
              <w:t xml:space="preserve">14.9 [7.42–29.8]</w:t>
            </w:r>
          </w:p>
        </w:tc>
        <w:tc>
          <w:tcPr/>
          <w:p>
            <w:pPr>
              <w:pStyle w:val="Compact"/>
            </w:pPr>
            <w:r>
              <w:t xml:space="preserve">6.4e-12*</w:t>
            </w:r>
          </w:p>
        </w:tc>
        <w:tc>
          <w:tcPr/>
          <w:p>
            <w:pPr>
              <w:pStyle w:val="Compact"/>
            </w:pPr>
            <w:r>
              <w:t xml:space="preserve">0.5% / 0.0%</w:t>
            </w:r>
          </w:p>
        </w:tc>
        <w:tc>
          <w:tcPr/>
          <w:p>
            <w:pPr>
              <w:pStyle w:val="Compact"/>
            </w:pPr>
            <w:r>
              <w:t xml:space="preserve">22.4 [9.4–53.6]</w:t>
            </w:r>
          </w:p>
        </w:tc>
        <w:tc>
          <w:tcPr/>
          <w:p>
            <w:pPr>
              <w:pStyle w:val="Compact"/>
            </w:pPr>
            <w:r>
              <w:t xml:space="preserve">5.1e-11*</w:t>
            </w:r>
          </w:p>
        </w:tc>
        <w:tc>
          <w:tcPr/>
          <w:p>
            <w:pPr>
              <w:pStyle w:val="Compact"/>
            </w:pPr>
            <w:r>
              <w:t xml:space="preserve">0.4% / &lt;11</w:t>
            </w:r>
          </w:p>
        </w:tc>
      </w:tr>
      <w:tr>
        <w:tc>
          <w:tcPr/>
          <w:p>
            <w:pPr>
              <w:pStyle w:val="Compact"/>
            </w:pPr>
            <w:r>
              <w:t xml:space="preserve">GI_532</w:t>
            </w:r>
          </w:p>
        </w:tc>
        <w:tc>
          <w:tcPr/>
          <w:p>
            <w:pPr>
              <w:pStyle w:val="Compact"/>
            </w:pPr>
            <w:r>
              <w:rPr>
                <w:b/>
                <w:bCs/>
              </w:rPr>
              <w:t xml:space="preserve">Other disorders of the intestines</w:t>
            </w:r>
          </w:p>
        </w:tc>
        <w:tc>
          <w:tcPr/>
          <w:p>
            <w:pPr>
              <w:pStyle w:val="Compact"/>
            </w:pPr>
            <w:r>
              <w:t xml:space="preserve">3.27 [2.65–4.02]</w:t>
            </w:r>
          </w:p>
        </w:tc>
        <w:tc>
          <w:tcPr/>
          <w:p>
            <w:pPr>
              <w:pStyle w:val="Compact"/>
            </w:pPr>
            <w:r>
              <w:t xml:space="preserve">5.5e-29*</w:t>
            </w:r>
          </w:p>
        </w:tc>
        <w:tc>
          <w:tcPr/>
          <w:p>
            <w:pPr>
              <w:pStyle w:val="Compact"/>
            </w:pPr>
            <w:r>
              <w:t xml:space="preserve">3.6% / 1.1%</w:t>
            </w:r>
          </w:p>
        </w:tc>
        <w:tc>
          <w:tcPr/>
          <w:p>
            <w:pPr>
              <w:pStyle w:val="Compact"/>
            </w:pPr>
            <w:r>
              <w:t xml:space="preserve">3.95 [3.11–5.01]</w:t>
            </w:r>
          </w:p>
        </w:tc>
        <w:tc>
          <w:tcPr/>
          <w:p>
            <w:pPr>
              <w:pStyle w:val="Compact"/>
            </w:pPr>
            <w:r>
              <w:t xml:space="preserve">2.2e-29*</w:t>
            </w:r>
          </w:p>
        </w:tc>
        <w:tc>
          <w:tcPr/>
          <w:p>
            <w:pPr>
              <w:pStyle w:val="Compact"/>
            </w:pPr>
            <w:r>
              <w:t xml:space="preserve">2.9% / 0.7%</w:t>
            </w:r>
          </w:p>
        </w:tc>
      </w:tr>
      <w:tr>
        <w:tc>
          <w:tcPr/>
          <w:p>
            <w:pPr>
              <w:pStyle w:val="Compact"/>
            </w:pPr>
            <w:r>
              <w:t xml:space="preserve">GI_532.5</w:t>
            </w:r>
          </w:p>
        </w:tc>
        <w:tc>
          <w:tcPr/>
          <w:p>
            <w:pPr>
              <w:pStyle w:val="Compact"/>
            </w:pPr>
            <w:r>
              <w:t xml:space="preserve">↳ Small intestinal bacterial overgrowth</w:t>
            </w:r>
          </w:p>
        </w:tc>
        <w:tc>
          <w:tcPr/>
          <w:p>
            <w:pPr>
              <w:pStyle w:val="Compact"/>
            </w:pPr>
            <w:r>
              <w:t xml:space="preserve">12.2 [8.03–18.5]</w:t>
            </w:r>
          </w:p>
        </w:tc>
        <w:tc>
          <w:tcPr/>
          <w:p>
            <w:pPr>
              <w:pStyle w:val="Compact"/>
            </w:pPr>
            <w:r>
              <w:t xml:space="preserve">5.5e-32*</w:t>
            </w:r>
          </w:p>
        </w:tc>
        <w:tc>
          <w:tcPr/>
          <w:p>
            <w:pPr>
              <w:pStyle w:val="Compact"/>
            </w:pPr>
            <w:r>
              <w:t xml:space="preserve">1.6% / 0.1%</w:t>
            </w:r>
          </w:p>
        </w:tc>
        <w:tc>
          <w:tcPr/>
          <w:p>
            <w:pPr>
              <w:pStyle w:val="Compact"/>
            </w:pPr>
            <w:r>
              <w:t xml:space="preserve">13 [8.07–20.9]</w:t>
            </w:r>
          </w:p>
        </w:tc>
        <w:tc>
          <w:tcPr/>
          <w:p>
            <w:pPr>
              <w:pStyle w:val="Compact"/>
            </w:pPr>
            <w:r>
              <w:t xml:space="preserve">5.5e-26*</w:t>
            </w:r>
          </w:p>
        </w:tc>
        <w:tc>
          <w:tcPr/>
          <w:p>
            <w:pPr>
              <w:pStyle w:val="Compact"/>
            </w:pPr>
            <w:r>
              <w:t xml:space="preserve">1.4% / 0.1%</w:t>
            </w:r>
          </w:p>
        </w:tc>
      </w:tr>
      <w:tr>
        <w:tc>
          <w:tcPr/>
          <w:p>
            <w:pPr>
              <w:pStyle w:val="Compact"/>
            </w:pPr>
            <w:r>
              <w:t xml:space="preserve">BI_171.7</w:t>
            </w:r>
          </w:p>
        </w:tc>
        <w:tc>
          <w:tcPr/>
          <w:p>
            <w:pPr>
              <w:pStyle w:val="Compact"/>
            </w:pPr>
            <w:r>
              <w:rPr>
                <w:b/>
                <w:bCs/>
              </w:rPr>
              <w:t xml:space="preserve">Eosinophilia</w:t>
            </w:r>
          </w:p>
        </w:tc>
        <w:tc>
          <w:tcPr/>
          <w:p>
            <w:pPr>
              <w:pStyle w:val="Compact"/>
            </w:pPr>
            <w:r>
              <w:t xml:space="preserve">17.1 [12–24.5]</w:t>
            </w:r>
          </w:p>
        </w:tc>
        <w:tc>
          <w:tcPr/>
          <w:p>
            <w:pPr>
              <w:pStyle w:val="Compact"/>
            </w:pPr>
            <w:r>
              <w:t xml:space="preserve">1.2e-54*</w:t>
            </w:r>
          </w:p>
        </w:tc>
        <w:tc>
          <w:tcPr/>
          <w:p>
            <w:pPr>
              <w:pStyle w:val="Compact"/>
            </w:pPr>
            <w:r>
              <w:t xml:space="preserve">2.5% / 0.2%</w:t>
            </w:r>
          </w:p>
        </w:tc>
        <w:tc>
          <w:tcPr/>
          <w:p>
            <w:pPr>
              <w:pStyle w:val="Compact"/>
            </w:pPr>
            <w:r>
              <w:t xml:space="preserve">11.3 [7.14–17.9]</w:t>
            </w:r>
          </w:p>
        </w:tc>
        <w:tc>
          <w:tcPr/>
          <w:p>
            <w:pPr>
              <w:pStyle w:val="Compact"/>
            </w:pPr>
            <w:r>
              <w:t xml:space="preserve">3.3e-25*</w:t>
            </w:r>
          </w:p>
        </w:tc>
        <w:tc>
          <w:tcPr/>
          <w:p>
            <w:pPr>
              <w:pStyle w:val="Compact"/>
            </w:pPr>
            <w:r>
              <w:t xml:space="preserve">1.2% / 0.1%</w:t>
            </w:r>
          </w:p>
        </w:tc>
      </w:tr>
      <w:tr>
        <w:tc>
          <w:tcPr/>
          <w:p>
            <w:pPr>
              <w:pStyle w:val="Compact"/>
            </w:pPr>
            <w:r>
              <w:t xml:space="preserve">MS_700</w:t>
            </w:r>
          </w:p>
        </w:tc>
        <w:tc>
          <w:tcPr/>
          <w:p>
            <w:pPr>
              <w:pStyle w:val="Compact"/>
            </w:pPr>
            <w:r>
              <w:rPr>
                <w:b/>
                <w:bCs/>
              </w:rPr>
              <w:t xml:space="preserve">Diffuse diseases of connective tissue</w:t>
            </w:r>
          </w:p>
        </w:tc>
        <w:tc>
          <w:tcPr/>
          <w:p>
            <w:pPr>
              <w:pStyle w:val="Compact"/>
            </w:pPr>
            <w:r>
              <w:t xml:space="preserve">4.2 [3.59–4.92]</w:t>
            </w:r>
          </w:p>
        </w:tc>
        <w:tc>
          <w:tcPr/>
          <w:p>
            <w:pPr>
              <w:pStyle w:val="Compact"/>
            </w:pPr>
            <w:r>
              <w:t xml:space="preserve">1e-71*</w:t>
            </w:r>
          </w:p>
        </w:tc>
        <w:tc>
          <w:tcPr/>
          <w:p>
            <w:pPr>
              <w:pStyle w:val="Compact"/>
            </w:pPr>
            <w:r>
              <w:t xml:space="preserve">6.9% / 1.7%</w:t>
            </w:r>
          </w:p>
        </w:tc>
        <w:tc>
          <w:tcPr/>
          <w:p>
            <w:pPr>
              <w:pStyle w:val="Compact"/>
            </w:pPr>
            <w:r>
              <w:t xml:space="preserve">4.77 [4.02–5.67]</w:t>
            </w:r>
          </w:p>
        </w:tc>
        <w:tc>
          <w:tcPr/>
          <w:p>
            <w:pPr>
              <w:pStyle w:val="Compact"/>
            </w:pPr>
            <w:r>
              <w:t xml:space="preserve">4e-71*</w:t>
            </w:r>
          </w:p>
        </w:tc>
        <w:tc>
          <w:tcPr/>
          <w:p>
            <w:pPr>
              <w:pStyle w:val="Compact"/>
            </w:pPr>
            <w:r>
              <w:t xml:space="preserve">6.3% / 1.2%</w:t>
            </w:r>
          </w:p>
        </w:tc>
      </w:tr>
      <w:tr>
        <w:tc>
          <w:tcPr/>
          <w:p>
            <w:pPr>
              <w:pStyle w:val="Compact"/>
            </w:pPr>
            <w:r>
              <w:t xml:space="preserve">MS_700.6</w:t>
            </w:r>
          </w:p>
        </w:tc>
        <w:tc>
          <w:tcPr/>
          <w:p>
            <w:pPr>
              <w:pStyle w:val="Compact"/>
            </w:pPr>
            <w:r>
              <w:t xml:space="preserve">↳ Autoinflammatory syndromes</w:t>
            </w:r>
          </w:p>
        </w:tc>
        <w:tc>
          <w:tcPr/>
          <w:p>
            <w:pPr>
              <w:pStyle w:val="Compact"/>
            </w:pPr>
            <w:r>
              <w:t xml:space="preserve">11.2 [5.99–21.1]</w:t>
            </w:r>
          </w:p>
        </w:tc>
        <w:tc>
          <w:tcPr/>
          <w:p>
            <w:pPr>
              <w:pStyle w:val="Compact"/>
            </w:pPr>
            <w:r>
              <w:t xml:space="preserve">4.9e-12*</w:t>
            </w:r>
          </w:p>
        </w:tc>
        <w:tc>
          <w:tcPr/>
          <w:p>
            <w:pPr>
              <w:pStyle w:val="Compact"/>
            </w:pPr>
            <w:r>
              <w:t xml:space="preserve">0.6% / 0.0%</w:t>
            </w:r>
          </w:p>
        </w:tc>
        <w:tc>
          <w:tcPr/>
          <w:p>
            <w:pPr>
              <w:pStyle w:val="Compact"/>
            </w:pPr>
            <w:r>
              <w:t xml:space="preserve">30.3 [13.1–70]</w:t>
            </w:r>
          </w:p>
        </w:tc>
        <w:tc>
          <w:tcPr/>
          <w:p>
            <w:pPr>
              <w:pStyle w:val="Compact"/>
            </w:pPr>
            <w:r>
              <w:t xml:space="preserve">6.7e-17*</w:t>
            </w:r>
          </w:p>
        </w:tc>
        <w:tc>
          <w:tcPr/>
          <w:p>
            <w:pPr>
              <w:pStyle w:val="Compact"/>
            </w:pPr>
            <w:r>
              <w:t xml:space="preserve">0.6% / &lt;11</w:t>
            </w:r>
          </w:p>
        </w:tc>
      </w:tr>
      <w:tr>
        <w:tc>
          <w:tcPr/>
          <w:p>
            <w:pPr>
              <w:pStyle w:val="Compact"/>
            </w:pPr>
            <w:r>
              <w:t xml:space="preserve">MS_700.2</w:t>
            </w:r>
          </w:p>
        </w:tc>
        <w:tc>
          <w:tcPr/>
          <w:p>
            <w:pPr>
              <w:pStyle w:val="Compact"/>
            </w:pPr>
            <w:r>
              <w:t xml:space="preserve">↳ Sicca syndrome [Sjogren syndrome]</w:t>
            </w:r>
          </w:p>
        </w:tc>
        <w:tc>
          <w:tcPr/>
          <w:p>
            <w:pPr>
              <w:pStyle w:val="Compact"/>
            </w:pPr>
            <w:r>
              <w:t xml:space="preserve">4.79 [3.68–6.23]</w:t>
            </w:r>
          </w:p>
        </w:tc>
        <w:tc>
          <w:tcPr/>
          <w:p>
            <w:pPr>
              <w:pStyle w:val="Compact"/>
            </w:pPr>
            <w:r>
              <w:t xml:space="preserve">1.5e-31*</w:t>
            </w:r>
          </w:p>
        </w:tc>
        <w:tc>
          <w:tcPr/>
          <w:p>
            <w:pPr>
              <w:pStyle w:val="Compact"/>
            </w:pPr>
            <w:r>
              <w:t xml:space="preserve">2.5% / 0.5%</w:t>
            </w:r>
          </w:p>
        </w:tc>
        <w:tc>
          <w:tcPr/>
          <w:p>
            <w:pPr>
              <w:pStyle w:val="Compact"/>
            </w:pPr>
            <w:r>
              <w:t xml:space="preserve">6.06 [4.6–7.97]</w:t>
            </w:r>
          </w:p>
        </w:tc>
        <w:tc>
          <w:tcPr/>
          <w:p>
            <w:pPr>
              <w:pStyle w:val="Compact"/>
            </w:pPr>
            <w:r>
              <w:t xml:space="preserve">7.4e-38*</w:t>
            </w:r>
          </w:p>
        </w:tc>
        <w:tc>
          <w:tcPr/>
          <w:p>
            <w:pPr>
              <w:pStyle w:val="Compact"/>
            </w:pPr>
            <w:r>
              <w:t xml:space="preserve">2.7% / 0.4%</w:t>
            </w:r>
          </w:p>
        </w:tc>
      </w:tr>
      <w:tr>
        <w:tc>
          <w:tcPr/>
          <w:p>
            <w:pPr>
              <w:pStyle w:val="Compact"/>
            </w:pPr>
            <w:r>
              <w:t xml:space="preserve">CM_750</w:t>
            </w:r>
          </w:p>
        </w:tc>
        <w:tc>
          <w:tcPr/>
          <w:p>
            <w:pPr>
              <w:pStyle w:val="Compact"/>
            </w:pPr>
            <w:r>
              <w:rPr>
                <w:b/>
                <w:bCs/>
              </w:rPr>
              <w:t xml:space="preserve">Congenital malformations of nervous system</w:t>
            </w:r>
          </w:p>
        </w:tc>
        <w:tc>
          <w:tcPr/>
          <w:p>
            <w:pPr>
              <w:pStyle w:val="Compact"/>
            </w:pPr>
            <w:r>
              <w:t xml:space="preserve">11.2 [9.05–13.8]</w:t>
            </w:r>
          </w:p>
        </w:tc>
        <w:tc>
          <w:tcPr/>
          <w:p>
            <w:pPr>
              <w:pStyle w:val="Compact"/>
            </w:pPr>
            <w:r>
              <w:t xml:space="preserve">2.3e-112*</w:t>
            </w:r>
          </w:p>
        </w:tc>
        <w:tc>
          <w:tcPr/>
          <w:p>
            <w:pPr>
              <w:pStyle w:val="Compact"/>
            </w:pPr>
            <w:r>
              <w:t xml:space="preserve">5.8% / 0.6%</w:t>
            </w:r>
          </w:p>
        </w:tc>
        <w:tc>
          <w:tcPr/>
          <w:p>
            <w:pPr>
              <w:pStyle w:val="Compact"/>
            </w:pPr>
            <w:r>
              <w:t xml:space="preserve">18.1 [14.2–23.1]</w:t>
            </w:r>
          </w:p>
        </w:tc>
        <w:tc>
          <w:tcPr/>
          <w:p>
            <w:pPr>
              <w:pStyle w:val="Compact"/>
            </w:pPr>
            <w:r>
              <w:t xml:space="preserve">5.3e-120*</w:t>
            </w:r>
          </w:p>
        </w:tc>
        <w:tc>
          <w:tcPr/>
          <w:p>
            <w:pPr>
              <w:pStyle w:val="Compact"/>
            </w:pPr>
            <w:r>
              <w:t xml:space="preserve">6.2% / 0.3%</w:t>
            </w:r>
          </w:p>
        </w:tc>
      </w:tr>
      <w:tr>
        <w:tc>
          <w:tcPr/>
          <w:p>
            <w:pPr>
              <w:pStyle w:val="Compact"/>
            </w:pPr>
            <w:r>
              <w:t xml:space="preserve">GI_522.6</w:t>
            </w:r>
          </w:p>
        </w:tc>
        <w:tc>
          <w:tcPr/>
          <w:p>
            <w:pPr>
              <w:pStyle w:val="Compact"/>
            </w:pPr>
            <w:r>
              <w:rPr>
                <w:b/>
                <w:bCs/>
              </w:rPr>
              <w:t xml:space="preserve">Eosinophilic gastroenteritis and colitis</w:t>
            </w:r>
          </w:p>
        </w:tc>
        <w:tc>
          <w:tcPr/>
          <w:p>
            <w:pPr>
              <w:pStyle w:val="Compact"/>
            </w:pPr>
            <w:r>
              <w:t xml:space="preserve">11 [8.01–15.1]</w:t>
            </w:r>
          </w:p>
        </w:tc>
        <w:tc>
          <w:tcPr/>
          <w:p>
            <w:pPr>
              <w:pStyle w:val="Compact"/>
            </w:pPr>
            <w:r>
              <w:t xml:space="preserve">1.6e-49*</w:t>
            </w:r>
          </w:p>
        </w:tc>
        <w:tc>
          <w:tcPr/>
          <w:p>
            <w:pPr>
              <w:pStyle w:val="Compact"/>
            </w:pPr>
            <w:r>
              <w:t xml:space="preserve">2.5% / 0.2%</w:t>
            </w:r>
          </w:p>
        </w:tc>
        <w:tc>
          <w:tcPr/>
          <w:p>
            <w:pPr>
              <w:pStyle w:val="Compact"/>
            </w:pPr>
            <w:r>
              <w:t xml:space="preserve">15.1 [10.9–20.9]</w:t>
            </w:r>
          </w:p>
        </w:tc>
        <w:tc>
          <w:tcPr/>
          <w:p>
            <w:pPr>
              <w:pStyle w:val="Compact"/>
            </w:pPr>
            <w:r>
              <w:t xml:space="preserve">5.5e-60*</w:t>
            </w:r>
          </w:p>
        </w:tc>
        <w:tc>
          <w:tcPr/>
          <w:p>
            <w:pPr>
              <w:pStyle w:val="Compact"/>
            </w:pPr>
            <w:r>
              <w:t xml:space="preserve">3.0% / 0.2%</w:t>
            </w:r>
          </w:p>
        </w:tc>
      </w:tr>
      <w:tr>
        <w:tc>
          <w:tcPr/>
          <w:p>
            <w:pPr>
              <w:pStyle w:val="Compact"/>
            </w:pPr>
            <w:r>
              <w:t xml:space="preserve">GI_522.61</w:t>
            </w:r>
          </w:p>
        </w:tc>
        <w:tc>
          <w:tcPr/>
          <w:p>
            <w:pPr>
              <w:pStyle w:val="Compact"/>
            </w:pPr>
            <w:r>
              <w:t xml:space="preserve">↳ Eosinophilic esophagitis</w:t>
            </w:r>
          </w:p>
        </w:tc>
        <w:tc>
          <w:tcPr/>
          <w:p>
            <w:pPr>
              <w:pStyle w:val="Compact"/>
            </w:pPr>
            <w:r>
              <w:t xml:space="preserve">10.5 [7.6–14.6]</w:t>
            </w:r>
          </w:p>
        </w:tc>
        <w:tc>
          <w:tcPr/>
          <w:p>
            <w:pPr>
              <w:pStyle w:val="Compact"/>
            </w:pPr>
            <w:r>
              <w:t xml:space="preserve">1.7e-45*</w:t>
            </w:r>
          </w:p>
        </w:tc>
        <w:tc>
          <w:tcPr/>
          <w:p>
            <w:pPr>
              <w:pStyle w:val="Compact"/>
            </w:pPr>
            <w:r>
              <w:t xml:space="preserve">2.3% / 0.2%</w:t>
            </w:r>
          </w:p>
        </w:tc>
        <w:tc>
          <w:tcPr/>
          <w:p>
            <w:pPr>
              <w:pStyle w:val="Compact"/>
            </w:pPr>
            <w:r>
              <w:t xml:space="preserve">13.9 [9.96–19.5]</w:t>
            </w:r>
          </w:p>
        </w:tc>
        <w:tc>
          <w:tcPr/>
          <w:p>
            <w:pPr>
              <w:pStyle w:val="Compact"/>
            </w:pPr>
            <w:r>
              <w:t xml:space="preserve">3.2e-53*</w:t>
            </w:r>
          </w:p>
        </w:tc>
        <w:tc>
          <w:tcPr/>
          <w:p>
            <w:pPr>
              <w:pStyle w:val="Compact"/>
            </w:pPr>
            <w:r>
              <w:t xml:space="preserve">2.7% / 0.2%</w:t>
            </w:r>
          </w:p>
        </w:tc>
      </w:tr>
      <w:tr>
        <w:tc>
          <w:tcPr/>
          <w:p>
            <w:pPr>
              <w:pStyle w:val="Compact"/>
            </w:pPr>
            <w:r>
              <w:t xml:space="preserve">DE_679</w:t>
            </w:r>
          </w:p>
        </w:tc>
        <w:tc>
          <w:tcPr/>
          <w:p>
            <w:pPr>
              <w:pStyle w:val="Compact"/>
            </w:pPr>
            <w:r>
              <w:rPr>
                <w:b/>
                <w:bCs/>
              </w:rPr>
              <w:t xml:space="preserve">Skin symptoms</w:t>
            </w:r>
          </w:p>
        </w:tc>
        <w:tc>
          <w:tcPr/>
          <w:p>
            <w:pPr>
              <w:pStyle w:val="Compact"/>
            </w:pPr>
            <w:r>
              <w:t xml:space="preserve">6.86 [6.25–7.52]</w:t>
            </w:r>
          </w:p>
        </w:tc>
        <w:tc>
          <w:tcPr/>
          <w:p>
            <w:pPr>
              <w:pStyle w:val="Compact"/>
            </w:pPr>
            <w:r>
              <w:t xml:space="preserve">&lt;1e-300*</w:t>
            </w:r>
          </w:p>
        </w:tc>
        <w:tc>
          <w:tcPr/>
          <w:p>
            <w:pPr>
              <w:pStyle w:val="Compact"/>
            </w:pPr>
            <w:r>
              <w:t xml:space="preserve">31.4% / 6.3%</w:t>
            </w:r>
          </w:p>
        </w:tc>
        <w:tc>
          <w:tcPr/>
          <w:p>
            <w:pPr>
              <w:pStyle w:val="Compact"/>
            </w:pPr>
            <w:r>
              <w:t xml:space="preserve">5.11 [4.55–5.75]</w:t>
            </w:r>
          </w:p>
        </w:tc>
        <w:tc>
          <w:tcPr/>
          <w:p>
            <w:pPr>
              <w:pStyle w:val="Compact"/>
            </w:pPr>
            <w:r>
              <w:t xml:space="preserve">7.2e-163*</w:t>
            </w:r>
          </w:p>
        </w:tc>
        <w:tc>
          <w:tcPr/>
          <w:p>
            <w:pPr>
              <w:pStyle w:val="Compact"/>
            </w:pPr>
            <w:r>
              <w:t xml:space="preserve">16.3% / 3.5%</w:t>
            </w:r>
          </w:p>
        </w:tc>
      </w:tr>
      <w:tr>
        <w:tc>
          <w:tcPr/>
          <w:p>
            <w:pPr>
              <w:pStyle w:val="Compact"/>
            </w:pPr>
            <w:r>
              <w:t xml:space="preserve">DE_679.3</w:t>
            </w:r>
          </w:p>
        </w:tc>
        <w:tc>
          <w:tcPr/>
          <w:p>
            <w:pPr>
              <w:pStyle w:val="Compact"/>
            </w:pPr>
            <w:r>
              <w:t xml:space="preserve">↳ Flushing</w:t>
            </w:r>
          </w:p>
        </w:tc>
        <w:tc>
          <w:tcPr/>
          <w:p>
            <w:pPr>
              <w:pStyle w:val="Compact"/>
            </w:pPr>
            <w:r>
              <w:t xml:space="preserve">13.2 [11–15.9]</w:t>
            </w:r>
          </w:p>
        </w:tc>
        <w:tc>
          <w:tcPr/>
          <w:p>
            <w:pPr>
              <w:pStyle w:val="Compact"/>
            </w:pPr>
            <w:r>
              <w:t xml:space="preserve">4.8e-164*</w:t>
            </w:r>
          </w:p>
        </w:tc>
        <w:tc>
          <w:tcPr/>
          <w:p>
            <w:pPr>
              <w:pStyle w:val="Compact"/>
            </w:pPr>
            <w:r>
              <w:t xml:space="preserve">8.5% / 0.7%</w:t>
            </w:r>
          </w:p>
        </w:tc>
        <w:tc>
          <w:tcPr/>
          <w:p>
            <w:pPr>
              <w:pStyle w:val="Compact"/>
            </w:pPr>
            <w:r>
              <w:t xml:space="preserve">9.26 [7.3–11.7]</w:t>
            </w:r>
          </w:p>
        </w:tc>
        <w:tc>
          <w:tcPr/>
          <w:p>
            <w:pPr>
              <w:pStyle w:val="Compact"/>
            </w:pPr>
            <w:r>
              <w:t xml:space="preserve">1.5e-75*</w:t>
            </w:r>
          </w:p>
        </w:tc>
        <w:tc>
          <w:tcPr/>
          <w:p>
            <w:pPr>
              <w:pStyle w:val="Compact"/>
            </w:pPr>
            <w:r>
              <w:t xml:space="preserve">4.5% / 0.4%</w:t>
            </w:r>
          </w:p>
        </w:tc>
      </w:tr>
      <w:tr>
        <w:tc>
          <w:tcPr/>
          <w:p>
            <w:pPr>
              <w:pStyle w:val="Compact"/>
            </w:pPr>
            <w:r>
              <w:t xml:space="preserve">DE_679.4</w:t>
            </w:r>
          </w:p>
        </w:tc>
        <w:tc>
          <w:tcPr/>
          <w:p>
            <w:pPr>
              <w:pStyle w:val="Compact"/>
            </w:pPr>
            <w:r>
              <w:t xml:space="preserve">↳ Pruritus</w:t>
            </w:r>
          </w:p>
        </w:tc>
        <w:tc>
          <w:tcPr/>
          <w:p>
            <w:pPr>
              <w:pStyle w:val="Compact"/>
            </w:pPr>
            <w:r>
              <w:t xml:space="preserve">7.11 [6.03–8.39]</w:t>
            </w:r>
          </w:p>
        </w:tc>
        <w:tc>
          <w:tcPr/>
          <w:p>
            <w:pPr>
              <w:pStyle w:val="Compact"/>
            </w:pPr>
            <w:r>
              <w:t xml:space="preserve">8.9e-120*</w:t>
            </w:r>
          </w:p>
        </w:tc>
        <w:tc>
          <w:tcPr/>
          <w:p>
            <w:pPr>
              <w:pStyle w:val="Compact"/>
            </w:pPr>
            <w:r>
              <w:t xml:space="preserve">7.9% / 1.2%</w:t>
            </w:r>
          </w:p>
        </w:tc>
        <w:tc>
          <w:tcPr/>
          <w:p>
            <w:pPr>
              <w:pStyle w:val="Compact"/>
            </w:pPr>
            <w:r>
              <w:t xml:space="preserve">6.11 [4.96–7.53]</w:t>
            </w:r>
          </w:p>
        </w:tc>
        <w:tc>
          <w:tcPr/>
          <w:p>
            <w:pPr>
              <w:pStyle w:val="Compact"/>
            </w:pPr>
            <w:r>
              <w:t xml:space="preserve">4e-65*</w:t>
            </w:r>
          </w:p>
        </w:tc>
        <w:tc>
          <w:tcPr/>
          <w:p>
            <w:pPr>
              <w:pStyle w:val="Compact"/>
            </w:pPr>
            <w:r>
              <w:t xml:space="preserve">4.7% / 0.8%</w:t>
            </w:r>
          </w:p>
        </w:tc>
      </w:tr>
      <w:tr>
        <w:tc>
          <w:tcPr/>
          <w:p>
            <w:pPr>
              <w:pStyle w:val="Compact"/>
            </w:pPr>
            <w:r>
              <w:t xml:space="preserve">DE_679.1</w:t>
            </w:r>
          </w:p>
        </w:tc>
        <w:tc>
          <w:tcPr/>
          <w:p>
            <w:pPr>
              <w:pStyle w:val="Compact"/>
            </w:pPr>
            <w:r>
              <w:t xml:space="preserve">↳ Rash and other nonspecific skin eruption</w:t>
            </w:r>
          </w:p>
        </w:tc>
        <w:tc>
          <w:tcPr/>
          <w:p>
            <w:pPr>
              <w:pStyle w:val="Compact"/>
            </w:pPr>
            <w:r>
              <w:t xml:space="preserve">5.25 [4.65–5.91]</w:t>
            </w:r>
          </w:p>
        </w:tc>
        <w:tc>
          <w:tcPr/>
          <w:p>
            <w:pPr>
              <w:pStyle w:val="Compact"/>
            </w:pPr>
            <w:r>
              <w:t xml:space="preserve">5.7e-162*</w:t>
            </w:r>
          </w:p>
        </w:tc>
        <w:tc>
          <w:tcPr/>
          <w:p>
            <w:pPr>
              <w:pStyle w:val="Compact"/>
            </w:pPr>
            <w:r>
              <w:t xml:space="preserve">14.7% / 3.1%</w:t>
            </w:r>
          </w:p>
        </w:tc>
        <w:tc>
          <w:tcPr/>
          <w:p>
            <w:pPr>
              <w:pStyle w:val="Compact"/>
            </w:pPr>
            <w:r>
              <w:t xml:space="preserve">3.52 [2.98–4.16]</w:t>
            </w:r>
          </w:p>
        </w:tc>
        <w:tc>
          <w:tcPr/>
          <w:p>
            <w:pPr>
              <w:pStyle w:val="Compact"/>
            </w:pPr>
            <w:r>
              <w:t xml:space="preserve">3.6e-49*</w:t>
            </w:r>
          </w:p>
        </w:tc>
        <w:tc>
          <w:tcPr/>
          <w:p>
            <w:pPr>
              <w:pStyle w:val="Compact"/>
            </w:pPr>
            <w:r>
              <w:t xml:space="preserve">6.3% / 1.7%</w:t>
            </w:r>
          </w:p>
        </w:tc>
      </w:tr>
      <w:tr>
        <w:tc>
          <w:tcPr/>
          <w:p>
            <w:pPr>
              <w:pStyle w:val="Compact"/>
            </w:pPr>
            <w:r>
              <w:t xml:space="preserve">DE_668.6</w:t>
            </w:r>
          </w:p>
        </w:tc>
        <w:tc>
          <w:tcPr/>
          <w:p>
            <w:pPr>
              <w:pStyle w:val="Compact"/>
            </w:pPr>
            <w:r>
              <w:rPr>
                <w:b/>
                <w:bCs/>
              </w:rPr>
              <w:t xml:space="preserve">Prurigo</w:t>
            </w:r>
          </w:p>
        </w:tc>
        <w:tc>
          <w:tcPr/>
          <w:p>
            <w:pPr>
              <w:pStyle w:val="Compact"/>
            </w:pPr>
            <w:r>
              <w:t xml:space="preserve">7.64 [4.51–13]</w:t>
            </w:r>
          </w:p>
        </w:tc>
        <w:tc>
          <w:tcPr/>
          <w:p>
            <w:pPr>
              <w:pStyle w:val="Compact"/>
            </w:pPr>
            <w:r>
              <w:t xml:space="preserve">4.3e-14*</w:t>
            </w:r>
          </w:p>
        </w:tc>
        <w:tc>
          <w:tcPr/>
          <w:p>
            <w:pPr>
              <w:pStyle w:val="Compact"/>
            </w:pPr>
            <w:r>
              <w:t xml:space="preserve">0.7% / 0.1%</w:t>
            </w:r>
          </w:p>
        </w:tc>
        <w:tc>
          <w:tcPr/>
          <w:p>
            <w:pPr>
              <w:pStyle w:val="Compact"/>
            </w:pPr>
            <w:r>
              <w:t xml:space="preserve">8.99 [4.99–16.2]</w:t>
            </w:r>
          </w:p>
        </w:tc>
        <w:tc>
          <w:tcPr/>
          <w:p>
            <w:pPr>
              <w:pStyle w:val="Compact"/>
            </w:pPr>
            <w:r>
              <w:t xml:space="preserve">6e-11*</w:t>
            </w:r>
          </w:p>
        </w:tc>
        <w:tc>
          <w:tcPr/>
          <w:p>
            <w:pPr>
              <w:pStyle w:val="Compact"/>
            </w:pPr>
            <w:r>
              <w:t xml:space="preserve">0.6% / 0.1%</w:t>
            </w:r>
          </w:p>
        </w:tc>
      </w:tr>
      <w:tr>
        <w:tc>
          <w:tcPr/>
          <w:p>
            <w:pPr>
              <w:pStyle w:val="Compact"/>
            </w:pPr>
            <w:r>
              <w:t xml:space="preserve">CV_443.2</w:t>
            </w:r>
          </w:p>
        </w:tc>
        <w:tc>
          <w:tcPr/>
          <w:p>
            <w:pPr>
              <w:pStyle w:val="Compact"/>
            </w:pPr>
            <w:r>
              <w:rPr>
                <w:b/>
                <w:bCs/>
              </w:rPr>
              <w:t xml:space="preserve">Celiac artery compression syndrome</w:t>
            </w:r>
          </w:p>
        </w:tc>
        <w:tc>
          <w:tcPr/>
          <w:p>
            <w:pPr>
              <w:pStyle w:val="Compact"/>
            </w:pPr>
            <w:r>
              <w:t xml:space="preserve">7.45 [4.05–13.7]</w:t>
            </w:r>
          </w:p>
        </w:tc>
        <w:tc>
          <w:tcPr/>
          <w:p>
            <w:pPr>
              <w:pStyle w:val="Compact"/>
            </w:pPr>
            <w:r>
              <w:t xml:space="preserve">1e-08*</w:t>
            </w:r>
          </w:p>
        </w:tc>
        <w:tc>
          <w:tcPr/>
          <w:p>
            <w:pPr>
              <w:pStyle w:val="Compact"/>
            </w:pPr>
            <w:r>
              <w:t xml:space="preserve">0.5% / 0.1%</w:t>
            </w:r>
          </w:p>
        </w:tc>
        <w:tc>
          <w:tcPr/>
          <w:p>
            <w:pPr>
              <w:pStyle w:val="Compact"/>
            </w:pPr>
            <w:r>
              <w:t xml:space="preserve">12.5 [6.17–25.4]</w:t>
            </w:r>
          </w:p>
        </w:tc>
        <w:tc>
          <w:tcPr/>
          <w:p>
            <w:pPr>
              <w:pStyle w:val="Compact"/>
            </w:pPr>
            <w:r>
              <w:t xml:space="preserve">9.8e-11*</w:t>
            </w:r>
          </w:p>
        </w:tc>
        <w:tc>
          <w:tcPr/>
          <w:p>
            <w:pPr>
              <w:pStyle w:val="Compact"/>
            </w:pPr>
            <w:r>
              <w:t xml:space="preserve">0.5% / &lt;11</w:t>
            </w:r>
          </w:p>
        </w:tc>
      </w:tr>
      <w:tr>
        <w:tc>
          <w:tcPr/>
          <w:p>
            <w:pPr>
              <w:pStyle w:val="Compact"/>
            </w:pPr>
            <w:r>
              <w:t xml:space="preserve">SS_847.3</w:t>
            </w:r>
          </w:p>
        </w:tc>
        <w:tc>
          <w:tcPr/>
          <w:p>
            <w:pPr>
              <w:pStyle w:val="Compact"/>
            </w:pPr>
            <w:r>
              <w:rPr>
                <w:b/>
                <w:bCs/>
              </w:rPr>
              <w:t xml:space="preserve">Liver transplant</w:t>
            </w:r>
          </w:p>
        </w:tc>
        <w:tc>
          <w:tcPr/>
          <w:p>
            <w:pPr>
              <w:pStyle w:val="Compact"/>
            </w:pPr>
            <w:r>
              <w:t xml:space="preserve">7.45 [4.31–12.9]</w:t>
            </w:r>
          </w:p>
        </w:tc>
        <w:tc>
          <w:tcPr/>
          <w:p>
            <w:pPr>
              <w:pStyle w:val="Compact"/>
            </w:pPr>
            <w:r>
              <w:t xml:space="preserve">6e-13*</w:t>
            </w:r>
          </w:p>
        </w:tc>
        <w:tc>
          <w:tcPr/>
          <w:p>
            <w:pPr>
              <w:pStyle w:val="Compact"/>
            </w:pPr>
            <w:r>
              <w:t xml:space="preserve">0.6% / 0.1%</w:t>
            </w:r>
          </w:p>
        </w:tc>
        <w:tc>
          <w:tcPr/>
          <w:p>
            <w:pPr>
              <w:pStyle w:val="Compact"/>
            </w:pPr>
            <w:r>
              <w:t xml:space="preserve">7.76 [4.57–13.2]</w:t>
            </w:r>
          </w:p>
        </w:tc>
        <w:tc>
          <w:tcPr/>
          <w:p>
            <w:pPr>
              <w:pStyle w:val="Compact"/>
            </w:pPr>
            <w:r>
              <w:t xml:space="preserve">3.1e-14*</w:t>
            </w:r>
          </w:p>
        </w:tc>
        <w:tc>
          <w:tcPr/>
          <w:p>
            <w:pPr>
              <w:pStyle w:val="Compact"/>
            </w:pPr>
            <w:r>
              <w:t xml:space="preserve">0.7% / 0.1%</w:t>
            </w:r>
          </w:p>
        </w:tc>
      </w:tr>
      <w:tr>
        <w:tc>
          <w:tcPr/>
          <w:p>
            <w:pPr>
              <w:pStyle w:val="Compact"/>
            </w:pPr>
            <w:r>
              <w:t xml:space="preserve">EM_211</w:t>
            </w:r>
          </w:p>
        </w:tc>
        <w:tc>
          <w:tcPr/>
          <w:p>
            <w:pPr>
              <w:pStyle w:val="Compact"/>
            </w:pPr>
            <w:r>
              <w:rPr>
                <w:b/>
                <w:bCs/>
              </w:rPr>
              <w:t xml:space="preserve">Disorders of adrenal glands</w:t>
            </w:r>
          </w:p>
        </w:tc>
        <w:tc>
          <w:tcPr/>
          <w:p>
            <w:pPr>
              <w:pStyle w:val="Compact"/>
            </w:pPr>
            <w:r>
              <w:t xml:space="preserve">3.66 [2.94–4.56]</w:t>
            </w:r>
          </w:p>
        </w:tc>
        <w:tc>
          <w:tcPr/>
          <w:p>
            <w:pPr>
              <w:pStyle w:val="Compact"/>
            </w:pPr>
            <w:r>
              <w:t xml:space="preserve">4e-31*</w:t>
            </w:r>
          </w:p>
        </w:tc>
        <w:tc>
          <w:tcPr/>
          <w:p>
            <w:pPr>
              <w:pStyle w:val="Compact"/>
            </w:pPr>
            <w:r>
              <w:t xml:space="preserve">3.3% / 0.9%</w:t>
            </w:r>
          </w:p>
        </w:tc>
        <w:tc>
          <w:tcPr/>
          <w:p>
            <w:pPr>
              <w:pStyle w:val="Compact"/>
            </w:pPr>
            <w:r>
              <w:t xml:space="preserve">4.15 [3.26–5.29]</w:t>
            </w:r>
          </w:p>
        </w:tc>
        <w:tc>
          <w:tcPr/>
          <w:p>
            <w:pPr>
              <w:pStyle w:val="Compact"/>
            </w:pPr>
            <w:r>
              <w:t xml:space="preserve">1e-30*</w:t>
            </w:r>
          </w:p>
        </w:tc>
        <w:tc>
          <w:tcPr/>
          <w:p>
            <w:pPr>
              <w:pStyle w:val="Compact"/>
            </w:pPr>
            <w:r>
              <w:t xml:space="preserve">2.9% / 0.6%</w:t>
            </w:r>
          </w:p>
        </w:tc>
      </w:tr>
      <w:tr>
        <w:tc>
          <w:tcPr/>
          <w:p>
            <w:pPr>
              <w:pStyle w:val="Compact"/>
            </w:pPr>
            <w:r>
              <w:t xml:space="preserve">EM_211.1</w:t>
            </w:r>
          </w:p>
        </w:tc>
        <w:tc>
          <w:tcPr/>
          <w:p>
            <w:pPr>
              <w:pStyle w:val="Compact"/>
            </w:pPr>
            <w:r>
              <w:t xml:space="preserve">↳ Adrenal hyperfunction</w:t>
            </w:r>
          </w:p>
        </w:tc>
        <w:tc>
          <w:tcPr/>
          <w:p>
            <w:pPr>
              <w:pStyle w:val="Compact"/>
            </w:pPr>
            <w:r>
              <w:t xml:space="preserve">5.35 [3.45–8.3]</w:t>
            </w:r>
          </w:p>
        </w:tc>
        <w:tc>
          <w:tcPr/>
          <w:p>
            <w:pPr>
              <w:pStyle w:val="Compact"/>
            </w:pPr>
            <w:r>
              <w:t xml:space="preserve">6.7e-14*</w:t>
            </w:r>
          </w:p>
        </w:tc>
        <w:tc>
          <w:tcPr/>
          <w:p>
            <w:pPr>
              <w:pStyle w:val="Compact"/>
            </w:pPr>
            <w:r>
              <w:t xml:space="preserve">0.9% / 0.2%</w:t>
            </w:r>
          </w:p>
        </w:tc>
        <w:tc>
          <w:tcPr/>
          <w:p>
            <w:pPr>
              <w:pStyle w:val="Compact"/>
            </w:pPr>
            <w:r>
              <w:t xml:space="preserve">5.96 [3.49–10.2]</w:t>
            </w:r>
          </w:p>
        </w:tc>
        <w:tc>
          <w:tcPr/>
          <w:p>
            <w:pPr>
              <w:pStyle w:val="Compact"/>
            </w:pPr>
            <w:r>
              <w:t xml:space="preserve">5.6e-11*</w:t>
            </w:r>
          </w:p>
        </w:tc>
        <w:tc>
          <w:tcPr/>
          <w:p>
            <w:pPr>
              <w:pStyle w:val="Compact"/>
            </w:pPr>
            <w:r>
              <w:t xml:space="preserve">0.7% / 0.1%</w:t>
            </w:r>
          </w:p>
        </w:tc>
      </w:tr>
      <w:tr>
        <w:tc>
          <w:tcPr/>
          <w:p>
            <w:pPr>
              <w:pStyle w:val="Compact"/>
            </w:pPr>
            <w:r>
              <w:t xml:space="preserve">EM_211.13</w:t>
            </w:r>
          </w:p>
        </w:tc>
        <w:tc>
          <w:tcPr/>
          <w:p>
            <w:pPr>
              <w:pStyle w:val="Compact"/>
            </w:pPr>
            <w:r>
              <w:t xml:space="preserve">↳ Cushing’s syndrome</w:t>
            </w:r>
          </w:p>
        </w:tc>
        <w:tc>
          <w:tcPr/>
          <w:p>
            <w:pPr>
              <w:pStyle w:val="Compact"/>
            </w:pPr>
            <w:r>
              <w:t xml:space="preserve">7.44 [3.96–14]</w:t>
            </w:r>
          </w:p>
        </w:tc>
        <w:tc>
          <w:tcPr/>
          <w:p>
            <w:pPr>
              <w:pStyle w:val="Compact"/>
            </w:pPr>
            <w:r>
              <w:t xml:space="preserve">4.3e-10*</w:t>
            </w:r>
          </w:p>
        </w:tc>
        <w:tc>
          <w:tcPr/>
          <w:p>
            <w:pPr>
              <w:pStyle w:val="Compact"/>
            </w:pPr>
            <w:r>
              <w:t xml:space="preserve">0.5% / 0.1%</w:t>
            </w:r>
          </w:p>
        </w:tc>
        <w:tc>
          <w:tcPr/>
          <w:p>
            <w:pPr>
              <w:pStyle w:val="Compact"/>
            </w:pPr>
            <w:r>
              <w:t xml:space="preserve">7.76 [3.74–16.1]</w:t>
            </w:r>
          </w:p>
        </w:tc>
        <w:tc>
          <w:tcPr/>
          <w:p>
            <w:pPr>
              <w:pStyle w:val="Compact"/>
            </w:pPr>
            <w:r>
              <w:t xml:space="preserve">1.1e-06*</w:t>
            </w:r>
          </w:p>
        </w:tc>
        <w:tc>
          <w:tcPr/>
          <w:p>
            <w:pPr>
              <w:pStyle w:val="Compact"/>
            </w:pPr>
            <w:r>
              <w:t xml:space="preserve">0.4% / &lt;11</w:t>
            </w:r>
          </w:p>
        </w:tc>
      </w:tr>
      <w:tr>
        <w:tc>
          <w:tcPr/>
          <w:p>
            <w:pPr>
              <w:pStyle w:val="Compact"/>
            </w:pPr>
            <w:r>
              <w:t xml:space="preserve">EM_211.11</w:t>
            </w:r>
          </w:p>
        </w:tc>
        <w:tc>
          <w:tcPr/>
          <w:p>
            <w:pPr>
              <w:pStyle w:val="Compact"/>
            </w:pPr>
            <w:r>
              <w:t xml:space="preserve">↳ Hyperaldosteronism</w:t>
            </w:r>
          </w:p>
        </w:tc>
        <w:tc>
          <w:tcPr/>
          <w:p>
            <w:pPr>
              <w:pStyle w:val="Compact"/>
            </w:pPr>
            <w:r>
              <w:t xml:space="preserve">5.61 [2.92–10.8]</w:t>
            </w:r>
          </w:p>
        </w:tc>
        <w:tc>
          <w:tcPr/>
          <w:p>
            <w:pPr>
              <w:pStyle w:val="Compact"/>
            </w:pPr>
            <w:r>
              <w:t xml:space="preserve">1.2e-05*</w:t>
            </w:r>
          </w:p>
        </w:tc>
        <w:tc>
          <w:tcPr/>
          <w:p>
            <w:pPr>
              <w:pStyle w:val="Compact"/>
            </w:pPr>
            <w:r>
              <w:t xml:space="preserve">0.3% / 0.1%</w:t>
            </w:r>
          </w:p>
        </w:tc>
        <w:tc>
          <w:tcPr/>
          <w:p>
            <w:pPr>
              <w:pStyle w:val="Compact"/>
            </w:pPr>
            <w:r>
              <w:t xml:space="preserve">4.35 [2.11–8.98]</w:t>
            </w:r>
          </w:p>
        </w:tc>
        <w:tc>
          <w:tcPr/>
          <w:p>
            <w:pPr>
              <w:pStyle w:val="Compact"/>
            </w:pPr>
            <w:r>
              <w:t xml:space="preserve">0.001</w:t>
            </w:r>
          </w:p>
        </w:tc>
        <w:tc>
          <w:tcPr/>
          <w:p>
            <w:pPr>
              <w:pStyle w:val="Compact"/>
            </w:pPr>
            <w:r>
              <w:t xml:space="preserve">&lt;11 / 0.1%</w:t>
            </w:r>
          </w:p>
        </w:tc>
      </w:tr>
      <w:tr>
        <w:tc>
          <w:tcPr/>
          <w:p>
            <w:pPr>
              <w:pStyle w:val="Compact"/>
            </w:pPr>
            <w:r>
              <w:t xml:space="preserve">EM_211.2</w:t>
            </w:r>
          </w:p>
        </w:tc>
        <w:tc>
          <w:tcPr/>
          <w:p>
            <w:pPr>
              <w:pStyle w:val="Compact"/>
            </w:pPr>
            <w:r>
              <w:t xml:space="preserve">↳ Adrenocortical insufficiency [Addison’s disease]</w:t>
            </w:r>
          </w:p>
        </w:tc>
        <w:tc>
          <w:tcPr/>
          <w:p>
            <w:pPr>
              <w:pStyle w:val="Compact"/>
            </w:pPr>
            <w:r>
              <w:t xml:space="preserve">5.82 [4.23–8.01]</w:t>
            </w:r>
          </w:p>
        </w:tc>
        <w:tc>
          <w:tcPr/>
          <w:p>
            <w:pPr>
              <w:pStyle w:val="Compact"/>
            </w:pPr>
            <w:r>
              <w:t xml:space="preserve">2.1e-27*</w:t>
            </w:r>
          </w:p>
        </w:tc>
        <w:tc>
          <w:tcPr/>
          <w:p>
            <w:pPr>
              <w:pStyle w:val="Compact"/>
            </w:pPr>
            <w:r>
              <w:t xml:space="preserve">1.8% / 0.3%</w:t>
            </w:r>
          </w:p>
        </w:tc>
        <w:tc>
          <w:tcPr/>
          <w:p>
            <w:pPr>
              <w:pStyle w:val="Compact"/>
            </w:pPr>
            <w:r>
              <w:t xml:space="preserve">6.22 [4.54–8.52]</w:t>
            </w:r>
          </w:p>
        </w:tc>
        <w:tc>
          <w:tcPr/>
          <w:p>
            <w:pPr>
              <w:pStyle w:val="Compact"/>
            </w:pPr>
            <w:r>
              <w:t xml:space="preserve">4e-30*</w:t>
            </w:r>
          </w:p>
        </w:tc>
        <w:tc>
          <w:tcPr/>
          <w:p>
            <w:pPr>
              <w:pStyle w:val="Compact"/>
            </w:pPr>
            <w:r>
              <w:t xml:space="preserve">2.0% / 0.3%</w:t>
            </w:r>
          </w:p>
        </w:tc>
      </w:tr>
      <w:tr>
        <w:tc>
          <w:tcPr/>
          <w:p>
            <w:pPr>
              <w:pStyle w:val="Compact"/>
            </w:pPr>
            <w:r>
              <w:t xml:space="preserve">RE_463</w:t>
            </w:r>
          </w:p>
        </w:tc>
        <w:tc>
          <w:tcPr/>
          <w:p>
            <w:pPr>
              <w:pStyle w:val="Compact"/>
            </w:pPr>
            <w:r>
              <w:rPr>
                <w:b/>
                <w:bCs/>
              </w:rPr>
              <w:t xml:space="preserve">Rhinitis and nasal congestion</w:t>
            </w:r>
          </w:p>
        </w:tc>
        <w:tc>
          <w:tcPr/>
          <w:p>
            <w:pPr>
              <w:pStyle w:val="Compact"/>
            </w:pPr>
            <w:r>
              <w:t xml:space="preserve">3.59 [3.31–3.9]</w:t>
            </w:r>
          </w:p>
        </w:tc>
        <w:tc>
          <w:tcPr/>
          <w:p>
            <w:pPr>
              <w:pStyle w:val="Compact"/>
            </w:pPr>
            <w:r>
              <w:t xml:space="preserve">4.5e-203*</w:t>
            </w:r>
          </w:p>
        </w:tc>
        <w:tc>
          <w:tcPr/>
          <w:p>
            <w:pPr>
              <w:pStyle w:val="Compact"/>
            </w:pPr>
            <w:r>
              <w:t xml:space="preserve">36.1% / 13.4%</w:t>
            </w:r>
          </w:p>
        </w:tc>
        <w:tc>
          <w:tcPr/>
          <w:p>
            <w:pPr>
              <w:pStyle w:val="Compact"/>
            </w:pPr>
            <w:r>
              <w:t xml:space="preserve">3.85 [3.49–4.25]</w:t>
            </w:r>
          </w:p>
        </w:tc>
        <w:tc>
          <w:tcPr/>
          <w:p>
            <w:pPr>
              <w:pStyle w:val="Compact"/>
            </w:pPr>
            <w:r>
              <w:t xml:space="preserve">1.2e-158*</w:t>
            </w:r>
          </w:p>
        </w:tc>
        <w:tc>
          <w:tcPr/>
          <w:p>
            <w:pPr>
              <w:pStyle w:val="Compact"/>
            </w:pPr>
            <w:r>
              <w:t xml:space="preserve">23.8% / 7.2%</w:t>
            </w:r>
          </w:p>
        </w:tc>
      </w:tr>
      <w:tr>
        <w:tc>
          <w:tcPr/>
          <w:p>
            <w:pPr>
              <w:pStyle w:val="Compact"/>
            </w:pPr>
            <w:r>
              <w:t xml:space="preserve">RE_463.1</w:t>
            </w:r>
          </w:p>
        </w:tc>
        <w:tc>
          <w:tcPr/>
          <w:p>
            <w:pPr>
              <w:pStyle w:val="Compact"/>
            </w:pPr>
            <w:r>
              <w:t xml:space="preserve">↳ Chronic rhinitis</w:t>
            </w:r>
          </w:p>
        </w:tc>
        <w:tc>
          <w:tcPr/>
          <w:p>
            <w:pPr>
              <w:pStyle w:val="Compact"/>
            </w:pPr>
            <w:r>
              <w:t xml:space="preserve">7.07 [5.91–8.45]</w:t>
            </w:r>
          </w:p>
        </w:tc>
        <w:tc>
          <w:tcPr/>
          <w:p>
            <w:pPr>
              <w:pStyle w:val="Compact"/>
            </w:pPr>
            <w:r>
              <w:t xml:space="preserve">4.8e-102*</w:t>
            </w:r>
          </w:p>
        </w:tc>
        <w:tc>
          <w:tcPr/>
          <w:p>
            <w:pPr>
              <w:pStyle w:val="Compact"/>
            </w:pPr>
            <w:r>
              <w:t xml:space="preserve">6.6% / 1.0%</w:t>
            </w:r>
          </w:p>
        </w:tc>
        <w:tc>
          <w:tcPr/>
          <w:p>
            <w:pPr>
              <w:pStyle w:val="Compact"/>
            </w:pPr>
            <w:r>
              <w:t xml:space="preserve">9.86 [7.87–12.4]</w:t>
            </w:r>
          </w:p>
        </w:tc>
        <w:tc>
          <w:tcPr/>
          <w:p>
            <w:pPr>
              <w:pStyle w:val="Compact"/>
            </w:pPr>
            <w:r>
              <w:t xml:space="preserve">1.7e-87*</w:t>
            </w:r>
          </w:p>
        </w:tc>
        <w:tc>
          <w:tcPr/>
          <w:p>
            <w:pPr>
              <w:pStyle w:val="Compact"/>
            </w:pPr>
            <w:r>
              <w:t xml:space="preserve">5.1% / 0.5%</w:t>
            </w:r>
          </w:p>
        </w:tc>
      </w:tr>
      <w:tr>
        <w:tc>
          <w:tcPr/>
          <w:p>
            <w:pPr>
              <w:pStyle w:val="Compact"/>
            </w:pPr>
            <w:r>
              <w:t xml:space="preserve">RE_463.2</w:t>
            </w:r>
          </w:p>
        </w:tc>
        <w:tc>
          <w:tcPr/>
          <w:p>
            <w:pPr>
              <w:pStyle w:val="Compact"/>
            </w:pPr>
            <w:r>
              <w:t xml:space="preserve">↳ Allergic rhinitis</w:t>
            </w:r>
          </w:p>
        </w:tc>
        <w:tc>
          <w:tcPr/>
          <w:p>
            <w:pPr>
              <w:pStyle w:val="Compact"/>
            </w:pPr>
            <w:r>
              <w:t xml:space="preserve">3.53 [3.21–3.87]</w:t>
            </w:r>
          </w:p>
        </w:tc>
        <w:tc>
          <w:tcPr/>
          <w:p>
            <w:pPr>
              <w:pStyle w:val="Compact"/>
            </w:pPr>
            <w:r>
              <w:t xml:space="preserve">2.4e-155*</w:t>
            </w:r>
          </w:p>
        </w:tc>
        <w:tc>
          <w:tcPr/>
          <w:p>
            <w:pPr>
              <w:pStyle w:val="Compact"/>
            </w:pPr>
            <w:r>
              <w:t xml:space="preserve">23.7% / 8.0%</w:t>
            </w:r>
          </w:p>
        </w:tc>
        <w:tc>
          <w:tcPr/>
          <w:p>
            <w:pPr>
              <w:pStyle w:val="Compact"/>
            </w:pPr>
            <w:r>
              <w:t xml:space="preserve">3.54 [3.16–3.97]</w:t>
            </w:r>
          </w:p>
        </w:tc>
        <w:tc>
          <w:tcPr/>
          <w:p>
            <w:pPr>
              <w:pStyle w:val="Compact"/>
            </w:pPr>
            <w:r>
              <w:t xml:space="preserve">2.9e-104*</w:t>
            </w:r>
          </w:p>
        </w:tc>
        <w:tc>
          <w:tcPr/>
          <w:p>
            <w:pPr>
              <w:pStyle w:val="Compact"/>
            </w:pPr>
            <w:r>
              <w:t xml:space="preserve">14.9% / 4.4%</w:t>
            </w:r>
          </w:p>
        </w:tc>
      </w:tr>
      <w:tr>
        <w:tc>
          <w:tcPr/>
          <w:p>
            <w:pPr>
              <w:pStyle w:val="Compact"/>
            </w:pPr>
            <w:r>
              <w:t xml:space="preserve">RE_463.23</w:t>
            </w:r>
          </w:p>
        </w:tc>
        <w:tc>
          <w:tcPr/>
          <w:p>
            <w:pPr>
              <w:pStyle w:val="Compact"/>
            </w:pPr>
            <w:r>
              <w:t xml:space="preserve">↳ Allergic rhinitis, due to animal hair and dander</w:t>
            </w:r>
          </w:p>
        </w:tc>
        <w:tc>
          <w:tcPr/>
          <w:p>
            <w:pPr>
              <w:pStyle w:val="Compact"/>
            </w:pPr>
            <w:r>
              <w:t xml:space="preserve">6.59 [4.67–9.31]</w:t>
            </w:r>
          </w:p>
        </w:tc>
        <w:tc>
          <w:tcPr/>
          <w:p>
            <w:pPr>
              <w:pStyle w:val="Compact"/>
            </w:pPr>
            <w:r>
              <w:t xml:space="preserve">8.8e-27*</w:t>
            </w:r>
          </w:p>
        </w:tc>
        <w:tc>
          <w:tcPr/>
          <w:p>
            <w:pPr>
              <w:pStyle w:val="Compact"/>
            </w:pPr>
            <w:r>
              <w:t xml:space="preserve">1.6% / 0.2%</w:t>
            </w:r>
          </w:p>
        </w:tc>
        <w:tc>
          <w:tcPr/>
          <w:p>
            <w:pPr>
              <w:pStyle w:val="Compact"/>
            </w:pPr>
            <w:r>
              <w:t xml:space="preserve">9.38 [6.25–14.1]</w:t>
            </w:r>
          </w:p>
        </w:tc>
        <w:tc>
          <w:tcPr/>
          <w:p>
            <w:pPr>
              <w:pStyle w:val="Compact"/>
            </w:pPr>
            <w:r>
              <w:t xml:space="preserve">3.1e-27*</w:t>
            </w:r>
          </w:p>
        </w:tc>
        <w:tc>
          <w:tcPr/>
          <w:p>
            <w:pPr>
              <w:pStyle w:val="Compact"/>
            </w:pPr>
            <w:r>
              <w:t xml:space="preserve">1.5% / 0.1%</w:t>
            </w:r>
          </w:p>
        </w:tc>
      </w:tr>
      <w:tr>
        <w:tc>
          <w:tcPr/>
          <w:p>
            <w:pPr>
              <w:pStyle w:val="Compact"/>
            </w:pPr>
            <w:r>
              <w:t xml:space="preserve">RE_463.3</w:t>
            </w:r>
          </w:p>
        </w:tc>
        <w:tc>
          <w:tcPr/>
          <w:p>
            <w:pPr>
              <w:pStyle w:val="Compact"/>
            </w:pPr>
            <w:r>
              <w:t xml:space="preserve">↳ Vasomotor rhinitis</w:t>
            </w:r>
          </w:p>
        </w:tc>
        <w:tc>
          <w:tcPr/>
          <w:p>
            <w:pPr>
              <w:pStyle w:val="Compact"/>
            </w:pPr>
            <w:r>
              <w:t xml:space="preserve">4.89 [2.71–8.84]</w:t>
            </w:r>
          </w:p>
        </w:tc>
        <w:tc>
          <w:tcPr/>
          <w:p>
            <w:pPr>
              <w:pStyle w:val="Compact"/>
            </w:pPr>
            <w:r>
              <w:t xml:space="preserve">1.4e-07*</w:t>
            </w:r>
          </w:p>
        </w:tc>
        <w:tc>
          <w:tcPr/>
          <w:p>
            <w:pPr>
              <w:pStyle w:val="Compact"/>
            </w:pPr>
            <w:r>
              <w:t xml:space="preserve">0.5% / 0.1%</w:t>
            </w:r>
          </w:p>
        </w:tc>
        <w:tc>
          <w:tcPr/>
          <w:p>
            <w:pPr>
              <w:pStyle w:val="Compact"/>
            </w:pPr>
            <w:r>
              <w:t xml:space="preserve">6.43 [3.77–11]</w:t>
            </w:r>
          </w:p>
        </w:tc>
        <w:tc>
          <w:tcPr/>
          <w:p>
            <w:pPr>
              <w:pStyle w:val="Compact"/>
            </w:pPr>
            <w:r>
              <w:t xml:space="preserve">1.9e-09*</w:t>
            </w:r>
          </w:p>
        </w:tc>
        <w:tc>
          <w:tcPr/>
          <w:p>
            <w:pPr>
              <w:pStyle w:val="Compact"/>
            </w:pPr>
            <w:r>
              <w:t xml:space="preserve">0.6% / 0.1%</w:t>
            </w:r>
          </w:p>
        </w:tc>
      </w:tr>
      <w:tr>
        <w:tc>
          <w:tcPr/>
          <w:p>
            <w:pPr>
              <w:pStyle w:val="Compact"/>
            </w:pPr>
            <w:r>
              <w:t xml:space="preserve">NS_344</w:t>
            </w:r>
          </w:p>
        </w:tc>
        <w:tc>
          <w:tcPr/>
          <w:p>
            <w:pPr>
              <w:pStyle w:val="Compact"/>
            </w:pPr>
            <w:r>
              <w:rPr>
                <w:b/>
                <w:bCs/>
              </w:rPr>
              <w:t xml:space="preserve">Disorders of the circulation of the cerebrospinal fluid</w:t>
            </w:r>
          </w:p>
        </w:tc>
        <w:tc>
          <w:tcPr/>
          <w:p>
            <w:pPr>
              <w:pStyle w:val="Compact"/>
            </w:pPr>
            <w:r>
              <w:t xml:space="preserve">3.18 [2.31–4.39]</w:t>
            </w:r>
          </w:p>
        </w:tc>
        <w:tc>
          <w:tcPr/>
          <w:p>
            <w:pPr>
              <w:pStyle w:val="Compact"/>
            </w:pPr>
            <w:r>
              <w:t xml:space="preserve">1.7e-12*</w:t>
            </w:r>
          </w:p>
        </w:tc>
        <w:tc>
          <w:tcPr/>
          <w:p>
            <w:pPr>
              <w:pStyle w:val="Compact"/>
            </w:pPr>
            <w:r>
              <w:t xml:space="preserve">1.4% / 0.4%</w:t>
            </w:r>
          </w:p>
        </w:tc>
        <w:tc>
          <w:tcPr/>
          <w:p>
            <w:pPr>
              <w:pStyle w:val="Compact"/>
            </w:pPr>
            <w:r>
              <w:t xml:space="preserve">3.58 [2.58–4.97]</w:t>
            </w:r>
          </w:p>
        </w:tc>
        <w:tc>
          <w:tcPr/>
          <w:p>
            <w:pPr>
              <w:pStyle w:val="Compact"/>
            </w:pPr>
            <w:r>
              <w:t xml:space="preserve">2.2e-14*</w:t>
            </w:r>
          </w:p>
        </w:tc>
        <w:tc>
          <w:tcPr/>
          <w:p>
            <w:pPr>
              <w:pStyle w:val="Compact"/>
            </w:pPr>
            <w:r>
              <w:t xml:space="preserve">1.5% / 0.4%</w:t>
            </w:r>
          </w:p>
        </w:tc>
      </w:tr>
      <w:tr>
        <w:tc>
          <w:tcPr/>
          <w:p>
            <w:pPr>
              <w:pStyle w:val="Compact"/>
            </w:pPr>
            <w:r>
              <w:t xml:space="preserve">NS_344.3</w:t>
            </w:r>
          </w:p>
        </w:tc>
        <w:tc>
          <w:tcPr/>
          <w:p>
            <w:pPr>
              <w:pStyle w:val="Compact"/>
            </w:pPr>
            <w:r>
              <w:t xml:space="preserve">↳ Cerebrospinal fluid leak</w:t>
            </w:r>
          </w:p>
        </w:tc>
        <w:tc>
          <w:tcPr/>
          <w:p>
            <w:pPr>
              <w:pStyle w:val="Compact"/>
            </w:pPr>
            <w:r>
              <w:t xml:space="preserve">7.04 [3.82–13]</w:t>
            </w:r>
          </w:p>
        </w:tc>
        <w:tc>
          <w:tcPr/>
          <w:p>
            <w:pPr>
              <w:pStyle w:val="Compact"/>
            </w:pPr>
            <w:r>
              <w:t xml:space="preserve">3.7e-10*</w:t>
            </w:r>
          </w:p>
        </w:tc>
        <w:tc>
          <w:tcPr/>
          <w:p>
            <w:pPr>
              <w:pStyle w:val="Compact"/>
            </w:pPr>
            <w:r>
              <w:t xml:space="preserve">0.5% / 0.1%</w:t>
            </w:r>
          </w:p>
        </w:tc>
        <w:tc>
          <w:tcPr/>
          <w:p>
            <w:pPr>
              <w:pStyle w:val="Compact"/>
            </w:pPr>
            <w:r>
              <w:t xml:space="preserve">15.8 [7.37–33.8]</w:t>
            </w:r>
          </w:p>
        </w:tc>
        <w:tc>
          <w:tcPr/>
          <w:p>
            <w:pPr>
              <w:pStyle w:val="Compact"/>
            </w:pPr>
            <w:r>
              <w:t xml:space="preserve">2e-11*</w:t>
            </w:r>
          </w:p>
        </w:tc>
        <w:tc>
          <w:tcPr/>
          <w:p>
            <w:pPr>
              <w:pStyle w:val="Compact"/>
            </w:pPr>
            <w:r>
              <w:t xml:space="preserve">0.5% / &lt;11</w:t>
            </w:r>
          </w:p>
        </w:tc>
      </w:tr>
      <w:tr>
        <w:tc>
          <w:tcPr/>
          <w:p>
            <w:pPr>
              <w:pStyle w:val="Compact"/>
            </w:pPr>
            <w:r>
              <w:t xml:space="preserve">NS_344.2</w:t>
            </w:r>
          </w:p>
        </w:tc>
        <w:tc>
          <w:tcPr/>
          <w:p>
            <w:pPr>
              <w:pStyle w:val="Compact"/>
            </w:pPr>
            <w:r>
              <w:t xml:space="preserve">↳ Benign intracranial hypertension</w:t>
            </w:r>
          </w:p>
        </w:tc>
        <w:tc>
          <w:tcPr/>
          <w:p>
            <w:pPr>
              <w:pStyle w:val="Compact"/>
            </w:pPr>
            <w:r>
              <w:t xml:space="preserve">3.7 [2.33–5.89]</w:t>
            </w:r>
          </w:p>
        </w:tc>
        <w:tc>
          <w:tcPr/>
          <w:p>
            <w:pPr>
              <w:pStyle w:val="Compact"/>
            </w:pPr>
            <w:r>
              <w:t xml:space="preserve">3.2e-08*</w:t>
            </w:r>
          </w:p>
        </w:tc>
        <w:tc>
          <w:tcPr/>
          <w:p>
            <w:pPr>
              <w:pStyle w:val="Compact"/>
            </w:pPr>
            <w:r>
              <w:t xml:space="preserve">0.7% / 0.2%</w:t>
            </w:r>
          </w:p>
        </w:tc>
        <w:tc>
          <w:tcPr/>
          <w:p>
            <w:pPr>
              <w:pStyle w:val="Compact"/>
            </w:pPr>
            <w:r>
              <w:t xml:space="preserve">4.31 [2.77–6.71]</w:t>
            </w:r>
          </w:p>
        </w:tc>
        <w:tc>
          <w:tcPr/>
          <w:p>
            <w:pPr>
              <w:pStyle w:val="Compact"/>
            </w:pPr>
            <w:r>
              <w:t xml:space="preserve">9.3e-11*</w:t>
            </w:r>
          </w:p>
        </w:tc>
        <w:tc>
          <w:tcPr/>
          <w:p>
            <w:pPr>
              <w:pStyle w:val="Compact"/>
            </w:pPr>
            <w:r>
              <w:t xml:space="preserve">0.9% / 0.2%</w:t>
            </w:r>
          </w:p>
        </w:tc>
      </w:tr>
      <w:tr>
        <w:tc>
          <w:tcPr/>
          <w:p>
            <w:pPr>
              <w:pStyle w:val="Compact"/>
            </w:pPr>
            <w:r>
              <w:t xml:space="preserve">GE_962</w:t>
            </w:r>
          </w:p>
        </w:tc>
        <w:tc>
          <w:tcPr/>
          <w:p>
            <w:pPr>
              <w:pStyle w:val="Compact"/>
            </w:pPr>
            <w:r>
              <w:rPr>
                <w:b/>
                <w:bCs/>
              </w:rPr>
              <w:t xml:space="preserve">Disorders of amino-acid transport and metabolism</w:t>
            </w:r>
          </w:p>
        </w:tc>
        <w:tc>
          <w:tcPr/>
          <w:p>
            <w:pPr>
              <w:pStyle w:val="Compact"/>
            </w:pPr>
            <w:r>
              <w:t xml:space="preserve">3.15 [1.91–5.22]</w:t>
            </w:r>
          </w:p>
        </w:tc>
        <w:tc>
          <w:tcPr/>
          <w:p>
            <w:pPr>
              <w:pStyle w:val="Compact"/>
            </w:pPr>
            <w:r>
              <w:t xml:space="preserve">7.8e-06*</w:t>
            </w:r>
          </w:p>
        </w:tc>
        <w:tc>
          <w:tcPr/>
          <w:p>
            <w:pPr>
              <w:pStyle w:val="Compact"/>
            </w:pPr>
            <w:r>
              <w:t xml:space="preserve">0.6% / 0.2%</w:t>
            </w:r>
          </w:p>
        </w:tc>
        <w:tc>
          <w:tcPr/>
          <w:p>
            <w:pPr>
              <w:pStyle w:val="Compact"/>
            </w:pPr>
            <w:r>
              <w:t xml:space="preserve">4.07 [2.42–6.83]</w:t>
            </w:r>
          </w:p>
        </w:tc>
        <w:tc>
          <w:tcPr/>
          <w:p>
            <w:pPr>
              <w:pStyle w:val="Compact"/>
            </w:pPr>
            <w:r>
              <w:t xml:space="preserve">1.1e-07*</w:t>
            </w:r>
          </w:p>
        </w:tc>
        <w:tc>
          <w:tcPr/>
          <w:p>
            <w:pPr>
              <w:pStyle w:val="Compact"/>
            </w:pPr>
            <w:r>
              <w:t xml:space="preserve">0.6% / 0.1%</w:t>
            </w:r>
          </w:p>
        </w:tc>
      </w:tr>
      <w:tr>
        <w:tc>
          <w:tcPr/>
          <w:p>
            <w:pPr>
              <w:pStyle w:val="Compact"/>
            </w:pPr>
            <w:r>
              <w:t xml:space="preserve">GE_962.4</w:t>
            </w:r>
          </w:p>
        </w:tc>
        <w:tc>
          <w:tcPr/>
          <w:p>
            <w:pPr>
              <w:pStyle w:val="Compact"/>
            </w:pPr>
            <w:r>
              <w:t xml:space="preserve">↳ Disturbances of sulphur-bearing amino-acid metabolism</w:t>
            </w:r>
          </w:p>
        </w:tc>
        <w:tc>
          <w:tcPr/>
          <w:p>
            <w:pPr>
              <w:pStyle w:val="Compact"/>
            </w:pPr>
            <w:r>
              <w:t xml:space="preserve">6.65 [3.27–13.5]</w:t>
            </w:r>
          </w:p>
        </w:tc>
        <w:tc>
          <w:tcPr/>
          <w:p>
            <w:pPr>
              <w:pStyle w:val="Compact"/>
            </w:pPr>
            <w:r>
              <w:t xml:space="preserve">1.8e-07*</w:t>
            </w:r>
          </w:p>
        </w:tc>
        <w:tc>
          <w:tcPr/>
          <w:p>
            <w:pPr>
              <w:pStyle w:val="Compact"/>
            </w:pPr>
            <w:r>
              <w:t xml:space="preserve">0.4% / 0.1%</w:t>
            </w:r>
          </w:p>
        </w:tc>
        <w:tc>
          <w:tcPr/>
          <w:p>
            <w:pPr>
              <w:pStyle w:val="Compact"/>
            </w:pPr>
            <w:r>
              <w:t xml:space="preserve">8.16 [4.25–15.7]</w:t>
            </w:r>
          </w:p>
        </w:tc>
        <w:tc>
          <w:tcPr/>
          <w:p>
            <w:pPr>
              <w:pStyle w:val="Compact"/>
            </w:pPr>
            <w:r>
              <w:t xml:space="preserve">1.6e-08*</w:t>
            </w:r>
          </w:p>
        </w:tc>
        <w:tc>
          <w:tcPr/>
          <w:p>
            <w:pPr>
              <w:pStyle w:val="Compact"/>
            </w:pPr>
            <w:r>
              <w:t xml:space="preserve">0.5% / 0.0%</w:t>
            </w:r>
          </w:p>
        </w:tc>
      </w:tr>
      <w:tr>
        <w:tc>
          <w:tcPr/>
          <w:p>
            <w:pPr>
              <w:pStyle w:val="Compact"/>
            </w:pPr>
            <w:r>
              <w:t xml:space="preserve">SS_807.3</w:t>
            </w:r>
          </w:p>
        </w:tc>
        <w:tc>
          <w:tcPr/>
          <w:p>
            <w:pPr>
              <w:pStyle w:val="Compact"/>
            </w:pPr>
            <w:r>
              <w:rPr>
                <w:b/>
                <w:bCs/>
              </w:rPr>
              <w:t xml:space="preserve">Post COVID-19 condition</w:t>
            </w:r>
          </w:p>
        </w:tc>
        <w:tc>
          <w:tcPr/>
          <w:p>
            <w:pPr>
              <w:pStyle w:val="Compact"/>
            </w:pPr>
            <w:r>
              <w:t xml:space="preserve">6.4 [4.82–8.49]</w:t>
            </w:r>
          </w:p>
        </w:tc>
        <w:tc>
          <w:tcPr/>
          <w:p>
            <w:pPr>
              <w:pStyle w:val="Compact"/>
            </w:pPr>
            <w:r>
              <w:t xml:space="preserve">1.2e-37*</w:t>
            </w:r>
          </w:p>
        </w:tc>
        <w:tc>
          <w:tcPr/>
          <w:p>
            <w:pPr>
              <w:pStyle w:val="Compact"/>
            </w:pPr>
            <w:r>
              <w:t xml:space="preserve">2.4% / 0.4%</w:t>
            </w:r>
          </w:p>
        </w:tc>
        <w:tc>
          <w:tcPr/>
          <w:p>
            <w:pPr>
              <w:pStyle w:val="Compact"/>
            </w:pPr>
            <w:r>
              <w:t xml:space="preserve">12.2 [8.52–17.6]</w:t>
            </w:r>
          </w:p>
        </w:tc>
        <w:tc>
          <w:tcPr/>
          <w:p>
            <w:pPr>
              <w:pStyle w:val="Compact"/>
            </w:pPr>
            <w:r>
              <w:t xml:space="preserve">7.7e-42*</w:t>
            </w:r>
          </w:p>
        </w:tc>
        <w:tc>
          <w:tcPr/>
          <w:p>
            <w:pPr>
              <w:pStyle w:val="Compact"/>
            </w:pPr>
            <w:r>
              <w:t xml:space="preserve">2.2% / 0.2%</w:t>
            </w:r>
          </w:p>
        </w:tc>
      </w:tr>
      <w:tr>
        <w:tc>
          <w:tcPr/>
          <w:p>
            <w:pPr>
              <w:pStyle w:val="Compact"/>
            </w:pPr>
            <w:r>
              <w:t xml:space="preserve">ID_020</w:t>
            </w:r>
          </w:p>
        </w:tc>
        <w:tc>
          <w:tcPr/>
          <w:p>
            <w:pPr>
              <w:pStyle w:val="Compact"/>
            </w:pPr>
            <w:r>
              <w:rPr>
                <w:b/>
                <w:bCs/>
              </w:rPr>
              <w:t xml:space="preserve">Borrelia</w:t>
            </w:r>
          </w:p>
        </w:tc>
        <w:tc>
          <w:tcPr/>
          <w:p>
            <w:pPr>
              <w:pStyle w:val="Compact"/>
            </w:pPr>
            <w:r>
              <w:t xml:space="preserve">6.13 [3.75–10]</w:t>
            </w:r>
          </w:p>
        </w:tc>
        <w:tc>
          <w:tcPr/>
          <w:p>
            <w:pPr>
              <w:pStyle w:val="Compact"/>
            </w:pPr>
            <w:r>
              <w:t xml:space="preserve">4.9e-13*</w:t>
            </w:r>
          </w:p>
        </w:tc>
        <w:tc>
          <w:tcPr/>
          <w:p>
            <w:pPr>
              <w:pStyle w:val="Compact"/>
            </w:pPr>
            <w:r>
              <w:t xml:space="preserve">0.8% / 0.1%</w:t>
            </w:r>
          </w:p>
        </w:tc>
        <w:tc>
          <w:tcPr/>
          <w:p>
            <w:pPr>
              <w:pStyle w:val="Compact"/>
            </w:pPr>
            <w:r>
              <w:t xml:space="preserve">6.41 [3.62–11.4]</w:t>
            </w:r>
          </w:p>
        </w:tc>
        <w:tc>
          <w:tcPr/>
          <w:p>
            <w:pPr>
              <w:pStyle w:val="Compact"/>
            </w:pPr>
            <w:r>
              <w:t xml:space="preserve">2.5e-08*</w:t>
            </w:r>
          </w:p>
        </w:tc>
        <w:tc>
          <w:tcPr/>
          <w:p>
            <w:pPr>
              <w:pStyle w:val="Compact"/>
            </w:pPr>
            <w:r>
              <w:t xml:space="preserve">0.5% / 0.1%</w:t>
            </w:r>
          </w:p>
        </w:tc>
      </w:tr>
      <w:tr>
        <w:tc>
          <w:tcPr/>
          <w:p>
            <w:pPr>
              <w:pStyle w:val="Compact"/>
            </w:pPr>
            <w:r>
              <w:t xml:space="preserve">ID_020.1</w:t>
            </w:r>
          </w:p>
        </w:tc>
        <w:tc>
          <w:tcPr/>
          <w:p>
            <w:pPr>
              <w:pStyle w:val="Compact"/>
            </w:pPr>
            <w:r>
              <w:t xml:space="preserve">↳ Lyme disease</w:t>
            </w:r>
          </w:p>
        </w:tc>
        <w:tc>
          <w:tcPr/>
          <w:p>
            <w:pPr>
              <w:pStyle w:val="Compact"/>
            </w:pPr>
            <w:r>
              <w:t xml:space="preserve">4.55 [2.63–7.87]</w:t>
            </w:r>
          </w:p>
        </w:tc>
        <w:tc>
          <w:tcPr/>
          <w:p>
            <w:pPr>
              <w:pStyle w:val="Compact"/>
            </w:pPr>
            <w:r>
              <w:t xml:space="preserve">6.4e-08*</w:t>
            </w:r>
          </w:p>
        </w:tc>
        <w:tc>
          <w:tcPr/>
          <w:p>
            <w:pPr>
              <w:pStyle w:val="Compact"/>
            </w:pPr>
            <w:r>
              <w:t xml:space="preserve">0.5% / 0.1%</w:t>
            </w:r>
          </w:p>
        </w:tc>
        <w:tc>
          <w:tcPr/>
          <w:p>
            <w:pPr>
              <w:pStyle w:val="Compact"/>
            </w:pPr>
            <w:r>
              <w:t xml:space="preserve">4.88 [2.5–9.54]</w:t>
            </w:r>
          </w:p>
        </w:tc>
        <w:tc>
          <w:tcPr/>
          <w:p>
            <w:pPr>
              <w:pStyle w:val="Compact"/>
            </w:pPr>
            <w:r>
              <w:t xml:space="preserve">9.3e-05</w:t>
            </w:r>
          </w:p>
        </w:tc>
        <w:tc>
          <w:tcPr/>
          <w:p>
            <w:pPr>
              <w:pStyle w:val="Compact"/>
            </w:pPr>
            <w:r>
              <w:t xml:space="preserve">0.3% / 0.1%</w:t>
            </w:r>
          </w:p>
        </w:tc>
      </w:tr>
      <w:tr>
        <w:tc>
          <w:tcPr/>
          <w:p>
            <w:pPr>
              <w:pStyle w:val="Compact"/>
            </w:pPr>
            <w:r>
              <w:t xml:space="preserve">GU_625.3</w:t>
            </w:r>
          </w:p>
        </w:tc>
        <w:tc>
          <w:tcPr/>
          <w:p>
            <w:pPr>
              <w:pStyle w:val="Compact"/>
            </w:pPr>
            <w:r>
              <w:rPr>
                <w:b/>
                <w:bCs/>
              </w:rPr>
              <w:t xml:space="preserve">Vulvodynia</w:t>
            </w:r>
          </w:p>
        </w:tc>
        <w:tc>
          <w:tcPr/>
          <w:p>
            <w:pPr>
              <w:pStyle w:val="Compact"/>
            </w:pPr>
            <w:r>
              <w:t xml:space="preserve">6 [3.22–11.2]</w:t>
            </w:r>
          </w:p>
        </w:tc>
        <w:tc>
          <w:tcPr/>
          <w:p>
            <w:pPr>
              <w:pStyle w:val="Compact"/>
            </w:pPr>
            <w:r>
              <w:t xml:space="preserve">5.4e-07*</w:t>
            </w:r>
          </w:p>
        </w:tc>
        <w:tc>
          <w:tcPr/>
          <w:p>
            <w:pPr>
              <w:pStyle w:val="Compact"/>
            </w:pPr>
            <w:r>
              <w:t xml:space="preserve">0.6% / 0.1%</w:t>
            </w:r>
          </w:p>
        </w:tc>
        <w:tc>
          <w:tcPr/>
          <w:p>
            <w:pPr>
              <w:pStyle w:val="Compact"/>
            </w:pPr>
            <w:r>
              <w:t xml:space="preserve">7.7 [3.69–16]</w:t>
            </w:r>
          </w:p>
        </w:tc>
        <w:tc>
          <w:tcPr/>
          <w:p>
            <w:pPr>
              <w:pStyle w:val="Compact"/>
            </w:pPr>
            <w:r>
              <w:t xml:space="preserve">1.2e-06*</w:t>
            </w:r>
          </w:p>
        </w:tc>
        <w:tc>
          <w:tcPr/>
          <w:p>
            <w:pPr>
              <w:pStyle w:val="Compact"/>
            </w:pPr>
            <w:r>
              <w:t xml:space="preserve">0.5% / &lt;11</w:t>
            </w:r>
          </w:p>
        </w:tc>
      </w:tr>
      <w:tr>
        <w:tc>
          <w:tcPr/>
          <w:p>
            <w:pPr>
              <w:pStyle w:val="Compact"/>
            </w:pPr>
            <w:r>
              <w:t xml:space="preserve">CA_101.6</w:t>
            </w:r>
          </w:p>
        </w:tc>
        <w:tc>
          <w:tcPr/>
          <w:p>
            <w:pPr>
              <w:pStyle w:val="Compact"/>
            </w:pPr>
            <w:r>
              <w:rPr>
                <w:b/>
                <w:bCs/>
              </w:rPr>
              <w:t xml:space="preserve">Malignant neoplasm of the liver and intrahepatic bile ducts</w:t>
            </w:r>
          </w:p>
        </w:tc>
        <w:tc>
          <w:tcPr/>
          <w:p>
            <w:pPr>
              <w:pStyle w:val="Compact"/>
            </w:pPr>
            <w:r>
              <w:t xml:space="preserve">5.08 [2.86–9.03]</w:t>
            </w:r>
          </w:p>
        </w:tc>
        <w:tc>
          <w:tcPr/>
          <w:p>
            <w:pPr>
              <w:pStyle w:val="Compact"/>
            </w:pPr>
            <w:r>
              <w:t xml:space="preserve">3e-08*</w:t>
            </w:r>
          </w:p>
        </w:tc>
        <w:tc>
          <w:tcPr/>
          <w:p>
            <w:pPr>
              <w:pStyle w:val="Compact"/>
            </w:pPr>
            <w:r>
              <w:t xml:space="preserve">0.5% / 0.1%</w:t>
            </w:r>
          </w:p>
        </w:tc>
        <w:tc>
          <w:tcPr/>
          <w:p>
            <w:pPr>
              <w:pStyle w:val="Compact"/>
            </w:pPr>
            <w:r>
              <w:t xml:space="preserve">4.35 [2.45–7.75]</w:t>
            </w:r>
          </w:p>
        </w:tc>
        <w:tc>
          <w:tcPr/>
          <w:p>
            <w:pPr>
              <w:pStyle w:val="Compact"/>
            </w:pPr>
            <w:r>
              <w:t xml:space="preserve">5.8e-07*</w:t>
            </w:r>
          </w:p>
        </w:tc>
        <w:tc>
          <w:tcPr/>
          <w:p>
            <w:pPr>
              <w:pStyle w:val="Compact"/>
            </w:pPr>
            <w:r>
              <w:t xml:space="preserve">0.5% / 0.1%</w:t>
            </w:r>
          </w:p>
        </w:tc>
      </w:tr>
      <w:tr>
        <w:tc>
          <w:tcPr/>
          <w:p>
            <w:pPr>
              <w:pStyle w:val="Compact"/>
            </w:pPr>
            <w:r>
              <w:t xml:space="preserve">CA_101.61</w:t>
            </w:r>
          </w:p>
        </w:tc>
        <w:tc>
          <w:tcPr/>
          <w:p>
            <w:pPr>
              <w:pStyle w:val="Compact"/>
            </w:pPr>
            <w:r>
              <w:t xml:space="preserve">↳ Malignant neoplasm of the liver</w:t>
            </w:r>
          </w:p>
        </w:tc>
        <w:tc>
          <w:tcPr/>
          <w:p>
            <w:pPr>
              <w:pStyle w:val="Compact"/>
            </w:pPr>
            <w:r>
              <w:t xml:space="preserve">6.74 [3.61–12.6]</w:t>
            </w:r>
          </w:p>
        </w:tc>
        <w:tc>
          <w:tcPr/>
          <w:p>
            <w:pPr>
              <w:pStyle w:val="Compact"/>
            </w:pPr>
            <w:r>
              <w:t xml:space="preserve">2e-09*</w:t>
            </w:r>
          </w:p>
        </w:tc>
        <w:tc>
          <w:tcPr/>
          <w:p>
            <w:pPr>
              <w:pStyle w:val="Compact"/>
            </w:pPr>
            <w:r>
              <w:t xml:space="preserve">0.5% / 0.1%</w:t>
            </w:r>
          </w:p>
        </w:tc>
        <w:tc>
          <w:tcPr/>
          <w:p>
            <w:pPr>
              <w:pStyle w:val="Compact"/>
            </w:pPr>
            <w:r>
              <w:t xml:space="preserve">5.93 [3.17–11.1]</w:t>
            </w:r>
          </w:p>
        </w:tc>
        <w:tc>
          <w:tcPr/>
          <w:p>
            <w:pPr>
              <w:pStyle w:val="Compact"/>
            </w:pPr>
            <w:r>
              <w:t xml:space="preserve">2.7e-08*</w:t>
            </w:r>
          </w:p>
        </w:tc>
        <w:tc>
          <w:tcPr/>
          <w:p>
            <w:pPr>
              <w:pStyle w:val="Compact"/>
            </w:pPr>
            <w:r>
              <w:t xml:space="preserve">0.4% / 0.1%</w:t>
            </w:r>
          </w:p>
        </w:tc>
      </w:tr>
      <w:tr>
        <w:tc>
          <w:tcPr/>
          <w:p>
            <w:pPr>
              <w:pStyle w:val="Compact"/>
            </w:pPr>
            <w:r>
              <w:t xml:space="preserve">DE_672.1</w:t>
            </w:r>
          </w:p>
        </w:tc>
        <w:tc>
          <w:tcPr/>
          <w:p>
            <w:pPr>
              <w:pStyle w:val="Compact"/>
            </w:pPr>
            <w:r>
              <w:rPr>
                <w:b/>
                <w:bCs/>
              </w:rPr>
              <w:t xml:space="preserve">Acute skin changes due to ultraviolet radiation</w:t>
            </w:r>
          </w:p>
        </w:tc>
        <w:tc>
          <w:tcPr/>
          <w:p>
            <w:pPr>
              <w:pStyle w:val="Compact"/>
            </w:pPr>
            <w:r>
              <w:t xml:space="preserve">6.26 [3.56–11]</w:t>
            </w:r>
          </w:p>
        </w:tc>
        <w:tc>
          <w:tcPr/>
          <w:p>
            <w:pPr>
              <w:pStyle w:val="Compact"/>
            </w:pPr>
            <w:r>
              <w:t xml:space="preserve">2e-10*</w:t>
            </w:r>
          </w:p>
        </w:tc>
        <w:tc>
          <w:tcPr/>
          <w:p>
            <w:pPr>
              <w:pStyle w:val="Compact"/>
            </w:pPr>
            <w:r>
              <w:t xml:space="preserve">0.6% / 0.1%</w:t>
            </w:r>
          </w:p>
        </w:tc>
        <w:tc>
          <w:tcPr/>
          <w:p>
            <w:pPr>
              <w:pStyle w:val="Compact"/>
            </w:pPr>
            <w:r>
              <w:t xml:space="preserve">5.9 [2.74–12.7]</w:t>
            </w:r>
          </w:p>
        </w:tc>
        <w:tc>
          <w:tcPr/>
          <w:p>
            <w:pPr>
              <w:pStyle w:val="Compact"/>
            </w:pPr>
            <w:r>
              <w:t xml:space="preserve">5.6e-06*</w:t>
            </w:r>
          </w:p>
        </w:tc>
        <w:tc>
          <w:tcPr/>
          <w:p>
            <w:pPr>
              <w:pStyle w:val="Compact"/>
            </w:pPr>
            <w:r>
              <w:t xml:space="preserve">0.3% / 0.0%</w:t>
            </w:r>
          </w:p>
        </w:tc>
      </w:tr>
      <w:tr>
        <w:tc>
          <w:tcPr/>
          <w:p>
            <w:pPr>
              <w:pStyle w:val="Compact"/>
            </w:pPr>
            <w:r>
              <w:t xml:space="preserve">GI_525</w:t>
            </w:r>
          </w:p>
        </w:tc>
        <w:tc>
          <w:tcPr/>
          <w:p>
            <w:pPr>
              <w:pStyle w:val="Compact"/>
            </w:pPr>
            <w:r>
              <w:rPr>
                <w:b/>
                <w:bCs/>
              </w:rPr>
              <w:t xml:space="preserve">Intestinal malabsorption</w:t>
            </w:r>
          </w:p>
        </w:tc>
        <w:tc>
          <w:tcPr/>
          <w:p>
            <w:pPr>
              <w:pStyle w:val="Compact"/>
            </w:pPr>
            <w:r>
              <w:t xml:space="preserve">5.83 [4.9–6.93]</w:t>
            </w:r>
          </w:p>
        </w:tc>
        <w:tc>
          <w:tcPr/>
          <w:p>
            <w:pPr>
              <w:pStyle w:val="Compact"/>
            </w:pPr>
            <w:r>
              <w:t xml:space="preserve">3.6e-89*</w:t>
            </w:r>
          </w:p>
        </w:tc>
        <w:tc>
          <w:tcPr/>
          <w:p>
            <w:pPr>
              <w:pStyle w:val="Compact"/>
            </w:pPr>
            <w:r>
              <w:t xml:space="preserve">6.5% / 1.1%</w:t>
            </w:r>
          </w:p>
        </w:tc>
        <w:tc>
          <w:tcPr/>
          <w:p>
            <w:pPr>
              <w:pStyle w:val="Compact"/>
            </w:pPr>
            <w:r>
              <w:t xml:space="preserve">6.93 [5.65–8.49]</w:t>
            </w:r>
          </w:p>
        </w:tc>
        <w:tc>
          <w:tcPr/>
          <w:p>
            <w:pPr>
              <w:pStyle w:val="Compact"/>
            </w:pPr>
            <w:r>
              <w:t xml:space="preserve">8.4e-78*</w:t>
            </w:r>
          </w:p>
        </w:tc>
        <w:tc>
          <w:tcPr/>
          <w:p>
            <w:pPr>
              <w:pStyle w:val="Compact"/>
            </w:pPr>
            <w:r>
              <w:t xml:space="preserve">5.2% / 0.7%</w:t>
            </w:r>
          </w:p>
        </w:tc>
      </w:tr>
      <w:tr>
        <w:tc>
          <w:tcPr/>
          <w:p>
            <w:pPr>
              <w:pStyle w:val="Compact"/>
            </w:pPr>
            <w:r>
              <w:t xml:space="preserve">GI_525.1</w:t>
            </w:r>
          </w:p>
        </w:tc>
        <w:tc>
          <w:tcPr/>
          <w:p>
            <w:pPr>
              <w:pStyle w:val="Compact"/>
            </w:pPr>
            <w:r>
              <w:t xml:space="preserve">↳ Celiac disease</w:t>
            </w:r>
          </w:p>
        </w:tc>
        <w:tc>
          <w:tcPr/>
          <w:p>
            <w:pPr>
              <w:pStyle w:val="Compact"/>
            </w:pPr>
            <w:r>
              <w:t xml:space="preserve">5.35 [4–7.15]</w:t>
            </w:r>
          </w:p>
        </w:tc>
        <w:tc>
          <w:tcPr/>
          <w:p>
            <w:pPr>
              <w:pStyle w:val="Compact"/>
            </w:pPr>
            <w:r>
              <w:t xml:space="preserve">1.3e-29*</w:t>
            </w:r>
          </w:p>
        </w:tc>
        <w:tc>
          <w:tcPr/>
          <w:p>
            <w:pPr>
              <w:pStyle w:val="Compact"/>
            </w:pPr>
            <w:r>
              <w:t xml:space="preserve">2.1% / 0.4%</w:t>
            </w:r>
          </w:p>
        </w:tc>
        <w:tc>
          <w:tcPr/>
          <w:p>
            <w:pPr>
              <w:pStyle w:val="Compact"/>
            </w:pPr>
            <w:r>
              <w:t xml:space="preserve">6.24 [4.46–8.73]</w:t>
            </w:r>
          </w:p>
        </w:tc>
        <w:tc>
          <w:tcPr/>
          <w:p>
            <w:pPr>
              <w:pStyle w:val="Compact"/>
            </w:pPr>
            <w:r>
              <w:t xml:space="preserve">1.4e-26*</w:t>
            </w:r>
          </w:p>
        </w:tc>
        <w:tc>
          <w:tcPr/>
          <w:p>
            <w:pPr>
              <w:pStyle w:val="Compact"/>
            </w:pPr>
            <w:r>
              <w:t xml:space="preserve">1.8% / 0.3%</w:t>
            </w:r>
          </w:p>
        </w:tc>
      </w:tr>
      <w:tr>
        <w:tc>
          <w:tcPr/>
          <w:p>
            <w:pPr>
              <w:pStyle w:val="Compact"/>
            </w:pPr>
            <w:r>
              <w:t xml:space="preserve">DE_668.4</w:t>
            </w:r>
          </w:p>
        </w:tc>
        <w:tc>
          <w:tcPr/>
          <w:p>
            <w:pPr>
              <w:pStyle w:val="Compact"/>
            </w:pPr>
            <w:r>
              <w:rPr>
                <w:b/>
                <w:bCs/>
              </w:rPr>
              <w:t xml:space="preserve">Dermatitis due to substances taken internally</w:t>
            </w:r>
          </w:p>
        </w:tc>
        <w:tc>
          <w:tcPr/>
          <w:p>
            <w:pPr>
              <w:pStyle w:val="Compact"/>
            </w:pPr>
            <w:r>
              <w:t xml:space="preserve">5.69 [3.69–8.77]</w:t>
            </w:r>
          </w:p>
        </w:tc>
        <w:tc>
          <w:tcPr/>
          <w:p>
            <w:pPr>
              <w:pStyle w:val="Compact"/>
            </w:pPr>
            <w:r>
              <w:t xml:space="preserve">3.5e-15*</w:t>
            </w:r>
          </w:p>
        </w:tc>
        <w:tc>
          <w:tcPr/>
          <w:p>
            <w:pPr>
              <w:pStyle w:val="Compact"/>
            </w:pPr>
            <w:r>
              <w:t xml:space="preserve">1.0% / 0.2%</w:t>
            </w:r>
          </w:p>
        </w:tc>
        <w:tc>
          <w:tcPr/>
          <w:p>
            <w:pPr>
              <w:pStyle w:val="Compact"/>
            </w:pPr>
            <w:r>
              <w:t xml:space="preserve">5.71 [3.16–10.3]</w:t>
            </w:r>
          </w:p>
        </w:tc>
        <w:tc>
          <w:tcPr/>
          <w:p>
            <w:pPr>
              <w:pStyle w:val="Compact"/>
            </w:pPr>
            <w:r>
              <w:t xml:space="preserve">4.1e-07*</w:t>
            </w:r>
          </w:p>
        </w:tc>
        <w:tc>
          <w:tcPr/>
          <w:p>
            <w:pPr>
              <w:pStyle w:val="Compact"/>
            </w:pPr>
            <w:r>
              <w:t xml:space="preserve">0.5% / 0.1%</w:t>
            </w:r>
          </w:p>
        </w:tc>
      </w:tr>
      <w:tr>
        <w:tc>
          <w:tcPr/>
          <w:p>
            <w:pPr>
              <w:pStyle w:val="Compact"/>
            </w:pPr>
            <w:r>
              <w:t xml:space="preserve">NS_333.7</w:t>
            </w:r>
          </w:p>
        </w:tc>
        <w:tc>
          <w:tcPr/>
          <w:p>
            <w:pPr>
              <w:pStyle w:val="Compact"/>
            </w:pPr>
            <w:r>
              <w:rPr>
                <w:b/>
                <w:bCs/>
              </w:rPr>
              <w:t xml:space="preserve">Narcolepsy</w:t>
            </w:r>
          </w:p>
        </w:tc>
        <w:tc>
          <w:tcPr/>
          <w:p>
            <w:pPr>
              <w:pStyle w:val="Compact"/>
            </w:pPr>
            <w:r>
              <w:t xml:space="preserve">5.52 [3.57–8.53]</w:t>
            </w:r>
          </w:p>
        </w:tc>
        <w:tc>
          <w:tcPr/>
          <w:p>
            <w:pPr>
              <w:pStyle w:val="Compact"/>
            </w:pPr>
            <w:r>
              <w:t xml:space="preserve">4.1e-12*</w:t>
            </w:r>
          </w:p>
        </w:tc>
        <w:tc>
          <w:tcPr/>
          <w:p>
            <w:pPr>
              <w:pStyle w:val="Compact"/>
            </w:pPr>
            <w:r>
              <w:t xml:space="preserve">0.9% / 0.1%</w:t>
            </w:r>
          </w:p>
        </w:tc>
        <w:tc>
          <w:tcPr/>
          <w:p>
            <w:pPr>
              <w:pStyle w:val="Compact"/>
            </w:pPr>
            <w:r>
              <w:t xml:space="preserve">6.88 [4.17–11.3]</w:t>
            </w:r>
          </w:p>
        </w:tc>
        <w:tc>
          <w:tcPr/>
          <w:p>
            <w:pPr>
              <w:pStyle w:val="Compact"/>
            </w:pPr>
            <w:r>
              <w:t xml:space="preserve">6.3e-12*</w:t>
            </w:r>
          </w:p>
        </w:tc>
        <w:tc>
          <w:tcPr/>
          <w:p>
            <w:pPr>
              <w:pStyle w:val="Compact"/>
            </w:pPr>
            <w:r>
              <w:t xml:space="preserve">0.8% / 0.1%</w:t>
            </w:r>
          </w:p>
        </w:tc>
      </w:tr>
      <w:tr>
        <w:tc>
          <w:tcPr/>
          <w:p>
            <w:pPr>
              <w:pStyle w:val="Compact"/>
            </w:pPr>
            <w:r>
              <w:t xml:space="preserve">SS_807.1</w:t>
            </w:r>
          </w:p>
        </w:tc>
        <w:tc>
          <w:tcPr/>
          <w:p>
            <w:pPr>
              <w:pStyle w:val="Compact"/>
            </w:pPr>
            <w:r>
              <w:rPr>
                <w:b/>
                <w:bCs/>
              </w:rPr>
              <w:t xml:space="preserve">Chronic fatigue syndrome</w:t>
            </w:r>
          </w:p>
        </w:tc>
        <w:tc>
          <w:tcPr/>
          <w:p>
            <w:pPr>
              <w:pStyle w:val="Compact"/>
            </w:pPr>
            <w:r>
              <w:t xml:space="preserve">5.46 [4.71–6.32]</w:t>
            </w:r>
          </w:p>
        </w:tc>
        <w:tc>
          <w:tcPr/>
          <w:p>
            <w:pPr>
              <w:pStyle w:val="Compact"/>
            </w:pPr>
            <w:r>
              <w:t xml:space="preserve">8.5e-114*</w:t>
            </w:r>
          </w:p>
        </w:tc>
        <w:tc>
          <w:tcPr/>
          <w:p>
            <w:pPr>
              <w:pStyle w:val="Compact"/>
            </w:pPr>
            <w:r>
              <w:t xml:space="preserve">9.0% / 1.7%</w:t>
            </w:r>
          </w:p>
        </w:tc>
        <w:tc>
          <w:tcPr/>
          <w:p>
            <w:pPr>
              <w:pStyle w:val="Compact"/>
            </w:pPr>
            <w:r>
              <w:t xml:space="preserve">6.53 [5.45–7.83]</w:t>
            </w:r>
          </w:p>
        </w:tc>
        <w:tc>
          <w:tcPr/>
          <w:p>
            <w:pPr>
              <w:pStyle w:val="Compact"/>
            </w:pPr>
            <w:r>
              <w:t xml:space="preserve">5.2e-92*</w:t>
            </w:r>
          </w:p>
        </w:tc>
        <w:tc>
          <w:tcPr/>
          <w:p>
            <w:pPr>
              <w:pStyle w:val="Compact"/>
            </w:pPr>
            <w:r>
              <w:t xml:space="preserve">6.5% / 0.9%</w:t>
            </w:r>
          </w:p>
        </w:tc>
      </w:tr>
      <w:tr>
        <w:tc>
          <w:tcPr/>
          <w:p>
            <w:pPr>
              <w:pStyle w:val="Compact"/>
            </w:pPr>
            <w:r>
              <w:t xml:space="preserve">RE_472</w:t>
            </w:r>
          </w:p>
        </w:tc>
        <w:tc>
          <w:tcPr/>
          <w:p>
            <w:pPr>
              <w:pStyle w:val="Compact"/>
            </w:pPr>
            <w:r>
              <w:rPr>
                <w:b/>
                <w:bCs/>
              </w:rPr>
              <w:t xml:space="preserve">Diseases of vocal cords and larynx, not elsewhere classified</w:t>
            </w:r>
          </w:p>
        </w:tc>
        <w:tc>
          <w:tcPr/>
          <w:p>
            <w:pPr>
              <w:pStyle w:val="Compact"/>
            </w:pPr>
            <w:r>
              <w:t xml:space="preserve">5.32 [4.15–6.81]</w:t>
            </w:r>
          </w:p>
        </w:tc>
        <w:tc>
          <w:tcPr/>
          <w:p>
            <w:pPr>
              <w:pStyle w:val="Compact"/>
            </w:pPr>
            <w:r>
              <w:t xml:space="preserve">8.1e-40*</w:t>
            </w:r>
          </w:p>
        </w:tc>
        <w:tc>
          <w:tcPr/>
          <w:p>
            <w:pPr>
              <w:pStyle w:val="Compact"/>
            </w:pPr>
            <w:r>
              <w:t xml:space="preserve">2.9% / 0.5%</w:t>
            </w:r>
          </w:p>
        </w:tc>
        <w:tc>
          <w:tcPr/>
          <w:p>
            <w:pPr>
              <w:pStyle w:val="Compact"/>
            </w:pPr>
            <w:r>
              <w:t xml:space="preserve">5.65 [4.2–7.59]</w:t>
            </w:r>
          </w:p>
        </w:tc>
        <w:tc>
          <w:tcPr/>
          <w:p>
            <w:pPr>
              <w:pStyle w:val="Compact"/>
            </w:pPr>
            <w:r>
              <w:t xml:space="preserve">1.9e-30*</w:t>
            </w:r>
          </w:p>
        </w:tc>
        <w:tc>
          <w:tcPr/>
          <w:p>
            <w:pPr>
              <w:pStyle w:val="Compact"/>
            </w:pPr>
            <w:r>
              <w:t xml:space="preserve">2.2% / 0.4%</w:t>
            </w:r>
          </w:p>
        </w:tc>
      </w:tr>
      <w:tr>
        <w:tc>
          <w:tcPr/>
          <w:p>
            <w:pPr>
              <w:pStyle w:val="Compact"/>
            </w:pPr>
            <w:r>
              <w:t xml:space="preserve">RE_472.4</w:t>
            </w:r>
          </w:p>
        </w:tc>
        <w:tc>
          <w:tcPr/>
          <w:p>
            <w:pPr>
              <w:pStyle w:val="Compact"/>
            </w:pPr>
            <w:r>
              <w:t xml:space="preserve">↳ Laryngeal spasm</w:t>
            </w:r>
          </w:p>
        </w:tc>
        <w:tc>
          <w:tcPr/>
          <w:p>
            <w:pPr>
              <w:pStyle w:val="Compact"/>
            </w:pPr>
            <w:r>
              <w:t xml:space="preserve">7.06 [3.53–14.1]</w:t>
            </w:r>
          </w:p>
        </w:tc>
        <w:tc>
          <w:tcPr/>
          <w:p>
            <w:pPr>
              <w:pStyle w:val="Compact"/>
            </w:pPr>
            <w:r>
              <w:t xml:space="preserve">2.2e-06*</w:t>
            </w:r>
          </w:p>
        </w:tc>
        <w:tc>
          <w:tcPr/>
          <w:p>
            <w:pPr>
              <w:pStyle w:val="Compact"/>
            </w:pPr>
            <w:r>
              <w:t xml:space="preserve">0.3% / 0.0%</w:t>
            </w:r>
          </w:p>
        </w:tc>
        <w:tc>
          <w:tcPr/>
          <w:p>
            <w:pPr>
              <w:pStyle w:val="Compact"/>
            </w:pPr>
            <w:r>
              <w:t xml:space="preserve">4.97 [2.33–10.6]</w:t>
            </w:r>
          </w:p>
        </w:tc>
        <w:tc>
          <w:tcPr/>
          <w:p>
            <w:pPr>
              <w:pStyle w:val="Compact"/>
            </w:pPr>
            <w:r>
              <w:t xml:space="preserve">0.0006</w:t>
            </w:r>
          </w:p>
        </w:tc>
        <w:tc>
          <w:tcPr/>
          <w:p>
            <w:pPr>
              <w:pStyle w:val="Compact"/>
            </w:pPr>
            <w:r>
              <w:t xml:space="preserve">&lt;11 / 0.0%</w:t>
            </w:r>
          </w:p>
        </w:tc>
      </w:tr>
      <w:tr>
        <w:tc>
          <w:tcPr/>
          <w:p>
            <w:pPr>
              <w:pStyle w:val="Compact"/>
            </w:pPr>
            <w:r>
              <w:t xml:space="preserve">GI_516</w:t>
            </w:r>
          </w:p>
        </w:tc>
        <w:tc>
          <w:tcPr/>
          <w:p>
            <w:pPr>
              <w:pStyle w:val="Compact"/>
            </w:pPr>
            <w:r>
              <w:rPr>
                <w:b/>
                <w:bCs/>
              </w:rPr>
              <w:t xml:space="preserve">Other diseases of stomach and duodenum</w:t>
            </w:r>
          </w:p>
        </w:tc>
        <w:tc>
          <w:tcPr/>
          <w:p>
            <w:pPr>
              <w:pStyle w:val="Compact"/>
            </w:pPr>
            <w:r>
              <w:t xml:space="preserve">3.95 [3.31–4.72]</w:t>
            </w:r>
          </w:p>
        </w:tc>
        <w:tc>
          <w:tcPr/>
          <w:p>
            <w:pPr>
              <w:pStyle w:val="Compact"/>
            </w:pPr>
            <w:r>
              <w:t xml:space="preserve">1.5e-52*</w:t>
            </w:r>
          </w:p>
        </w:tc>
        <w:tc>
          <w:tcPr/>
          <w:p>
            <w:pPr>
              <w:pStyle w:val="Compact"/>
            </w:pPr>
            <w:r>
              <w:t xml:space="preserve">5.5% / 1.5%</w:t>
            </w:r>
          </w:p>
        </w:tc>
        <w:tc>
          <w:tcPr/>
          <w:p>
            <w:pPr>
              <w:pStyle w:val="Compact"/>
            </w:pPr>
            <w:r>
              <w:t xml:space="preserve">5.56 [4.61–6.72]</w:t>
            </w:r>
          </w:p>
        </w:tc>
        <w:tc>
          <w:tcPr/>
          <w:p>
            <w:pPr>
              <w:pStyle w:val="Compact"/>
            </w:pPr>
            <w:r>
              <w:t xml:space="preserve">4.3e-71*</w:t>
            </w:r>
          </w:p>
        </w:tc>
        <w:tc>
          <w:tcPr/>
          <w:p>
            <w:pPr>
              <w:pStyle w:val="Compact"/>
            </w:pPr>
            <w:r>
              <w:t xml:space="preserve">5.6% / 0.9%</w:t>
            </w:r>
          </w:p>
        </w:tc>
      </w:tr>
      <w:tr>
        <w:tc>
          <w:tcPr/>
          <w:p>
            <w:pPr>
              <w:pStyle w:val="Compact"/>
            </w:pPr>
            <w:r>
              <w:t xml:space="preserve">GI_516.4</w:t>
            </w:r>
          </w:p>
        </w:tc>
        <w:tc>
          <w:tcPr/>
          <w:p>
            <w:pPr>
              <w:pStyle w:val="Compact"/>
            </w:pPr>
            <w:r>
              <w:t xml:space="preserve">↳ Gastroparesis</w:t>
            </w:r>
          </w:p>
        </w:tc>
        <w:tc>
          <w:tcPr/>
          <w:p>
            <w:pPr>
              <w:pStyle w:val="Compact"/>
            </w:pPr>
            <w:r>
              <w:t xml:space="preserve">5.3 [4.17–6.75]</w:t>
            </w:r>
          </w:p>
        </w:tc>
        <w:tc>
          <w:tcPr/>
          <w:p>
            <w:pPr>
              <w:pStyle w:val="Compact"/>
            </w:pPr>
            <w:r>
              <w:t xml:space="preserve">5.6e-42*</w:t>
            </w:r>
          </w:p>
        </w:tc>
        <w:tc>
          <w:tcPr/>
          <w:p>
            <w:pPr>
              <w:pStyle w:val="Compact"/>
            </w:pPr>
            <w:r>
              <w:t xml:space="preserve">3.2% / 0.6%</w:t>
            </w:r>
          </w:p>
        </w:tc>
        <w:tc>
          <w:tcPr/>
          <w:p>
            <w:pPr>
              <w:pStyle w:val="Compact"/>
            </w:pPr>
            <w:r>
              <w:t xml:space="preserve">7.25 [5.67–9.28]</w:t>
            </w:r>
          </w:p>
        </w:tc>
        <w:tc>
          <w:tcPr/>
          <w:p>
            <w:pPr>
              <w:pStyle w:val="Compact"/>
            </w:pPr>
            <w:r>
              <w:t xml:space="preserve">8.3e-56*</w:t>
            </w:r>
          </w:p>
        </w:tc>
        <w:tc>
          <w:tcPr/>
          <w:p>
            <w:pPr>
              <w:pStyle w:val="Compact"/>
            </w:pPr>
            <w:r>
              <w:t xml:space="preserve">3.7% / 0.4%</w:t>
            </w:r>
          </w:p>
        </w:tc>
      </w:tr>
      <w:tr>
        <w:tc>
          <w:tcPr/>
          <w:p>
            <w:pPr>
              <w:pStyle w:val="Compact"/>
            </w:pPr>
            <w:r>
              <w:t xml:space="preserve">GI_510.5</w:t>
            </w:r>
          </w:p>
        </w:tc>
        <w:tc>
          <w:tcPr/>
          <w:p>
            <w:pPr>
              <w:pStyle w:val="Compact"/>
            </w:pPr>
            <w:r>
              <w:rPr>
                <w:b/>
                <w:bCs/>
              </w:rPr>
              <w:t xml:space="preserve">Dyskinesia of esophagus</w:t>
            </w:r>
          </w:p>
        </w:tc>
        <w:tc>
          <w:tcPr/>
          <w:p>
            <w:pPr>
              <w:pStyle w:val="Compact"/>
            </w:pPr>
            <w:r>
              <w:t xml:space="preserve">5.07 [3.36–7.63]</w:t>
            </w:r>
          </w:p>
        </w:tc>
        <w:tc>
          <w:tcPr/>
          <w:p>
            <w:pPr>
              <w:pStyle w:val="Compact"/>
            </w:pPr>
            <w:r>
              <w:t xml:space="preserve">8e-15*</w:t>
            </w:r>
          </w:p>
        </w:tc>
        <w:tc>
          <w:tcPr/>
          <w:p>
            <w:pPr>
              <w:pStyle w:val="Compact"/>
            </w:pPr>
            <w:r>
              <w:t xml:space="preserve">1.0% / 0.2%</w:t>
            </w:r>
          </w:p>
        </w:tc>
        <w:tc>
          <w:tcPr/>
          <w:p>
            <w:pPr>
              <w:pStyle w:val="Compact"/>
            </w:pPr>
            <w:r>
              <w:t xml:space="preserve">6.63 [4.27–10.3]</w:t>
            </w:r>
          </w:p>
        </w:tc>
        <w:tc>
          <w:tcPr/>
          <w:p>
            <w:pPr>
              <w:pStyle w:val="Compact"/>
            </w:pPr>
            <w:r>
              <w:t xml:space="preserve">3.5e-17*</w:t>
            </w:r>
          </w:p>
        </w:tc>
        <w:tc>
          <w:tcPr/>
          <w:p>
            <w:pPr>
              <w:pStyle w:val="Compact"/>
            </w:pPr>
            <w:r>
              <w:t xml:space="preserve">1.1% / 0.2%</w:t>
            </w:r>
          </w:p>
        </w:tc>
      </w:tr>
      <w:tr>
        <w:tc>
          <w:tcPr/>
          <w:p>
            <w:pPr>
              <w:pStyle w:val="Compact"/>
            </w:pPr>
            <w:r>
              <w:t xml:space="preserve">SO_367.12</w:t>
            </w:r>
          </w:p>
        </w:tc>
        <w:tc>
          <w:tcPr/>
          <w:p>
            <w:pPr>
              <w:pStyle w:val="Compact"/>
            </w:pPr>
            <w:r>
              <w:rPr>
                <w:b/>
                <w:bCs/>
              </w:rPr>
              <w:t xml:space="preserve">Allergic conjunctivitis</w:t>
            </w:r>
          </w:p>
        </w:tc>
        <w:tc>
          <w:tcPr/>
          <w:p>
            <w:pPr>
              <w:pStyle w:val="Compact"/>
            </w:pPr>
            <w:r>
              <w:t xml:space="preserve">4.88 [3.74–6.37]</w:t>
            </w:r>
          </w:p>
        </w:tc>
        <w:tc>
          <w:tcPr/>
          <w:p>
            <w:pPr>
              <w:pStyle w:val="Compact"/>
            </w:pPr>
            <w:r>
              <w:t xml:space="preserve">2.2e-31*</w:t>
            </w:r>
          </w:p>
        </w:tc>
        <w:tc>
          <w:tcPr/>
          <w:p>
            <w:pPr>
              <w:pStyle w:val="Compact"/>
            </w:pPr>
            <w:r>
              <w:t xml:space="preserve">2.4% / 0.5%</w:t>
            </w:r>
          </w:p>
        </w:tc>
        <w:tc>
          <w:tcPr/>
          <w:p>
            <w:pPr>
              <w:pStyle w:val="Compact"/>
            </w:pPr>
            <w:r>
              <w:t xml:space="preserve">7.97 [5.68–11.2]</w:t>
            </w:r>
          </w:p>
        </w:tc>
        <w:tc>
          <w:tcPr/>
          <w:p>
            <w:pPr>
              <w:pStyle w:val="Compact"/>
            </w:pPr>
            <w:r>
              <w:t xml:space="preserve">4e-33*</w:t>
            </w:r>
          </w:p>
        </w:tc>
        <w:tc>
          <w:tcPr/>
          <w:p>
            <w:pPr>
              <w:pStyle w:val="Compact"/>
            </w:pPr>
            <w:r>
              <w:t xml:space="preserve">2.0% / 0.2%</w:t>
            </w:r>
          </w:p>
        </w:tc>
      </w:tr>
      <w:tr>
        <w:tc>
          <w:tcPr/>
          <w:p>
            <w:pPr>
              <w:pStyle w:val="Compact"/>
            </w:pPr>
            <w:r>
              <w:t xml:space="preserve">GI_552.1</w:t>
            </w:r>
          </w:p>
        </w:tc>
        <w:tc>
          <w:tcPr/>
          <w:p>
            <w:pPr>
              <w:pStyle w:val="Compact"/>
            </w:pPr>
            <w:r>
              <w:rPr>
                <w:b/>
                <w:bCs/>
              </w:rPr>
              <w:t xml:space="preserve">Cholangitis</w:t>
            </w:r>
          </w:p>
        </w:tc>
        <w:tc>
          <w:tcPr/>
          <w:p>
            <w:pPr>
              <w:pStyle w:val="Compact"/>
            </w:pPr>
            <w:r>
              <w:t xml:space="preserve">5.31 [2.76–10.2]</w:t>
            </w:r>
          </w:p>
        </w:tc>
        <w:tc>
          <w:tcPr/>
          <w:p>
            <w:pPr>
              <w:pStyle w:val="Compact"/>
            </w:pPr>
            <w:r>
              <w:t xml:space="preserve">5.9e-07*</w:t>
            </w:r>
          </w:p>
        </w:tc>
        <w:tc>
          <w:tcPr/>
          <w:p>
            <w:pPr>
              <w:pStyle w:val="Compact"/>
            </w:pPr>
            <w:r>
              <w:t xml:space="preserve">0.4% / 0.1%</w:t>
            </w:r>
          </w:p>
        </w:tc>
        <w:tc>
          <w:tcPr/>
          <w:p>
            <w:pPr>
              <w:pStyle w:val="Compact"/>
            </w:pPr>
            <w:r>
              <w:t xml:space="preserve">4.74 [2.44–9.21]</w:t>
            </w:r>
          </w:p>
        </w:tc>
        <w:tc>
          <w:tcPr/>
          <w:p>
            <w:pPr>
              <w:pStyle w:val="Compact"/>
            </w:pPr>
            <w:r>
              <w:t xml:space="preserve">4.5e-06*</w:t>
            </w:r>
          </w:p>
        </w:tc>
        <w:tc>
          <w:tcPr/>
          <w:p>
            <w:pPr>
              <w:pStyle w:val="Compact"/>
            </w:pPr>
            <w:r>
              <w:t xml:space="preserve">0.4% / 0.1%</w:t>
            </w:r>
          </w:p>
        </w:tc>
      </w:tr>
      <w:tr>
        <w:tc>
          <w:tcPr/>
          <w:p>
            <w:pPr>
              <w:pStyle w:val="Compact"/>
            </w:pPr>
            <w:r>
              <w:t xml:space="preserve">CV_446.2</w:t>
            </w:r>
          </w:p>
        </w:tc>
        <w:tc>
          <w:tcPr/>
          <w:p>
            <w:pPr>
              <w:pStyle w:val="Compact"/>
            </w:pPr>
            <w:r>
              <w:rPr>
                <w:b/>
                <w:bCs/>
              </w:rPr>
              <w:t xml:space="preserve">Orthostatic hypotension</w:t>
            </w:r>
          </w:p>
        </w:tc>
        <w:tc>
          <w:tcPr/>
          <w:p>
            <w:pPr>
              <w:pStyle w:val="Compact"/>
            </w:pPr>
            <w:r>
              <w:t xml:space="preserve">5.12 [4.15–6.31]</w:t>
            </w:r>
          </w:p>
        </w:tc>
        <w:tc>
          <w:tcPr/>
          <w:p>
            <w:pPr>
              <w:pStyle w:val="Compact"/>
            </w:pPr>
            <w:r>
              <w:t xml:space="preserve">1.1e-52*</w:t>
            </w:r>
          </w:p>
        </w:tc>
        <w:tc>
          <w:tcPr/>
          <w:p>
            <w:pPr>
              <w:pStyle w:val="Compact"/>
            </w:pPr>
            <w:r>
              <w:t xml:space="preserve">4.1% / 0.8%</w:t>
            </w:r>
          </w:p>
        </w:tc>
        <w:tc>
          <w:tcPr/>
          <w:p>
            <w:pPr>
              <w:pStyle w:val="Compact"/>
            </w:pPr>
            <w:r>
              <w:t xml:space="preserve">4.7 [3.69–5.97]</w:t>
            </w:r>
          </w:p>
        </w:tc>
        <w:tc>
          <w:tcPr/>
          <w:p>
            <w:pPr>
              <w:pStyle w:val="Compact"/>
            </w:pPr>
            <w:r>
              <w:t xml:space="preserve">1.2e-36*</w:t>
            </w:r>
          </w:p>
        </w:tc>
        <w:tc>
          <w:tcPr/>
          <w:p>
            <w:pPr>
              <w:pStyle w:val="Compact"/>
            </w:pPr>
            <w:r>
              <w:t xml:space="preserve">3.1% / 0.7%</w:t>
            </w:r>
          </w:p>
        </w:tc>
      </w:tr>
      <w:tr>
        <w:tc>
          <w:tcPr/>
          <w:p>
            <w:pPr>
              <w:pStyle w:val="Compact"/>
            </w:pPr>
            <w:r>
              <w:t xml:space="preserve">SS_826</w:t>
            </w:r>
          </w:p>
        </w:tc>
        <w:tc>
          <w:tcPr/>
          <w:p>
            <w:pPr>
              <w:pStyle w:val="Compact"/>
            </w:pPr>
            <w:r>
              <w:rPr>
                <w:b/>
                <w:bCs/>
              </w:rPr>
              <w:t xml:space="preserve">Other abnormal immunological findings in serum</w:t>
            </w:r>
          </w:p>
        </w:tc>
        <w:tc>
          <w:tcPr/>
          <w:p>
            <w:pPr>
              <w:pStyle w:val="Compact"/>
            </w:pPr>
            <w:r>
              <w:t xml:space="preserve">4.27 [3.68–4.95]</w:t>
            </w:r>
          </w:p>
        </w:tc>
        <w:tc>
          <w:tcPr/>
          <w:p>
            <w:pPr>
              <w:pStyle w:val="Compact"/>
            </w:pPr>
            <w:r>
              <w:t xml:space="preserve">5.9e-83*</w:t>
            </w:r>
          </w:p>
        </w:tc>
        <w:tc>
          <w:tcPr/>
          <w:p>
            <w:pPr>
              <w:pStyle w:val="Compact"/>
            </w:pPr>
            <w:r>
              <w:t xml:space="preserve">8.0% / 1.9%</w:t>
            </w:r>
          </w:p>
        </w:tc>
        <w:tc>
          <w:tcPr/>
          <w:p>
            <w:pPr>
              <w:pStyle w:val="Compact"/>
            </w:pPr>
            <w:r>
              <w:t xml:space="preserve">5.03 [4.18–6.05]</w:t>
            </w:r>
          </w:p>
        </w:tc>
        <w:tc>
          <w:tcPr/>
          <w:p>
            <w:pPr>
              <w:pStyle w:val="Compact"/>
            </w:pPr>
            <w:r>
              <w:t xml:space="preserve">1.5e-65*</w:t>
            </w:r>
          </w:p>
        </w:tc>
        <w:tc>
          <w:tcPr/>
          <w:p>
            <w:pPr>
              <w:pStyle w:val="Compact"/>
            </w:pPr>
            <w:r>
              <w:t xml:space="preserve">5.5% / 1.0%</w:t>
            </w:r>
          </w:p>
        </w:tc>
      </w:tr>
      <w:tr>
        <w:tc>
          <w:tcPr/>
          <w:p>
            <w:pPr>
              <w:pStyle w:val="Compact"/>
            </w:pPr>
            <w:r>
              <w:t xml:space="preserve">SS_826.4</w:t>
            </w:r>
          </w:p>
        </w:tc>
        <w:tc>
          <w:tcPr/>
          <w:p>
            <w:pPr>
              <w:pStyle w:val="Compact"/>
            </w:pPr>
            <w:r>
              <w:t xml:space="preserve">↳ Other and unspecified nonspecific immunological findings</w:t>
            </w:r>
          </w:p>
        </w:tc>
        <w:tc>
          <w:tcPr/>
          <w:p>
            <w:pPr>
              <w:pStyle w:val="Compact"/>
            </w:pPr>
            <w:r>
              <w:t xml:space="preserve">4.66 [3.99–5.45]</w:t>
            </w:r>
          </w:p>
        </w:tc>
        <w:tc>
          <w:tcPr/>
          <w:p>
            <w:pPr>
              <w:pStyle w:val="Compact"/>
            </w:pPr>
            <w:r>
              <w:t xml:space="preserve">4.6e-84*</w:t>
            </w:r>
          </w:p>
        </w:tc>
        <w:tc>
          <w:tcPr/>
          <w:p>
            <w:pPr>
              <w:pStyle w:val="Compact"/>
            </w:pPr>
            <w:r>
              <w:t xml:space="preserve">7.4% / 1.6%</w:t>
            </w:r>
          </w:p>
        </w:tc>
        <w:tc>
          <w:tcPr/>
          <w:p>
            <w:pPr>
              <w:pStyle w:val="Compact"/>
            </w:pPr>
            <w:r>
              <w:t xml:space="preserve">5.14 [4.21–6.27]</w:t>
            </w:r>
          </w:p>
        </w:tc>
        <w:tc>
          <w:tcPr/>
          <w:p>
            <w:pPr>
              <w:pStyle w:val="Compact"/>
            </w:pPr>
            <w:r>
              <w:t xml:space="preserve">4.9e-58*</w:t>
            </w:r>
          </w:p>
        </w:tc>
        <w:tc>
          <w:tcPr/>
          <w:p>
            <w:pPr>
              <w:pStyle w:val="Compact"/>
            </w:pPr>
            <w:r>
              <w:t xml:space="preserve">4.7% / 0.9%</w:t>
            </w:r>
          </w:p>
        </w:tc>
      </w:tr>
      <w:tr>
        <w:tc>
          <w:tcPr/>
          <w:p>
            <w:pPr>
              <w:pStyle w:val="Compact"/>
            </w:pPr>
            <w:r>
              <w:t xml:space="preserve">NS_335</w:t>
            </w:r>
          </w:p>
        </w:tc>
        <w:tc>
          <w:tcPr/>
          <w:p>
            <w:pPr>
              <w:pStyle w:val="Compact"/>
            </w:pPr>
            <w:r>
              <w:rPr>
                <w:b/>
                <w:bCs/>
              </w:rPr>
              <w:t xml:space="preserve">Nerve root and plexus disorders</w:t>
            </w:r>
          </w:p>
        </w:tc>
        <w:tc>
          <w:tcPr/>
          <w:p>
            <w:pPr>
              <w:pStyle w:val="Compact"/>
            </w:pPr>
            <w:r>
              <w:t xml:space="preserve">3.19 [2.13–4.77]</w:t>
            </w:r>
          </w:p>
        </w:tc>
        <w:tc>
          <w:tcPr/>
          <w:p>
            <w:pPr>
              <w:pStyle w:val="Compact"/>
            </w:pPr>
            <w:r>
              <w:t xml:space="preserve">1.7e-08*</w:t>
            </w:r>
          </w:p>
        </w:tc>
        <w:tc>
          <w:tcPr/>
          <w:p>
            <w:pPr>
              <w:pStyle w:val="Compact"/>
            </w:pPr>
            <w:r>
              <w:t xml:space="preserve">0.9% / 0.3%</w:t>
            </w:r>
          </w:p>
        </w:tc>
        <w:tc>
          <w:tcPr/>
          <w:p>
            <w:pPr>
              <w:pStyle w:val="Compact"/>
            </w:pPr>
            <w:r>
              <w:t xml:space="preserve">4.63 [3.05–7.02]</w:t>
            </w:r>
          </w:p>
        </w:tc>
        <w:tc>
          <w:tcPr/>
          <w:p>
            <w:pPr>
              <w:pStyle w:val="Compact"/>
            </w:pPr>
            <w:r>
              <w:t xml:space="preserve">6.3e-13*</w:t>
            </w:r>
          </w:p>
        </w:tc>
        <w:tc>
          <w:tcPr/>
          <w:p>
            <w:pPr>
              <w:pStyle w:val="Compact"/>
            </w:pPr>
            <w:r>
              <w:t xml:space="preserve">1.0% / 0.2%</w:t>
            </w:r>
          </w:p>
        </w:tc>
      </w:tr>
      <w:tr>
        <w:tc>
          <w:tcPr/>
          <w:p>
            <w:pPr>
              <w:pStyle w:val="Compact"/>
            </w:pPr>
            <w:r>
              <w:t xml:space="preserve">NS_335.1</w:t>
            </w:r>
          </w:p>
        </w:tc>
        <w:tc>
          <w:tcPr/>
          <w:p>
            <w:pPr>
              <w:pStyle w:val="Compact"/>
            </w:pPr>
            <w:r>
              <w:t xml:space="preserve">↳ Nerve plexus lesions</w:t>
            </w:r>
          </w:p>
        </w:tc>
        <w:tc>
          <w:tcPr/>
          <w:p>
            <w:pPr>
              <w:pStyle w:val="Compact"/>
            </w:pPr>
            <w:r>
              <w:t xml:space="preserve">4.64 [2.9–7.43]</w:t>
            </w:r>
          </w:p>
        </w:tc>
        <w:tc>
          <w:tcPr/>
          <w:p>
            <w:pPr>
              <w:pStyle w:val="Compact"/>
            </w:pPr>
            <w:r>
              <w:t xml:space="preserve">1.7e-10*</w:t>
            </w:r>
          </w:p>
        </w:tc>
        <w:tc>
          <w:tcPr/>
          <w:p>
            <w:pPr>
              <w:pStyle w:val="Compact"/>
            </w:pPr>
            <w:r>
              <w:t xml:space="preserve">0.7% / 0.2%</w:t>
            </w:r>
          </w:p>
        </w:tc>
        <w:tc>
          <w:tcPr/>
          <w:p>
            <w:pPr>
              <w:pStyle w:val="Compact"/>
            </w:pPr>
            <w:r>
              <w:t xml:space="preserve">6.08 [3.65–10.1]</w:t>
            </w:r>
          </w:p>
        </w:tc>
        <w:tc>
          <w:tcPr/>
          <w:p>
            <w:pPr>
              <w:pStyle w:val="Compact"/>
            </w:pPr>
            <w:r>
              <w:t xml:space="preserve">3.6e-12*</w:t>
            </w:r>
          </w:p>
        </w:tc>
        <w:tc>
          <w:tcPr/>
          <w:p>
            <w:pPr>
              <w:pStyle w:val="Compact"/>
            </w:pPr>
            <w:r>
              <w:t xml:space="preserve">0.8% / 0.1%</w:t>
            </w:r>
          </w:p>
        </w:tc>
      </w:tr>
      <w:tr>
        <w:tc>
          <w:tcPr/>
          <w:p>
            <w:pPr>
              <w:pStyle w:val="Compact"/>
            </w:pPr>
            <w:r>
              <w:t xml:space="preserve">NS_324.33</w:t>
            </w:r>
          </w:p>
        </w:tc>
        <w:tc>
          <w:tcPr/>
          <w:p>
            <w:pPr>
              <w:pStyle w:val="Compact"/>
            </w:pPr>
            <w:r>
              <w:rPr>
                <w:b/>
                <w:bCs/>
              </w:rPr>
              <w:t xml:space="preserve">Fasciculation</w:t>
            </w:r>
          </w:p>
        </w:tc>
        <w:tc>
          <w:tcPr/>
          <w:p>
            <w:pPr>
              <w:pStyle w:val="Compact"/>
            </w:pPr>
            <w:r>
              <w:t xml:space="preserve">9.22 [5.4–15.7]</w:t>
            </w:r>
          </w:p>
        </w:tc>
        <w:tc>
          <w:tcPr/>
          <w:p>
            <w:pPr>
              <w:pStyle w:val="Compact"/>
            </w:pPr>
            <w:r>
              <w:t xml:space="preserve">3.8e-16*</w:t>
            </w:r>
          </w:p>
        </w:tc>
        <w:tc>
          <w:tcPr/>
          <w:p>
            <w:pPr>
              <w:pStyle w:val="Compact"/>
            </w:pPr>
            <w:r>
              <w:t xml:space="preserve">0.8% / 0.1%</w:t>
            </w:r>
          </w:p>
        </w:tc>
        <w:tc>
          <w:tcPr/>
          <w:p>
            <w:pPr>
              <w:pStyle w:val="Compact"/>
            </w:pPr>
            <w:r>
              <w:t xml:space="preserve">4.48 [2.27–8.84]</w:t>
            </w:r>
          </w:p>
        </w:tc>
        <w:tc>
          <w:tcPr/>
          <w:p>
            <w:pPr>
              <w:pStyle w:val="Compact"/>
            </w:pPr>
            <w:r>
              <w:t xml:space="preserve">1.6e-05*</w:t>
            </w:r>
          </w:p>
        </w:tc>
        <w:tc>
          <w:tcPr/>
          <w:p>
            <w:pPr>
              <w:pStyle w:val="Compact"/>
            </w:pPr>
            <w:r>
              <w:t xml:space="preserve">0.4% / 0.1%</w:t>
            </w:r>
          </w:p>
        </w:tc>
      </w:tr>
      <w:tr>
        <w:tc>
          <w:tcPr/>
          <w:p>
            <w:pPr>
              <w:pStyle w:val="Compact"/>
            </w:pPr>
            <w:r>
              <w:t xml:space="preserve">GI_529.2</w:t>
            </w:r>
          </w:p>
        </w:tc>
        <w:tc>
          <w:tcPr/>
          <w:p>
            <w:pPr>
              <w:pStyle w:val="Compact"/>
            </w:pPr>
            <w:r>
              <w:rPr>
                <w:b/>
                <w:bCs/>
              </w:rPr>
              <w:t xml:space="preserve">Flatulence, eructation, and gas pain</w:t>
            </w:r>
          </w:p>
        </w:tc>
        <w:tc>
          <w:tcPr/>
          <w:p>
            <w:pPr>
              <w:pStyle w:val="Compact"/>
            </w:pPr>
            <w:r>
              <w:t xml:space="preserve">4.36 [3.78–5.02]</w:t>
            </w:r>
          </w:p>
        </w:tc>
        <w:tc>
          <w:tcPr/>
          <w:p>
            <w:pPr>
              <w:pStyle w:val="Compact"/>
            </w:pPr>
            <w:r>
              <w:t xml:space="preserve">2.5e-91*</w:t>
            </w:r>
          </w:p>
        </w:tc>
        <w:tc>
          <w:tcPr/>
          <w:p>
            <w:pPr>
              <w:pStyle w:val="Compact"/>
            </w:pPr>
            <w:r>
              <w:t xml:space="preserve">8.8% / 2.1%</w:t>
            </w:r>
          </w:p>
        </w:tc>
        <w:tc>
          <w:tcPr/>
          <w:p>
            <w:pPr>
              <w:pStyle w:val="Compact"/>
            </w:pPr>
            <w:r>
              <w:t xml:space="preserve">4.37 [3.63–5.25]</w:t>
            </w:r>
          </w:p>
        </w:tc>
        <w:tc>
          <w:tcPr/>
          <w:p>
            <w:pPr>
              <w:pStyle w:val="Compact"/>
            </w:pPr>
            <w:r>
              <w:t xml:space="preserve">1.6e-55*</w:t>
            </w:r>
          </w:p>
        </w:tc>
        <w:tc>
          <w:tcPr/>
          <w:p>
            <w:pPr>
              <w:pStyle w:val="Compact"/>
            </w:pPr>
            <w:r>
              <w:t xml:space="preserve">5.3% / 1.1%</w:t>
            </w:r>
          </w:p>
        </w:tc>
      </w:tr>
      <w:tr>
        <w:tc>
          <w:tcPr/>
          <w:p>
            <w:pPr>
              <w:pStyle w:val="Compact"/>
            </w:pPr>
            <w:r>
              <w:t xml:space="preserve">CV_448.1</w:t>
            </w:r>
          </w:p>
        </w:tc>
        <w:tc>
          <w:tcPr/>
          <w:p>
            <w:pPr>
              <w:pStyle w:val="Compact"/>
            </w:pPr>
            <w:r>
              <w:rPr>
                <w:b/>
                <w:bCs/>
              </w:rPr>
              <w:t xml:space="preserve">Raynaud’s syndrome</w:t>
            </w:r>
          </w:p>
        </w:tc>
        <w:tc>
          <w:tcPr/>
          <w:p>
            <w:pPr>
              <w:pStyle w:val="Compact"/>
            </w:pPr>
            <w:r>
              <w:t xml:space="preserve">4.33 [3.37–5.57]</w:t>
            </w:r>
          </w:p>
        </w:tc>
        <w:tc>
          <w:tcPr/>
          <w:p>
            <w:pPr>
              <w:pStyle w:val="Compact"/>
            </w:pPr>
            <w:r>
              <w:t xml:space="preserve">1.7e-30*</w:t>
            </w:r>
          </w:p>
        </w:tc>
        <w:tc>
          <w:tcPr/>
          <w:p>
            <w:pPr>
              <w:pStyle w:val="Compact"/>
            </w:pPr>
            <w:r>
              <w:t xml:space="preserve">2.7% / 0.6%</w:t>
            </w:r>
          </w:p>
        </w:tc>
        <w:tc>
          <w:tcPr/>
          <w:p>
            <w:pPr>
              <w:pStyle w:val="Compact"/>
            </w:pPr>
            <w:r>
              <w:t xml:space="preserve">4.92 [3.71–6.52]</w:t>
            </w:r>
          </w:p>
        </w:tc>
        <w:tc>
          <w:tcPr/>
          <w:p>
            <w:pPr>
              <w:pStyle w:val="Compact"/>
            </w:pPr>
            <w:r>
              <w:t xml:space="preserve">2e-28*</w:t>
            </w:r>
          </w:p>
        </w:tc>
        <w:tc>
          <w:tcPr/>
          <w:p>
            <w:pPr>
              <w:pStyle w:val="Compact"/>
            </w:pPr>
            <w:r>
              <w:t xml:space="preserve">2.3% / 0.4%</w:t>
            </w:r>
          </w:p>
        </w:tc>
      </w:tr>
      <w:tr>
        <w:tc>
          <w:tcPr/>
          <w:p>
            <w:pPr>
              <w:pStyle w:val="Compact"/>
            </w:pPr>
            <w:r>
              <w:t xml:space="preserve">NS_334.1</w:t>
            </w:r>
          </w:p>
        </w:tc>
        <w:tc>
          <w:tcPr/>
          <w:p>
            <w:pPr>
              <w:pStyle w:val="Compact"/>
            </w:pPr>
            <w:r>
              <w:rPr>
                <w:b/>
                <w:bCs/>
              </w:rPr>
              <w:t xml:space="preserve">Trigeminal nerve disorders [CN5]</w:t>
            </w:r>
          </w:p>
        </w:tc>
        <w:tc>
          <w:tcPr/>
          <w:p>
            <w:pPr>
              <w:pStyle w:val="Compact"/>
            </w:pPr>
            <w:r>
              <w:t xml:space="preserve">4.3 [3.04–6.09]</w:t>
            </w:r>
          </w:p>
        </w:tc>
        <w:tc>
          <w:tcPr/>
          <w:p>
            <w:pPr>
              <w:pStyle w:val="Compact"/>
            </w:pPr>
            <w:r>
              <w:t xml:space="preserve">1.9e-16*</w:t>
            </w:r>
          </w:p>
        </w:tc>
        <w:tc>
          <w:tcPr/>
          <w:p>
            <w:pPr>
              <w:pStyle w:val="Compact"/>
            </w:pPr>
            <w:r>
              <w:t xml:space="preserve">1.3% / 0.3%</w:t>
            </w:r>
          </w:p>
        </w:tc>
        <w:tc>
          <w:tcPr/>
          <w:p>
            <w:pPr>
              <w:pStyle w:val="Compact"/>
            </w:pPr>
            <w:r>
              <w:t xml:space="preserve">4.43 [2.94–6.66]</w:t>
            </w:r>
          </w:p>
        </w:tc>
        <w:tc>
          <w:tcPr/>
          <w:p>
            <w:pPr>
              <w:pStyle w:val="Compact"/>
            </w:pPr>
            <w:r>
              <w:t xml:space="preserve">1e-12*</w:t>
            </w:r>
          </w:p>
        </w:tc>
        <w:tc>
          <w:tcPr/>
          <w:p>
            <w:pPr>
              <w:pStyle w:val="Compact"/>
            </w:pPr>
            <w:r>
              <w:t xml:space="preserve">1.0% / 0.2%</w:t>
            </w:r>
          </w:p>
        </w:tc>
      </w:tr>
      <w:tr>
        <w:tc>
          <w:tcPr/>
          <w:p>
            <w:pPr>
              <w:pStyle w:val="Compact"/>
            </w:pPr>
            <w:r>
              <w:t xml:space="preserve">NS_334.11</w:t>
            </w:r>
          </w:p>
        </w:tc>
        <w:tc>
          <w:tcPr/>
          <w:p>
            <w:pPr>
              <w:pStyle w:val="Compact"/>
            </w:pPr>
            <w:r>
              <w:t xml:space="preserve">↳ Trigeminal neuralgia</w:t>
            </w:r>
          </w:p>
        </w:tc>
        <w:tc>
          <w:tcPr/>
          <w:p>
            <w:pPr>
              <w:pStyle w:val="Compact"/>
            </w:pPr>
            <w:r>
              <w:t xml:space="preserve">4.18 [2.75–6.35]</w:t>
            </w:r>
          </w:p>
        </w:tc>
        <w:tc>
          <w:tcPr/>
          <w:p>
            <w:pPr>
              <w:pStyle w:val="Compact"/>
            </w:pPr>
            <w:r>
              <w:t xml:space="preserve">2.2e-11*</w:t>
            </w:r>
          </w:p>
        </w:tc>
        <w:tc>
          <w:tcPr/>
          <w:p>
            <w:pPr>
              <w:pStyle w:val="Compact"/>
            </w:pPr>
            <w:r>
              <w:t xml:space="preserve">0.9% / 0.2%</w:t>
            </w:r>
          </w:p>
        </w:tc>
        <w:tc>
          <w:tcPr/>
          <w:p>
            <w:pPr>
              <w:pStyle w:val="Compact"/>
            </w:pPr>
            <w:r>
              <w:t xml:space="preserve">3.77 [2.37–6.01]</w:t>
            </w:r>
          </w:p>
        </w:tc>
        <w:tc>
          <w:tcPr/>
          <w:p>
            <w:pPr>
              <w:pStyle w:val="Compact"/>
            </w:pPr>
            <w:r>
              <w:t xml:space="preserve">2.2e-08*</w:t>
            </w:r>
          </w:p>
        </w:tc>
        <w:tc>
          <w:tcPr/>
          <w:p>
            <w:pPr>
              <w:pStyle w:val="Compact"/>
            </w:pPr>
            <w:r>
              <w:t xml:space="preserve">0.7% / 0.2%</w:t>
            </w:r>
          </w:p>
        </w:tc>
      </w:tr>
      <w:tr>
        <w:tc>
          <w:tcPr/>
          <w:p>
            <w:pPr>
              <w:pStyle w:val="Compact"/>
            </w:pPr>
            <w:r>
              <w:t xml:space="preserve">DE_685</w:t>
            </w:r>
          </w:p>
        </w:tc>
        <w:tc>
          <w:tcPr/>
          <w:p>
            <w:pPr>
              <w:pStyle w:val="Compact"/>
            </w:pPr>
            <w:r>
              <w:rPr>
                <w:b/>
                <w:bCs/>
              </w:rPr>
              <w:t xml:space="preserve">Disorders of sweat glands</w:t>
            </w:r>
          </w:p>
        </w:tc>
        <w:tc>
          <w:tcPr/>
          <w:p>
            <w:pPr>
              <w:pStyle w:val="Compact"/>
            </w:pPr>
            <w:r>
              <w:t xml:space="preserve">4.01 [3.2–5.02]</w:t>
            </w:r>
          </w:p>
        </w:tc>
        <w:tc>
          <w:tcPr/>
          <w:p>
            <w:pPr>
              <w:pStyle w:val="Compact"/>
            </w:pPr>
            <w:r>
              <w:t xml:space="preserve">1.1e-33*</w:t>
            </w:r>
          </w:p>
        </w:tc>
        <w:tc>
          <w:tcPr/>
          <w:p>
            <w:pPr>
              <w:pStyle w:val="Compact"/>
            </w:pPr>
            <w:r>
              <w:t xml:space="preserve">3.3% / 0.8%</w:t>
            </w:r>
          </w:p>
        </w:tc>
        <w:tc>
          <w:tcPr/>
          <w:p>
            <w:pPr>
              <w:pStyle w:val="Compact"/>
            </w:pPr>
            <w:r>
              <w:t xml:space="preserve">4.08 [3.07–5.41]</w:t>
            </w:r>
          </w:p>
        </w:tc>
        <w:tc>
          <w:tcPr/>
          <w:p>
            <w:pPr>
              <w:pStyle w:val="Compact"/>
            </w:pPr>
            <w:r>
              <w:t xml:space="preserve">2.5e-22*</w:t>
            </w:r>
          </w:p>
        </w:tc>
        <w:tc>
          <w:tcPr/>
          <w:p>
            <w:pPr>
              <w:pStyle w:val="Compact"/>
            </w:pPr>
            <w:r>
              <w:t xml:space="preserve">2.1% / 0.5%</w:t>
            </w:r>
          </w:p>
        </w:tc>
      </w:tr>
      <w:tr>
        <w:tc>
          <w:tcPr/>
          <w:p>
            <w:pPr>
              <w:pStyle w:val="Compact"/>
            </w:pPr>
            <w:r>
              <w:t xml:space="preserve">DE_685.8</w:t>
            </w:r>
          </w:p>
        </w:tc>
        <w:tc>
          <w:tcPr/>
          <w:p>
            <w:pPr>
              <w:pStyle w:val="Compact"/>
            </w:pPr>
            <w:r>
              <w:t xml:space="preserve">↳ Hyperhidrosis</w:t>
            </w:r>
          </w:p>
        </w:tc>
        <w:tc>
          <w:tcPr/>
          <w:p>
            <w:pPr>
              <w:pStyle w:val="Compact"/>
            </w:pPr>
            <w:r>
              <w:t xml:space="preserve">4.27 [3.33–5.48]</w:t>
            </w:r>
          </w:p>
        </w:tc>
        <w:tc>
          <w:tcPr/>
          <w:p>
            <w:pPr>
              <w:pStyle w:val="Compact"/>
            </w:pPr>
            <w:r>
              <w:t xml:space="preserve">3.3e-30*</w:t>
            </w:r>
          </w:p>
        </w:tc>
        <w:tc>
          <w:tcPr/>
          <w:p>
            <w:pPr>
              <w:pStyle w:val="Compact"/>
            </w:pPr>
            <w:r>
              <w:t xml:space="preserve">2.7% / 0.6%</w:t>
            </w:r>
          </w:p>
        </w:tc>
        <w:tc>
          <w:tcPr/>
          <w:p>
            <w:pPr>
              <w:pStyle w:val="Compact"/>
            </w:pPr>
            <w:r>
              <w:t xml:space="preserve">4.09 [2.99–5.61]</w:t>
            </w:r>
          </w:p>
        </w:tc>
        <w:tc>
          <w:tcPr/>
          <w:p>
            <w:pPr>
              <w:pStyle w:val="Compact"/>
            </w:pPr>
            <w:r>
              <w:t xml:space="preserve">1.7e-18*</w:t>
            </w:r>
          </w:p>
        </w:tc>
        <w:tc>
          <w:tcPr/>
          <w:p>
            <w:pPr>
              <w:pStyle w:val="Compact"/>
            </w:pPr>
            <w:r>
              <w:t xml:space="preserve">1.7% / 0.4%</w:t>
            </w:r>
          </w:p>
        </w:tc>
      </w:tr>
      <w:tr>
        <w:tc>
          <w:tcPr/>
          <w:p>
            <w:pPr>
              <w:pStyle w:val="Compact"/>
            </w:pPr>
            <w:r>
              <w:t xml:space="preserve">DE_685.82</w:t>
            </w:r>
          </w:p>
        </w:tc>
        <w:tc>
          <w:tcPr/>
          <w:p>
            <w:pPr>
              <w:pStyle w:val="Compact"/>
            </w:pPr>
            <w:r>
              <w:t xml:space="preserve">↳ Generalized hyperhidrosis</w:t>
            </w:r>
          </w:p>
        </w:tc>
        <w:tc>
          <w:tcPr/>
          <w:p>
            <w:pPr>
              <w:pStyle w:val="Compact"/>
            </w:pPr>
            <w:r>
              <w:t xml:space="preserve">4.53 [3.52–5.85]</w:t>
            </w:r>
          </w:p>
        </w:tc>
        <w:tc>
          <w:tcPr/>
          <w:p>
            <w:pPr>
              <w:pStyle w:val="Compact"/>
            </w:pPr>
            <w:r>
              <w:t xml:space="preserve">2.1e-31*</w:t>
            </w:r>
          </w:p>
        </w:tc>
        <w:tc>
          <w:tcPr/>
          <w:p>
            <w:pPr>
              <w:pStyle w:val="Compact"/>
            </w:pPr>
            <w:r>
              <w:t xml:space="preserve">2.7% / 0.6%</w:t>
            </w:r>
          </w:p>
        </w:tc>
        <w:tc>
          <w:tcPr/>
          <w:p>
            <w:pPr>
              <w:pStyle w:val="Compact"/>
            </w:pPr>
            <w:r>
              <w:t xml:space="preserve">4.24 [3.08–5.84]</w:t>
            </w:r>
          </w:p>
        </w:tc>
        <w:tc>
          <w:tcPr/>
          <w:p>
            <w:pPr>
              <w:pStyle w:val="Compact"/>
            </w:pPr>
            <w:r>
              <w:t xml:space="preserve">6.9e-19*</w:t>
            </w:r>
          </w:p>
        </w:tc>
        <w:tc>
          <w:tcPr/>
          <w:p>
            <w:pPr>
              <w:pStyle w:val="Compact"/>
            </w:pPr>
            <w:r>
              <w:t xml:space="preserve">1.7% / 0.4%</w:t>
            </w:r>
          </w:p>
        </w:tc>
      </w:tr>
      <w:tr>
        <w:tc>
          <w:tcPr/>
          <w:p>
            <w:pPr>
              <w:pStyle w:val="Compact"/>
            </w:pPr>
            <w:r>
              <w:t xml:space="preserve">EM_230.5</w:t>
            </w:r>
          </w:p>
        </w:tc>
        <w:tc>
          <w:tcPr/>
          <w:p>
            <w:pPr>
              <w:pStyle w:val="Compact"/>
            </w:pPr>
            <w:r>
              <w:rPr>
                <w:b/>
                <w:bCs/>
              </w:rPr>
              <w:t xml:space="preserve">Early satiety</w:t>
            </w:r>
          </w:p>
        </w:tc>
        <w:tc>
          <w:tcPr/>
          <w:p>
            <w:pPr>
              <w:pStyle w:val="Compact"/>
            </w:pPr>
            <w:r>
              <w:t xml:space="preserve">4.19 [2.99–5.86]</w:t>
            </w:r>
          </w:p>
        </w:tc>
        <w:tc>
          <w:tcPr/>
          <w:p>
            <w:pPr>
              <w:pStyle w:val="Compact"/>
            </w:pPr>
            <w:r>
              <w:t xml:space="preserve">7.1e-17*</w:t>
            </w:r>
          </w:p>
        </w:tc>
        <w:tc>
          <w:tcPr/>
          <w:p>
            <w:pPr>
              <w:pStyle w:val="Compact"/>
            </w:pPr>
            <w:r>
              <w:t xml:space="preserve">1.4% / 0.3%</w:t>
            </w:r>
          </w:p>
        </w:tc>
        <w:tc>
          <w:tcPr/>
          <w:p>
            <w:pPr>
              <w:pStyle w:val="Compact"/>
            </w:pPr>
            <w:r>
              <w:t xml:space="preserve">4.64 [3.07–7]</w:t>
            </w:r>
          </w:p>
        </w:tc>
        <w:tc>
          <w:tcPr/>
          <w:p>
            <w:pPr>
              <w:pStyle w:val="Compact"/>
            </w:pPr>
            <w:r>
              <w:t xml:space="preserve">3e-13*</w:t>
            </w:r>
          </w:p>
        </w:tc>
        <w:tc>
          <w:tcPr/>
          <w:p>
            <w:pPr>
              <w:pStyle w:val="Compact"/>
            </w:pPr>
            <w:r>
              <w:t xml:space="preserve">1.1% / 0.2%</w:t>
            </w:r>
          </w:p>
        </w:tc>
      </w:tr>
      <w:tr>
        <w:tc>
          <w:tcPr/>
          <w:p>
            <w:pPr>
              <w:pStyle w:val="Compact"/>
            </w:pPr>
            <w:r>
              <w:t xml:space="preserve">RE_481.1</w:t>
            </w:r>
          </w:p>
        </w:tc>
        <w:tc>
          <w:tcPr/>
          <w:p>
            <w:pPr>
              <w:pStyle w:val="Compact"/>
            </w:pPr>
            <w:r>
              <w:rPr>
                <w:b/>
                <w:bCs/>
              </w:rPr>
              <w:t xml:space="preserve">Pulmonary eosinophilia</w:t>
            </w:r>
          </w:p>
        </w:tc>
        <w:tc>
          <w:tcPr/>
          <w:p>
            <w:pPr>
              <w:pStyle w:val="Compact"/>
            </w:pPr>
            <w:r>
              <w:t xml:space="preserve">4.44 [2.17–9.1]</w:t>
            </w:r>
          </w:p>
        </w:tc>
        <w:tc>
          <w:tcPr/>
          <w:p>
            <w:pPr>
              <w:pStyle w:val="Compact"/>
            </w:pPr>
            <w:r>
              <w:t xml:space="preserve">0.00061</w:t>
            </w:r>
          </w:p>
        </w:tc>
        <w:tc>
          <w:tcPr/>
          <w:p>
            <w:pPr>
              <w:pStyle w:val="Compact"/>
            </w:pPr>
            <w:r>
              <w:t xml:space="preserve">&lt;11 / 0.1%</w:t>
            </w:r>
          </w:p>
        </w:tc>
        <w:tc>
          <w:tcPr/>
          <w:p>
            <w:pPr>
              <w:pStyle w:val="Compact"/>
            </w:pPr>
            <w:r>
              <w:t xml:space="preserve">4.17 [1.93–9]</w:t>
            </w:r>
          </w:p>
        </w:tc>
        <w:tc>
          <w:tcPr/>
          <w:p>
            <w:pPr>
              <w:pStyle w:val="Compact"/>
            </w:pPr>
            <w:r>
              <w:t xml:space="preserve">0.0028</w:t>
            </w:r>
          </w:p>
        </w:tc>
        <w:tc>
          <w:tcPr/>
          <w:p>
            <w:pPr>
              <w:pStyle w:val="Compact"/>
            </w:pPr>
            <w:r>
              <w:t xml:space="preserve">&lt;11 / 0.0%</w:t>
            </w:r>
          </w:p>
        </w:tc>
      </w:tr>
      <w:tr>
        <w:tc>
          <w:tcPr/>
          <w:p>
            <w:pPr>
              <w:pStyle w:val="Compact"/>
            </w:pPr>
            <w:r>
              <w:t xml:space="preserve">GI_524</w:t>
            </w:r>
          </w:p>
        </w:tc>
        <w:tc>
          <w:tcPr/>
          <w:p>
            <w:pPr>
              <w:pStyle w:val="Compact"/>
            </w:pPr>
            <w:r>
              <w:rPr>
                <w:b/>
                <w:bCs/>
              </w:rPr>
              <w:t xml:space="preserve">Functional intestinal disorder</w:t>
            </w:r>
          </w:p>
        </w:tc>
        <w:tc>
          <w:tcPr/>
          <w:p>
            <w:pPr>
              <w:pStyle w:val="Compact"/>
            </w:pPr>
            <w:r>
              <w:t xml:space="preserve">4.16 [3.66–4.73]</w:t>
            </w:r>
          </w:p>
        </w:tc>
        <w:tc>
          <w:tcPr/>
          <w:p>
            <w:pPr>
              <w:pStyle w:val="Compact"/>
            </w:pPr>
            <w:r>
              <w:t xml:space="preserve">4.8e-105*</w:t>
            </w:r>
          </w:p>
        </w:tc>
        <w:tc>
          <w:tcPr/>
          <w:p>
            <w:pPr>
              <w:pStyle w:val="Compact"/>
            </w:pPr>
            <w:r>
              <w:t xml:space="preserve">11.1% / 2.8%</w:t>
            </w:r>
          </w:p>
        </w:tc>
        <w:tc>
          <w:tcPr/>
          <w:p>
            <w:pPr>
              <w:pStyle w:val="Compact"/>
            </w:pPr>
            <w:r>
              <w:t xml:space="preserve">4.68 [4.02–5.45]</w:t>
            </w:r>
          </w:p>
        </w:tc>
        <w:tc>
          <w:tcPr/>
          <w:p>
            <w:pPr>
              <w:pStyle w:val="Compact"/>
            </w:pPr>
            <w:r>
              <w:t xml:space="preserve">3.7e-88*</w:t>
            </w:r>
          </w:p>
        </w:tc>
        <w:tc>
          <w:tcPr/>
          <w:p>
            <w:pPr>
              <w:pStyle w:val="Compact"/>
            </w:pPr>
            <w:r>
              <w:t xml:space="preserve">8.4% / 1.7%</w:t>
            </w:r>
          </w:p>
        </w:tc>
      </w:tr>
      <w:tr>
        <w:tc>
          <w:tcPr/>
          <w:p>
            <w:pPr>
              <w:pStyle w:val="Compact"/>
            </w:pPr>
            <w:r>
              <w:t xml:space="preserve">GI_524.1</w:t>
            </w:r>
          </w:p>
        </w:tc>
        <w:tc>
          <w:tcPr/>
          <w:p>
            <w:pPr>
              <w:pStyle w:val="Compact"/>
            </w:pPr>
            <w:r>
              <w:t xml:space="preserve">↳ Irritable bowel syndrome</w:t>
            </w:r>
          </w:p>
        </w:tc>
        <w:tc>
          <w:tcPr/>
          <w:p>
            <w:pPr>
              <w:pStyle w:val="Compact"/>
            </w:pPr>
            <w:r>
              <w:t xml:space="preserve">3.91 [3.42–4.47]</w:t>
            </w:r>
          </w:p>
        </w:tc>
        <w:tc>
          <w:tcPr/>
          <w:p>
            <w:pPr>
              <w:pStyle w:val="Compact"/>
            </w:pPr>
            <w:r>
              <w:t xml:space="preserve">2.3e-88*</w:t>
            </w:r>
          </w:p>
        </w:tc>
        <w:tc>
          <w:tcPr/>
          <w:p>
            <w:pPr>
              <w:pStyle w:val="Compact"/>
            </w:pPr>
            <w:r>
              <w:t xml:space="preserve">9.9% / 2.6%</w:t>
            </w:r>
          </w:p>
        </w:tc>
        <w:tc>
          <w:tcPr/>
          <w:p>
            <w:pPr>
              <w:pStyle w:val="Compact"/>
            </w:pPr>
            <w:r>
              <w:t xml:space="preserve">4.45 [3.8–5.22]</w:t>
            </w:r>
          </w:p>
        </w:tc>
        <w:tc>
          <w:tcPr/>
          <w:p>
            <w:pPr>
              <w:pStyle w:val="Compact"/>
            </w:pPr>
            <w:r>
              <w:t xml:space="preserve">1.4e-76*</w:t>
            </w:r>
          </w:p>
        </w:tc>
        <w:tc>
          <w:tcPr/>
          <w:p>
            <w:pPr>
              <w:pStyle w:val="Compact"/>
            </w:pPr>
            <w:r>
              <w:t xml:space="preserve">7.6% / 1.6%</w:t>
            </w:r>
          </w:p>
        </w:tc>
      </w:tr>
      <w:tr>
        <w:tc>
          <w:tcPr/>
          <w:p>
            <w:pPr>
              <w:pStyle w:val="Compact"/>
            </w:pPr>
            <w:r>
              <w:t xml:space="preserve">SS_835</w:t>
            </w:r>
          </w:p>
        </w:tc>
        <w:tc>
          <w:tcPr/>
          <w:p>
            <w:pPr>
              <w:pStyle w:val="Compact"/>
            </w:pPr>
            <w:r>
              <w:rPr>
                <w:b/>
                <w:bCs/>
              </w:rPr>
              <w:t xml:space="preserve">Cytology and pathology findings</w:t>
            </w:r>
          </w:p>
        </w:tc>
        <w:tc>
          <w:tcPr/>
          <w:p>
            <w:pPr>
              <w:pStyle w:val="Compact"/>
            </w:pPr>
            <w:r>
              <w:t xml:space="preserve">4.16 [3.17–5.45]</w:t>
            </w:r>
          </w:p>
        </w:tc>
        <w:tc>
          <w:tcPr/>
          <w:p>
            <w:pPr>
              <w:pStyle w:val="Compact"/>
            </w:pPr>
            <w:r>
              <w:t xml:space="preserve">4.7e-25*</w:t>
            </w:r>
          </w:p>
        </w:tc>
        <w:tc>
          <w:tcPr/>
          <w:p>
            <w:pPr>
              <w:pStyle w:val="Compact"/>
            </w:pPr>
            <w:r>
              <w:t xml:space="preserve">2.3% / 0.5%</w:t>
            </w:r>
          </w:p>
        </w:tc>
        <w:tc>
          <w:tcPr/>
          <w:p>
            <w:pPr>
              <w:pStyle w:val="Compact"/>
            </w:pPr>
            <w:r>
              <w:t xml:space="preserve">4.95 [3.55–6.92]</w:t>
            </w:r>
          </w:p>
        </w:tc>
        <w:tc>
          <w:tcPr/>
          <w:p>
            <w:pPr>
              <w:pStyle w:val="Compact"/>
            </w:pPr>
            <w:r>
              <w:t xml:space="preserve">6.4e-21*</w:t>
            </w:r>
          </w:p>
        </w:tc>
        <w:tc>
          <w:tcPr/>
          <w:p>
            <w:pPr>
              <w:pStyle w:val="Compact"/>
            </w:pPr>
            <w:r>
              <w:t xml:space="preserve">1.6% / 0.3%</w:t>
            </w:r>
          </w:p>
        </w:tc>
      </w:tr>
      <w:tr>
        <w:tc>
          <w:tcPr/>
          <w:p>
            <w:pPr>
              <w:pStyle w:val="Compact"/>
            </w:pPr>
            <w:r>
              <w:t xml:space="preserve">RE_471.5</w:t>
            </w:r>
          </w:p>
        </w:tc>
        <w:tc>
          <w:tcPr/>
          <w:p>
            <w:pPr>
              <w:pStyle w:val="Compact"/>
            </w:pPr>
            <w:r>
              <w:rPr>
                <w:b/>
                <w:bCs/>
              </w:rPr>
              <w:t xml:space="preserve">Nasal polyps</w:t>
            </w:r>
          </w:p>
        </w:tc>
        <w:tc>
          <w:tcPr/>
          <w:p>
            <w:pPr>
              <w:pStyle w:val="Compact"/>
            </w:pPr>
            <w:r>
              <w:t xml:space="preserve">4.06 [2.6–6.35]</w:t>
            </w:r>
          </w:p>
        </w:tc>
        <w:tc>
          <w:tcPr/>
          <w:p>
            <w:pPr>
              <w:pStyle w:val="Compact"/>
            </w:pPr>
            <w:r>
              <w:t xml:space="preserve">7.8e-10*</w:t>
            </w:r>
          </w:p>
        </w:tc>
        <w:tc>
          <w:tcPr/>
          <w:p>
            <w:pPr>
              <w:pStyle w:val="Compact"/>
            </w:pPr>
            <w:r>
              <w:t xml:space="preserve">0.8% / 0.2%</w:t>
            </w:r>
          </w:p>
        </w:tc>
        <w:tc>
          <w:tcPr/>
          <w:p>
            <w:pPr>
              <w:pStyle w:val="Compact"/>
            </w:pPr>
            <w:r>
              <w:t xml:space="preserve">7.04 [4.36–11.4]</w:t>
            </w:r>
          </w:p>
        </w:tc>
        <w:tc>
          <w:tcPr/>
          <w:p>
            <w:pPr>
              <w:pStyle w:val="Compact"/>
            </w:pPr>
            <w:r>
              <w:t xml:space="preserve">1.3e-15*</w:t>
            </w:r>
          </w:p>
        </w:tc>
        <w:tc>
          <w:tcPr/>
          <w:p>
            <w:pPr>
              <w:pStyle w:val="Compact"/>
            </w:pPr>
            <w:r>
              <w:t xml:space="preserve">0.9% / 0.1%</w:t>
            </w:r>
          </w:p>
        </w:tc>
      </w:tr>
      <w:tr>
        <w:tc>
          <w:tcPr/>
          <w:p>
            <w:pPr>
              <w:pStyle w:val="Compact"/>
            </w:pPr>
            <w:r>
              <w:t xml:space="preserve">MS_717.3</w:t>
            </w:r>
          </w:p>
        </w:tc>
        <w:tc>
          <w:tcPr/>
          <w:p>
            <w:pPr>
              <w:pStyle w:val="Compact"/>
            </w:pPr>
            <w:r>
              <w:rPr>
                <w:b/>
                <w:bCs/>
              </w:rPr>
              <w:t xml:space="preserve">Occipital neuralgia</w:t>
            </w:r>
          </w:p>
        </w:tc>
        <w:tc>
          <w:tcPr/>
          <w:p>
            <w:pPr>
              <w:pStyle w:val="Compact"/>
            </w:pPr>
            <w:r>
              <w:t xml:space="preserve">3.96 [2.85–5.5]</w:t>
            </w:r>
          </w:p>
        </w:tc>
        <w:tc>
          <w:tcPr/>
          <w:p>
            <w:pPr>
              <w:pStyle w:val="Compact"/>
            </w:pPr>
            <w:r>
              <w:t xml:space="preserve">2e-16*</w:t>
            </w:r>
          </w:p>
        </w:tc>
        <w:tc>
          <w:tcPr/>
          <w:p>
            <w:pPr>
              <w:pStyle w:val="Compact"/>
            </w:pPr>
            <w:r>
              <w:t xml:space="preserve">1.5% / 0.4%</w:t>
            </w:r>
          </w:p>
        </w:tc>
        <w:tc>
          <w:tcPr/>
          <w:p>
            <w:pPr>
              <w:pStyle w:val="Compact"/>
            </w:pPr>
            <w:r>
              <w:t xml:space="preserve">5.33 [3.74–7.59]</w:t>
            </w:r>
          </w:p>
        </w:tc>
        <w:tc>
          <w:tcPr/>
          <w:p>
            <w:pPr>
              <w:pStyle w:val="Compact"/>
            </w:pPr>
            <w:r>
              <w:t xml:space="preserve">2e-20*</w:t>
            </w:r>
          </w:p>
        </w:tc>
        <w:tc>
          <w:tcPr/>
          <w:p>
            <w:pPr>
              <w:pStyle w:val="Compact"/>
            </w:pPr>
            <w:r>
              <w:t xml:space="preserve">1.5% / 0.2%</w:t>
            </w:r>
          </w:p>
        </w:tc>
      </w:tr>
      <w:tr>
        <w:tc>
          <w:tcPr/>
          <w:p>
            <w:pPr>
              <w:pStyle w:val="Compact"/>
            </w:pPr>
            <w:r>
              <w:t xml:space="preserve">GI_527.3</w:t>
            </w:r>
          </w:p>
        </w:tc>
        <w:tc>
          <w:tcPr/>
          <w:p>
            <w:pPr>
              <w:pStyle w:val="Compact"/>
            </w:pPr>
            <w:r>
              <w:rPr>
                <w:b/>
                <w:bCs/>
              </w:rPr>
              <w:t xml:space="preserve">Functional dyspepsia</w:t>
            </w:r>
          </w:p>
        </w:tc>
        <w:tc>
          <w:tcPr/>
          <w:p>
            <w:pPr>
              <w:pStyle w:val="Compact"/>
            </w:pPr>
            <w:r>
              <w:t xml:space="preserve">3.92 [2.75–5.59]</w:t>
            </w:r>
          </w:p>
        </w:tc>
        <w:tc>
          <w:tcPr/>
          <w:p>
            <w:pPr>
              <w:pStyle w:val="Compact"/>
            </w:pPr>
            <w:r>
              <w:t xml:space="preserve">3.5e-14*</w:t>
            </w:r>
          </w:p>
        </w:tc>
        <w:tc>
          <w:tcPr/>
          <w:p>
            <w:pPr>
              <w:pStyle w:val="Compact"/>
            </w:pPr>
            <w:r>
              <w:t xml:space="preserve">1.3% / 0.3%</w:t>
            </w:r>
          </w:p>
        </w:tc>
        <w:tc>
          <w:tcPr/>
          <w:p>
            <w:pPr>
              <w:pStyle w:val="Compact"/>
            </w:pPr>
            <w:r>
              <w:t xml:space="preserve">6.46 [4.21–9.92]</w:t>
            </w:r>
          </w:p>
        </w:tc>
        <w:tc>
          <w:tcPr/>
          <w:p>
            <w:pPr>
              <w:pStyle w:val="Compact"/>
            </w:pPr>
            <w:r>
              <w:t xml:space="preserve">1.5e-17*</w:t>
            </w:r>
          </w:p>
        </w:tc>
        <w:tc>
          <w:tcPr/>
          <w:p>
            <w:pPr>
              <w:pStyle w:val="Compact"/>
            </w:pPr>
            <w:r>
              <w:t xml:space="preserve">1.1% / 0.2%</w:t>
            </w:r>
          </w:p>
        </w:tc>
      </w:tr>
      <w:tr>
        <w:tc>
          <w:tcPr/>
          <w:p>
            <w:pPr>
              <w:pStyle w:val="Compact"/>
            </w:pPr>
            <w:r>
              <w:t xml:space="preserve">GI_506.5</w:t>
            </w:r>
          </w:p>
        </w:tc>
        <w:tc>
          <w:tcPr/>
          <w:p>
            <w:pPr>
              <w:pStyle w:val="Compact"/>
            </w:pPr>
            <w:r>
              <w:rPr>
                <w:b/>
                <w:bCs/>
              </w:rPr>
              <w:t xml:space="preserve">Disturbances of salivary secretion</w:t>
            </w:r>
          </w:p>
        </w:tc>
        <w:tc>
          <w:tcPr/>
          <w:p>
            <w:pPr>
              <w:pStyle w:val="Compact"/>
            </w:pPr>
            <w:r>
              <w:t xml:space="preserve">3.82 [2.73–5.34]</w:t>
            </w:r>
          </w:p>
        </w:tc>
        <w:tc>
          <w:tcPr/>
          <w:p>
            <w:pPr>
              <w:pStyle w:val="Compact"/>
            </w:pPr>
            <w:r>
              <w:t xml:space="preserve">1.4e-12*</w:t>
            </w:r>
          </w:p>
        </w:tc>
        <w:tc>
          <w:tcPr/>
          <w:p>
            <w:pPr>
              <w:pStyle w:val="Compact"/>
            </w:pPr>
            <w:r>
              <w:t xml:space="preserve">1.4% / 0.4%</w:t>
            </w:r>
          </w:p>
        </w:tc>
        <w:tc>
          <w:tcPr/>
          <w:p>
            <w:pPr>
              <w:pStyle w:val="Compact"/>
            </w:pPr>
            <w:r>
              <w:t xml:space="preserve">4.27 [2.91–6.27]</w:t>
            </w:r>
          </w:p>
        </w:tc>
        <w:tc>
          <w:tcPr/>
          <w:p>
            <w:pPr>
              <w:pStyle w:val="Compact"/>
            </w:pPr>
            <w:r>
              <w:t xml:space="preserve">2.3e-11*</w:t>
            </w:r>
          </w:p>
        </w:tc>
        <w:tc>
          <w:tcPr/>
          <w:p>
            <w:pPr>
              <w:pStyle w:val="Compact"/>
            </w:pPr>
            <w:r>
              <w:t xml:space="preserve">1.1% / 0.2%</w:t>
            </w:r>
          </w:p>
        </w:tc>
      </w:tr>
      <w:tr>
        <w:tc>
          <w:tcPr/>
          <w:p>
            <w:pPr>
              <w:pStyle w:val="Compact"/>
            </w:pPr>
            <w:r>
              <w:t xml:space="preserve">GI_506.51</w:t>
            </w:r>
          </w:p>
        </w:tc>
        <w:tc>
          <w:tcPr/>
          <w:p>
            <w:pPr>
              <w:pStyle w:val="Compact"/>
            </w:pPr>
            <w:r>
              <w:t xml:space="preserve">↳ Dry mouth</w:t>
            </w:r>
          </w:p>
        </w:tc>
        <w:tc>
          <w:tcPr/>
          <w:p>
            <w:pPr>
              <w:pStyle w:val="Compact"/>
            </w:pPr>
            <w:r>
              <w:t xml:space="preserve">3.92 [2.6–5.9]</w:t>
            </w:r>
          </w:p>
        </w:tc>
        <w:tc>
          <w:tcPr/>
          <w:p>
            <w:pPr>
              <w:pStyle w:val="Compact"/>
            </w:pPr>
            <w:r>
              <w:t xml:space="preserve">5.2e-09*</w:t>
            </w:r>
          </w:p>
        </w:tc>
        <w:tc>
          <w:tcPr/>
          <w:p>
            <w:pPr>
              <w:pStyle w:val="Compact"/>
            </w:pPr>
            <w:r>
              <w:t xml:space="preserve">0.9% / 0.2%</w:t>
            </w:r>
          </w:p>
        </w:tc>
        <w:tc>
          <w:tcPr/>
          <w:p>
            <w:pPr>
              <w:pStyle w:val="Compact"/>
            </w:pPr>
            <w:r>
              <w:t xml:space="preserve">5.4 [3.43–8.53]</w:t>
            </w:r>
          </w:p>
        </w:tc>
        <w:tc>
          <w:tcPr/>
          <w:p>
            <w:pPr>
              <w:pStyle w:val="Compact"/>
            </w:pPr>
            <w:r>
              <w:t xml:space="preserve">7e-11*</w:t>
            </w:r>
          </w:p>
        </w:tc>
        <w:tc>
          <w:tcPr/>
          <w:p>
            <w:pPr>
              <w:pStyle w:val="Compact"/>
            </w:pPr>
            <w:r>
              <w:t xml:space="preserve">0.8% / 0.1%</w:t>
            </w:r>
          </w:p>
        </w:tc>
      </w:tr>
      <w:tr>
        <w:tc>
          <w:tcPr/>
          <w:p>
            <w:pPr>
              <w:pStyle w:val="Compact"/>
            </w:pPr>
            <w:r>
              <w:t xml:space="preserve">NS_337.2</w:t>
            </w:r>
          </w:p>
        </w:tc>
        <w:tc>
          <w:tcPr/>
          <w:p>
            <w:pPr>
              <w:pStyle w:val="Compact"/>
            </w:pPr>
            <w:r>
              <w:rPr>
                <w:b/>
                <w:bCs/>
              </w:rPr>
              <w:t xml:space="preserve">Inflammatory polyneuropathy</w:t>
            </w:r>
          </w:p>
        </w:tc>
        <w:tc>
          <w:tcPr/>
          <w:p>
            <w:pPr>
              <w:pStyle w:val="Compact"/>
            </w:pPr>
            <w:r>
              <w:t xml:space="preserve">3.53 [1.98–6.29]</w:t>
            </w:r>
          </w:p>
        </w:tc>
        <w:tc>
          <w:tcPr/>
          <w:p>
            <w:pPr>
              <w:pStyle w:val="Compact"/>
            </w:pPr>
            <w:r>
              <w:t xml:space="preserve">2e-05*</w:t>
            </w:r>
          </w:p>
        </w:tc>
        <w:tc>
          <w:tcPr/>
          <w:p>
            <w:pPr>
              <w:pStyle w:val="Compact"/>
            </w:pPr>
            <w:r>
              <w:t xml:space="preserve">0.4% / 0.1%</w:t>
            </w:r>
          </w:p>
        </w:tc>
        <w:tc>
          <w:tcPr/>
          <w:p>
            <w:pPr>
              <w:pStyle w:val="Compact"/>
            </w:pPr>
            <w:r>
              <w:t xml:space="preserve">3.9 [2.07–7.35]</w:t>
            </w:r>
          </w:p>
        </w:tc>
        <w:tc>
          <w:tcPr/>
          <w:p>
            <w:pPr>
              <w:pStyle w:val="Compact"/>
            </w:pPr>
            <w:r>
              <w:t xml:space="preserve">2.5e-05*</w:t>
            </w:r>
          </w:p>
        </w:tc>
        <w:tc>
          <w:tcPr/>
          <w:p>
            <w:pPr>
              <w:pStyle w:val="Compact"/>
            </w:pPr>
            <w:r>
              <w:t xml:space="preserve">0.4% / 0.1%</w:t>
            </w:r>
          </w:p>
        </w:tc>
      </w:tr>
      <w:tr>
        <w:tc>
          <w:tcPr/>
          <w:p>
            <w:pPr>
              <w:pStyle w:val="Compact"/>
            </w:pPr>
            <w:r>
              <w:t xml:space="preserve">NS_337.22</w:t>
            </w:r>
          </w:p>
        </w:tc>
        <w:tc>
          <w:tcPr/>
          <w:p>
            <w:pPr>
              <w:pStyle w:val="Compact"/>
            </w:pPr>
            <w:r>
              <w:t xml:space="preserve">↳ Chronic inflammatory demyelinating polyneuritis</w:t>
            </w:r>
          </w:p>
        </w:tc>
        <w:tc>
          <w:tcPr/>
          <w:p>
            <w:pPr>
              <w:pStyle w:val="Compact"/>
            </w:pPr>
            <w:r>
              <w:t xml:space="preserve">3.83 [1.72–8.55]</w:t>
            </w:r>
          </w:p>
        </w:tc>
        <w:tc>
          <w:tcPr/>
          <w:p>
            <w:pPr>
              <w:pStyle w:val="Compact"/>
            </w:pPr>
            <w:r>
              <w:t xml:space="preserve">0.001</w:t>
            </w:r>
          </w:p>
        </w:tc>
        <w:tc>
          <w:tcPr/>
          <w:p>
            <w:pPr>
              <w:pStyle w:val="Compact"/>
            </w:pPr>
            <w:r>
              <w:t xml:space="preserve">&lt;11 / 0.1%</w:t>
            </w:r>
          </w:p>
        </w:tc>
        <w:tc>
          <w:tcPr/>
          <w:p>
            <w:pPr>
              <w:pStyle w:val="Compact"/>
            </w:pPr>
            <w:r>
              <w:t xml:space="preserve">5.98 [2.49–14.4]</w:t>
            </w:r>
          </w:p>
        </w:tc>
        <w:tc>
          <w:tcPr/>
          <w:p>
            <w:pPr>
              <w:pStyle w:val="Compact"/>
            </w:pPr>
            <w:r>
              <w:t xml:space="preserve">6.3e-05</w:t>
            </w:r>
          </w:p>
        </w:tc>
        <w:tc>
          <w:tcPr/>
          <w:p>
            <w:pPr>
              <w:pStyle w:val="Compact"/>
            </w:pPr>
            <w:r>
              <w:t xml:space="preserve">&lt;11 / 0.0%</w:t>
            </w:r>
          </w:p>
        </w:tc>
      </w:tr>
      <w:tr>
        <w:tc>
          <w:tcPr/>
          <w:p>
            <w:pPr>
              <w:pStyle w:val="Compact"/>
            </w:pPr>
            <w:r>
              <w:t xml:space="preserve">GI_522.8</w:t>
            </w:r>
          </w:p>
        </w:tc>
        <w:tc>
          <w:tcPr/>
          <w:p>
            <w:pPr>
              <w:pStyle w:val="Compact"/>
            </w:pPr>
            <w:r>
              <w:rPr>
                <w:b/>
                <w:bCs/>
              </w:rPr>
              <w:t xml:space="preserve">Duodenitis</w:t>
            </w:r>
          </w:p>
        </w:tc>
        <w:tc>
          <w:tcPr/>
          <w:p>
            <w:pPr>
              <w:pStyle w:val="Compact"/>
            </w:pPr>
            <w:r>
              <w:t xml:space="preserve">3.83 [2.25–6.5]</w:t>
            </w:r>
          </w:p>
        </w:tc>
        <w:tc>
          <w:tcPr/>
          <w:p>
            <w:pPr>
              <w:pStyle w:val="Compact"/>
            </w:pPr>
            <w:r>
              <w:t xml:space="preserve">6.9e-07*</w:t>
            </w:r>
          </w:p>
        </w:tc>
        <w:tc>
          <w:tcPr/>
          <w:p>
            <w:pPr>
              <w:pStyle w:val="Compact"/>
            </w:pPr>
            <w:r>
              <w:t xml:space="preserve">0.5% / 0.2%</w:t>
            </w:r>
          </w:p>
        </w:tc>
        <w:tc>
          <w:tcPr/>
          <w:p>
            <w:pPr>
              <w:pStyle w:val="Compact"/>
            </w:pPr>
            <w:r>
              <w:t xml:space="preserve">4.98 [2.74–9.06]</w:t>
            </w:r>
          </w:p>
        </w:tc>
        <w:tc>
          <w:tcPr/>
          <w:p>
            <w:pPr>
              <w:pStyle w:val="Compact"/>
            </w:pPr>
            <w:r>
              <w:t xml:space="preserve">5.9e-06*</w:t>
            </w:r>
          </w:p>
        </w:tc>
        <w:tc>
          <w:tcPr/>
          <w:p>
            <w:pPr>
              <w:pStyle w:val="Compact"/>
            </w:pPr>
            <w:r>
              <w:t xml:space="preserve">0.4% / 0.1%</w:t>
            </w:r>
          </w:p>
        </w:tc>
      </w:tr>
      <w:tr>
        <w:tc>
          <w:tcPr/>
          <w:p>
            <w:pPr>
              <w:pStyle w:val="Compact"/>
            </w:pPr>
            <w:r>
              <w:t xml:space="preserve">NS_321</w:t>
            </w:r>
          </w:p>
        </w:tc>
        <w:tc>
          <w:tcPr/>
          <w:p>
            <w:pPr>
              <w:pStyle w:val="Compact"/>
            </w:pPr>
            <w:r>
              <w:rPr>
                <w:b/>
                <w:bCs/>
              </w:rPr>
              <w:t xml:space="preserve">Encephalitis, myelitis and encephalomyelitis</w:t>
            </w:r>
          </w:p>
        </w:tc>
        <w:tc>
          <w:tcPr/>
          <w:p>
            <w:pPr>
              <w:pStyle w:val="Compact"/>
            </w:pPr>
            <w:r>
              <w:t xml:space="preserve">3.82 [2.04–7.15]</w:t>
            </w:r>
          </w:p>
        </w:tc>
        <w:tc>
          <w:tcPr/>
          <w:p>
            <w:pPr>
              <w:pStyle w:val="Compact"/>
            </w:pPr>
            <w:r>
              <w:t xml:space="preserve">0.00031</w:t>
            </w:r>
          </w:p>
        </w:tc>
        <w:tc>
          <w:tcPr/>
          <w:p>
            <w:pPr>
              <w:pStyle w:val="Compact"/>
            </w:pPr>
            <w:r>
              <w:t xml:space="preserve">0.3% / 0.1%</w:t>
            </w:r>
          </w:p>
        </w:tc>
        <w:tc>
          <w:tcPr/>
          <w:p>
            <w:pPr>
              <w:pStyle w:val="Compact"/>
            </w:pPr>
            <w:r>
              <w:t xml:space="preserve">4.79 [2.49–9.2]</w:t>
            </w:r>
          </w:p>
        </w:tc>
        <w:tc>
          <w:tcPr/>
          <w:p>
            <w:pPr>
              <w:pStyle w:val="Compact"/>
            </w:pPr>
            <w:r>
              <w:t xml:space="preserve">6e-05</w:t>
            </w:r>
          </w:p>
        </w:tc>
        <w:tc>
          <w:tcPr/>
          <w:p>
            <w:pPr>
              <w:pStyle w:val="Compact"/>
            </w:pPr>
            <w:r>
              <w:t xml:space="preserve">0.3% / 0.1%</w:t>
            </w:r>
          </w:p>
        </w:tc>
      </w:tr>
      <w:tr>
        <w:tc>
          <w:tcPr/>
          <w:p>
            <w:pPr>
              <w:pStyle w:val="Compact"/>
            </w:pPr>
            <w:r>
              <w:t xml:space="preserve">GI_507.11</w:t>
            </w:r>
          </w:p>
        </w:tc>
        <w:tc>
          <w:tcPr/>
          <w:p>
            <w:pPr>
              <w:pStyle w:val="Compact"/>
            </w:pPr>
            <w:r>
              <w:rPr>
                <w:b/>
                <w:bCs/>
              </w:rPr>
              <w:t xml:space="preserve">Recurrent oral aphthae [Recurrent aphthous stomatitis]</w:t>
            </w:r>
          </w:p>
        </w:tc>
        <w:tc>
          <w:tcPr/>
          <w:p>
            <w:pPr>
              <w:pStyle w:val="Compact"/>
            </w:pPr>
            <w:r>
              <w:t xml:space="preserve">7.29 [3.97–13.4]</w:t>
            </w:r>
          </w:p>
        </w:tc>
        <w:tc>
          <w:tcPr/>
          <w:p>
            <w:pPr>
              <w:pStyle w:val="Compact"/>
            </w:pPr>
            <w:r>
              <w:t xml:space="preserve">1.3e-08*</w:t>
            </w:r>
          </w:p>
        </w:tc>
        <w:tc>
          <w:tcPr/>
          <w:p>
            <w:pPr>
              <w:pStyle w:val="Compact"/>
            </w:pPr>
            <w:r>
              <w:t xml:space="preserve">0.5% / 0.1%</w:t>
            </w:r>
          </w:p>
        </w:tc>
        <w:tc>
          <w:tcPr/>
          <w:p>
            <w:pPr>
              <w:pStyle w:val="Compact"/>
            </w:pPr>
            <w:r>
              <w:t xml:space="preserve">3.79 [1.84–7.81]</w:t>
            </w:r>
          </w:p>
        </w:tc>
        <w:tc>
          <w:tcPr/>
          <w:p>
            <w:pPr>
              <w:pStyle w:val="Compact"/>
            </w:pPr>
            <w:r>
              <w:t xml:space="preserve">0.0022</w:t>
            </w:r>
          </w:p>
        </w:tc>
        <w:tc>
          <w:tcPr/>
          <w:p>
            <w:pPr>
              <w:pStyle w:val="Compact"/>
            </w:pPr>
            <w:r>
              <w:t xml:space="preserve">&lt;11 / 0.1%</w:t>
            </w:r>
          </w:p>
        </w:tc>
      </w:tr>
      <w:tr>
        <w:tc>
          <w:tcPr/>
          <w:p>
            <w:pPr>
              <w:pStyle w:val="Compact"/>
            </w:pPr>
            <w:r>
              <w:t xml:space="preserve">MS_724.1</w:t>
            </w:r>
          </w:p>
        </w:tc>
        <w:tc>
          <w:tcPr/>
          <w:p>
            <w:pPr>
              <w:pStyle w:val="Compact"/>
            </w:pPr>
            <w:r>
              <w:rPr>
                <w:b/>
                <w:bCs/>
              </w:rPr>
              <w:t xml:space="preserve">Myalgia</w:t>
            </w:r>
          </w:p>
        </w:tc>
        <w:tc>
          <w:tcPr/>
          <w:p>
            <w:pPr>
              <w:pStyle w:val="Compact"/>
            </w:pPr>
            <w:r>
              <w:t xml:space="preserve">3.77 [3.39–4.2]</w:t>
            </w:r>
          </w:p>
        </w:tc>
        <w:tc>
          <w:tcPr/>
          <w:p>
            <w:pPr>
              <w:pStyle w:val="Compact"/>
            </w:pPr>
            <w:r>
              <w:t xml:space="preserve">8.6e-132*</w:t>
            </w:r>
          </w:p>
        </w:tc>
        <w:tc>
          <w:tcPr/>
          <w:p>
            <w:pPr>
              <w:pStyle w:val="Compact"/>
            </w:pPr>
            <w:r>
              <w:t xml:space="preserve">17.3% / 5.3%</w:t>
            </w:r>
          </w:p>
        </w:tc>
        <w:tc>
          <w:tcPr/>
          <w:p>
            <w:pPr>
              <w:pStyle w:val="Compact"/>
            </w:pPr>
            <w:r>
              <w:t xml:space="preserve">4.21 [3.73–4.75]</w:t>
            </w:r>
          </w:p>
        </w:tc>
        <w:tc>
          <w:tcPr/>
          <w:p>
            <w:pPr>
              <w:pStyle w:val="Compact"/>
            </w:pPr>
            <w:r>
              <w:t xml:space="preserve">1.3e-119*</w:t>
            </w:r>
          </w:p>
        </w:tc>
        <w:tc>
          <w:tcPr/>
          <w:p>
            <w:pPr>
              <w:pStyle w:val="Compact"/>
            </w:pPr>
            <w:r>
              <w:t xml:space="preserve">13.9% / 3.4%</w:t>
            </w:r>
          </w:p>
        </w:tc>
      </w:tr>
      <w:tr>
        <w:tc>
          <w:tcPr/>
          <w:p>
            <w:pPr>
              <w:pStyle w:val="Compact"/>
            </w:pPr>
            <w:r>
              <w:t xml:space="preserve">GU_592.12</w:t>
            </w:r>
          </w:p>
        </w:tc>
        <w:tc>
          <w:tcPr/>
          <w:p>
            <w:pPr>
              <w:pStyle w:val="Compact"/>
            </w:pPr>
            <w:r>
              <w:rPr>
                <w:b/>
                <w:bCs/>
              </w:rPr>
              <w:t xml:space="preserve">Chronic cystitis</w:t>
            </w:r>
          </w:p>
        </w:tc>
        <w:tc>
          <w:tcPr/>
          <w:p>
            <w:pPr>
              <w:pStyle w:val="Compact"/>
            </w:pPr>
            <w:r>
              <w:t xml:space="preserve">3.73 [2.71–5.14]</w:t>
            </w:r>
          </w:p>
        </w:tc>
        <w:tc>
          <w:tcPr/>
          <w:p>
            <w:pPr>
              <w:pStyle w:val="Compact"/>
            </w:pPr>
            <w:r>
              <w:t xml:space="preserve">7.6e-16*</w:t>
            </w:r>
          </w:p>
        </w:tc>
        <w:tc>
          <w:tcPr/>
          <w:p>
            <w:pPr>
              <w:pStyle w:val="Compact"/>
            </w:pPr>
            <w:r>
              <w:t xml:space="preserve">1.5% / 0.4%</w:t>
            </w:r>
          </w:p>
        </w:tc>
        <w:tc>
          <w:tcPr/>
          <w:p>
            <w:pPr>
              <w:pStyle w:val="Compact"/>
            </w:pPr>
            <w:r>
              <w:t xml:space="preserve">4.74 [3.22–6.98]</w:t>
            </w:r>
          </w:p>
        </w:tc>
        <w:tc>
          <w:tcPr/>
          <w:p>
            <w:pPr>
              <w:pStyle w:val="Compact"/>
            </w:pPr>
            <w:r>
              <w:t xml:space="preserve">2.7e-15*</w:t>
            </w:r>
          </w:p>
        </w:tc>
        <w:tc>
          <w:tcPr/>
          <w:p>
            <w:pPr>
              <w:pStyle w:val="Compact"/>
            </w:pPr>
            <w:r>
              <w:t xml:space="preserve">1.2% / 0.2%</w:t>
            </w:r>
          </w:p>
        </w:tc>
      </w:tr>
      <w:tr>
        <w:tc>
          <w:tcPr/>
          <w:p>
            <w:pPr>
              <w:pStyle w:val="Compact"/>
            </w:pPr>
            <w:r>
              <w:t xml:space="preserve">ID_052.4</w:t>
            </w:r>
          </w:p>
        </w:tc>
        <w:tc>
          <w:tcPr/>
          <w:p>
            <w:pPr>
              <w:pStyle w:val="Compact"/>
            </w:pPr>
            <w:r>
              <w:rPr>
                <w:b/>
                <w:bCs/>
              </w:rPr>
              <w:t xml:space="preserve">Infectious mononucleosis</w:t>
            </w:r>
          </w:p>
        </w:tc>
        <w:tc>
          <w:tcPr/>
          <w:p>
            <w:pPr>
              <w:pStyle w:val="Compact"/>
            </w:pPr>
            <w:r>
              <w:t xml:space="preserve">3.65 [2.15–6.22]</w:t>
            </w:r>
          </w:p>
        </w:tc>
        <w:tc>
          <w:tcPr/>
          <w:p>
            <w:pPr>
              <w:pStyle w:val="Compact"/>
            </w:pPr>
            <w:r>
              <w:t xml:space="preserve">2.7e-05*</w:t>
            </w:r>
          </w:p>
        </w:tc>
        <w:tc>
          <w:tcPr/>
          <w:p>
            <w:pPr>
              <w:pStyle w:val="Compact"/>
            </w:pPr>
            <w:r>
              <w:t xml:space="preserve">0.5% / 0.1%</w:t>
            </w:r>
          </w:p>
        </w:tc>
        <w:tc>
          <w:tcPr/>
          <w:p>
            <w:pPr>
              <w:pStyle w:val="Compact"/>
            </w:pPr>
            <w:r>
              <w:t xml:space="preserve">6.82 [3.17–14.7]</w:t>
            </w:r>
          </w:p>
        </w:tc>
        <w:tc>
          <w:tcPr/>
          <w:p>
            <w:pPr>
              <w:pStyle w:val="Compact"/>
            </w:pPr>
            <w:r>
              <w:t xml:space="preserve">8.9e-07*</w:t>
            </w:r>
          </w:p>
        </w:tc>
        <w:tc>
          <w:tcPr/>
          <w:p>
            <w:pPr>
              <w:pStyle w:val="Compact"/>
            </w:pPr>
            <w:r>
              <w:t xml:space="preserve">0.4% / 0.0%</w:t>
            </w:r>
          </w:p>
        </w:tc>
      </w:tr>
      <w:tr>
        <w:tc>
          <w:tcPr/>
          <w:p>
            <w:pPr>
              <w:pStyle w:val="Compact"/>
            </w:pPr>
            <w:r>
              <w:t xml:space="preserve">NS_350.3</w:t>
            </w:r>
          </w:p>
        </w:tc>
        <w:tc>
          <w:tcPr/>
          <w:p>
            <w:pPr>
              <w:pStyle w:val="Compact"/>
            </w:pPr>
            <w:r>
              <w:rPr>
                <w:b/>
                <w:bCs/>
              </w:rPr>
              <w:t xml:space="preserve">Abnormal reflex</w:t>
            </w:r>
          </w:p>
        </w:tc>
        <w:tc>
          <w:tcPr/>
          <w:p>
            <w:pPr>
              <w:pStyle w:val="Compact"/>
            </w:pPr>
            <w:r>
              <w:t xml:space="preserve">3.63 [2.18–6.05]</w:t>
            </w:r>
          </w:p>
        </w:tc>
        <w:tc>
          <w:tcPr/>
          <w:p>
            <w:pPr>
              <w:pStyle w:val="Compact"/>
            </w:pPr>
            <w:r>
              <w:t xml:space="preserve">7.6e-07*</w:t>
            </w:r>
          </w:p>
        </w:tc>
        <w:tc>
          <w:tcPr/>
          <w:p>
            <w:pPr>
              <w:pStyle w:val="Compact"/>
            </w:pPr>
            <w:r>
              <w:t xml:space="preserve">0.6% / 0.2%</w:t>
            </w:r>
          </w:p>
        </w:tc>
        <w:tc>
          <w:tcPr/>
          <w:p>
            <w:pPr>
              <w:pStyle w:val="Compact"/>
            </w:pPr>
            <w:r>
              <w:t xml:space="preserve">4.2 [2.17–8.12]</w:t>
            </w:r>
          </w:p>
        </w:tc>
        <w:tc>
          <w:tcPr/>
          <w:p>
            <w:pPr>
              <w:pStyle w:val="Compact"/>
            </w:pPr>
            <w:r>
              <w:t xml:space="preserve">2e-05*</w:t>
            </w:r>
          </w:p>
        </w:tc>
        <w:tc>
          <w:tcPr/>
          <w:p>
            <w:pPr>
              <w:pStyle w:val="Compact"/>
            </w:pPr>
            <w:r>
              <w:t xml:space="preserve">0.4% / 0.1%</w:t>
            </w:r>
          </w:p>
        </w:tc>
      </w:tr>
      <w:tr>
        <w:tc>
          <w:tcPr/>
          <w:p>
            <w:pPr>
              <w:pStyle w:val="Compact"/>
            </w:pPr>
            <w:r>
              <w:t xml:space="preserve">RE_494</w:t>
            </w:r>
          </w:p>
        </w:tc>
        <w:tc>
          <w:tcPr/>
          <w:p>
            <w:pPr>
              <w:pStyle w:val="Compact"/>
            </w:pPr>
            <w:r>
              <w:rPr>
                <w:b/>
                <w:bCs/>
              </w:rPr>
              <w:t xml:space="preserve">Voice disturbance</w:t>
            </w:r>
          </w:p>
        </w:tc>
        <w:tc>
          <w:tcPr/>
          <w:p>
            <w:pPr>
              <w:pStyle w:val="Compact"/>
            </w:pPr>
            <w:r>
              <w:t xml:space="preserve">3.34 [2.63–4.23]</w:t>
            </w:r>
          </w:p>
        </w:tc>
        <w:tc>
          <w:tcPr/>
          <w:p>
            <w:pPr>
              <w:pStyle w:val="Compact"/>
            </w:pPr>
            <w:r>
              <w:t xml:space="preserve">3.4e-23*</w:t>
            </w:r>
          </w:p>
        </w:tc>
        <w:tc>
          <w:tcPr/>
          <w:p>
            <w:pPr>
              <w:pStyle w:val="Compact"/>
            </w:pPr>
            <w:r>
              <w:t xml:space="preserve">2.7% / 0.9%</w:t>
            </w:r>
          </w:p>
        </w:tc>
        <w:tc>
          <w:tcPr/>
          <w:p>
            <w:pPr>
              <w:pStyle w:val="Compact"/>
            </w:pPr>
            <w:r>
              <w:t xml:space="preserve">4.29 [3.29–5.6]</w:t>
            </w:r>
          </w:p>
        </w:tc>
        <w:tc>
          <w:tcPr/>
          <w:p>
            <w:pPr>
              <w:pStyle w:val="Compact"/>
            </w:pPr>
            <w:r>
              <w:t xml:space="preserve">6.4e-27*</w:t>
            </w:r>
          </w:p>
        </w:tc>
        <w:tc>
          <w:tcPr/>
          <w:p>
            <w:pPr>
              <w:pStyle w:val="Compact"/>
            </w:pPr>
            <w:r>
              <w:t xml:space="preserve">2.4% / 0.5%</w:t>
            </w:r>
          </w:p>
        </w:tc>
      </w:tr>
      <w:tr>
        <w:tc>
          <w:tcPr/>
          <w:p>
            <w:pPr>
              <w:pStyle w:val="Compact"/>
            </w:pPr>
            <w:r>
              <w:t xml:space="preserve">RE_494.1</w:t>
            </w:r>
          </w:p>
        </w:tc>
        <w:tc>
          <w:tcPr/>
          <w:p>
            <w:pPr>
              <w:pStyle w:val="Compact"/>
            </w:pPr>
            <w:r>
              <w:t xml:space="preserve">↳ Dysphonia</w:t>
            </w:r>
          </w:p>
        </w:tc>
        <w:tc>
          <w:tcPr/>
          <w:p>
            <w:pPr>
              <w:pStyle w:val="Compact"/>
            </w:pPr>
            <w:r>
              <w:t xml:space="preserve">3.6 [2.79–4.64]</w:t>
            </w:r>
          </w:p>
        </w:tc>
        <w:tc>
          <w:tcPr/>
          <w:p>
            <w:pPr>
              <w:pStyle w:val="Compact"/>
            </w:pPr>
            <w:r>
              <w:t xml:space="preserve">6e-23*</w:t>
            </w:r>
          </w:p>
        </w:tc>
        <w:tc>
          <w:tcPr/>
          <w:p>
            <w:pPr>
              <w:pStyle w:val="Compact"/>
            </w:pPr>
            <w:r>
              <w:t xml:space="preserve">2.4% / 0.7%</w:t>
            </w:r>
          </w:p>
        </w:tc>
        <w:tc>
          <w:tcPr/>
          <w:p>
            <w:pPr>
              <w:pStyle w:val="Compact"/>
            </w:pPr>
            <w:r>
              <w:t xml:space="preserve">4.72 [3.58–6.22]</w:t>
            </w:r>
          </w:p>
        </w:tc>
        <w:tc>
          <w:tcPr/>
          <w:p>
            <w:pPr>
              <w:pStyle w:val="Compact"/>
            </w:pPr>
            <w:r>
              <w:t xml:space="preserve">4.9e-28*</w:t>
            </w:r>
          </w:p>
        </w:tc>
        <w:tc>
          <w:tcPr/>
          <w:p>
            <w:pPr>
              <w:pStyle w:val="Compact"/>
            </w:pPr>
            <w:r>
              <w:t xml:space="preserve">2.3% / 0.5%</w:t>
            </w:r>
          </w:p>
        </w:tc>
      </w:tr>
      <w:tr>
        <w:tc>
          <w:tcPr/>
          <w:p>
            <w:pPr>
              <w:pStyle w:val="Compact"/>
            </w:pPr>
            <w:r>
              <w:t xml:space="preserve">MB_291</w:t>
            </w:r>
          </w:p>
        </w:tc>
        <w:tc>
          <w:tcPr/>
          <w:p>
            <w:pPr>
              <w:pStyle w:val="Compact"/>
            </w:pPr>
            <w:r>
              <w:rPr>
                <w:b/>
                <w:bCs/>
              </w:rPr>
              <w:t xml:space="preserve">Dissociative and somatoform disorders</w:t>
            </w:r>
          </w:p>
        </w:tc>
        <w:tc>
          <w:tcPr/>
          <w:p>
            <w:pPr>
              <w:pStyle w:val="Compact"/>
            </w:pPr>
            <w:r>
              <w:t xml:space="preserve">3.17 [2.34–4.31]</w:t>
            </w:r>
          </w:p>
        </w:tc>
        <w:tc>
          <w:tcPr/>
          <w:p>
            <w:pPr>
              <w:pStyle w:val="Compact"/>
            </w:pPr>
            <w:r>
              <w:t xml:space="preserve">1.6e-13*</w:t>
            </w:r>
          </w:p>
        </w:tc>
        <w:tc>
          <w:tcPr/>
          <w:p>
            <w:pPr>
              <w:pStyle w:val="Compact"/>
            </w:pPr>
            <w:r>
              <w:t xml:space="preserve">1.6% / 0.5%</w:t>
            </w:r>
          </w:p>
        </w:tc>
        <w:tc>
          <w:tcPr/>
          <w:p>
            <w:pPr>
              <w:pStyle w:val="Compact"/>
            </w:pPr>
            <w:r>
              <w:t xml:space="preserve">3.86 [2.79–5.33]</w:t>
            </w:r>
          </w:p>
        </w:tc>
        <w:tc>
          <w:tcPr/>
          <w:p>
            <w:pPr>
              <w:pStyle w:val="Compact"/>
            </w:pPr>
            <w:r>
              <w:t xml:space="preserve">2.5e-16*</w:t>
            </w:r>
          </w:p>
        </w:tc>
        <w:tc>
          <w:tcPr/>
          <w:p>
            <w:pPr>
              <w:pStyle w:val="Compact"/>
            </w:pPr>
            <w:r>
              <w:t xml:space="preserve">1.6% / 0.4%</w:t>
            </w:r>
          </w:p>
        </w:tc>
      </w:tr>
      <w:tr>
        <w:tc>
          <w:tcPr/>
          <w:p>
            <w:pPr>
              <w:pStyle w:val="Compact"/>
            </w:pPr>
            <w:r>
              <w:t xml:space="preserve">MB_291.1</w:t>
            </w:r>
          </w:p>
        </w:tc>
        <w:tc>
          <w:tcPr/>
          <w:p>
            <w:pPr>
              <w:pStyle w:val="Compact"/>
            </w:pPr>
            <w:r>
              <w:t xml:space="preserve">↳ Conversion disorder</w:t>
            </w:r>
          </w:p>
        </w:tc>
        <w:tc>
          <w:tcPr/>
          <w:p>
            <w:pPr>
              <w:pStyle w:val="Compact"/>
            </w:pPr>
            <w:r>
              <w:t xml:space="preserve">3.53 [2.2–5.66]</w:t>
            </w:r>
          </w:p>
        </w:tc>
        <w:tc>
          <w:tcPr/>
          <w:p>
            <w:pPr>
              <w:pStyle w:val="Compact"/>
            </w:pPr>
            <w:r>
              <w:t xml:space="preserve">1.5e-07*</w:t>
            </w:r>
          </w:p>
        </w:tc>
        <w:tc>
          <w:tcPr/>
          <w:p>
            <w:pPr>
              <w:pStyle w:val="Compact"/>
            </w:pPr>
            <w:r>
              <w:t xml:space="preserve">0.7% / 0.2%</w:t>
            </w:r>
          </w:p>
        </w:tc>
        <w:tc>
          <w:tcPr/>
          <w:p>
            <w:pPr>
              <w:pStyle w:val="Compact"/>
            </w:pPr>
            <w:r>
              <w:t xml:space="preserve">4.62 [2.98–7.16]</w:t>
            </w:r>
          </w:p>
        </w:tc>
        <w:tc>
          <w:tcPr/>
          <w:p>
            <w:pPr>
              <w:pStyle w:val="Compact"/>
            </w:pPr>
            <w:r>
              <w:t xml:space="preserve">7.7e-12*</w:t>
            </w:r>
          </w:p>
        </w:tc>
        <w:tc>
          <w:tcPr/>
          <w:p>
            <w:pPr>
              <w:pStyle w:val="Compact"/>
            </w:pPr>
            <w:r>
              <w:t xml:space="preserve">0.9% / 0.2%</w:t>
            </w:r>
          </w:p>
        </w:tc>
      </w:tr>
      <w:tr>
        <w:tc>
          <w:tcPr/>
          <w:p>
            <w:pPr>
              <w:pStyle w:val="Compact"/>
            </w:pPr>
            <w:r>
              <w:t xml:space="preserve">NS_331.63</w:t>
            </w:r>
          </w:p>
        </w:tc>
        <w:tc>
          <w:tcPr/>
          <w:p>
            <w:pPr>
              <w:pStyle w:val="Compact"/>
            </w:pPr>
            <w:r>
              <w:rPr>
                <w:b/>
                <w:bCs/>
              </w:rPr>
              <w:t xml:space="preserve">Menstrual migraine</w:t>
            </w:r>
          </w:p>
        </w:tc>
        <w:tc>
          <w:tcPr/>
          <w:p>
            <w:pPr>
              <w:pStyle w:val="Compact"/>
            </w:pPr>
            <w:r>
              <w:t xml:space="preserve">4.11 [2.23–7.56]</w:t>
            </w:r>
          </w:p>
        </w:tc>
        <w:tc>
          <w:tcPr/>
          <w:p>
            <w:pPr>
              <w:pStyle w:val="Compact"/>
            </w:pPr>
            <w:r>
              <w:t xml:space="preserve">5.7e-06*</w:t>
            </w:r>
          </w:p>
        </w:tc>
        <w:tc>
          <w:tcPr/>
          <w:p>
            <w:pPr>
              <w:pStyle w:val="Compact"/>
            </w:pPr>
            <w:r>
              <w:t xml:space="preserve">0.6% / 0.1%</w:t>
            </w:r>
          </w:p>
        </w:tc>
        <w:tc>
          <w:tcPr/>
          <w:p>
            <w:pPr>
              <w:pStyle w:val="Compact"/>
            </w:pPr>
            <w:r>
              <w:t xml:space="preserve">3.51 [1.83–6.72]</w:t>
            </w:r>
          </w:p>
        </w:tc>
        <w:tc>
          <w:tcPr/>
          <w:p>
            <w:pPr>
              <w:pStyle w:val="Compact"/>
            </w:pPr>
            <w:r>
              <w:t xml:space="preserve">0.001</w:t>
            </w:r>
          </w:p>
        </w:tc>
        <w:tc>
          <w:tcPr/>
          <w:p>
            <w:pPr>
              <w:pStyle w:val="Compact"/>
            </w:pPr>
            <w:r>
              <w:t xml:space="preserve">0.4% / 0.1%</w:t>
            </w:r>
          </w:p>
        </w:tc>
      </w:tr>
      <w:tr>
        <w:tc>
          <w:tcPr/>
          <w:p>
            <w:pPr>
              <w:pStyle w:val="Compact"/>
            </w:pPr>
            <w:r>
              <w:t xml:space="preserve">DE_668.3</w:t>
            </w:r>
          </w:p>
        </w:tc>
        <w:tc>
          <w:tcPr/>
          <w:p>
            <w:pPr>
              <w:pStyle w:val="Compact"/>
            </w:pPr>
            <w:r>
              <w:rPr>
                <w:b/>
                <w:bCs/>
              </w:rPr>
              <w:t xml:space="preserve">Contact dermatitis</w:t>
            </w:r>
          </w:p>
        </w:tc>
        <w:tc>
          <w:tcPr/>
          <w:p>
            <w:pPr>
              <w:pStyle w:val="Compact"/>
            </w:pPr>
            <w:r>
              <w:t xml:space="preserve">3.48 [2.78–4.35]</w:t>
            </w:r>
          </w:p>
        </w:tc>
        <w:tc>
          <w:tcPr/>
          <w:p>
            <w:pPr>
              <w:pStyle w:val="Compact"/>
            </w:pPr>
            <w:r>
              <w:t xml:space="preserve">9.6e-28*</w:t>
            </w:r>
          </w:p>
        </w:tc>
        <w:tc>
          <w:tcPr/>
          <w:p>
            <w:pPr>
              <w:pStyle w:val="Compact"/>
            </w:pPr>
            <w:r>
              <w:t xml:space="preserve">3.1% / 0.9%</w:t>
            </w:r>
          </w:p>
        </w:tc>
        <w:tc>
          <w:tcPr/>
          <w:p>
            <w:pPr>
              <w:pStyle w:val="Compact"/>
            </w:pPr>
            <w:r>
              <w:t xml:space="preserve">4.89 [3.74–6.4]</w:t>
            </w:r>
          </w:p>
        </w:tc>
        <w:tc>
          <w:tcPr/>
          <w:p>
            <w:pPr>
              <w:pStyle w:val="Compact"/>
            </w:pPr>
            <w:r>
              <w:t xml:space="preserve">4.2e-31*</w:t>
            </w:r>
          </w:p>
        </w:tc>
        <w:tc>
          <w:tcPr/>
          <w:p>
            <w:pPr>
              <w:pStyle w:val="Compact"/>
            </w:pPr>
            <w:r>
              <w:t xml:space="preserve">2.6% / 0.5%</w:t>
            </w:r>
          </w:p>
        </w:tc>
      </w:tr>
      <w:tr>
        <w:tc>
          <w:tcPr/>
          <w:p>
            <w:pPr>
              <w:pStyle w:val="Compact"/>
            </w:pPr>
            <w:r>
              <w:t xml:space="preserve">NS_331.61</w:t>
            </w:r>
          </w:p>
        </w:tc>
        <w:tc>
          <w:tcPr/>
          <w:p>
            <w:pPr>
              <w:pStyle w:val="Compact"/>
            </w:pPr>
            <w:r>
              <w:rPr>
                <w:b/>
                <w:bCs/>
              </w:rPr>
              <w:t xml:space="preserve">Migraine with aura</w:t>
            </w:r>
          </w:p>
        </w:tc>
        <w:tc>
          <w:tcPr/>
          <w:p>
            <w:pPr>
              <w:pStyle w:val="Compact"/>
            </w:pPr>
            <w:r>
              <w:t xml:space="preserve">3.48 [2.95–4.1]</w:t>
            </w:r>
          </w:p>
        </w:tc>
        <w:tc>
          <w:tcPr/>
          <w:p>
            <w:pPr>
              <w:pStyle w:val="Compact"/>
            </w:pPr>
            <w:r>
              <w:t xml:space="preserve">7.6e-50*</w:t>
            </w:r>
          </w:p>
        </w:tc>
        <w:tc>
          <w:tcPr/>
          <w:p>
            <w:pPr>
              <w:pStyle w:val="Compact"/>
            </w:pPr>
            <w:r>
              <w:t xml:space="preserve">6.0% / 1.7%</w:t>
            </w:r>
          </w:p>
        </w:tc>
        <w:tc>
          <w:tcPr/>
          <w:p>
            <w:pPr>
              <w:pStyle w:val="Compact"/>
            </w:pPr>
            <w:r>
              <w:t xml:space="preserve">3.89 [3.24–4.67]</w:t>
            </w:r>
          </w:p>
        </w:tc>
        <w:tc>
          <w:tcPr/>
          <w:p>
            <w:pPr>
              <w:pStyle w:val="Compact"/>
            </w:pPr>
            <w:r>
              <w:t xml:space="preserve">2.8e-48*</w:t>
            </w:r>
          </w:p>
        </w:tc>
        <w:tc>
          <w:tcPr/>
          <w:p>
            <w:pPr>
              <w:pStyle w:val="Compact"/>
            </w:pPr>
            <w:r>
              <w:t xml:space="preserve">5.3% / 1.2%</w:t>
            </w:r>
          </w:p>
        </w:tc>
      </w:tr>
      <w:tr>
        <w:tc>
          <w:tcPr/>
          <w:p>
            <w:pPr>
              <w:pStyle w:val="Compact"/>
            </w:pPr>
            <w:r>
              <w:t xml:space="preserve">GI_522.14</w:t>
            </w:r>
          </w:p>
        </w:tc>
        <w:tc>
          <w:tcPr/>
          <w:p>
            <w:pPr>
              <w:pStyle w:val="Compact"/>
            </w:pPr>
            <w:r>
              <w:rPr>
                <w:b/>
                <w:bCs/>
              </w:rPr>
              <w:t xml:space="preserve">Microscopic colitis</w:t>
            </w:r>
          </w:p>
        </w:tc>
        <w:tc>
          <w:tcPr/>
          <w:p>
            <w:pPr>
              <w:pStyle w:val="Compact"/>
            </w:pPr>
            <w:r>
              <w:t xml:space="preserve">3.47 [2.22–5.43]</w:t>
            </w:r>
          </w:p>
        </w:tc>
        <w:tc>
          <w:tcPr/>
          <w:p>
            <w:pPr>
              <w:pStyle w:val="Compact"/>
            </w:pPr>
            <w:r>
              <w:t xml:space="preserve">1.1e-06*</w:t>
            </w:r>
          </w:p>
        </w:tc>
        <w:tc>
          <w:tcPr/>
          <w:p>
            <w:pPr>
              <w:pStyle w:val="Compact"/>
            </w:pPr>
            <w:r>
              <w:t xml:space="preserve">0.7% / 0.2%</w:t>
            </w:r>
          </w:p>
        </w:tc>
        <w:tc>
          <w:tcPr/>
          <w:p>
            <w:pPr>
              <w:pStyle w:val="Compact"/>
            </w:pPr>
            <w:r>
              <w:t xml:space="preserve">4.52 [2.77–7.36]</w:t>
            </w:r>
          </w:p>
        </w:tc>
        <w:tc>
          <w:tcPr/>
          <w:p>
            <w:pPr>
              <w:pStyle w:val="Compact"/>
            </w:pPr>
            <w:r>
              <w:t xml:space="preserve">8.6e-08*</w:t>
            </w:r>
          </w:p>
        </w:tc>
        <w:tc>
          <w:tcPr/>
          <w:p>
            <w:pPr>
              <w:pStyle w:val="Compact"/>
            </w:pPr>
            <w:r>
              <w:t xml:space="preserve">0.6% / 0.1%</w:t>
            </w:r>
          </w:p>
        </w:tc>
      </w:tr>
      <w:tr>
        <w:tc>
          <w:tcPr/>
          <w:p>
            <w:pPr>
              <w:pStyle w:val="Compact"/>
            </w:pPr>
            <w:r>
              <w:t xml:space="preserve">NS_331.64</w:t>
            </w:r>
          </w:p>
        </w:tc>
        <w:tc>
          <w:tcPr/>
          <w:p>
            <w:pPr>
              <w:pStyle w:val="Compact"/>
            </w:pPr>
            <w:r>
              <w:rPr>
                <w:b/>
                <w:bCs/>
              </w:rPr>
              <w:t xml:space="preserve">Chronic migraine without aura</w:t>
            </w:r>
          </w:p>
        </w:tc>
        <w:tc>
          <w:tcPr/>
          <w:p>
            <w:pPr>
              <w:pStyle w:val="Compact"/>
            </w:pPr>
            <w:r>
              <w:t xml:space="preserve">3.45 [2.91–4.09]</w:t>
            </w:r>
          </w:p>
        </w:tc>
        <w:tc>
          <w:tcPr/>
          <w:p>
            <w:pPr>
              <w:pStyle w:val="Compact"/>
            </w:pPr>
            <w:r>
              <w:t xml:space="preserve">3.4e-46*</w:t>
            </w:r>
          </w:p>
        </w:tc>
        <w:tc>
          <w:tcPr/>
          <w:p>
            <w:pPr>
              <w:pStyle w:val="Compact"/>
            </w:pPr>
            <w:r>
              <w:t xml:space="preserve">5.6% / 1.5%</w:t>
            </w:r>
          </w:p>
        </w:tc>
        <w:tc>
          <w:tcPr/>
          <w:p>
            <w:pPr>
              <w:pStyle w:val="Compact"/>
            </w:pPr>
            <w:r>
              <w:t xml:space="preserve">3.68 [3.07–4.41]</w:t>
            </w:r>
          </w:p>
        </w:tc>
        <w:tc>
          <w:tcPr/>
          <w:p>
            <w:pPr>
              <w:pStyle w:val="Compact"/>
            </w:pPr>
            <w:r>
              <w:t xml:space="preserve">1.8e-45*</w:t>
            </w:r>
          </w:p>
        </w:tc>
        <w:tc>
          <w:tcPr/>
          <w:p>
            <w:pPr>
              <w:pStyle w:val="Compact"/>
            </w:pPr>
            <w:r>
              <w:t xml:space="preserve">5.3% / 1.3%</w:t>
            </w:r>
          </w:p>
        </w:tc>
      </w:tr>
      <w:tr>
        <w:tc>
          <w:tcPr/>
          <w:p>
            <w:pPr>
              <w:pStyle w:val="Compact"/>
            </w:pPr>
            <w:r>
              <w:t xml:space="preserve">EM_247.71</w:t>
            </w:r>
          </w:p>
        </w:tc>
        <w:tc>
          <w:tcPr/>
          <w:p>
            <w:pPr>
              <w:pStyle w:val="Compact"/>
            </w:pPr>
            <w:r>
              <w:rPr>
                <w:b/>
                <w:bCs/>
              </w:rPr>
              <w:t xml:space="preserve">Hemochromatosis</w:t>
            </w:r>
          </w:p>
        </w:tc>
        <w:tc>
          <w:tcPr/>
          <w:p>
            <w:pPr>
              <w:pStyle w:val="Compact"/>
            </w:pPr>
            <w:r>
              <w:t xml:space="preserve">3.44 [2.1–5.64]</w:t>
            </w:r>
          </w:p>
        </w:tc>
        <w:tc>
          <w:tcPr/>
          <w:p>
            <w:pPr>
              <w:pStyle w:val="Compact"/>
            </w:pPr>
            <w:r>
              <w:t xml:space="preserve">9.8e-07*</w:t>
            </w:r>
          </w:p>
        </w:tc>
        <w:tc>
          <w:tcPr/>
          <w:p>
            <w:pPr>
              <w:pStyle w:val="Compact"/>
            </w:pPr>
            <w:r>
              <w:t xml:space="preserve">0.6% / 0.2%</w:t>
            </w:r>
          </w:p>
        </w:tc>
        <w:tc>
          <w:tcPr/>
          <w:p>
            <w:pPr>
              <w:pStyle w:val="Compact"/>
            </w:pPr>
            <w:r>
              <w:t xml:space="preserve">3.99 [2.38–6.68]</w:t>
            </w:r>
          </w:p>
        </w:tc>
        <w:tc>
          <w:tcPr/>
          <w:p>
            <w:pPr>
              <w:pStyle w:val="Compact"/>
            </w:pPr>
            <w:r>
              <w:t xml:space="preserve">1.4e-07*</w:t>
            </w:r>
          </w:p>
        </w:tc>
        <w:tc>
          <w:tcPr/>
          <w:p>
            <w:pPr>
              <w:pStyle w:val="Compact"/>
            </w:pPr>
            <w:r>
              <w:t xml:space="preserve">0.6% / 0.2%</w:t>
            </w:r>
          </w:p>
        </w:tc>
      </w:tr>
      <w:tr>
        <w:tc>
          <w:tcPr/>
          <w:p>
            <w:pPr>
              <w:pStyle w:val="Compact"/>
            </w:pPr>
            <w:r>
              <w:t xml:space="preserve">EM_252.51</w:t>
            </w:r>
          </w:p>
        </w:tc>
        <w:tc>
          <w:tcPr/>
          <w:p>
            <w:pPr>
              <w:pStyle w:val="Compact"/>
            </w:pPr>
            <w:r>
              <w:rPr>
                <w:b/>
                <w:bCs/>
              </w:rPr>
              <w:t xml:space="preserve">Disorders of intestinal carbohydrate absorption</w:t>
            </w:r>
          </w:p>
        </w:tc>
        <w:tc>
          <w:tcPr/>
          <w:p>
            <w:pPr>
              <w:pStyle w:val="Compact"/>
            </w:pPr>
            <w:r>
              <w:t xml:space="preserve">3.41 [2.2–5.29]</w:t>
            </w:r>
          </w:p>
        </w:tc>
        <w:tc>
          <w:tcPr/>
          <w:p>
            <w:pPr>
              <w:pStyle w:val="Compact"/>
            </w:pPr>
            <w:r>
              <w:t xml:space="preserve">4e-08*</w:t>
            </w:r>
          </w:p>
        </w:tc>
        <w:tc>
          <w:tcPr/>
          <w:p>
            <w:pPr>
              <w:pStyle w:val="Compact"/>
            </w:pPr>
            <w:r>
              <w:t xml:space="preserve">0.8% / 0.2%</w:t>
            </w:r>
          </w:p>
        </w:tc>
        <w:tc>
          <w:tcPr/>
          <w:p>
            <w:pPr>
              <w:pStyle w:val="Compact"/>
            </w:pPr>
            <w:r>
              <w:t xml:space="preserve">4.38 [2.53–7.57]</w:t>
            </w:r>
          </w:p>
        </w:tc>
        <w:tc>
          <w:tcPr/>
          <w:p>
            <w:pPr>
              <w:pStyle w:val="Compact"/>
            </w:pPr>
            <w:r>
              <w:t xml:space="preserve">1.2e-07*</w:t>
            </w:r>
          </w:p>
        </w:tc>
        <w:tc>
          <w:tcPr/>
          <w:p>
            <w:pPr>
              <w:pStyle w:val="Compact"/>
            </w:pPr>
            <w:r>
              <w:t xml:space="preserve">0.6% / 0.1%</w:t>
            </w:r>
          </w:p>
        </w:tc>
      </w:tr>
      <w:tr>
        <w:tc>
          <w:tcPr/>
          <w:p>
            <w:pPr>
              <w:pStyle w:val="Compact"/>
            </w:pPr>
            <w:r>
              <w:t xml:space="preserve">MS_741.4</w:t>
            </w:r>
          </w:p>
        </w:tc>
        <w:tc>
          <w:tcPr/>
          <w:p>
            <w:pPr>
              <w:pStyle w:val="Compact"/>
            </w:pPr>
            <w:r>
              <w:rPr>
                <w:b/>
                <w:bCs/>
              </w:rPr>
              <w:t xml:space="preserve">Sprains and strains of hip and thigh</w:t>
            </w:r>
          </w:p>
        </w:tc>
        <w:tc>
          <w:tcPr/>
          <w:p>
            <w:pPr>
              <w:pStyle w:val="Compact"/>
            </w:pPr>
            <w:r>
              <w:t xml:space="preserve">3.41 [2.29–5.09]</w:t>
            </w:r>
          </w:p>
        </w:tc>
        <w:tc>
          <w:tcPr/>
          <w:p>
            <w:pPr>
              <w:pStyle w:val="Compact"/>
            </w:pPr>
            <w:r>
              <w:t xml:space="preserve">1.8e-09*</w:t>
            </w:r>
          </w:p>
        </w:tc>
        <w:tc>
          <w:tcPr/>
          <w:p>
            <w:pPr>
              <w:pStyle w:val="Compact"/>
            </w:pPr>
            <w:r>
              <w:t xml:space="preserve">1.0% / 0.3%</w:t>
            </w:r>
          </w:p>
        </w:tc>
        <w:tc>
          <w:tcPr/>
          <w:p>
            <w:pPr>
              <w:pStyle w:val="Compact"/>
            </w:pPr>
            <w:r>
              <w:t xml:space="preserve">4.87 [2.9–8.17]</w:t>
            </w:r>
          </w:p>
        </w:tc>
        <w:tc>
          <w:tcPr/>
          <w:p>
            <w:pPr>
              <w:pStyle w:val="Compact"/>
            </w:pPr>
            <w:r>
              <w:t xml:space="preserve">2.2e-09*</w:t>
            </w:r>
          </w:p>
        </w:tc>
        <w:tc>
          <w:tcPr/>
          <w:p>
            <w:pPr>
              <w:pStyle w:val="Compact"/>
            </w:pPr>
            <w:r>
              <w:t xml:space="preserve">0.7% / 0.1%</w:t>
            </w:r>
          </w:p>
        </w:tc>
      </w:tr>
      <w:tr>
        <w:tc>
          <w:tcPr/>
          <w:p>
            <w:pPr>
              <w:pStyle w:val="Compact"/>
            </w:pPr>
            <w:r>
              <w:t xml:space="preserve">BI_168.3</w:t>
            </w:r>
          </w:p>
        </w:tc>
        <w:tc>
          <w:tcPr/>
          <w:p>
            <w:pPr>
              <w:pStyle w:val="Compact"/>
            </w:pPr>
            <w:r>
              <w:rPr>
                <w:b/>
                <w:bCs/>
              </w:rPr>
              <w:t xml:space="preserve">Spontaneous ecchymoses</w:t>
            </w:r>
          </w:p>
        </w:tc>
        <w:tc>
          <w:tcPr/>
          <w:p>
            <w:pPr>
              <w:pStyle w:val="Compact"/>
            </w:pPr>
            <w:r>
              <w:t xml:space="preserve">3.38 [2.29–4.98]</w:t>
            </w:r>
          </w:p>
        </w:tc>
        <w:tc>
          <w:tcPr/>
          <w:p>
            <w:pPr>
              <w:pStyle w:val="Compact"/>
            </w:pPr>
            <w:r>
              <w:t xml:space="preserve">8.2e-10*</w:t>
            </w:r>
          </w:p>
        </w:tc>
        <w:tc>
          <w:tcPr/>
          <w:p>
            <w:pPr>
              <w:pStyle w:val="Compact"/>
            </w:pPr>
            <w:r>
              <w:t xml:space="preserve">1.0% / 0.3%</w:t>
            </w:r>
          </w:p>
        </w:tc>
        <w:tc>
          <w:tcPr/>
          <w:p>
            <w:pPr>
              <w:pStyle w:val="Compact"/>
            </w:pPr>
            <w:r>
              <w:t xml:space="preserve">3.76 [2.28–6.2]</w:t>
            </w:r>
          </w:p>
        </w:tc>
        <w:tc>
          <w:tcPr/>
          <w:p>
            <w:pPr>
              <w:pStyle w:val="Compact"/>
            </w:pPr>
            <w:r>
              <w:t xml:space="preserve">2.2e-07*</w:t>
            </w:r>
          </w:p>
        </w:tc>
        <w:tc>
          <w:tcPr/>
          <w:p>
            <w:pPr>
              <w:pStyle w:val="Compact"/>
            </w:pPr>
            <w:r>
              <w:t xml:space="preserve">0.6% / 0.1%</w:t>
            </w:r>
          </w:p>
        </w:tc>
      </w:tr>
      <w:tr>
        <w:tc>
          <w:tcPr/>
          <w:p>
            <w:pPr>
              <w:pStyle w:val="Compact"/>
            </w:pPr>
            <w:r>
              <w:t xml:space="preserve">ID_052.5</w:t>
            </w:r>
          </w:p>
        </w:tc>
        <w:tc>
          <w:tcPr/>
          <w:p>
            <w:pPr>
              <w:pStyle w:val="Compact"/>
            </w:pPr>
            <w:r>
              <w:rPr>
                <w:b/>
                <w:bCs/>
              </w:rPr>
              <w:t xml:space="preserve">Cytomegalovirus [CMV]</w:t>
            </w:r>
          </w:p>
        </w:tc>
        <w:tc>
          <w:tcPr/>
          <w:p>
            <w:pPr>
              <w:pStyle w:val="Compact"/>
            </w:pPr>
            <w:r>
              <w:t xml:space="preserve">3.34 [1.73–6.44]</w:t>
            </w:r>
          </w:p>
        </w:tc>
        <w:tc>
          <w:tcPr/>
          <w:p>
            <w:pPr>
              <w:pStyle w:val="Compact"/>
            </w:pPr>
            <w:r>
              <w:t xml:space="preserve">0.0021</w:t>
            </w:r>
          </w:p>
        </w:tc>
        <w:tc>
          <w:tcPr/>
          <w:p>
            <w:pPr>
              <w:pStyle w:val="Compact"/>
            </w:pPr>
            <w:r>
              <w:t xml:space="preserve">0.3% / 0.1%</w:t>
            </w:r>
          </w:p>
        </w:tc>
        <w:tc>
          <w:tcPr/>
          <w:p>
            <w:pPr>
              <w:pStyle w:val="Compact"/>
            </w:pPr>
            <w:r>
              <w:t xml:space="preserve">8.58 [4.12–17.9]</w:t>
            </w:r>
          </w:p>
        </w:tc>
        <w:tc>
          <w:tcPr/>
          <w:p>
            <w:pPr>
              <w:pStyle w:val="Compact"/>
            </w:pPr>
            <w:r>
              <w:t xml:space="preserve">1e-06*</w:t>
            </w:r>
          </w:p>
        </w:tc>
        <w:tc>
          <w:tcPr/>
          <w:p>
            <w:pPr>
              <w:pStyle w:val="Compact"/>
            </w:pPr>
            <w:r>
              <w:t xml:space="preserve">0.3% / 0.0%</w:t>
            </w:r>
          </w:p>
        </w:tc>
      </w:tr>
      <w:tr>
        <w:tc>
          <w:tcPr/>
          <w:p>
            <w:pPr>
              <w:pStyle w:val="Compact"/>
            </w:pPr>
            <w:r>
              <w:t xml:space="preserve">NS_331.3</w:t>
            </w:r>
          </w:p>
        </w:tc>
        <w:tc>
          <w:tcPr/>
          <w:p>
            <w:pPr>
              <w:pStyle w:val="Compact"/>
            </w:pPr>
            <w:r>
              <w:rPr>
                <w:b/>
                <w:bCs/>
              </w:rPr>
              <w:t xml:space="preserve">Headache syndromes, non migraine</w:t>
            </w:r>
          </w:p>
        </w:tc>
        <w:tc>
          <w:tcPr/>
          <w:p>
            <w:pPr>
              <w:pStyle w:val="Compact"/>
            </w:pPr>
            <w:r>
              <w:t xml:space="preserve">3.32 [2.66–4.16]</w:t>
            </w:r>
          </w:p>
        </w:tc>
        <w:tc>
          <w:tcPr/>
          <w:p>
            <w:pPr>
              <w:pStyle w:val="Compact"/>
            </w:pPr>
            <w:r>
              <w:t xml:space="preserve">7.7e-26*</w:t>
            </w:r>
          </w:p>
        </w:tc>
        <w:tc>
          <w:tcPr/>
          <w:p>
            <w:pPr>
              <w:pStyle w:val="Compact"/>
            </w:pPr>
            <w:r>
              <w:t xml:space="preserve">3.1% / 0.9%</w:t>
            </w:r>
          </w:p>
        </w:tc>
        <w:tc>
          <w:tcPr/>
          <w:p>
            <w:pPr>
              <w:pStyle w:val="Compact"/>
            </w:pPr>
            <w:r>
              <w:t xml:space="preserve">3.92 [3.02–5.09]</w:t>
            </w:r>
          </w:p>
        </w:tc>
        <w:tc>
          <w:tcPr/>
          <w:p>
            <w:pPr>
              <w:pStyle w:val="Compact"/>
            </w:pPr>
            <w:r>
              <w:t xml:space="preserve">8.2e-25*</w:t>
            </w:r>
          </w:p>
        </w:tc>
        <w:tc>
          <w:tcPr/>
          <w:p>
            <w:pPr>
              <w:pStyle w:val="Compact"/>
            </w:pPr>
            <w:r>
              <w:t xml:space="preserve">2.5% / 0.5%</w:t>
            </w:r>
          </w:p>
        </w:tc>
      </w:tr>
      <w:tr>
        <w:tc>
          <w:tcPr/>
          <w:p>
            <w:pPr>
              <w:pStyle w:val="Compact"/>
            </w:pPr>
            <w:r>
              <w:t xml:space="preserve">GI_554.3</w:t>
            </w:r>
          </w:p>
        </w:tc>
        <w:tc>
          <w:tcPr/>
          <w:p>
            <w:pPr>
              <w:pStyle w:val="Compact"/>
            </w:pPr>
            <w:r>
              <w:rPr>
                <w:b/>
                <w:bCs/>
              </w:rPr>
              <w:t xml:space="preserve">Exocrine pancreatic insufficiency</w:t>
            </w:r>
          </w:p>
        </w:tc>
        <w:tc>
          <w:tcPr/>
          <w:p>
            <w:pPr>
              <w:pStyle w:val="Compact"/>
            </w:pPr>
            <w:r>
              <w:t xml:space="preserve">3.32 [1.67–6.58]</w:t>
            </w:r>
          </w:p>
        </w:tc>
        <w:tc>
          <w:tcPr/>
          <w:p>
            <w:pPr>
              <w:pStyle w:val="Compact"/>
            </w:pPr>
            <w:r>
              <w:t xml:space="preserve">0.00059</w:t>
            </w:r>
          </w:p>
        </w:tc>
        <w:tc>
          <w:tcPr/>
          <w:p>
            <w:pPr>
              <w:pStyle w:val="Compact"/>
            </w:pPr>
            <w:r>
              <w:t xml:space="preserve">0.3% / 0.1%</w:t>
            </w:r>
          </w:p>
        </w:tc>
        <w:tc>
          <w:tcPr/>
          <w:p>
            <w:pPr>
              <w:pStyle w:val="Compact"/>
            </w:pPr>
            <w:r>
              <w:t xml:space="preserve">6.78 [3.56–12.9]</w:t>
            </w:r>
          </w:p>
        </w:tc>
        <w:tc>
          <w:tcPr/>
          <w:p>
            <w:pPr>
              <w:pStyle w:val="Compact"/>
            </w:pPr>
            <w:r>
              <w:t xml:space="preserve">5.8e-07*</w:t>
            </w:r>
          </w:p>
        </w:tc>
        <w:tc>
          <w:tcPr/>
          <w:p>
            <w:pPr>
              <w:pStyle w:val="Compact"/>
            </w:pPr>
            <w:r>
              <w:t xml:space="preserve">0.4% / 0.1%</w:t>
            </w:r>
          </w:p>
        </w:tc>
      </w:tr>
      <w:tr>
        <w:tc>
          <w:tcPr/>
          <w:p>
            <w:pPr>
              <w:pStyle w:val="Compact"/>
            </w:pPr>
            <w:r>
              <w:t xml:space="preserve">GE_967</w:t>
            </w:r>
          </w:p>
        </w:tc>
        <w:tc>
          <w:tcPr/>
          <w:p>
            <w:pPr>
              <w:pStyle w:val="Compact"/>
            </w:pPr>
            <w:r>
              <w:rPr>
                <w:b/>
                <w:bCs/>
              </w:rPr>
              <w:t xml:space="preserve">Genetic disorders of vitamin and mineral metabolism</w:t>
            </w:r>
          </w:p>
        </w:tc>
        <w:tc>
          <w:tcPr/>
          <w:p>
            <w:pPr>
              <w:pStyle w:val="Compact"/>
            </w:pPr>
            <w:r>
              <w:t xml:space="preserve">3.07 [1.74–5.41]</w:t>
            </w:r>
          </w:p>
        </w:tc>
        <w:tc>
          <w:tcPr/>
          <w:p>
            <w:pPr>
              <w:pStyle w:val="Compact"/>
            </w:pPr>
            <w:r>
              <w:t xml:space="preserve">0.00011</w:t>
            </w:r>
          </w:p>
        </w:tc>
        <w:tc>
          <w:tcPr/>
          <w:p>
            <w:pPr>
              <w:pStyle w:val="Compact"/>
            </w:pPr>
            <w:r>
              <w:t xml:space="preserve">0.4% / 0.2%</w:t>
            </w:r>
          </w:p>
        </w:tc>
        <w:tc>
          <w:tcPr/>
          <w:p>
            <w:pPr>
              <w:pStyle w:val="Compact"/>
            </w:pPr>
            <w:r>
              <w:t xml:space="preserve">5.14 [2.98–8.87]</w:t>
            </w:r>
          </w:p>
        </w:tc>
        <w:tc>
          <w:tcPr/>
          <w:p>
            <w:pPr>
              <w:pStyle w:val="Compact"/>
            </w:pPr>
            <w:r>
              <w:t xml:space="preserve">4.2e-09*</w:t>
            </w:r>
          </w:p>
        </w:tc>
        <w:tc>
          <w:tcPr/>
          <w:p>
            <w:pPr>
              <w:pStyle w:val="Compact"/>
            </w:pPr>
            <w:r>
              <w:t xml:space="preserve">0.6% / 0.1%</w:t>
            </w:r>
          </w:p>
        </w:tc>
      </w:tr>
      <w:tr>
        <w:tc>
          <w:tcPr/>
          <w:p>
            <w:pPr>
              <w:pStyle w:val="Compact"/>
            </w:pPr>
            <w:r>
              <w:t xml:space="preserve">GE_967.4</w:t>
            </w:r>
          </w:p>
        </w:tc>
        <w:tc>
          <w:tcPr/>
          <w:p>
            <w:pPr>
              <w:pStyle w:val="Compact"/>
            </w:pPr>
            <w:r>
              <w:t xml:space="preserve">↳ Hereditary hemochromatosis</w:t>
            </w:r>
          </w:p>
        </w:tc>
        <w:tc>
          <w:tcPr/>
          <w:p>
            <w:pPr>
              <w:pStyle w:val="Compact"/>
            </w:pPr>
            <w:r>
              <w:t xml:space="preserve">3.3 [1.8–6.07]</w:t>
            </w:r>
          </w:p>
        </w:tc>
        <w:tc>
          <w:tcPr/>
          <w:p>
            <w:pPr>
              <w:pStyle w:val="Compact"/>
            </w:pPr>
            <w:r>
              <w:t xml:space="preserve">0.00012</w:t>
            </w:r>
          </w:p>
        </w:tc>
        <w:tc>
          <w:tcPr/>
          <w:p>
            <w:pPr>
              <w:pStyle w:val="Compact"/>
            </w:pPr>
            <w:r>
              <w:t xml:space="preserve">0.4% / 0.1%</w:t>
            </w:r>
          </w:p>
        </w:tc>
        <w:tc>
          <w:tcPr/>
          <w:p>
            <w:pPr>
              <w:pStyle w:val="Compact"/>
            </w:pPr>
            <w:r>
              <w:t xml:space="preserve">4.01 [2.26–7.1]</w:t>
            </w:r>
          </w:p>
        </w:tc>
        <w:tc>
          <w:tcPr/>
          <w:p>
            <w:pPr>
              <w:pStyle w:val="Compact"/>
            </w:pPr>
            <w:r>
              <w:t xml:space="preserve">4.6e-05</w:t>
            </w:r>
          </w:p>
        </w:tc>
        <w:tc>
          <w:tcPr/>
          <w:p>
            <w:pPr>
              <w:pStyle w:val="Compact"/>
            </w:pPr>
            <w:r>
              <w:t xml:space="preserve">0.4% / 0.1%</w:t>
            </w:r>
          </w:p>
        </w:tc>
      </w:tr>
      <w:tr>
        <w:tc>
          <w:tcPr/>
          <w:p>
            <w:pPr>
              <w:pStyle w:val="Compact"/>
            </w:pPr>
            <w:r>
              <w:t xml:space="preserve">NS_331.4</w:t>
            </w:r>
          </w:p>
        </w:tc>
        <w:tc>
          <w:tcPr/>
          <w:p>
            <w:pPr>
              <w:pStyle w:val="Compact"/>
            </w:pPr>
            <w:r>
              <w:rPr>
                <w:b/>
                <w:bCs/>
              </w:rPr>
              <w:t xml:space="preserve">Cluster headaches</w:t>
            </w:r>
          </w:p>
        </w:tc>
        <w:tc>
          <w:tcPr/>
          <w:p>
            <w:pPr>
              <w:pStyle w:val="Compact"/>
            </w:pPr>
            <w:r>
              <w:t xml:space="preserve">3.27 [1.86–5.72]</w:t>
            </w:r>
          </w:p>
        </w:tc>
        <w:tc>
          <w:tcPr/>
          <w:p>
            <w:pPr>
              <w:pStyle w:val="Compact"/>
            </w:pPr>
            <w:r>
              <w:t xml:space="preserve">3.5e-05</w:t>
            </w:r>
          </w:p>
        </w:tc>
        <w:tc>
          <w:tcPr/>
          <w:p>
            <w:pPr>
              <w:pStyle w:val="Compact"/>
            </w:pPr>
            <w:r>
              <w:t xml:space="preserve">0.5% / 0.1%</w:t>
            </w:r>
          </w:p>
        </w:tc>
        <w:tc>
          <w:tcPr/>
          <w:p>
            <w:pPr>
              <w:pStyle w:val="Compact"/>
            </w:pPr>
            <w:r>
              <w:t xml:space="preserve">5.62 [2.68–11.8]</w:t>
            </w:r>
          </w:p>
        </w:tc>
        <w:tc>
          <w:tcPr/>
          <w:p>
            <w:pPr>
              <w:pStyle w:val="Compact"/>
            </w:pPr>
            <w:r>
              <w:t xml:space="preserve">5e-06*</w:t>
            </w:r>
          </w:p>
        </w:tc>
        <w:tc>
          <w:tcPr/>
          <w:p>
            <w:pPr>
              <w:pStyle w:val="Compact"/>
            </w:pPr>
            <w:r>
              <w:t xml:space="preserve">0.3% / 0.1%</w:t>
            </w:r>
          </w:p>
        </w:tc>
      </w:tr>
      <w:tr>
        <w:tc>
          <w:tcPr/>
          <w:p>
            <w:pPr>
              <w:pStyle w:val="Compact"/>
            </w:pPr>
            <w:r>
              <w:t xml:space="preserve">SS_829.2</w:t>
            </w:r>
          </w:p>
        </w:tc>
        <w:tc>
          <w:tcPr/>
          <w:p>
            <w:pPr>
              <w:pStyle w:val="Compact"/>
            </w:pPr>
            <w:r>
              <w:rPr>
                <w:b/>
                <w:bCs/>
              </w:rPr>
              <w:t xml:space="preserve">Abnormal level of blood mineral</w:t>
            </w:r>
          </w:p>
        </w:tc>
        <w:tc>
          <w:tcPr/>
          <w:p>
            <w:pPr>
              <w:pStyle w:val="Compact"/>
            </w:pPr>
            <w:r>
              <w:t xml:space="preserve">3.26 [2.34–4.53]</w:t>
            </w:r>
          </w:p>
        </w:tc>
        <w:tc>
          <w:tcPr/>
          <w:p>
            <w:pPr>
              <w:pStyle w:val="Compact"/>
            </w:pPr>
            <w:r>
              <w:t xml:space="preserve">2.3e-12*</w:t>
            </w:r>
          </w:p>
        </w:tc>
        <w:tc>
          <w:tcPr/>
          <w:p>
            <w:pPr>
              <w:pStyle w:val="Compact"/>
            </w:pPr>
            <w:r>
              <w:t xml:space="preserve">1.4% / 0.4%</w:t>
            </w:r>
          </w:p>
        </w:tc>
        <w:tc>
          <w:tcPr/>
          <w:p>
            <w:pPr>
              <w:pStyle w:val="Compact"/>
            </w:pPr>
            <w:r>
              <w:t xml:space="preserve">3.66 [2.57–5.22]</w:t>
            </w:r>
          </w:p>
        </w:tc>
        <w:tc>
          <w:tcPr/>
          <w:p>
            <w:pPr>
              <w:pStyle w:val="Compact"/>
            </w:pPr>
            <w:r>
              <w:t xml:space="preserve">7.8e-13*</w:t>
            </w:r>
          </w:p>
        </w:tc>
        <w:tc>
          <w:tcPr/>
          <w:p>
            <w:pPr>
              <w:pStyle w:val="Compact"/>
            </w:pPr>
            <w:r>
              <w:t xml:space="preserve">1.3% / 0.3%</w:t>
            </w:r>
          </w:p>
        </w:tc>
      </w:tr>
      <w:tr>
        <w:tc>
          <w:tcPr/>
          <w:p>
            <w:pPr>
              <w:pStyle w:val="Compact"/>
            </w:pPr>
            <w:r>
              <w:t xml:space="preserve">GE_982</w:t>
            </w:r>
          </w:p>
        </w:tc>
        <w:tc>
          <w:tcPr/>
          <w:p>
            <w:pPr>
              <w:pStyle w:val="Compact"/>
            </w:pPr>
            <w:r>
              <w:rPr>
                <w:b/>
                <w:bCs/>
              </w:rPr>
              <w:t xml:space="preserve">Genetic susceptibility of disease, NOS</w:t>
            </w:r>
          </w:p>
        </w:tc>
        <w:tc>
          <w:tcPr/>
          <w:p>
            <w:pPr>
              <w:pStyle w:val="Compact"/>
            </w:pPr>
            <w:r>
              <w:t xml:space="preserve">3.23 [2.46–4.23]</w:t>
            </w:r>
          </w:p>
        </w:tc>
        <w:tc>
          <w:tcPr/>
          <w:p>
            <w:pPr>
              <w:pStyle w:val="Compact"/>
            </w:pPr>
            <w:r>
              <w:t xml:space="preserve">2.6e-17*</w:t>
            </w:r>
          </w:p>
        </w:tc>
        <w:tc>
          <w:tcPr/>
          <w:p>
            <w:pPr>
              <w:pStyle w:val="Compact"/>
            </w:pPr>
            <w:r>
              <w:t xml:space="preserve">2.1% / 0.6%</w:t>
            </w:r>
          </w:p>
        </w:tc>
        <w:tc>
          <w:tcPr/>
          <w:p>
            <w:pPr>
              <w:pStyle w:val="Compact"/>
            </w:pPr>
            <w:r>
              <w:t xml:space="preserve">4.33 [3.26–5.74]</w:t>
            </w:r>
          </w:p>
        </w:tc>
        <w:tc>
          <w:tcPr/>
          <w:p>
            <w:pPr>
              <w:pStyle w:val="Compact"/>
            </w:pPr>
            <w:r>
              <w:t xml:space="preserve">3.2e-24*</w:t>
            </w:r>
          </w:p>
        </w:tc>
        <w:tc>
          <w:tcPr/>
          <w:p>
            <w:pPr>
              <w:pStyle w:val="Compact"/>
            </w:pPr>
            <w:r>
              <w:t xml:space="preserve">2.2% / 0.4%</w:t>
            </w:r>
          </w:p>
        </w:tc>
      </w:tr>
      <w:tr>
        <w:tc>
          <w:tcPr/>
          <w:p>
            <w:pPr>
              <w:pStyle w:val="Compact"/>
            </w:pPr>
            <w:r>
              <w:t xml:space="preserve">RE_477</w:t>
            </w:r>
          </w:p>
        </w:tc>
        <w:tc>
          <w:tcPr/>
          <w:p>
            <w:pPr>
              <w:pStyle w:val="Compact"/>
            </w:pPr>
            <w:r>
              <w:rPr>
                <w:b/>
                <w:bCs/>
              </w:rPr>
              <w:t xml:space="preserve">Inhalation lung injury</w:t>
            </w:r>
          </w:p>
        </w:tc>
        <w:tc>
          <w:tcPr/>
          <w:p>
            <w:pPr>
              <w:pStyle w:val="Compact"/>
            </w:pPr>
            <w:r>
              <w:t xml:space="preserve">3.2 [1.62–6.29]</w:t>
            </w:r>
          </w:p>
        </w:tc>
        <w:tc>
          <w:tcPr/>
          <w:p>
            <w:pPr>
              <w:pStyle w:val="Compact"/>
            </w:pPr>
            <w:r>
              <w:t xml:space="preserve">0.0041</w:t>
            </w:r>
          </w:p>
        </w:tc>
        <w:tc>
          <w:tcPr/>
          <w:p>
            <w:pPr>
              <w:pStyle w:val="Compact"/>
            </w:pPr>
            <w:r>
              <w:t xml:space="preserve">&lt;11 / 0.1%</w:t>
            </w:r>
          </w:p>
        </w:tc>
        <w:tc>
          <w:tcPr/>
          <w:p>
            <w:pPr>
              <w:pStyle w:val="Compact"/>
            </w:pPr>
            <w:r>
              <w:t xml:space="preserve">3.79 [1.78–8.08]</w:t>
            </w:r>
          </w:p>
        </w:tc>
        <w:tc>
          <w:tcPr/>
          <w:p>
            <w:pPr>
              <w:pStyle w:val="Compact"/>
            </w:pPr>
            <w:r>
              <w:t xml:space="preserve">0.0044</w:t>
            </w:r>
          </w:p>
        </w:tc>
        <w:tc>
          <w:tcPr/>
          <w:p>
            <w:pPr>
              <w:pStyle w:val="Compact"/>
            </w:pPr>
            <w:r>
              <w:t xml:space="preserve">&lt;11 / 0.1%</w:t>
            </w:r>
          </w:p>
        </w:tc>
      </w:tr>
      <w:tr>
        <w:tc>
          <w:tcPr/>
          <w:p>
            <w:pPr>
              <w:pStyle w:val="Compact"/>
            </w:pPr>
            <w:r>
              <w:t xml:space="preserve">CM_768</w:t>
            </w:r>
          </w:p>
        </w:tc>
        <w:tc>
          <w:tcPr/>
          <w:p>
            <w:pPr>
              <w:pStyle w:val="Compact"/>
            </w:pPr>
            <w:r>
              <w:rPr>
                <w:b/>
                <w:bCs/>
              </w:rPr>
              <w:t xml:space="preserve">Congenital deformities of chest and bony thorax</w:t>
            </w:r>
          </w:p>
        </w:tc>
        <w:tc>
          <w:tcPr/>
          <w:p>
            <w:pPr>
              <w:pStyle w:val="Compact"/>
            </w:pPr>
            <w:r>
              <w:t xml:space="preserve">3.16 [1.61–6.2]</w:t>
            </w:r>
          </w:p>
        </w:tc>
        <w:tc>
          <w:tcPr/>
          <w:p>
            <w:pPr>
              <w:pStyle w:val="Compact"/>
            </w:pPr>
            <w:r>
              <w:t xml:space="preserve">0.0045</w:t>
            </w:r>
          </w:p>
        </w:tc>
        <w:tc>
          <w:tcPr/>
          <w:p>
            <w:pPr>
              <w:pStyle w:val="Compact"/>
            </w:pPr>
            <w:r>
              <w:t xml:space="preserve">&lt;11 / 0.1%</w:t>
            </w:r>
          </w:p>
        </w:tc>
        <w:tc>
          <w:tcPr/>
          <w:p>
            <w:pPr>
              <w:pStyle w:val="Compact"/>
            </w:pPr>
            <w:r>
              <w:t xml:space="preserve">4.3 [1.97–9.4]</w:t>
            </w:r>
          </w:p>
        </w:tc>
        <w:tc>
          <w:tcPr/>
          <w:p>
            <w:pPr>
              <w:pStyle w:val="Compact"/>
            </w:pPr>
            <w:r>
              <w:t xml:space="preserve">0.0024</w:t>
            </w:r>
          </w:p>
        </w:tc>
        <w:tc>
          <w:tcPr/>
          <w:p>
            <w:pPr>
              <w:pStyle w:val="Compact"/>
            </w:pPr>
            <w:r>
              <w:t xml:space="preserve">&lt;11 / 0.0%</w:t>
            </w:r>
          </w:p>
        </w:tc>
      </w:tr>
      <w:tr>
        <w:tc>
          <w:tcPr/>
          <w:p>
            <w:pPr>
              <w:pStyle w:val="Compact"/>
            </w:pPr>
            <w:r>
              <w:t xml:space="preserve">CV_417.1</w:t>
            </w:r>
          </w:p>
        </w:tc>
        <w:tc>
          <w:tcPr/>
          <w:p>
            <w:pPr>
              <w:pStyle w:val="Compact"/>
            </w:pPr>
            <w:r>
              <w:rPr>
                <w:b/>
                <w:bCs/>
              </w:rPr>
              <w:t xml:space="preserve">Palpitations</w:t>
            </w:r>
          </w:p>
        </w:tc>
        <w:tc>
          <w:tcPr/>
          <w:p>
            <w:pPr>
              <w:pStyle w:val="Compact"/>
            </w:pPr>
            <w:r>
              <w:t xml:space="preserve">3.13 [2.82–3.48]</w:t>
            </w:r>
          </w:p>
        </w:tc>
        <w:tc>
          <w:tcPr/>
          <w:p>
            <w:pPr>
              <w:pStyle w:val="Compact"/>
            </w:pPr>
            <w:r>
              <w:t xml:space="preserve">1.2e-99*</w:t>
            </w:r>
          </w:p>
        </w:tc>
        <w:tc>
          <w:tcPr/>
          <w:p>
            <w:pPr>
              <w:pStyle w:val="Compact"/>
            </w:pPr>
            <w:r>
              <w:t xml:space="preserve">15.9% / 5.6%</w:t>
            </w:r>
          </w:p>
        </w:tc>
        <w:tc>
          <w:tcPr/>
          <w:p>
            <w:pPr>
              <w:pStyle w:val="Compact"/>
            </w:pPr>
            <w:r>
              <w:t xml:space="preserve">3.58 [3.14–4.08]</w:t>
            </w:r>
          </w:p>
        </w:tc>
        <w:tc>
          <w:tcPr/>
          <w:p>
            <w:pPr>
              <w:pStyle w:val="Compact"/>
            </w:pPr>
            <w:r>
              <w:t xml:space="preserve">2.5e-80*</w:t>
            </w:r>
          </w:p>
        </w:tc>
        <w:tc>
          <w:tcPr/>
          <w:p>
            <w:pPr>
              <w:pStyle w:val="Compact"/>
            </w:pPr>
            <w:r>
              <w:t xml:space="preserve">10.4% / 2.9%</w:t>
            </w:r>
          </w:p>
        </w:tc>
      </w:tr>
      <w:tr>
        <w:tc>
          <w:tcPr/>
          <w:p>
            <w:pPr>
              <w:pStyle w:val="Compact"/>
            </w:pPr>
            <w:r>
              <w:t xml:space="preserve">GU_615</w:t>
            </w:r>
          </w:p>
        </w:tc>
        <w:tc>
          <w:tcPr/>
          <w:p>
            <w:pPr>
              <w:pStyle w:val="Compact"/>
            </w:pPr>
            <w:r>
              <w:rPr>
                <w:b/>
                <w:bCs/>
              </w:rPr>
              <w:t xml:space="preserve">Endometriosis</w:t>
            </w:r>
          </w:p>
        </w:tc>
        <w:tc>
          <w:tcPr/>
          <w:p>
            <w:pPr>
              <w:pStyle w:val="Compact"/>
            </w:pPr>
            <w:r>
              <w:t xml:space="preserve">3.12 [2.4–4.07]</w:t>
            </w:r>
          </w:p>
        </w:tc>
        <w:tc>
          <w:tcPr/>
          <w:p>
            <w:pPr>
              <w:pStyle w:val="Compact"/>
            </w:pPr>
            <w:r>
              <w:t xml:space="preserve">2.7e-17*</w:t>
            </w:r>
          </w:p>
        </w:tc>
        <w:tc>
          <w:tcPr/>
          <w:p>
            <w:pPr>
              <w:pStyle w:val="Compact"/>
            </w:pPr>
            <w:r>
              <w:t xml:space="preserve">2.8% / 0.9%</w:t>
            </w:r>
          </w:p>
        </w:tc>
        <w:tc>
          <w:tcPr/>
          <w:p>
            <w:pPr>
              <w:pStyle w:val="Compact"/>
            </w:pPr>
            <w:r>
              <w:t xml:space="preserve">3.77 [2.76–5.16]</w:t>
            </w:r>
          </w:p>
        </w:tc>
        <w:tc>
          <w:tcPr/>
          <w:p>
            <w:pPr>
              <w:pStyle w:val="Compact"/>
            </w:pPr>
            <w:r>
              <w:t xml:space="preserve">1e-16*</w:t>
            </w:r>
          </w:p>
        </w:tc>
        <w:tc>
          <w:tcPr/>
          <w:p>
            <w:pPr>
              <w:pStyle w:val="Compact"/>
            </w:pPr>
            <w:r>
              <w:t xml:space="preserve">2.2% / 0.6%</w:t>
            </w:r>
          </w:p>
        </w:tc>
      </w:tr>
      <w:tr>
        <w:tc>
          <w:tcPr/>
          <w:p>
            <w:pPr>
              <w:pStyle w:val="Compact"/>
            </w:pPr>
            <w:r>
              <w:t xml:space="preserve">SO_395</w:t>
            </w:r>
          </w:p>
        </w:tc>
        <w:tc>
          <w:tcPr/>
          <w:p>
            <w:pPr>
              <w:pStyle w:val="Compact"/>
            </w:pPr>
            <w:r>
              <w:rPr>
                <w:b/>
                <w:bCs/>
              </w:rPr>
              <w:t xml:space="preserve">Other diseases of inner ear</w:t>
            </w:r>
          </w:p>
        </w:tc>
        <w:tc>
          <w:tcPr/>
          <w:p>
            <w:pPr>
              <w:pStyle w:val="Compact"/>
            </w:pPr>
            <w:r>
              <w:t xml:space="preserve">3.07 [1.54–6.08]</w:t>
            </w:r>
          </w:p>
        </w:tc>
        <w:tc>
          <w:tcPr/>
          <w:p>
            <w:pPr>
              <w:pStyle w:val="Compact"/>
            </w:pPr>
            <w:r>
              <w:t xml:space="preserve">0.0058</w:t>
            </w:r>
          </w:p>
        </w:tc>
        <w:tc>
          <w:tcPr/>
          <w:p>
            <w:pPr>
              <w:pStyle w:val="Compact"/>
            </w:pPr>
            <w:r>
              <w:t xml:space="preserve">&lt;11 / 0.1%</w:t>
            </w:r>
          </w:p>
        </w:tc>
        <w:tc>
          <w:tcPr/>
          <w:p>
            <w:pPr>
              <w:pStyle w:val="Compact"/>
            </w:pPr>
            <w:r>
              <w:t xml:space="preserve">3.92 [1.89–8.14]</w:t>
            </w:r>
          </w:p>
        </w:tc>
        <w:tc>
          <w:tcPr/>
          <w:p>
            <w:pPr>
              <w:pStyle w:val="Compact"/>
            </w:pPr>
            <w:r>
              <w:t xml:space="preserve">0.0022</w:t>
            </w:r>
          </w:p>
        </w:tc>
        <w:tc>
          <w:tcPr/>
          <w:p>
            <w:pPr>
              <w:pStyle w:val="Compact"/>
            </w:pPr>
            <w:r>
              <w:t xml:space="preserve">&lt;11 / 0.1%</w:t>
            </w:r>
          </w:p>
        </w:tc>
      </w:tr>
      <w:tr>
        <w:tc>
          <w:tcPr/>
          <w:p>
            <w:pPr>
              <w:pStyle w:val="Compact"/>
            </w:pPr>
            <w:r>
              <w:t xml:space="preserve">RE_475</w:t>
            </w:r>
          </w:p>
        </w:tc>
        <w:tc>
          <w:tcPr/>
          <w:p>
            <w:pPr>
              <w:pStyle w:val="Compact"/>
            </w:pPr>
            <w:r>
              <w:rPr>
                <w:b/>
                <w:bCs/>
              </w:rPr>
              <w:t xml:space="preserve">Asthma</w:t>
            </w:r>
          </w:p>
        </w:tc>
        <w:tc>
          <w:tcPr/>
          <w:p>
            <w:pPr>
              <w:pStyle w:val="Compact"/>
            </w:pPr>
            <w:r>
              <w:t xml:space="preserve">3.06 [2.82–3.33]</w:t>
            </w:r>
          </w:p>
        </w:tc>
        <w:tc>
          <w:tcPr/>
          <w:p>
            <w:pPr>
              <w:pStyle w:val="Compact"/>
            </w:pPr>
            <w:r>
              <w:t xml:space="preserve">1.1e-149*</w:t>
            </w:r>
          </w:p>
        </w:tc>
        <w:tc>
          <w:tcPr/>
          <w:p>
            <w:pPr>
              <w:pStyle w:val="Compact"/>
            </w:pPr>
            <w:r>
              <w:t xml:space="preserve">27.8% / 10.9%</w:t>
            </w:r>
          </w:p>
        </w:tc>
        <w:tc>
          <w:tcPr/>
          <w:p>
            <w:pPr>
              <w:pStyle w:val="Compact"/>
            </w:pPr>
            <w:r>
              <w:t xml:space="preserve">3.59 [3.26–3.94]</w:t>
            </w:r>
          </w:p>
        </w:tc>
        <w:tc>
          <w:tcPr/>
          <w:p>
            <w:pPr>
              <w:pStyle w:val="Compact"/>
            </w:pPr>
            <w:r>
              <w:t xml:space="preserve">3.9e-156*</w:t>
            </w:r>
          </w:p>
        </w:tc>
        <w:tc>
          <w:tcPr/>
          <w:p>
            <w:pPr>
              <w:pStyle w:val="Compact"/>
            </w:pPr>
            <w:r>
              <w:t xml:space="preserve">22.9% / 7.2%</w:t>
            </w:r>
          </w:p>
        </w:tc>
      </w:tr>
      <w:tr>
        <w:tc>
          <w:tcPr/>
          <w:p>
            <w:pPr>
              <w:pStyle w:val="Compact"/>
            </w:pPr>
            <w:r>
              <w:t xml:space="preserve">DE_668.1</w:t>
            </w:r>
          </w:p>
        </w:tc>
        <w:tc>
          <w:tcPr/>
          <w:p>
            <w:pPr>
              <w:pStyle w:val="Compact"/>
            </w:pPr>
            <w:r>
              <w:rPr>
                <w:b/>
                <w:bCs/>
              </w:rPr>
              <w:t xml:space="preserve">Atopic dermatitis</w:t>
            </w:r>
          </w:p>
        </w:tc>
        <w:tc>
          <w:tcPr/>
          <w:p>
            <w:pPr>
              <w:pStyle w:val="Compact"/>
            </w:pPr>
            <w:r>
              <w:t xml:space="preserve">3.05 [2.49–3.74]</w:t>
            </w:r>
          </w:p>
        </w:tc>
        <w:tc>
          <w:tcPr/>
          <w:p>
            <w:pPr>
              <w:pStyle w:val="Compact"/>
            </w:pPr>
            <w:r>
              <w:t xml:space="preserve">6.9e-27*</w:t>
            </w:r>
          </w:p>
        </w:tc>
        <w:tc>
          <w:tcPr/>
          <w:p>
            <w:pPr>
              <w:pStyle w:val="Compact"/>
            </w:pPr>
            <w:r>
              <w:t xml:space="preserve">3.7% / 1.4%</w:t>
            </w:r>
          </w:p>
        </w:tc>
        <w:tc>
          <w:tcPr/>
          <w:p>
            <w:pPr>
              <w:pStyle w:val="Compact"/>
            </w:pPr>
            <w:r>
              <w:t xml:space="preserve">4.55 [3.59–5.77]</w:t>
            </w:r>
          </w:p>
        </w:tc>
        <w:tc>
          <w:tcPr/>
          <w:p>
            <w:pPr>
              <w:pStyle w:val="Compact"/>
            </w:pPr>
            <w:r>
              <w:t xml:space="preserve">6.3e-36*</w:t>
            </w:r>
          </w:p>
        </w:tc>
        <w:tc>
          <w:tcPr/>
          <w:p>
            <w:pPr>
              <w:pStyle w:val="Compact"/>
            </w:pPr>
            <w:r>
              <w:t xml:space="preserve">3.1% / 0.7%</w:t>
            </w:r>
          </w:p>
        </w:tc>
      </w:tr>
      <w:tr>
        <w:tc>
          <w:tcPr/>
          <w:p>
            <w:pPr>
              <w:pStyle w:val="Compact"/>
            </w:pPr>
            <w:r>
              <w:t xml:space="preserve">DE_668.5</w:t>
            </w:r>
          </w:p>
        </w:tc>
        <w:tc>
          <w:tcPr/>
          <w:p>
            <w:pPr>
              <w:pStyle w:val="Compact"/>
            </w:pPr>
            <w:r>
              <w:rPr>
                <w:b/>
                <w:bCs/>
              </w:rPr>
              <w:t xml:space="preserve">Lichen simplex chronicus</w:t>
            </w:r>
          </w:p>
        </w:tc>
        <w:tc>
          <w:tcPr/>
          <w:p>
            <w:pPr>
              <w:pStyle w:val="Compact"/>
            </w:pPr>
            <w:r>
              <w:t xml:space="preserve">3.02 [1.57–5.82]</w:t>
            </w:r>
          </w:p>
        </w:tc>
        <w:tc>
          <w:tcPr/>
          <w:p>
            <w:pPr>
              <w:pStyle w:val="Compact"/>
            </w:pPr>
            <w:r>
              <w:t xml:space="preserve">0.0041</w:t>
            </w:r>
          </w:p>
        </w:tc>
        <w:tc>
          <w:tcPr/>
          <w:p>
            <w:pPr>
              <w:pStyle w:val="Compact"/>
            </w:pPr>
            <w:r>
              <w:t xml:space="preserve">0.3% / 0.1%</w:t>
            </w:r>
          </w:p>
        </w:tc>
        <w:tc>
          <w:tcPr/>
          <w:p>
            <w:pPr>
              <w:pStyle w:val="Compact"/>
            </w:pPr>
            <w:r>
              <w:t xml:space="preserve">3.59 [1.59–8.07]</w:t>
            </w:r>
          </w:p>
        </w:tc>
        <w:tc>
          <w:tcPr/>
          <w:p>
            <w:pPr>
              <w:pStyle w:val="Compact"/>
            </w:pPr>
            <w:r>
              <w:t xml:space="preserve">0.011</w:t>
            </w:r>
          </w:p>
        </w:tc>
        <w:tc>
          <w:tcPr/>
          <w:p>
            <w:pPr>
              <w:pStyle w:val="Compact"/>
            </w:pPr>
            <w:r>
              <w:t xml:space="preserve">&lt;11 / 0.0%</w:t>
            </w:r>
          </w:p>
        </w:tc>
      </w:tr>
      <w:tr>
        <w:tc>
          <w:tcPr/>
          <w:p>
            <w:pPr>
              <w:pStyle w:val="Compact"/>
            </w:pPr>
            <w:r>
              <w:t xml:space="preserve">NS_333.4</w:t>
            </w:r>
          </w:p>
        </w:tc>
        <w:tc>
          <w:tcPr/>
          <w:p>
            <w:pPr>
              <w:pStyle w:val="Compact"/>
            </w:pPr>
            <w:r>
              <w:rPr>
                <w:b/>
                <w:bCs/>
              </w:rPr>
              <w:t xml:space="preserve">Circadian rhythm sleep disorder</w:t>
            </w:r>
          </w:p>
        </w:tc>
        <w:tc>
          <w:tcPr/>
          <w:p>
            <w:pPr>
              <w:pStyle w:val="Compact"/>
            </w:pPr>
            <w:r>
              <w:t xml:space="preserve">2.98 [1.86–4.78]</w:t>
            </w:r>
          </w:p>
        </w:tc>
        <w:tc>
          <w:tcPr/>
          <w:p>
            <w:pPr>
              <w:pStyle w:val="Compact"/>
            </w:pPr>
            <w:r>
              <w:t xml:space="preserve">5.2e-05</w:t>
            </w:r>
          </w:p>
        </w:tc>
        <w:tc>
          <w:tcPr/>
          <w:p>
            <w:pPr>
              <w:pStyle w:val="Compact"/>
            </w:pPr>
            <w:r>
              <w:t xml:space="preserve">0.6% / 0.2%</w:t>
            </w:r>
          </w:p>
        </w:tc>
        <w:tc>
          <w:tcPr/>
          <w:p>
            <w:pPr>
              <w:pStyle w:val="Compact"/>
            </w:pPr>
            <w:r>
              <w:t xml:space="preserve">4.28 [2.39–7.67]</w:t>
            </w:r>
          </w:p>
        </w:tc>
        <w:tc>
          <w:tcPr/>
          <w:p>
            <w:pPr>
              <w:pStyle w:val="Compact"/>
            </w:pPr>
            <w:r>
              <w:t xml:space="preserve">1.9e-05*</w:t>
            </w:r>
          </w:p>
        </w:tc>
        <w:tc>
          <w:tcPr/>
          <w:p>
            <w:pPr>
              <w:pStyle w:val="Compact"/>
            </w:pPr>
            <w:r>
              <w:t xml:space="preserve">0.4% / 0.1%</w:t>
            </w:r>
          </w:p>
        </w:tc>
      </w:tr>
      <w:tr>
        <w:tc>
          <w:tcPr/>
          <w:p>
            <w:pPr>
              <w:pStyle w:val="Compact"/>
            </w:pPr>
            <w:r>
              <w:t xml:space="preserve">BI_174.2</w:t>
            </w:r>
          </w:p>
        </w:tc>
        <w:tc>
          <w:tcPr/>
          <w:p>
            <w:pPr>
              <w:pStyle w:val="Compact"/>
            </w:pPr>
            <w:r>
              <w:rPr>
                <w:b/>
                <w:bCs/>
              </w:rPr>
              <w:t xml:space="preserve">Splenomegaly</w:t>
            </w:r>
          </w:p>
        </w:tc>
        <w:tc>
          <w:tcPr/>
          <w:p>
            <w:pPr>
              <w:pStyle w:val="Compact"/>
            </w:pPr>
            <w:r>
              <w:t xml:space="preserve">2.96 [2.12–4.14]</w:t>
            </w:r>
          </w:p>
        </w:tc>
        <w:tc>
          <w:tcPr/>
          <w:p>
            <w:pPr>
              <w:pStyle w:val="Compact"/>
            </w:pPr>
            <w:r>
              <w:t xml:space="preserve">1.7e-10*</w:t>
            </w:r>
          </w:p>
        </w:tc>
        <w:tc>
          <w:tcPr/>
          <w:p>
            <w:pPr>
              <w:pStyle w:val="Compact"/>
            </w:pPr>
            <w:r>
              <w:t xml:space="preserve">1.3% / 0.4%</w:t>
            </w:r>
          </w:p>
        </w:tc>
        <w:tc>
          <w:tcPr/>
          <w:p>
            <w:pPr>
              <w:pStyle w:val="Compact"/>
            </w:pPr>
            <w:r>
              <w:t xml:space="preserve">5.77 [3.77–8.84]</w:t>
            </w:r>
          </w:p>
        </w:tc>
        <w:tc>
          <w:tcPr/>
          <w:p>
            <w:pPr>
              <w:pStyle w:val="Compact"/>
            </w:pPr>
            <w:r>
              <w:t xml:space="preserve">8.4e-16*</w:t>
            </w:r>
          </w:p>
        </w:tc>
        <w:tc>
          <w:tcPr/>
          <w:p>
            <w:pPr>
              <w:pStyle w:val="Compact"/>
            </w:pPr>
            <w:r>
              <w:t xml:space="preserve">1.0% / 0.2%</w:t>
            </w:r>
          </w:p>
        </w:tc>
      </w:tr>
    </w:tbl>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Austin PC. Optimal caliper widths for propensity-score matching when estimating differences in means and differences in proportions in observational studies.</w:t>
      </w:r>
      <w:r>
        <w:t xml:space="preserve"> </w:t>
      </w:r>
      <w:r>
        <w:rPr>
          <w:i/>
          <w:iCs/>
        </w:rPr>
        <w:t xml:space="preserve">Pharmaceutical Statistics</w:t>
      </w:r>
      <w:r>
        <w:t xml:space="preserve"> </w:t>
      </w:r>
      <w:r>
        <w:t xml:space="preserve">2011;10(2):150–161.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60" w:before="120" w:line="240" w:lineRule="auto"/>
      <w:outlineLvl w:val="9"/>
    </w:pPr>
    <w:rPr>
      <w:rFonts w:asciiTheme="majorHAnsi" w:cstheme="majorBidi" w:eastAsiaTheme="majorEastAsia" w:hAnsiTheme="majorHAnsi"/>
      <w:b w:val="0"/>
      <w:bCs w:val="0"/>
      <w:color w:themeColor="accent1" w:themeShade="BF" w:val="365F91"/>
    </w:rPr>
  </w:style>
  <w:style w:styleId="TOC1" w:type="paragraph">
    <w:name w:val="toc 1"/>
    <w:basedOn w:val="Normal"/>
    <w:next w:val="Normal"/>
    <w:uiPriority w:val="39"/>
    <w:unhideWhenUsed/>
    <w:pPr>
      <w:tabs>
        <w:tab w:leader="dot" w:pos="9350" w:val="right"/>
      </w:tabs>
      <w:spacing w:after="0" w:before="0" w:line="240" w:lineRule="auto"/>
      <w:ind w:left="0"/>
    </w:pPr>
    <w:rPr>
      <w:sz w:val="20"/>
      <w:szCs w:val="20"/>
    </w:rPr>
  </w:style>
  <w:style w:styleId="TOC2" w:type="paragraph">
    <w:name w:val="toc 2"/>
    <w:basedOn w:val="Normal"/>
    <w:next w:val="Normal"/>
    <w:uiPriority w:val="39"/>
    <w:unhideWhenUsed/>
    <w:pPr>
      <w:tabs>
        <w:tab w:leader="dot" w:pos="9350" w:val="right"/>
      </w:tabs>
      <w:spacing w:after="0" w:before="0" w:line="240" w:lineRule="auto"/>
      <w:ind w:left="240"/>
    </w:pPr>
    <w:rPr>
      <w:sz w:val="20"/>
      <w:szCs w:val="20"/>
    </w:rPr>
  </w:style>
  <w:style w:styleId="TOC3" w:type="paragraph">
    <w:name w:val="toc 3"/>
    <w:basedOn w:val="Normal"/>
    <w:next w:val="Normal"/>
    <w:uiPriority w:val="39"/>
    <w:unhideWhenUsed/>
    <w:pPr>
      <w:tabs>
        <w:tab w:leader="dot" w:pos="9350" w:val="right"/>
      </w:tabs>
      <w:spacing w:after="0" w:before="0" w:line="240" w:lineRule="auto"/>
      <w:ind w:left="480"/>
    </w:pPr>
    <w:rPr>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Phenome-Wide Association Study of Hereditary Alpha-Tryptasemia in Epic Cosmos: Concise Report</dc:title>
  <dc:creator/>
  <cp:keywords/>
  <dcterms:created xsi:type="dcterms:W3CDTF">2026-10-09T21:08:47Z</dcterms:created>
  <dcterms:modified xsi:type="dcterms:W3CDTF">2026-10-09T21:08:47Z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