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作品原件与远程部署说明innorag"/>
      <w:bookmarkEnd w:id="21"/>
      <w:r>
        <w:t xml:space="preserve">作品原件与远程部署说明（InnoRAG）</w:t>
      </w:r>
    </w:p>
    <w:p>
      <w:pPr>
        <w:pStyle w:val="FirstParagraph"/>
      </w:pPr>
      <w:r>
        <w:t xml:space="preserve">本作品为可运行的企业知识库智能问答系统，源代码与线上演示如下。</w:t>
      </w:r>
    </w:p>
    <w:p>
      <w:pPr>
        <w:pStyle w:val="Heading2"/>
      </w:pPr>
      <w:bookmarkStart w:id="22" w:name="源代码仓库作品原件"/>
      <w:bookmarkEnd w:id="22"/>
      <w:r>
        <w:t xml:space="preserve">1. 源代码仓库（作品原件）</w:t>
      </w:r>
    </w:p>
    <w:p>
      <w:pPr>
        <w:pStyle w:val="Compact"/>
        <w:numPr>
          <w:numId w:val="1001"/>
          <w:ilvl w:val="0"/>
        </w:numPr>
      </w:pPr>
      <w:r>
        <w:t xml:space="preserve">GitHub 仓库：https://github.com/JungleZ/enterprise-knowledge-hub</w:t>
      </w:r>
    </w:p>
    <w:p>
      <w:pPr>
        <w:pStyle w:val="Compact"/>
        <w:numPr>
          <w:numId w:val="1001"/>
          <w:ilvl w:val="0"/>
        </w:numPr>
      </w:pPr>
      <w:r>
        <w:t xml:space="preserve">技术栈：Go（后端）+ MeiliSearch + PostgreSQL/pgvector + React（前端），Docker Compose 一键编排。</w:t>
      </w:r>
    </w:p>
    <w:p>
      <w:pPr>
        <w:pStyle w:val="Compact"/>
        <w:numPr>
          <w:numId w:val="1001"/>
          <w:ilvl w:val="0"/>
        </w:numPr>
      </w:pPr>
      <w:r>
        <w:t xml:space="preserve">主要目录：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backend/</w:t>
      </w:r>
      <w:r>
        <w:t xml:space="preserve">：检索、重排、误检门槛、LLM 生成、企微接入等核心服务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frontend/</w:t>
      </w:r>
      <w:r>
        <w:t xml:space="preserve">：Web 聊天界面与知识库管理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docker-compose.yml</w:t>
      </w:r>
      <w:r>
        <w:t xml:space="preserve">：本地/生产一键部署</w:t>
      </w:r>
    </w:p>
    <w:p>
      <w:pPr>
        <w:pStyle w:val="Heading2"/>
      </w:pPr>
      <w:bookmarkStart w:id="23" w:name="远程部署环境"/>
      <w:bookmarkEnd w:id="23"/>
      <w:r>
        <w:t xml:space="preserve">2. 远程部署环境</w:t>
      </w:r>
    </w:p>
    <w:p>
      <w:pPr>
        <w:pStyle w:val="Compact"/>
        <w:numPr>
          <w:numId w:val="1002"/>
          <w:ilvl w:val="0"/>
        </w:numPr>
      </w:pPr>
      <w:r>
        <w:t xml:space="preserve">生产环境已部署于公网服务器：</w:t>
      </w:r>
      <w:r>
        <w:rPr>
          <w:rStyle w:val="VerbatimChar"/>
        </w:rPr>
        <w:t xml:space="preserve">8.215.92.160</w:t>
      </w:r>
      <w:r>
        <w:t xml:space="preserve">（Docker Compose 编排 backend / frontend / MeiliSearch / Postgres）。</w:t>
      </w:r>
    </w:p>
    <w:p>
      <w:pPr>
        <w:pStyle w:val="Compact"/>
        <w:numPr>
          <w:numId w:val="1002"/>
          <w:ilvl w:val="0"/>
        </w:numPr>
      </w:pPr>
      <w:r>
        <w:t xml:space="preserve">部署方式：仓库内置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，执行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即可拉起全部服务；知识库更新后调用后台接口</w:t>
      </w:r>
      <w:r>
        <w:t xml:space="preserve"> </w:t>
      </w:r>
      <w:r>
        <w:rPr>
          <w:rStyle w:val="VerbatimChar"/>
        </w:rPr>
        <w:t xml:space="preserve">/api/admin/reindex</w:t>
      </w:r>
      <w:r>
        <w:t xml:space="preserve"> </w:t>
      </w:r>
      <w:r>
        <w:t xml:space="preserve">一键重建向量索引。</w:t>
      </w:r>
    </w:p>
    <w:p>
      <w:pPr>
        <w:pStyle w:val="Heading2"/>
      </w:pPr>
      <w:bookmarkStart w:id="24" w:name="访问方式"/>
      <w:bookmarkEnd w:id="24"/>
      <w:r>
        <w:t xml:space="preserve">3. 访问方式</w:t>
      </w:r>
    </w:p>
    <w:p>
      <w:pPr>
        <w:pStyle w:val="Compact"/>
        <w:numPr>
          <w:numId w:val="1003"/>
          <w:ilvl w:val="0"/>
        </w:numPr>
      </w:pPr>
      <w:r>
        <w:t xml:space="preserve">Web 演示界面：http://8.215.92.160:3002</w:t>
      </w:r>
    </w:p>
    <w:p>
      <w:pPr>
        <w:pStyle w:val="Compact"/>
        <w:numPr>
          <w:numId w:val="1003"/>
          <w:ilvl w:val="0"/>
        </w:numPr>
      </w:pPr>
      <w:r>
        <w:t xml:space="preserve">后端 API 基址：http://8.215.92.160:8081</w:t>
      </w:r>
    </w:p>
    <w:p>
      <w:pPr>
        <w:pStyle w:val="Compact"/>
        <w:numPr>
          <w:numId w:val="1003"/>
          <w:ilvl w:val="0"/>
        </w:numPr>
      </w:pPr>
      <w:r>
        <w:t xml:space="preserve">演示账号：</w:t>
      </w:r>
      <w:r>
        <w:rPr>
          <w:rStyle w:val="VerbatimChar"/>
        </w:rPr>
        <w:t xml:space="preserve">admin@demo.local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demo123</w:t>
      </w:r>
    </w:p>
    <w:p>
      <w:pPr>
        <w:pStyle w:val="Heading2"/>
      </w:pPr>
      <w:bookmarkStart w:id="25" w:name="功能演示建议供评委验证"/>
      <w:bookmarkEnd w:id="25"/>
      <w:r>
        <w:t xml:space="preserve">4. 功能演示建议（供评委验证）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示例问题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预期表现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命中作答（带引用）</w:t>
            </w:r>
          </w:p>
        </w:tc>
        <w:tc>
          <w:p>
            <w:pPr>
              <w:pStyle w:val="Compact"/>
              <w:jc w:val="left"/>
            </w:pPr>
            <w:r>
              <w:t xml:space="preserve">年假怎么申请 / 报销流程是什么 / 请假需要谁来审批</w:t>
            </w:r>
          </w:p>
        </w:tc>
        <w:tc>
          <w:p>
            <w:pPr>
              <w:pStyle w:val="Compact"/>
              <w:jc w:val="left"/>
            </w:pPr>
            <w:r>
              <w:t xml:space="preserve">基于知识库作答，并标注引用来源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离题拒答</w:t>
            </w:r>
          </w:p>
        </w:tc>
        <w:tc>
          <w:p>
            <w:pPr>
              <w:pStyle w:val="Compact"/>
              <w:jc w:val="left"/>
            </w:pPr>
            <w:r>
              <w:t xml:space="preserve">公司食堂在几楼 / WiFi密码是多少 / 年终奖什么时候发</w:t>
            </w:r>
          </w:p>
        </w:tc>
        <w:tc>
          <w:p>
            <w:pPr>
              <w:pStyle w:val="Compact"/>
              <w:jc w:val="left"/>
            </w:pPr>
            <w:r>
              <w:t xml:space="preserve">明确回复“暂无相关答案”，不编造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知识库缺失拒答</w:t>
            </w:r>
          </w:p>
        </w:tc>
        <w:tc>
          <w:p>
            <w:pPr>
              <w:pStyle w:val="Compact"/>
              <w:jc w:val="left"/>
            </w:pPr>
            <w:r>
              <w:t xml:space="preserve">产假是多少天 / 陪产假有几天</w:t>
            </w:r>
          </w:p>
        </w:tc>
        <w:tc>
          <w:p>
            <w:pPr>
              <w:pStyle w:val="Compact"/>
              <w:jc w:val="left"/>
            </w:pPr>
            <w:r>
              <w:t xml:space="preserve">检索无可靠依据，如实拒答</w:t>
            </w:r>
          </w:p>
        </w:tc>
      </w:tr>
    </w:tbl>
    <w:p>
      <w:pPr>
        <w:pStyle w:val="BlockText"/>
      </w:pPr>
      <w:r>
        <w:t xml:space="preserve">说明：演示租户名称已设为“Jagger007科技”，内置 HR/报销类知识库可用于上述验证。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ab441c09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5351c7b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2026-08-25T16:03:42Z</dcterms:created>
  <dcterms:modified xsi:type="dcterms:W3CDTF">2026-08-25T16:03:42Z</dcterms:modified>
</cp:coreProperties>
</file>