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938B" w14:textId="46BED70E" w:rsidR="006E31FD" w:rsidRDefault="00285777" w:rsidP="00285777">
      <w:pPr>
        <w:jc w:val="left"/>
      </w:pPr>
      <w:r>
        <w:t xml:space="preserve">[ </w:t>
      </w:r>
      <w:r>
        <w:rPr>
          <w:rFonts w:hint="eastAsia"/>
        </w:rPr>
        <w:t xml:space="preserve">시계열 </w:t>
      </w:r>
      <w:r w:rsidR="00DC1ED0">
        <w:rPr>
          <w:rFonts w:hint="eastAsia"/>
        </w:rPr>
        <w:t xml:space="preserve">동적 </w:t>
      </w:r>
      <w:r>
        <w:rPr>
          <w:rFonts w:hint="eastAsia"/>
        </w:rPr>
        <w:t>회귀분석</w:t>
      </w:r>
      <w:r w:rsidR="00DC1ED0">
        <w:rPr>
          <w:rFonts w:hint="eastAsia"/>
        </w:rPr>
        <w:t xml:space="preserve"> </w:t>
      </w:r>
      <w:r w:rsidR="00DC1ED0">
        <w:t>(time series dynamic regression)</w:t>
      </w:r>
      <w:r>
        <w:rPr>
          <w:rFonts w:hint="eastAsia"/>
        </w:rPr>
        <w:t xml:space="preserve"> </w:t>
      </w:r>
      <w:r>
        <w:t>]</w:t>
      </w:r>
    </w:p>
    <w:p w14:paraId="79EB6990" w14:textId="28AC3577" w:rsidR="00285777" w:rsidRDefault="009C48DA" w:rsidP="009C48D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Y에 영향을 미치는 다른 설명변수 </w:t>
      </w:r>
      <w:r>
        <w:t>X</w:t>
      </w:r>
      <w:r>
        <w:rPr>
          <w:rFonts w:hint="eastAsia"/>
        </w:rPr>
        <w:t xml:space="preserve">들 </w:t>
      </w:r>
      <w:r>
        <w:t>+ Y</w:t>
      </w:r>
      <w:r>
        <w:rPr>
          <w:rFonts w:hint="eastAsia"/>
        </w:rPr>
        <w:t>의 과거 데이터로</w:t>
      </w:r>
      <w:r>
        <w:t xml:space="preserve"> </w:t>
      </w:r>
      <w:r>
        <w:rPr>
          <w:rFonts w:hint="eastAsia"/>
        </w:rPr>
        <w:t>분석하는 모델.</w:t>
      </w:r>
    </w:p>
    <w:p w14:paraId="1462F82B" w14:textId="77777777" w:rsidR="009C48DA" w:rsidRDefault="009C48DA" w:rsidP="009C48DA">
      <w:pPr>
        <w:pStyle w:val="a3"/>
        <w:ind w:leftChars="0" w:left="760"/>
        <w:rPr>
          <w:rStyle w:val="mjx-char"/>
          <w:rFonts w:ascii="MJXc-TeX-main-Rw" w:hAnsi="MJXc-TeX-main-Rw" w:cs="Helvetica" w:hint="eastAsia"/>
          <w:color w:val="333333"/>
          <w:sz w:val="30"/>
          <w:szCs w:val="30"/>
          <w:shd w:val="clear" w:color="auto" w:fill="FFFFFF"/>
        </w:rPr>
      </w:pPr>
      <w:proofErr w:type="spellStart"/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y</w:t>
      </w:r>
      <w:r>
        <w:rPr>
          <w:rStyle w:val="mjx-char"/>
          <w:rFonts w:ascii="MJXc-TeX-math-Iw" w:hAnsi="MJXc-TeX-math-Iw" w:cs="Helvetica"/>
          <w:color w:val="333333"/>
          <w:sz w:val="21"/>
          <w:szCs w:val="21"/>
          <w:shd w:val="clear" w:color="auto" w:fill="FFFFFF"/>
        </w:rPr>
        <w:t>t</w:t>
      </w:r>
      <w:proofErr w:type="spellEnd"/>
      <w:r>
        <w:rPr>
          <w:rStyle w:val="mjx-char"/>
          <w:rFonts w:ascii="MJXc-TeX-main-Rw" w:hAnsi="MJXc-TeX-main-Rw" w:cs="Helvetica"/>
          <w:color w:val="333333"/>
          <w:sz w:val="30"/>
          <w:szCs w:val="30"/>
          <w:shd w:val="clear" w:color="auto" w:fill="FFFFFF"/>
        </w:rPr>
        <w:t>=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β</w:t>
      </w:r>
      <w:r>
        <w:rPr>
          <w:rStyle w:val="mjx-char"/>
          <w:rFonts w:ascii="MJXc-TeX-main-Rw" w:hAnsi="MJXc-TeX-main-Rw" w:cs="Helvetica"/>
          <w:color w:val="333333"/>
          <w:sz w:val="21"/>
          <w:szCs w:val="21"/>
          <w:shd w:val="clear" w:color="auto" w:fill="FFFFFF"/>
        </w:rPr>
        <w:t>0</w:t>
      </w:r>
      <w:r>
        <w:rPr>
          <w:rStyle w:val="mjx-char"/>
          <w:rFonts w:ascii="MJXc-TeX-main-Rw" w:hAnsi="MJXc-TeX-main-Rw" w:cs="Helvetica"/>
          <w:color w:val="333333"/>
          <w:sz w:val="30"/>
          <w:szCs w:val="30"/>
          <w:shd w:val="clear" w:color="auto" w:fill="FFFFFF"/>
        </w:rPr>
        <w:t>+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β</w:t>
      </w:r>
      <w:r>
        <w:rPr>
          <w:rStyle w:val="mjx-char"/>
          <w:rFonts w:ascii="MJXc-TeX-main-Rw" w:hAnsi="MJXc-TeX-main-Rw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x</w:t>
      </w:r>
      <w:r>
        <w:rPr>
          <w:rStyle w:val="mjx-char"/>
          <w:rFonts w:ascii="MJXc-TeX-main-Rw" w:hAnsi="MJXc-TeX-main-Rw" w:cs="Helvetica"/>
          <w:color w:val="333333"/>
          <w:sz w:val="21"/>
          <w:szCs w:val="21"/>
          <w:shd w:val="clear" w:color="auto" w:fill="FFFFFF"/>
        </w:rPr>
        <w:t>1,</w:t>
      </w:r>
      <w:r>
        <w:rPr>
          <w:rStyle w:val="mjx-char"/>
          <w:rFonts w:ascii="MJXc-TeX-math-Iw" w:hAnsi="MJXc-TeX-math-Iw" w:cs="Helvetica"/>
          <w:color w:val="333333"/>
          <w:sz w:val="21"/>
          <w:szCs w:val="21"/>
          <w:shd w:val="clear" w:color="auto" w:fill="FFFFFF"/>
        </w:rPr>
        <w:t>t</w:t>
      </w:r>
      <w:r>
        <w:rPr>
          <w:rStyle w:val="mjx-char"/>
          <w:rFonts w:ascii="MJXc-TeX-main-Rw" w:hAnsi="MJXc-TeX-main-Rw" w:cs="Helvetica"/>
          <w:color w:val="333333"/>
          <w:sz w:val="30"/>
          <w:szCs w:val="30"/>
          <w:shd w:val="clear" w:color="auto" w:fill="FFFFFF"/>
        </w:rPr>
        <w:t>+⋯+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β</w:t>
      </w:r>
      <w:proofErr w:type="spellStart"/>
      <w:r>
        <w:rPr>
          <w:rStyle w:val="mjx-char"/>
          <w:rFonts w:ascii="MJXc-TeX-math-Iw" w:hAnsi="MJXc-TeX-math-Iw" w:cs="Helvetica"/>
          <w:color w:val="333333"/>
          <w:sz w:val="21"/>
          <w:szCs w:val="21"/>
          <w:shd w:val="clear" w:color="auto" w:fill="FFFFFF"/>
        </w:rPr>
        <w:t>k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x</w:t>
      </w:r>
      <w:r>
        <w:rPr>
          <w:rStyle w:val="mjx-char"/>
          <w:rFonts w:ascii="MJXc-TeX-math-Iw" w:hAnsi="MJXc-TeX-math-Iw" w:cs="Helvetica"/>
          <w:color w:val="333333"/>
          <w:sz w:val="21"/>
          <w:szCs w:val="21"/>
          <w:shd w:val="clear" w:color="auto" w:fill="FFFFFF"/>
        </w:rPr>
        <w:t>k</w:t>
      </w:r>
      <w:r>
        <w:rPr>
          <w:rStyle w:val="mjx-char"/>
          <w:rFonts w:ascii="MJXc-TeX-main-Rw" w:hAnsi="MJXc-TeX-main-Rw" w:cs="Helvetica"/>
          <w:color w:val="333333"/>
          <w:sz w:val="21"/>
          <w:szCs w:val="21"/>
          <w:shd w:val="clear" w:color="auto" w:fill="FFFFFF"/>
        </w:rPr>
        <w:t>,</w:t>
      </w:r>
      <w:r>
        <w:rPr>
          <w:rStyle w:val="mjx-char"/>
          <w:rFonts w:ascii="MJXc-TeX-math-Iw" w:hAnsi="MJXc-TeX-math-Iw" w:cs="Helvetica"/>
          <w:color w:val="333333"/>
          <w:sz w:val="21"/>
          <w:szCs w:val="21"/>
          <w:shd w:val="clear" w:color="auto" w:fill="FFFFFF"/>
        </w:rPr>
        <w:t>t</w:t>
      </w:r>
      <w:r>
        <w:rPr>
          <w:rStyle w:val="mjx-char"/>
          <w:rFonts w:ascii="MJXc-TeX-main-Rw" w:hAnsi="MJXc-TeX-main-Rw" w:cs="Helvetica"/>
          <w:color w:val="333333"/>
          <w:sz w:val="30"/>
          <w:szCs w:val="30"/>
          <w:shd w:val="clear" w:color="auto" w:fill="FFFFFF"/>
        </w:rPr>
        <w:t>+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n</w:t>
      </w:r>
      <w:r>
        <w:rPr>
          <w:rStyle w:val="mjx-char"/>
          <w:rFonts w:ascii="MJXc-TeX-math-Iw" w:hAnsi="MJXc-TeX-math-Iw" w:cs="Helvetica"/>
          <w:color w:val="333333"/>
          <w:sz w:val="21"/>
          <w:szCs w:val="21"/>
          <w:shd w:val="clear" w:color="auto" w:fill="FFFFFF"/>
        </w:rPr>
        <w:t>t</w:t>
      </w:r>
      <w:proofErr w:type="spellEnd"/>
      <w:r>
        <w:rPr>
          <w:rStyle w:val="mjx-char"/>
          <w:rFonts w:ascii="MJXc-TeX-main-Rw" w:hAnsi="MJXc-TeX-main-Rw" w:cs="Helvetica"/>
          <w:color w:val="333333"/>
          <w:sz w:val="30"/>
          <w:szCs w:val="30"/>
          <w:shd w:val="clear" w:color="auto" w:fill="FFFFFF"/>
        </w:rPr>
        <w:t>, (1−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ϕ</w:t>
      </w:r>
      <w:r>
        <w:rPr>
          <w:rStyle w:val="mjx-char"/>
          <w:rFonts w:ascii="MJXc-TeX-main-Rw" w:hAnsi="MJXc-TeX-main-Rw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B</w:t>
      </w:r>
      <w:r>
        <w:rPr>
          <w:rStyle w:val="mjx-char"/>
          <w:rFonts w:ascii="MJXc-TeX-main-Rw" w:hAnsi="MJXc-TeX-main-Rw" w:cs="Helvetica"/>
          <w:color w:val="333333"/>
          <w:sz w:val="30"/>
          <w:szCs w:val="30"/>
          <w:shd w:val="clear" w:color="auto" w:fill="FFFFFF"/>
        </w:rPr>
        <w:t>)(1−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B</w:t>
      </w:r>
      <w:r>
        <w:rPr>
          <w:rStyle w:val="mjx-char"/>
          <w:rFonts w:ascii="MJXc-TeX-main-Rw" w:hAnsi="MJXc-TeX-main-Rw" w:cs="Helvetica"/>
          <w:color w:val="333333"/>
          <w:sz w:val="30"/>
          <w:szCs w:val="30"/>
          <w:shd w:val="clear" w:color="auto" w:fill="FFFFFF"/>
        </w:rPr>
        <w:t>)</w:t>
      </w:r>
      <w:proofErr w:type="spellStart"/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n</w:t>
      </w:r>
      <w:r>
        <w:rPr>
          <w:rStyle w:val="mjx-char"/>
          <w:rFonts w:ascii="MJXc-TeX-math-Iw" w:hAnsi="MJXc-TeX-math-Iw" w:cs="Helvetica"/>
          <w:color w:val="333333"/>
          <w:sz w:val="21"/>
          <w:szCs w:val="21"/>
          <w:shd w:val="clear" w:color="auto" w:fill="FFFFFF"/>
        </w:rPr>
        <w:t>t</w:t>
      </w:r>
      <w:proofErr w:type="spellEnd"/>
      <w:r>
        <w:rPr>
          <w:rStyle w:val="mjx-char"/>
          <w:rFonts w:ascii="MJXc-TeX-main-Rw" w:hAnsi="MJXc-TeX-main-Rw" w:cs="Helvetica"/>
          <w:color w:val="333333"/>
          <w:sz w:val="30"/>
          <w:szCs w:val="30"/>
          <w:shd w:val="clear" w:color="auto" w:fill="FFFFFF"/>
        </w:rPr>
        <w:t>=(1+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θ</w:t>
      </w:r>
      <w:r>
        <w:rPr>
          <w:rStyle w:val="mjx-char"/>
          <w:rFonts w:ascii="MJXc-TeX-main-Rw" w:hAnsi="MJXc-TeX-main-Rw" w:cs="Helvetica"/>
          <w:color w:val="333333"/>
          <w:sz w:val="21"/>
          <w:szCs w:val="21"/>
          <w:shd w:val="clear" w:color="auto" w:fill="FFFFFF"/>
        </w:rPr>
        <w:t>1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B</w:t>
      </w:r>
      <w:r>
        <w:rPr>
          <w:rStyle w:val="mjx-char"/>
          <w:rFonts w:ascii="MJXc-TeX-main-Rw" w:hAnsi="MJXc-TeX-main-Rw" w:cs="Helvetica"/>
          <w:color w:val="333333"/>
          <w:sz w:val="30"/>
          <w:szCs w:val="30"/>
          <w:shd w:val="clear" w:color="auto" w:fill="FFFFFF"/>
        </w:rPr>
        <w:t>)</w:t>
      </w:r>
      <w:r>
        <w:rPr>
          <w:rStyle w:val="mjx-char"/>
          <w:rFonts w:ascii="MJXc-TeX-math-Iw" w:hAnsi="MJXc-TeX-math-Iw" w:cs="Helvetica"/>
          <w:color w:val="333333"/>
          <w:sz w:val="30"/>
          <w:szCs w:val="30"/>
          <w:shd w:val="clear" w:color="auto" w:fill="FFFFFF"/>
        </w:rPr>
        <w:t>e</w:t>
      </w:r>
      <w:r>
        <w:rPr>
          <w:rStyle w:val="mjx-char"/>
          <w:rFonts w:ascii="MJXc-TeX-math-Iw" w:hAnsi="MJXc-TeX-math-Iw" w:cs="Helvetica"/>
          <w:color w:val="333333"/>
          <w:sz w:val="21"/>
          <w:szCs w:val="21"/>
          <w:shd w:val="clear" w:color="auto" w:fill="FFFFFF"/>
        </w:rPr>
        <w:t>t</w:t>
      </w:r>
      <w:r>
        <w:rPr>
          <w:rStyle w:val="mjx-char"/>
          <w:rFonts w:ascii="MJXc-TeX-main-Rw" w:hAnsi="MJXc-TeX-main-Rw" w:cs="Helvetica"/>
          <w:color w:val="333333"/>
          <w:sz w:val="30"/>
          <w:szCs w:val="30"/>
          <w:shd w:val="clear" w:color="auto" w:fill="FFFFFF"/>
        </w:rPr>
        <w:t>,</w:t>
      </w:r>
    </w:p>
    <w:p w14:paraId="2E4D0194" w14:textId="5B7A0151" w:rsidR="009C48DA" w:rsidRDefault="009C48DA" w:rsidP="009C48DA">
      <w:pPr>
        <w:pStyle w:val="a3"/>
        <w:ind w:leftChars="0" w:left="760"/>
      </w:pPr>
      <w:proofErr w:type="spellStart"/>
      <w:r>
        <w:rPr>
          <w:rFonts w:hint="eastAsia"/>
        </w:rPr>
        <w:t>y</w:t>
      </w:r>
      <w:r>
        <w:t>_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는 </w:t>
      </w:r>
      <w:r>
        <w:t>t</w:t>
      </w:r>
      <w:r>
        <w:rPr>
          <w:rFonts w:hint="eastAsia"/>
        </w:rPr>
        <w:t>시점의 y값,</w:t>
      </w:r>
      <w:r>
        <w:t xml:space="preserve"> </w:t>
      </w:r>
      <w:proofErr w:type="spellStart"/>
      <w:r>
        <w:t>X_it</w:t>
      </w:r>
      <w:proofErr w:type="spellEnd"/>
      <w:r>
        <w:rPr>
          <w:rFonts w:hint="eastAsia"/>
        </w:rPr>
        <w:t xml:space="preserve">는 </w:t>
      </w:r>
      <w:r>
        <w:t>t</w:t>
      </w:r>
      <w:r>
        <w:rPr>
          <w:rFonts w:hint="eastAsia"/>
        </w:rPr>
        <w:t xml:space="preserve">시점의 </w:t>
      </w:r>
      <w:proofErr w:type="spellStart"/>
      <w:r>
        <w:t>i</w:t>
      </w:r>
      <w:proofErr w:type="spellEnd"/>
      <w:r>
        <w:rPr>
          <w:rFonts w:hint="eastAsia"/>
        </w:rPr>
        <w:t>번째 설명변수</w:t>
      </w:r>
      <w:r>
        <w:t xml:space="preserve">. &amp; </w:t>
      </w:r>
      <w:r>
        <w:rPr>
          <w:rFonts w:hint="eastAsia"/>
        </w:rPr>
        <w:t xml:space="preserve">자기상관을 모델에 넣기 위해 이 회귀모형의 </w:t>
      </w:r>
      <w:proofErr w:type="spellStart"/>
      <w:r>
        <w:rPr>
          <w:rFonts w:hint="eastAsia"/>
        </w:rPr>
        <w:t>오차항</w:t>
      </w:r>
      <w:proofErr w:type="spellEnd"/>
      <w:r>
        <w:rPr>
          <w:rFonts w:hint="eastAsia"/>
        </w:rPr>
        <w:t xml:space="preserve"> </w:t>
      </w:r>
      <w:proofErr w:type="spellStart"/>
      <w:r>
        <w:t>n_t</w:t>
      </w:r>
      <w:proofErr w:type="spellEnd"/>
      <w:r>
        <w:rPr>
          <w:rFonts w:hint="eastAsia"/>
        </w:rPr>
        <w:t xml:space="preserve">에 </w:t>
      </w:r>
      <w:r w:rsidR="00292262">
        <w:rPr>
          <w:rFonts w:hint="eastAsia"/>
        </w:rPr>
        <w:t xml:space="preserve">위처럼 </w:t>
      </w:r>
      <w:r>
        <w:t xml:space="preserve">ARIMA </w:t>
      </w:r>
      <w:proofErr w:type="spellStart"/>
      <w:r>
        <w:rPr>
          <w:rFonts w:hint="eastAsia"/>
        </w:rPr>
        <w:t>적용한게</w:t>
      </w:r>
      <w:proofErr w:type="spellEnd"/>
      <w:r>
        <w:rPr>
          <w:rFonts w:hint="eastAsia"/>
        </w:rPr>
        <w:t xml:space="preserve"> 시계열 동적 회귀분석.</w:t>
      </w:r>
      <w:r w:rsidR="00ED49FB">
        <w:t xml:space="preserve"> </w:t>
      </w:r>
      <w:r w:rsidR="00ED49FB">
        <w:rPr>
          <w:rFonts w:hint="eastAsia"/>
        </w:rPr>
        <w:t xml:space="preserve">이때 </w:t>
      </w:r>
      <w:proofErr w:type="spellStart"/>
      <w:r w:rsidR="00ED49FB">
        <w:t>e_t</w:t>
      </w:r>
      <w:proofErr w:type="spellEnd"/>
      <w:r w:rsidR="00ED49FB">
        <w:rPr>
          <w:rFonts w:hint="eastAsia"/>
        </w:rPr>
        <w:t>는 백색잡음</w:t>
      </w:r>
      <w:r w:rsidR="00ED49FB">
        <w:t xml:space="preserve"> </w:t>
      </w:r>
      <w:r w:rsidR="00ED49FB">
        <w:rPr>
          <w:rFonts w:hint="eastAsia"/>
        </w:rPr>
        <w:t>시계열.</w:t>
      </w:r>
    </w:p>
    <w:p w14:paraId="162CB48A" w14:textId="77777777" w:rsidR="0072098D" w:rsidRDefault="00720C1C" w:rsidP="00720C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가정:</w:t>
      </w:r>
      <w:r>
        <w:t xml:space="preserve"> </w:t>
      </w:r>
    </w:p>
    <w:p w14:paraId="493C0F60" w14:textId="7C370537" w:rsidR="00720C1C" w:rsidRDefault="0072098D" w:rsidP="00EB77C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모델의 모든 변수(</w:t>
      </w:r>
      <w:proofErr w:type="spellStart"/>
      <w:r>
        <w:t>Y_t</w:t>
      </w:r>
      <w:proofErr w:type="spellEnd"/>
      <w:r>
        <w:t xml:space="preserve">, </w:t>
      </w:r>
      <w:proofErr w:type="spellStart"/>
      <w:r>
        <w:t>X_it</w:t>
      </w:r>
      <w:proofErr w:type="spellEnd"/>
      <w:r>
        <w:t xml:space="preserve"> </w:t>
      </w:r>
      <w:r>
        <w:rPr>
          <w:rFonts w:hint="eastAsia"/>
        </w:rPr>
        <w:t>모두)</w:t>
      </w:r>
      <w:r>
        <w:t xml:space="preserve"> </w:t>
      </w:r>
      <w:r>
        <w:rPr>
          <w:rFonts w:hint="eastAsia"/>
        </w:rPr>
        <w:t>정상성 만족.</w:t>
      </w:r>
    </w:p>
    <w:p w14:paraId="64145CBF" w14:textId="1701F645" w:rsidR="00EB77C3" w:rsidRDefault="00EB77C3" w:rsidP="00EB77C3">
      <w:pPr>
        <w:pStyle w:val="a3"/>
        <w:ind w:leftChars="0" w:left="1120"/>
      </w:pPr>
      <w:r>
        <w:sym w:font="Wingdings" w:char="F0E0"/>
      </w:r>
      <w:r>
        <w:t xml:space="preserve"> </w:t>
      </w:r>
      <w:r>
        <w:rPr>
          <w:rFonts w:hint="eastAsia"/>
        </w:rPr>
        <w:t>정상성을 나타내지 않는 변수</w:t>
      </w:r>
      <w:r w:rsidR="00F40C7E">
        <w:rPr>
          <w:rFonts w:hint="eastAsia"/>
        </w:rPr>
        <w:t>가 있다면</w:t>
      </w:r>
      <w:r>
        <w:rPr>
          <w:rFonts w:hint="eastAsia"/>
        </w:rPr>
        <w:t xml:space="preserve"> 차분 적용</w:t>
      </w:r>
      <w:r w:rsidR="00F40C7E">
        <w:rPr>
          <w:rFonts w:hint="eastAsia"/>
        </w:rPr>
        <w:t>해서 정상성 확보</w:t>
      </w:r>
      <w:r>
        <w:rPr>
          <w:rFonts w:hint="eastAsia"/>
        </w:rPr>
        <w:t>.</w:t>
      </w:r>
      <w:r>
        <w:t xml:space="preserve"> </w:t>
      </w:r>
    </w:p>
    <w:p w14:paraId="09F21C7E" w14:textId="28805C1B" w:rsidR="0072098D" w:rsidRDefault="00F40C7E" w:rsidP="00F40C7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정상성이 확보되었다면 회귀모델의 오차항의 </w:t>
      </w:r>
      <w:r>
        <w:t xml:space="preserve">ARIMA </w:t>
      </w:r>
      <w:r>
        <w:rPr>
          <w:rFonts w:hint="eastAsia"/>
        </w:rPr>
        <w:t>차수만 결정해주면 됨.</w:t>
      </w:r>
    </w:p>
    <w:p w14:paraId="5F5A3B2B" w14:textId="0C53B79A" w:rsidR="00F40C7E" w:rsidRDefault="00F40C7E" w:rsidP="00620859">
      <w:r>
        <w:rPr>
          <w:rFonts w:hint="eastAsia"/>
        </w:rPr>
        <w:t>끝.</w:t>
      </w:r>
    </w:p>
    <w:p w14:paraId="14E331CA" w14:textId="77777777" w:rsidR="00C320E9" w:rsidRPr="0026552B" w:rsidRDefault="00C320E9" w:rsidP="00C320E9">
      <w:pPr>
        <w:pStyle w:val="a3"/>
        <w:ind w:leftChars="0" w:left="760"/>
      </w:pPr>
    </w:p>
    <w:p w14:paraId="63653BD3" w14:textId="3DB4FFFE" w:rsidR="00885FC8" w:rsidRDefault="00885FC8" w:rsidP="00877911"/>
    <w:p w14:paraId="34B1487B" w14:textId="04D22F7B" w:rsidR="00BF3072" w:rsidRDefault="00BF3072" w:rsidP="00877911">
      <w:r>
        <w:rPr>
          <w:rFonts w:hint="eastAsia"/>
        </w:rPr>
        <w:t>[</w:t>
      </w:r>
      <w:r>
        <w:t xml:space="preserve"> </w:t>
      </w:r>
      <w:r w:rsidR="00885FC8">
        <w:rPr>
          <w:rFonts w:hint="eastAsia"/>
        </w:rPr>
        <w:t>참고</w:t>
      </w:r>
      <w:r>
        <w:rPr>
          <w:rFonts w:hint="eastAsia"/>
        </w:rPr>
        <w:t xml:space="preserve"> </w:t>
      </w:r>
      <w:r>
        <w:t xml:space="preserve">] </w:t>
      </w:r>
      <w:r w:rsidR="00885FC8">
        <w:t xml:space="preserve"> </w:t>
      </w:r>
    </w:p>
    <w:p w14:paraId="63CD9427" w14:textId="547F5A1F" w:rsidR="00885FC8" w:rsidRDefault="00CA7AFC" w:rsidP="00877911">
      <w:r>
        <w:t xml:space="preserve">(1) </w:t>
      </w:r>
      <w:r w:rsidR="00885FC8">
        <w:rPr>
          <w:rFonts w:hint="eastAsia"/>
        </w:rPr>
        <w:t>주제분석 파일에 있는</w:t>
      </w:r>
      <w:r w:rsidR="00885FC8">
        <w:t xml:space="preserve"> “</w:t>
      </w:r>
      <w:r w:rsidR="00885FC8">
        <w:rPr>
          <w:rFonts w:hint="eastAsia"/>
        </w:rPr>
        <w:t>시계열 회귀분석</w:t>
      </w:r>
      <w:r w:rsidR="00885FC8">
        <w:t>” pdf</w:t>
      </w:r>
    </w:p>
    <w:p w14:paraId="602F0C73" w14:textId="71BB09A5" w:rsidR="00BF3072" w:rsidRDefault="00BF3072" w:rsidP="00877911">
      <w:r>
        <w:rPr>
          <w:rFonts w:hint="eastAsia"/>
        </w:rPr>
        <w:t>(</w:t>
      </w:r>
      <w:r>
        <w:t>2)</w:t>
      </w:r>
      <w:r w:rsidR="00A021DD">
        <w:t xml:space="preserve"> </w:t>
      </w:r>
      <w:r w:rsidR="00A021DD">
        <w:rPr>
          <w:rFonts w:hint="eastAsia"/>
        </w:rPr>
        <w:t>개념:</w:t>
      </w:r>
      <w:r>
        <w:t xml:space="preserve"> </w:t>
      </w:r>
      <w:hyperlink r:id="rId5" w:history="1">
        <w:r w:rsidRPr="00A83B02">
          <w:rPr>
            <w:rStyle w:val="a4"/>
          </w:rPr>
          <w:t>https://otexts.com/fppkr/dynamic-regression-estimation.html</w:t>
        </w:r>
      </w:hyperlink>
      <w:r w:rsidR="00C120B4">
        <w:t xml:space="preserve">, </w:t>
      </w:r>
    </w:p>
    <w:p w14:paraId="0EEE8BD8" w14:textId="60A57A8B" w:rsidR="00C120B4" w:rsidRDefault="00C120B4" w:rsidP="00877911">
      <w:r>
        <w:tab/>
      </w:r>
      <w:hyperlink r:id="rId6" w:history="1">
        <w:r w:rsidRPr="007F6EEC">
          <w:rPr>
            <w:rStyle w:val="a4"/>
          </w:rPr>
          <w:t>https://otexts.com/fpp2/regression-intro.html</w:t>
        </w:r>
      </w:hyperlink>
      <w:r>
        <w:t xml:space="preserve"> </w:t>
      </w:r>
    </w:p>
    <w:p w14:paraId="5B4AA3AE" w14:textId="45850FF3" w:rsidR="0044029E" w:rsidRDefault="00A021DD" w:rsidP="004402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코드:</w:t>
      </w:r>
      <w:r>
        <w:t xml:space="preserve"> </w:t>
      </w:r>
      <w:hyperlink r:id="rId7" w:history="1">
        <w:r w:rsidRPr="00A83B02">
          <w:rPr>
            <w:rStyle w:val="a4"/>
          </w:rPr>
          <w:t>https://otexts.com/fppkr/regarima.html</w:t>
        </w:r>
      </w:hyperlink>
      <w:r>
        <w:t xml:space="preserve"> </w:t>
      </w:r>
    </w:p>
    <w:p w14:paraId="1CC1C907" w14:textId="1A079C32" w:rsidR="0044029E" w:rsidRPr="00A021DD" w:rsidRDefault="0044029E" w:rsidP="0044029E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RIMA </w:t>
      </w:r>
      <w:r>
        <w:rPr>
          <w:rFonts w:hint="eastAsia"/>
        </w:rPr>
        <w:t>복습:</w:t>
      </w:r>
      <w:r>
        <w:t xml:space="preserve"> </w:t>
      </w:r>
      <w:hyperlink r:id="rId8" w:history="1">
        <w:r w:rsidRPr="009E664F">
          <w:rPr>
            <w:rStyle w:val="a4"/>
          </w:rPr>
          <w:t>https://predictor-ver1.tistory.com/3</w:t>
        </w:r>
      </w:hyperlink>
      <w:r>
        <w:t xml:space="preserve"> </w:t>
      </w:r>
    </w:p>
    <w:p w14:paraId="63CA5C4E" w14:textId="77777777" w:rsidR="00885FC8" w:rsidRPr="00181316" w:rsidRDefault="00885FC8" w:rsidP="00877911"/>
    <w:sectPr w:rsidR="00885FC8" w:rsidRPr="001813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th-Iw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D0E"/>
    <w:multiLevelType w:val="hybridMultilevel"/>
    <w:tmpl w:val="C428B5DA"/>
    <w:lvl w:ilvl="0" w:tplc="B076394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BE44BA"/>
    <w:multiLevelType w:val="hybridMultilevel"/>
    <w:tmpl w:val="7430DE36"/>
    <w:lvl w:ilvl="0" w:tplc="DFC04EC6">
      <w:start w:val="2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72B5298"/>
    <w:multiLevelType w:val="hybridMultilevel"/>
    <w:tmpl w:val="625A7078"/>
    <w:lvl w:ilvl="0" w:tplc="C56C698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3C127E"/>
    <w:multiLevelType w:val="hybridMultilevel"/>
    <w:tmpl w:val="C648628A"/>
    <w:lvl w:ilvl="0" w:tplc="88DE3FD2">
      <w:start w:val="3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5CF7BE2"/>
    <w:multiLevelType w:val="hybridMultilevel"/>
    <w:tmpl w:val="BB70665C"/>
    <w:lvl w:ilvl="0" w:tplc="F39A119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6735E85"/>
    <w:multiLevelType w:val="hybridMultilevel"/>
    <w:tmpl w:val="03A2B002"/>
    <w:lvl w:ilvl="0" w:tplc="EFF296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603F09"/>
    <w:multiLevelType w:val="hybridMultilevel"/>
    <w:tmpl w:val="F5FED954"/>
    <w:lvl w:ilvl="0" w:tplc="7E2A9C3A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77"/>
    <w:rsid w:val="000004E1"/>
    <w:rsid w:val="00045B7D"/>
    <w:rsid w:val="000F7327"/>
    <w:rsid w:val="00136FCC"/>
    <w:rsid w:val="00181316"/>
    <w:rsid w:val="0026552B"/>
    <w:rsid w:val="00285777"/>
    <w:rsid w:val="00292262"/>
    <w:rsid w:val="0039629C"/>
    <w:rsid w:val="0044029E"/>
    <w:rsid w:val="004D358A"/>
    <w:rsid w:val="00620859"/>
    <w:rsid w:val="00677EFE"/>
    <w:rsid w:val="006E31FD"/>
    <w:rsid w:val="0072098D"/>
    <w:rsid w:val="00720C1C"/>
    <w:rsid w:val="00877911"/>
    <w:rsid w:val="00885FC8"/>
    <w:rsid w:val="009C48DA"/>
    <w:rsid w:val="00A021DD"/>
    <w:rsid w:val="00BF3072"/>
    <w:rsid w:val="00C120B4"/>
    <w:rsid w:val="00C320E9"/>
    <w:rsid w:val="00CA7AFC"/>
    <w:rsid w:val="00DC1ED0"/>
    <w:rsid w:val="00E12335"/>
    <w:rsid w:val="00EB77C3"/>
    <w:rsid w:val="00ED49FB"/>
    <w:rsid w:val="00F4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910E"/>
  <w15:chartTrackingRefBased/>
  <w15:docId w15:val="{3ECBF50B-063B-423D-9C75-998B7E4F7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777"/>
    <w:pPr>
      <w:ind w:leftChars="400" w:left="800"/>
    </w:pPr>
  </w:style>
  <w:style w:type="character" w:customStyle="1" w:styleId="mjx-char">
    <w:name w:val="mjx-char"/>
    <w:basedOn w:val="a0"/>
    <w:rsid w:val="009C48DA"/>
  </w:style>
  <w:style w:type="character" w:styleId="a4">
    <w:name w:val="Hyperlink"/>
    <w:basedOn w:val="a0"/>
    <w:uiPriority w:val="99"/>
    <w:unhideWhenUsed/>
    <w:rsid w:val="00BF307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3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dictor-ver1.tistory.com/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texts.com/fppkr/regarim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texts.com/fpp2/regression-intro.html" TargetMode="External"/><Relationship Id="rId5" Type="http://schemas.openxmlformats.org/officeDocument/2006/relationships/hyperlink" Target="https://otexts.com/fppkr/dynamic-regression-estim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25</cp:revision>
  <dcterms:created xsi:type="dcterms:W3CDTF">2021-04-20T13:51:00Z</dcterms:created>
  <dcterms:modified xsi:type="dcterms:W3CDTF">2021-04-21T04:32:00Z</dcterms:modified>
</cp:coreProperties>
</file>