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CP-1: Expanded Network Pharmacology of Atropine in Myopia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Requirements Document (PRD)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아트로핀-근시 확장 Network Pharmacology 실행 가이드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M-LIGHT Project  |  Park Jungyul, MD, PhD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목적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아트로핀의 근시 억제 기전을 포괄적으로 규명하기 위해, muscarinic receptor(M1-M5)뿐 아니라 α2A-adrenoceptor, nicotinic receptor, GABA receptor까지 포함한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세계 최초의 포괄적 다수용체 네트워크</w:t>
      </w:r>
      <w:r>
        <w:rPr>
          <w:rFonts w:ascii="Arial" w:cs="Arial" w:eastAsia="Arial" w:hAnsi="Arial"/>
          <w:sz w:val="22"/>
          <w:szCs w:val="22"/>
        </w:rPr>
        <w:t xml:space="preserve">를 구축한다. 특히 Hippo-YAP(LATS1/2, YAP1, TEAD1-4)가 다양한 upstream receptor에서 오는 신호의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convergence node</w:t>
      </w:r>
      <w:r>
        <w:rPr>
          <w:rFonts w:ascii="Arial" w:cs="Arial" w:eastAsia="Arial" w:hAnsi="Arial"/>
          <w:sz w:val="22"/>
          <w:szCs w:val="22"/>
        </w:rPr>
        <w:t xml:space="preserve">인지 검증한다.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배경 및 차별화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2025년 Frontiers in Pharmacology 논문(Li et al.)에서 CHRM1-5의 기초적 PPI network이 발표되었으나, 다음을 포함하지 않았다: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α2A-adrenoceptor (ADRA2A) — Carr et al. 2018에서 아트로핀의 근시 억제가 M4가 아닌 α2A potency와 상관한다는 결과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Nicotinic receptor (CHRNA/CHRNB) — Thomson et al. 2021에서 nicotinic agonist도 FDM을 억제한다는 발견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Hippo-YAP pathway (LATS1/2, YAP1, TEAD) — 우리의 중앙 가설의 핵심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Non-cholinergic pathway — muscarinic agonist도 근시를 억제하며, 도파민 변화 없이도 효과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핵심 지표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 논문 1편 (Exp Eye Res / Int J Mol Sci)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비용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(모든 도구 무료)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 장비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컴퓨터 + 인터넷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Hippo-YAP가 아트로핀 다수용체 경로의 convergence node인가?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단계별 실행 가이드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아트로핀 결합 타겟 전체 추출 (Day 1–2)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3개 데이터베이스에서 각각 추출한 후 합칩다.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1-A. CTD (Comparative Toxicogenomics Database)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https://ctdbase.org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상단 검색창에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"atropine"</w:t>
      </w:r>
      <w:r>
        <w:rPr>
          <w:rFonts w:ascii="Arial" w:cs="Arial" w:eastAsia="Arial" w:hAnsi="Arial"/>
          <w:sz w:val="22"/>
          <w:szCs w:val="22"/>
        </w:rPr>
        <w:t xml:space="preserve"> 입력 → Chemical 선택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결과 페이지에서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"Gene Interactions"</w:t>
      </w:r>
      <w:r>
        <w:rPr>
          <w:rFonts w:ascii="Arial" w:cs="Arial" w:eastAsia="Arial" w:hAnsi="Arial"/>
          <w:sz w:val="22"/>
          <w:szCs w:val="22"/>
        </w:rPr>
        <w:t xml:space="preserve"> 탭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우측 상단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Download → CSV</w:t>
      </w:r>
      <w:r>
        <w:rPr>
          <w:rFonts w:ascii="Arial" w:cs="Arial" w:eastAsia="Arial" w:hAnsi="Arial"/>
          <w:sz w:val="22"/>
          <w:szCs w:val="22"/>
        </w:rPr>
        <w:t xml:space="preserve">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다운로드된 CSV를 Excel로 열기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"Interaction" 컬럼에서 direct interaction만 필터링: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포함</w:t>
      </w:r>
      <w:r>
        <w:rPr>
          <w:rFonts w:ascii="Arial" w:cs="Arial" w:eastAsia="Arial" w:hAnsi="Arial"/>
          <w:sz w:val="22"/>
          <w:szCs w:val="22"/>
        </w:rPr>
        <w:t xml:space="preserve">: "increases expression", "decreases expression", "increases activity", "decreases activity", "affects binding"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제외</w:t>
      </w:r>
      <w:r>
        <w:rPr>
          <w:rFonts w:ascii="Arial" w:cs="Arial" w:eastAsia="Arial" w:hAnsi="Arial"/>
          <w:sz w:val="22"/>
          <w:szCs w:val="22"/>
        </w:rPr>
        <w:t xml:space="preserve">: "affects response to substance" 등 간접 상호작용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6. Gene Symbol 컬럼만 추출 → 별도 시트에 정리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결과</w:t>
      </w:r>
      <w:r>
        <w:rPr>
          <w:rFonts w:ascii="Arial" w:cs="Arial" w:eastAsia="Arial" w:hAnsi="Arial"/>
          <w:sz w:val="22"/>
          <w:szCs w:val="22"/>
        </w:rPr>
        <w:t xml:space="preserve">: 30–80개 유전자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주의</w:t>
      </w:r>
      <w:r>
        <w:rPr>
          <w:rFonts w:ascii="Arial" w:cs="Arial" w:eastAsia="Arial" w:hAnsi="Arial"/>
          <w:sz w:val="22"/>
          <w:szCs w:val="22"/>
        </w:rPr>
        <w:t xml:space="preserve">: Organism 필터를 Homo sapiens로 설정하면 더 정확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1-B. DrugBank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https://go.drugbank.com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검색창에 "Atropine" 입력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DB00572</w:t>
      </w:r>
      <w:r>
        <w:rPr>
          <w:rFonts w:ascii="Arial" w:cs="Arial" w:eastAsia="Arial" w:hAnsi="Arial"/>
          <w:sz w:val="22"/>
          <w:szCs w:val="22"/>
        </w:rPr>
        <w:t xml:space="preserve"> 페이지로 이동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페이지 스크롤하여 다음 섹션 확인: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Targets</w:t>
      </w:r>
      <w:r>
        <w:rPr>
          <w:rFonts w:ascii="Arial" w:cs="Arial" w:eastAsia="Arial" w:hAnsi="Arial"/>
          <w:sz w:val="22"/>
          <w:szCs w:val="22"/>
        </w:rPr>
        <w:t xml:space="preserve"> 섹션: 주요 결합 타겟 (CHRM1-5 등)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Enzymes</w:t>
      </w:r>
      <w:r>
        <w:rPr>
          <w:rFonts w:ascii="Arial" w:cs="Arial" w:eastAsia="Arial" w:hAnsi="Arial"/>
          <w:sz w:val="22"/>
          <w:szCs w:val="22"/>
        </w:rPr>
        <w:t xml:space="preserve"> 섹션: 대사 관련 효소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Transporters</w:t>
      </w:r>
      <w:r>
        <w:rPr>
          <w:rFonts w:ascii="Arial" w:cs="Arial" w:eastAsia="Arial" w:hAnsi="Arial"/>
          <w:sz w:val="22"/>
          <w:szCs w:val="22"/>
        </w:rPr>
        <w:t xml:space="preserve"> 섹션: 수송체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각 타겟의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 Name</w:t>
      </w:r>
      <w:r>
        <w:rPr>
          <w:rFonts w:ascii="Arial" w:cs="Arial" w:eastAsia="Arial" w:hAnsi="Arial"/>
          <w:sz w:val="22"/>
          <w:szCs w:val="22"/>
        </w:rPr>
        <w:t xml:space="preserve"> 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UniProt ID</w:t>
      </w:r>
      <w:r>
        <w:rPr>
          <w:rFonts w:ascii="Arial" w:cs="Arial" w:eastAsia="Arial" w:hAnsi="Arial"/>
          <w:sz w:val="22"/>
          <w:szCs w:val="22"/>
        </w:rPr>
        <w:t xml:space="preserve"> 기록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Action 컬럼 확인: agonist/antagonist/inhibitor 구분 기록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결과</w:t>
      </w:r>
      <w:r>
        <w:rPr>
          <w:rFonts w:ascii="Arial" w:cs="Arial" w:eastAsia="Arial" w:hAnsi="Arial"/>
          <w:sz w:val="22"/>
          <w:szCs w:val="22"/>
        </w:rPr>
        <w:t xml:space="preserve">: 10–25개 타겟 (가장 정확한 DB)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핵심 확인</w:t>
      </w:r>
      <w:r>
        <w:rPr>
          <w:rFonts w:ascii="Arial" w:cs="Arial" w:eastAsia="Arial" w:hAnsi="Arial"/>
          <w:sz w:val="22"/>
          <w:szCs w:val="22"/>
        </w:rPr>
        <w:t xml:space="preserve">: CHRM1, CHRM2, CHRM3, CHRM4, CHRM5가 모두 있는지, ADRA2A가 포함되는지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1-C. SwissTargetPrediction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http://swisstargetprediction.ch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접속 후 중앙 입력창에 Atropine의 SMILES 붙여넣기: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O=C(OC1CC2CCC1N2C)C(CO)c1ccccc1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Species: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Homo sapiens</w:t>
      </w:r>
      <w:r>
        <w:rPr>
          <w:rFonts w:ascii="Arial" w:cs="Arial" w:eastAsia="Arial" w:hAnsi="Arial"/>
          <w:sz w:val="22"/>
          <w:szCs w:val="22"/>
        </w:rPr>
        <w:t xml:space="preserve"> 선택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"Predict"</w:t>
      </w:r>
      <w:r>
        <w:rPr>
          <w:rFonts w:ascii="Arial" w:cs="Arial" w:eastAsia="Arial" w:hAnsi="Arial"/>
          <w:sz w:val="22"/>
          <w:szCs w:val="22"/>
        </w:rPr>
        <w:t xml:space="preserve"> 버튼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결과 테이블에서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"Download CSV"</w:t>
      </w:r>
      <w:r>
        <w:rPr>
          <w:rFonts w:ascii="Arial" w:cs="Arial" w:eastAsia="Arial" w:hAnsi="Arial"/>
          <w:sz w:val="22"/>
          <w:szCs w:val="22"/>
        </w:rPr>
        <w:t xml:space="preserve">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Probability &gt; 0 인 타겟 전체 필터링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6. 특비 주목할 non-muscarinic 타겟: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ADRA2A, ADRA2B, ADRA2C</w:t>
      </w:r>
      <w:r>
        <w:rPr>
          <w:rFonts w:ascii="Arial" w:cs="Arial" w:eastAsia="Arial" w:hAnsi="Arial"/>
          <w:sz w:val="22"/>
          <w:szCs w:val="22"/>
        </w:rPr>
        <w:t xml:space="preserve"> (α2-adrenergic receptors)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CHRNA2, CHRNA3, CHRNA4, CHRNA7, CHRNB2</w:t>
      </w:r>
      <w:r>
        <w:rPr>
          <w:rFonts w:ascii="Arial" w:cs="Arial" w:eastAsia="Arial" w:hAnsi="Arial"/>
          <w:sz w:val="22"/>
          <w:szCs w:val="22"/>
        </w:rPr>
        <w:t xml:space="preserve"> (nicotinic)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GABRA1, GABRB2</w:t>
      </w:r>
      <w:r>
        <w:rPr>
          <w:rFonts w:ascii="Arial" w:cs="Arial" w:eastAsia="Arial" w:hAnsi="Arial"/>
          <w:sz w:val="22"/>
          <w:szCs w:val="22"/>
        </w:rPr>
        <w:t xml:space="preserve"> (GABA)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HTR2A, HTR3A</w:t>
      </w:r>
      <w:r>
        <w:rPr>
          <w:rFonts w:ascii="Arial" w:cs="Arial" w:eastAsia="Arial" w:hAnsi="Arial"/>
          <w:sz w:val="22"/>
          <w:szCs w:val="22"/>
        </w:rPr>
        <w:t xml:space="preserve"> (serotonin)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결과</w:t>
      </w:r>
      <w:r>
        <w:rPr>
          <w:rFonts w:ascii="Arial" w:cs="Arial" w:eastAsia="Arial" w:hAnsi="Arial"/>
          <w:sz w:val="22"/>
          <w:szCs w:val="22"/>
        </w:rPr>
        <w:t xml:space="preserve">: 50–100개 예측 타겟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의의</w:t>
      </w:r>
      <w:r>
        <w:rPr>
          <w:rFonts w:ascii="Arial" w:cs="Arial" w:eastAsia="Arial" w:hAnsi="Arial"/>
          <w:sz w:val="22"/>
          <w:szCs w:val="22"/>
        </w:rPr>
        <w:t xml:space="preserve">: DrugBank에 없는 예측적 타겟을 발견할 수 있음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1-D. 통합 및 정리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Excel에 시트 3개 생성: CTD, DrugBank, SwissTarget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새 시트에 3개 DB의 Gene Symbol을 모두 합침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중복 제거</w:t>
      </w:r>
      <w:r>
        <w:rPr>
          <w:rFonts w:ascii="Arial" w:cs="Arial" w:eastAsia="Arial" w:hAnsi="Arial"/>
          <w:sz w:val="22"/>
          <w:szCs w:val="22"/>
        </w:rPr>
        <w:t xml:space="preserve"> (Excel UNIQUE 함수 또는 Remove Duplicates)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각 유전자에 출처 DB 표시 (CTD/DrugBank/SwissTarget)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Type</w:t>
      </w:r>
      <w:r>
        <w:rPr>
          <w:rFonts w:ascii="Arial" w:cs="Arial" w:eastAsia="Arial" w:hAnsi="Arial"/>
          <w:sz w:val="22"/>
          <w:szCs w:val="22"/>
        </w:rPr>
        <w:t xml:space="preserve"> 컬럼 추가: Muscarinic / Adrenergic / Nicotinic / GABA / Other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최종 산출물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"Atropine_Target_Gene_List.xlsx"</w:t>
      </w:r>
      <w:r>
        <w:rPr>
          <w:rFonts w:ascii="Arial" w:cs="Arial" w:eastAsia="Arial" w:hAnsi="Arial"/>
          <w:sz w:val="22"/>
          <w:szCs w:val="22"/>
        </w:rPr>
        <w:t xml:space="preserve"> (50–150개 유전자)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파일명 규칙</w:t>
      </w:r>
      <w:r>
        <w:rPr>
          <w:rFonts w:ascii="Arial" w:cs="Arial" w:eastAsia="Arial" w:hAnsi="Arial"/>
          <w:sz w:val="22"/>
          <w:szCs w:val="22"/>
        </w:rPr>
        <w:t xml:space="preserve">: CP1_Step1_Atropine_Targets_YYYYMMDD.xlsx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✅ Step 1 체크포인트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48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CTD에서 atropine gene interactions CSV 다운로드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DrugBank DB00572에서 targets/enzymes/transporters 추출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SwissTargetPrediction에서 SMILES로 예측 타겟 다운로드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 Excel 파일 완성 (50–150개 유전자)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ADRA2A, CHRNA, GABA 등 non-muscarinic 타겟 포함 확인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근시 관련 유전자 추출 (Day 2–3)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2-A. DisGeNET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https://www.disgenet.org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상단 Search에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"myopia"</w:t>
      </w:r>
      <w:r>
        <w:rPr>
          <w:rFonts w:ascii="Arial" w:cs="Arial" w:eastAsia="Arial" w:hAnsi="Arial"/>
          <w:sz w:val="22"/>
          <w:szCs w:val="22"/>
        </w:rPr>
        <w:t xml:space="preserve"> 입력 → Disease 탭에서 선택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Gene-Disease Associations (GDAs)</w:t>
      </w:r>
      <w:r>
        <w:rPr>
          <w:rFonts w:ascii="Arial" w:cs="Arial" w:eastAsia="Arial" w:hAnsi="Arial"/>
          <w:sz w:val="22"/>
          <w:szCs w:val="22"/>
        </w:rPr>
        <w:t xml:space="preserve"> 탭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 ≥ 0.1</w:t>
      </w:r>
      <w:r>
        <w:rPr>
          <w:rFonts w:ascii="Arial" w:cs="Arial" w:eastAsia="Arial" w:hAnsi="Arial"/>
          <w:sz w:val="22"/>
          <w:szCs w:val="22"/>
        </w:rPr>
        <w:t xml:space="preserve"> 필터 적용 (noise 제거)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Download</w:t>
      </w:r>
      <w:r>
        <w:rPr>
          <w:rFonts w:ascii="Arial" w:cs="Arial" w:eastAsia="Arial" w:hAnsi="Arial"/>
          <w:sz w:val="22"/>
          <w:szCs w:val="22"/>
        </w:rPr>
        <w:t xml:space="preserve"> 버튼으로 TSV 다운로드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Gene Symbol 컬럼 추출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참고</w:t>
      </w:r>
      <w:r>
        <w:rPr>
          <w:rFonts w:ascii="Arial" w:cs="Arial" w:eastAsia="Arial" w:hAnsi="Arial"/>
          <w:sz w:val="22"/>
          <w:szCs w:val="22"/>
        </w:rPr>
        <w:t xml:space="preserve">: "high myopia", "degenerative myopia"로도 각각 검색하여 합치면 더 포괄적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결과</w:t>
      </w:r>
      <w:r>
        <w:rPr>
          <w:rFonts w:ascii="Arial" w:cs="Arial" w:eastAsia="Arial" w:hAnsi="Arial"/>
          <w:sz w:val="22"/>
          <w:szCs w:val="22"/>
        </w:rPr>
        <w:t xml:space="preserve">: 200–500개 유전자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2-B. GeneCards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https://www.genecards.org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검색: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"myopia"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Relevance Score 기준 정렬 (높은 순)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상위 200–300개 유전자 확인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무료 계정으로는 일부만 다운로드 가능 → 필요시 수동 기록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팁</w:t>
      </w:r>
      <w:r>
        <w:rPr>
          <w:rFonts w:ascii="Arial" w:cs="Arial" w:eastAsia="Arial" w:hAnsi="Arial"/>
          <w:sz w:val="22"/>
          <w:szCs w:val="22"/>
        </w:rPr>
        <w:t xml:space="preserve">: DisGeNET 결과가 충분하면 GeneCards는 교차 검증용으로 사용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2-C. OMIM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https://omim.org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검색: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"myopia"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Gene Map 확인 → 근시 causative/susceptibility 유전자 추출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확정 유전자: PAX6, ZNF644, RASGRF1, GJD2, LEPREL1, SCO2 등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의의</w:t>
      </w:r>
      <w:r>
        <w:rPr>
          <w:rFonts w:ascii="Arial" w:cs="Arial" w:eastAsia="Arial" w:hAnsi="Arial"/>
          <w:sz w:val="22"/>
          <w:szCs w:val="22"/>
        </w:rPr>
        <w:t xml:space="preserve">: GWAS loci보다 causal evidence가 강한 유전자 확보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2-D. 가설 기반 핵심 유전자 수동 추가 (필수)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GWAS/DisGeNET에서 누락될 수 있는 M-LIGHT 가설 핵심 유전자를 반드시 포함: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유전자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Hippo-YAP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LATS1, LATS2, YAP1, WWTR1 (TAZ), TEAD1, TEAD2, TEAD3, TEAD4, MST1 (STK4), MST2 (STK3), MOB1A, SAV1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도파민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TH, DDC, DRD1, DRD2, DRD4, COMT, SLC6A3, SLC18A2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HIF-1α/TGFβ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HIF1A, TGFB1, TGFB2, TGFB3, SMAD2, SMAD3, SMAD4, TGFBR1, TGFBR2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ECM/공막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LOX, LOXL1, MMP2, MMP9, MMP13, TIMP1, TIMP2, COL1A1, COL1A2, COL3A1, COL5A1, FBN1, ELN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OPN5 경로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OPN5, OPN4, EGR1, GNB1, GNAI1, GNAQ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Muscarinic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CHRM1, CHRM2, CHRM3, CHRM4, CHRM5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Adrenergic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ADRA2A, ADRA2B, ADRA2C, ADRB2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2-E. 통합 및 정리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DisGeNET + GeneCards + OMIM + 수동 추가 → 하나의 시트에 합침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중복 제거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각 유전자에 출처 표시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최종 산출물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"Myopia_Gene_List.xlsx"</w:t>
      </w:r>
      <w:r>
        <w:rPr>
          <w:rFonts w:ascii="Arial" w:cs="Arial" w:eastAsia="Arial" w:hAnsi="Arial"/>
          <w:sz w:val="22"/>
          <w:szCs w:val="22"/>
        </w:rPr>
        <w:t xml:space="preserve"> (300–800개)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✅ Step 2 체크포인트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48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DisGeNET에서 myopia GDA 다운로드 (Score≥0.1)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GeneCards 교차 검증 완료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OMIM causal genes 추출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가설 기반 핵심 유전자 60개+ 수동 추가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 Myopia_Gene_List.xlsx 완성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교차 네트워크 구축 (Day 3–5)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3-A. Venn Diagram으로 교집합 확인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도구</w:t>
      </w:r>
      <w:r>
        <w:rPr>
          <w:rFonts w:ascii="Arial" w:cs="Arial" w:eastAsia="Arial" w:hAnsi="Arial"/>
          <w:sz w:val="22"/>
          <w:szCs w:val="22"/>
        </w:rPr>
        <w:t xml:space="preserve">: Venny (https://bioinfogp.cnb.csic.es/tools/venny/) — 웹 기반, 설치 불필요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List 1에 Atropine Target Gene List 붙여넣기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List 2에 Myopia Gene List 붙여넣기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교집합 영역 클릭 → 교집합 유전자 리스트 추출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스크린샷 저장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Figure 소재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교집합</w:t>
      </w:r>
      <w:r>
        <w:rPr>
          <w:rFonts w:ascii="Arial" w:cs="Arial" w:eastAsia="Arial" w:hAnsi="Arial"/>
          <w:sz w:val="22"/>
          <w:szCs w:val="22"/>
        </w:rPr>
        <w:t xml:space="preserve">: 20–60개 유전자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"Atropine-Myopia Intersection Genes"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이것이 논문의 핵심 분석 대상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3-B. STRING PPI Network 구축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https://string-db.org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접속 → 좌측 메뉴에서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"Multiple Proteins"</w:t>
      </w:r>
      <w:r>
        <w:rPr>
          <w:rFonts w:ascii="Arial" w:cs="Arial" w:eastAsia="Arial" w:hAnsi="Arial"/>
          <w:sz w:val="22"/>
          <w:szCs w:val="22"/>
        </w:rPr>
        <w:t xml:space="preserve"> 선택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텍스트 입력창에 교집합 유전자 전체 붙여넣기 (한 줄에 하나씩)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Organism: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Homo sapiens</w:t>
      </w:r>
      <w:r>
        <w:rPr>
          <w:rFonts w:ascii="Arial" w:cs="Arial" w:eastAsia="Arial" w:hAnsi="Arial"/>
          <w:sz w:val="22"/>
          <w:szCs w:val="22"/>
        </w:rPr>
        <w:t xml:space="preserve"> 선택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"SEARCH"</w:t>
      </w:r>
      <w:r>
        <w:rPr>
          <w:rFonts w:ascii="Arial" w:cs="Arial" w:eastAsia="Arial" w:hAnsi="Arial"/>
          <w:sz w:val="22"/>
          <w:szCs w:val="22"/>
        </w:rPr>
        <w:t xml:space="preserve">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모든 유전자가 정확히 매칭되었는지 확인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"CONTINUE"</w:t>
      </w:r>
      <w:r>
        <w:rPr>
          <w:rFonts w:ascii="Arial" w:cs="Arial" w:eastAsia="Arial" w:hAnsi="Arial"/>
          <w:sz w:val="22"/>
          <w:szCs w:val="22"/>
        </w:rPr>
        <w:t xml:space="preserve">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6. Network 화면에서: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클릭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minimum required interaction score → 0.700 (high confidence)</w:t>
      </w:r>
      <w:r>
        <w:rPr>
          <w:rFonts w:ascii="Arial" w:cs="Arial" w:eastAsia="Arial" w:hAnsi="Arial"/>
          <w:sz w:val="22"/>
          <w:szCs w:val="22"/>
        </w:rPr>
        <w:t xml:space="preserve"> 설정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Network Type: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STRING network</w:t>
      </w:r>
      <w:r>
        <w:rPr>
          <w:rFonts w:ascii="Arial" w:cs="Arial" w:eastAsia="Arial" w:hAnsi="Arial"/>
          <w:sz w:val="22"/>
          <w:szCs w:val="22"/>
        </w:rPr>
        <w:t xml:space="preserve"> (물리적 + 기능적 연결 모두)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"UPDATE"</w:t>
      </w:r>
      <w:r>
        <w:rPr>
          <w:rFonts w:ascii="Arial" w:cs="Arial" w:eastAsia="Arial" w:hAnsi="Arial"/>
          <w:sz w:val="22"/>
          <w:szCs w:val="22"/>
        </w:rPr>
        <w:t xml:space="preserve">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7. 결과 네트워크 다운로드: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Exports → TSV</w:t>
      </w:r>
      <w:r>
        <w:rPr>
          <w:rFonts w:ascii="Arial" w:cs="Arial" w:eastAsia="Arial" w:hAnsi="Arial"/>
          <w:sz w:val="22"/>
          <w:szCs w:val="22"/>
        </w:rPr>
        <w:t xml:space="preserve"> (Cytoscape용)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Exports → PNG/SVG</w:t>
      </w:r>
      <w:r>
        <w:rPr>
          <w:rFonts w:ascii="Arial" w:cs="Arial" w:eastAsia="Arial" w:hAnsi="Arial"/>
          <w:sz w:val="22"/>
          <w:szCs w:val="22"/>
        </w:rPr>
        <w:t xml:space="preserve"> (예비 시각화용)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3-C. 확장 네트워크 (M-LIGHT 가설 검증용)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교집합 유전자에 가설 핵심 유전자를 추가하여 두 번째 네트워크를 구축한다: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교집합 유전자 + Step 2-D의 가설 유전자 전체를 STRING에 입력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동일하게 confidence 0.7로 설정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이 네트워크에서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기존에 알려진 연결</w:t>
      </w:r>
      <w:r>
        <w:rPr>
          <w:rFonts w:ascii="Arial" w:cs="Arial" w:eastAsia="Arial" w:hAnsi="Arial"/>
          <w:sz w:val="22"/>
          <w:szCs w:val="22"/>
        </w:rPr>
        <w:t xml:space="preserve"> vs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우리가 제안하는 새로운 연결</w:t>
      </w:r>
      <w:r>
        <w:rPr>
          <w:rFonts w:ascii="Arial" w:cs="Arial" w:eastAsia="Arial" w:hAnsi="Arial"/>
          <w:sz w:val="22"/>
          <w:szCs w:val="22"/>
        </w:rPr>
        <w:t xml:space="preserve">을 구분 표시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의의</w:t>
      </w:r>
      <w:r>
        <w:rPr>
          <w:rFonts w:ascii="Arial" w:cs="Arial" w:eastAsia="Arial" w:hAnsi="Arial"/>
          <w:sz w:val="22"/>
          <w:szCs w:val="22"/>
        </w:rPr>
        <w:t xml:space="preserve">: 논문의 Figure 1 및 핵심 발견의 기초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✅ Step 3 체크포인트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48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Venn Diagram 생성 및 교집합 유전자 추출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PPI network 구축 (confidence 0.7)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TSV + PNG 다운로드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 네트워크 (가설 유전자 포함) 구축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Pathway Enrichment 분석 (Day 5–7)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4-A. KEGG Pathway Enrichment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STRING 내 분석</w:t>
      </w:r>
      <w:r>
        <w:rPr>
          <w:rFonts w:ascii="Arial" w:cs="Arial" w:eastAsia="Arial" w:hAnsi="Arial"/>
          <w:sz w:val="22"/>
          <w:szCs w:val="22"/>
        </w:rPr>
        <w:t xml:space="preserve"> (가장 간단):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STRING 네트워크 화면에서 하단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"Analysis"</w:t>
      </w:r>
      <w:r>
        <w:rPr>
          <w:rFonts w:ascii="Arial" w:cs="Arial" w:eastAsia="Arial" w:hAnsi="Arial"/>
          <w:sz w:val="22"/>
          <w:szCs w:val="22"/>
        </w:rPr>
        <w:t xml:space="preserve"> 탭 클릭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KEGG Pathways</w:t>
      </w:r>
      <w:r>
        <w:rPr>
          <w:rFonts w:ascii="Arial" w:cs="Arial" w:eastAsia="Arial" w:hAnsi="Arial"/>
          <w:sz w:val="22"/>
          <w:szCs w:val="22"/>
        </w:rPr>
        <w:t xml:space="preserve"> 섹션 확인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FDR &lt; 0.05 기준으로 유의한 경로 정리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핵심 확인 항목</w:t>
      </w:r>
      <w:r>
        <w:rPr>
          <w:rFonts w:ascii="Arial" w:cs="Arial" w:eastAsia="Arial" w:hAnsi="Arial"/>
          <w:sz w:val="22"/>
          <w:szCs w:val="22"/>
        </w:rPr>
        <w:t xml:space="preserve"> (우선순위별):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KEGG 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Pathway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hsa04390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Hippo signaling pathway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 나오면 대박 — 우리 가설의 핵심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hsa04350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TGF-beta signaling pathway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공막 리모델링 경로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hsa04066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HIF-1 signaling pathway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저산소 경로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hsa04725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Cholinergic synapse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아트로핀 경로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hsa04728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Dopaminergic synapse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도파민 경로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hsa04024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 signaling pathway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GPCR downstream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hsa04080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Neuroactive ligand-receptor interaction</w:t>
            </w:r>
          </w:p>
        </w:tc>
        <w:tc>
          <w:tcPr>
            <w:tcW w:type="dxa" w:w="3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다수용체 구조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4-B. GO Enrichment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STRING Analysis 탭에서 함께 확인 가능: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Biological Process</w:t>
      </w:r>
      <w:r>
        <w:rPr>
          <w:rFonts w:ascii="Arial" w:cs="Arial" w:eastAsia="Arial" w:hAnsi="Arial"/>
          <w:sz w:val="22"/>
          <w:szCs w:val="22"/>
        </w:rPr>
        <w:t xml:space="preserve">: "regulation of cell cycle", "ECM organization", "response to hypoxia"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Function</w:t>
      </w:r>
      <w:r>
        <w:rPr>
          <w:rFonts w:ascii="Arial" w:cs="Arial" w:eastAsia="Arial" w:hAnsi="Arial"/>
          <w:sz w:val="22"/>
          <w:szCs w:val="22"/>
        </w:rPr>
        <w:t xml:space="preserve">: "G protein-coupled receptor activity", "kinase activity"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Cellular Component</w:t>
      </w:r>
      <w:r>
        <w:rPr>
          <w:rFonts w:ascii="Arial" w:cs="Arial" w:eastAsia="Arial" w:hAnsi="Arial"/>
          <w:sz w:val="22"/>
          <w:szCs w:val="22"/>
        </w:rPr>
        <w:t xml:space="preserve">: "extracellular matrix", "cell junction"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4-C. 대안/보완 도구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Metascape</w:t>
      </w:r>
      <w:r>
        <w:rPr>
          <w:rFonts w:ascii="Arial" w:cs="Arial" w:eastAsia="Arial" w:hAnsi="Arial"/>
          <w:sz w:val="22"/>
          <w:szCs w:val="22"/>
        </w:rPr>
        <w:t xml:space="preserve"> (https://metascape.org): 시각화 우수, 무료, 교집합 유전자 붙여넣기만 하면 자동 enrichment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DAVID</w:t>
      </w:r>
      <w:r>
        <w:rPr>
          <w:rFonts w:ascii="Arial" w:cs="Arial" w:eastAsia="Arial" w:hAnsi="Arial"/>
          <w:sz w:val="22"/>
          <w:szCs w:val="22"/>
        </w:rPr>
        <w:t xml:space="preserve"> (https://david.ncifcrf.gov): 더 세밀한 분석 가능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Enrichr</w:t>
      </w:r>
      <w:r>
        <w:rPr>
          <w:rFonts w:ascii="Arial" w:cs="Arial" w:eastAsia="Arial" w:hAnsi="Arial"/>
          <w:sz w:val="22"/>
          <w:szCs w:val="22"/>
        </w:rPr>
        <w:t xml:space="preserve"> (https://maayanlab.cloud/Enrichr): 빠른 웹 기반 enrichment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추천</w:t>
      </w:r>
      <w:r>
        <w:rPr>
          <w:rFonts w:ascii="Arial" w:cs="Arial" w:eastAsia="Arial" w:hAnsi="Arial"/>
          <w:sz w:val="22"/>
          <w:szCs w:val="22"/>
        </w:rPr>
        <w:t xml:space="preserve">: STRING + Metascape 병행으로 결과 교차 검증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✅ Step 4 체크포인트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48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Analysis에서 KEGG pathways 확인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Hippo/TGFβ/HIF-1 pathway FDR 값 기록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Enrichment 결과 정리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Metascape으로 교차 검증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Enrichment 결과 테이블/그래프 생성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Cytoscape 시각화 및 Hub Gene 분석 (Day 7–10)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5-A. Cytoscape 설치 및 데이터 로딩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다운로드</w:t>
      </w:r>
      <w:r>
        <w:rPr>
          <w:rFonts w:ascii="Arial" w:cs="Arial" w:eastAsia="Arial" w:hAnsi="Arial"/>
          <w:sz w:val="22"/>
          <w:szCs w:val="22"/>
        </w:rPr>
        <w:t xml:space="preserve">: https://cytoscape.org (무료, Windows/Mac/Linux)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Cytoscape 설치 및 실행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Import → Network from File</w:t>
      </w:r>
      <w:r>
        <w:rPr>
          <w:rFonts w:ascii="Arial" w:cs="Arial" w:eastAsia="Arial" w:hAnsi="Arial"/>
          <w:sz w:val="22"/>
          <w:szCs w:val="22"/>
        </w:rPr>
        <w:t xml:space="preserve"> → STRING에서 다운로드한 TSV 파일 선택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Column 매핑: Source Node, Target Node, Combined Score 확인 → OK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네트워크가 화면에 표시됨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5-B. CytoHubba 플러그인으로 Hub Gene 도출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설치</w:t>
      </w:r>
      <w:r>
        <w:rPr>
          <w:rFonts w:ascii="Arial" w:cs="Arial" w:eastAsia="Arial" w:hAnsi="Arial"/>
          <w:sz w:val="22"/>
          <w:szCs w:val="22"/>
        </w:rPr>
        <w:t xml:space="preserve">: Apps → App Manager → 검색 "cytoHubba" → Install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실행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상단 메뉴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Apps → cytoHubba → Hub Analysis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알고리즘 선택: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Degree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Betweenness Centrality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Closeness Centrality</w:t>
      </w:r>
      <w:r>
        <w:rPr>
          <w:rFonts w:ascii="Arial" w:cs="Arial" w:eastAsia="Arial" w:hAnsi="Arial"/>
          <w:sz w:val="22"/>
          <w:szCs w:val="22"/>
        </w:rPr>
        <w:t xml:space="preserve"> 각각 실행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각 알고리즘별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상위 10개 Hub Gene</w:t>
      </w:r>
      <w:r>
        <w:rPr>
          <w:rFonts w:ascii="Arial" w:cs="Arial" w:eastAsia="Arial" w:hAnsi="Arial"/>
          <w:sz w:val="22"/>
          <w:szCs w:val="22"/>
        </w:rPr>
        <w:t xml:space="preserve"> 기록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3개 알고리즘에서 공통으로 나오는 유전자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Core Hub Genes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핵심 확인</w:t>
      </w:r>
      <w:r>
        <w:rPr>
          <w:rFonts w:ascii="Arial" w:cs="Arial" w:eastAsia="Arial" w:hAnsi="Arial"/>
          <w:sz w:val="22"/>
          <w:szCs w:val="22"/>
        </w:rPr>
        <w:t xml:space="preserve">: LATS1/2, YAP1, HIF1A, TGFB1, AKT1 등이 hub에 포함되는지?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5-C. 네트워크 시각화 (논문 Figure 용)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 색상 코딩</w:t>
      </w:r>
      <w:r>
        <w:rPr>
          <w:rFonts w:ascii="Arial" w:cs="Arial" w:eastAsia="Arial" w:hAnsi="Arial"/>
          <w:sz w:val="22"/>
          <w:szCs w:val="22"/>
        </w:rPr>
        <w:t xml:space="preserve"> (경로별 구분):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4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3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Muscarinic (CHRM1-5)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파란색</w:t>
            </w:r>
          </w:p>
        </w:tc>
        <w:tc>
          <w:tcPr>
            <w:tcW w:type="dxa" w:w="3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#4472C4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Adrenergic (ADRA2A 등)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빨간색</w:t>
            </w:r>
          </w:p>
        </w:tc>
        <w:tc>
          <w:tcPr>
            <w:tcW w:type="dxa" w:w="3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#C00000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Hippo-YAP (LATS, YAP, TEAD)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녹색</w:t>
            </w:r>
          </w:p>
        </w:tc>
        <w:tc>
          <w:tcPr>
            <w:tcW w:type="dxa" w:w="3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#548235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Dopamine (TH, DRD 등)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노란색</w:t>
            </w:r>
          </w:p>
        </w:tc>
        <w:tc>
          <w:tcPr>
            <w:tcW w:type="dxa" w:w="3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#FFC000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HIF/TGFβ/ECM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보라색</w:t>
            </w:r>
          </w:p>
        </w:tc>
        <w:tc>
          <w:tcPr>
            <w:tcW w:type="dxa" w:w="3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#7030A0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회색</w:t>
            </w:r>
          </w:p>
        </w:tc>
        <w:tc>
          <w:tcPr>
            <w:tcW w:type="dxa" w:w="3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#A6A6A6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 크기</w:t>
      </w:r>
      <w:r>
        <w:rPr>
          <w:rFonts w:ascii="Arial" w:cs="Arial" w:eastAsia="Arial" w:hAnsi="Arial"/>
          <w:sz w:val="22"/>
          <w:szCs w:val="22"/>
        </w:rPr>
        <w:t xml:space="preserve">: Degree에 비례 (hub일수록 크게)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Layout</w:t>
      </w:r>
      <w:r>
        <w:rPr>
          <w:rFonts w:ascii="Arial" w:cs="Arial" w:eastAsia="Arial" w:hAnsi="Arial"/>
          <w:sz w:val="22"/>
          <w:szCs w:val="22"/>
        </w:rPr>
        <w:t xml:space="preserve">: Organic / Force-directed 적용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내보내기</w:t>
      </w:r>
      <w:r>
        <w:rPr>
          <w:rFonts w:ascii="Arial" w:cs="Arial" w:eastAsia="Arial" w:hAnsi="Arial"/>
          <w:sz w:val="22"/>
          <w:szCs w:val="22"/>
        </w:rPr>
        <w:t xml:space="preserve">: File → Export as Image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PNG 300dpi</w:t>
      </w:r>
      <w:r>
        <w:rPr>
          <w:rFonts w:ascii="Arial" w:cs="Arial" w:eastAsia="Arial" w:hAnsi="Arial"/>
          <w:sz w:val="22"/>
          <w:szCs w:val="22"/>
        </w:rPr>
        <w:t xml:space="preserve"> 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SVG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5-D. Convergence 분석 (논문의 핵심 발견)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서로 다른 upstream receptor에서 출발하는 경로가 어느 node에서 합류하는지 시각화: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Cytoscape에서 M1/M2/M4 → downstream 경로 추적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ADRA2A → downstream 경로 추적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두 경로가 만나는 지점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Convergence Node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Hippo-YAP 또는 HIF1α가 convergence point이면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논문의 핵심 발견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이것이 2025 Frontiers 논문과의 결정적 차별화 포인트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✅ Step 5 체크포인트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48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Cytoscape에 STRING 데이터 import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CytoHubba로 3개 알고리즘 Hub Gene 도출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색상/크기 칔딩 완료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Figure 1용 네트워크 이미지 내보내기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Convergence 분석 완료 및 결과 기록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CMap 분석 (Day 10–14)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6-A. Connectivity Map 쿼리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https://clue.io/cmap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https://clue.io 접속 → 무료 계정 생성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Query</w:t>
      </w:r>
      <w:r>
        <w:rPr>
          <w:rFonts w:ascii="Arial" w:cs="Arial" w:eastAsia="Arial" w:hAnsi="Arial"/>
          <w:sz w:val="22"/>
          <w:szCs w:val="22"/>
        </w:rPr>
        <w:t xml:space="preserve"> → Gene Expression Signature 선택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교집합 유전자 중: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 genes</w:t>
      </w:r>
      <w:r>
        <w:rPr>
          <w:rFonts w:ascii="Arial" w:cs="Arial" w:eastAsia="Arial" w:hAnsi="Arial"/>
          <w:sz w:val="22"/>
          <w:szCs w:val="22"/>
        </w:rPr>
        <w:t xml:space="preserve">: 근시에서 upregulated된 유전자 (DisGeNET에서 확인)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   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 genes</w:t>
      </w:r>
      <w:r>
        <w:rPr>
          <w:rFonts w:ascii="Arial" w:cs="Arial" w:eastAsia="Arial" w:hAnsi="Arial"/>
          <w:sz w:val="22"/>
          <w:szCs w:val="22"/>
        </w:rPr>
        <w:t xml:space="preserve">: 근시에서 downregulated된 유전자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Species: Human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 Query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결과에서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negative connectivity score</w:t>
      </w:r>
      <w:r>
        <w:rPr>
          <w:rFonts w:ascii="Arial" w:cs="Arial" w:eastAsia="Arial" w:hAnsi="Arial"/>
          <w:sz w:val="22"/>
          <w:szCs w:val="22"/>
        </w:rPr>
        <w:t xml:space="preserve"> = 근시 gene signature를 역전시키는 약물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기대 결과</w:t>
      </w:r>
      <w:r>
        <w:rPr>
          <w:rFonts w:ascii="Arial" w:cs="Arial" w:eastAsia="Arial" w:hAnsi="Arial"/>
          <w:sz w:val="22"/>
          <w:szCs w:val="22"/>
        </w:rPr>
        <w:t xml:space="preserve">: 아트로핀과 유사한 signature를 가진 FDA 승인 약물 후보 도출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6-B. Drug Repurposing 후보 정리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CMap 결과에서: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Connectivity score 상위 20개 약물 리스트업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각 약물의 기존 적응증, 안과 사용 여부, 근시 관련 보고 확인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CP-6 (Drug Repurposing)</w:t>
      </w:r>
      <w:r>
        <w:rPr>
          <w:rFonts w:ascii="Arial" w:cs="Arial" w:eastAsia="Arial" w:hAnsi="Arial"/>
          <w:sz w:val="22"/>
          <w:szCs w:val="22"/>
        </w:rPr>
        <w:t xml:space="preserve">과 연결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7: Molecular Docking 검증 (Day 14–21)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7-A. 도킹 대상 선정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Hub gene 중 druggable target에 대해 atropine docking: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PDB 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리간드</w:t>
            </w:r>
          </w:p>
        </w:tc>
        <w:tc>
          <w:tcPr>
            <w:tcW w:type="dxa" w:w="2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receptor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7TRP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Atropine, MT3, pirenzepine</w:t>
            </w:r>
          </w:p>
        </w:tc>
        <w:tc>
          <w:tcPr>
            <w:tcW w:type="dxa" w:w="2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Subtype selectivity 비교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α2A-AR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6KUX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Atropine, yohimbine</w:t>
            </w:r>
          </w:p>
        </w:tc>
        <w:tc>
          <w:tcPr>
            <w:tcW w:type="dxa" w:w="2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Non-muscarinic 경로 검증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 receptor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6OIJ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Atropine, MT7, pirenzepine</w:t>
            </w:r>
          </w:p>
        </w:tc>
        <w:tc>
          <w:tcPr>
            <w:tcW w:type="dxa" w:w="2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 vs M4 selectivity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 receptor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5ZKC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Atropine, himbacine, AFDX-116</w:t>
            </w:r>
          </w:p>
        </w:tc>
        <w:tc>
          <w:tcPr>
            <w:tcW w:type="dxa" w:w="2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 role 검증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7-B. 도구 및 절차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웹 기반 (설치 불필요)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CB-Dock2</w:t>
      </w:r>
      <w:r>
        <w:rPr>
          <w:rFonts w:ascii="Arial" w:cs="Arial" w:eastAsia="Arial" w:hAnsi="Arial"/>
          <w:sz w:val="22"/>
          <w:szCs w:val="22"/>
        </w:rPr>
        <w:t xml:space="preserve"> (https://cadd.labshare.cn/cb-dock2/): PDB ID + ligand SMILES만 입력하면 자동 docking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SwissDock</w:t>
      </w:r>
      <w:r>
        <w:rPr>
          <w:rFonts w:ascii="Arial" w:cs="Arial" w:eastAsia="Arial" w:hAnsi="Arial"/>
          <w:sz w:val="22"/>
          <w:szCs w:val="22"/>
        </w:rPr>
        <w:t xml:space="preserve"> (http://www.swissdock.ch): 웹 기반 docking 서버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로컬 (더 정밀)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AutoDock Vina</w:t>
      </w:r>
      <w:r>
        <w:rPr>
          <w:rFonts w:ascii="Arial" w:cs="Arial" w:eastAsia="Arial" w:hAnsi="Arial"/>
          <w:sz w:val="22"/>
          <w:szCs w:val="22"/>
        </w:rPr>
        <w:t xml:space="preserve">: 무료, 명령줄 기반, Google Colab에서도 실행 가능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PyRx</w:t>
      </w:r>
      <w:r>
        <w:rPr>
          <w:rFonts w:ascii="Arial" w:cs="Arial" w:eastAsia="Arial" w:hAnsi="Arial"/>
          <w:sz w:val="22"/>
          <w:szCs w:val="22"/>
        </w:rPr>
        <w:t xml:space="preserve">: AutoDock Vina의 GUI wrapper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절차</w:t>
      </w:r>
      <w:r>
        <w:rPr>
          <w:rFonts w:ascii="Arial" w:cs="Arial" w:eastAsia="Arial" w:hAnsi="Arial"/>
          <w:sz w:val="22"/>
          <w:szCs w:val="22"/>
        </w:rPr>
        <w:t xml:space="preserve"> (CB-Dock2 기준):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https://cadd.labshare.cn/cb-dock2/ 접속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Target: PDB ID 입력 (e.g., 7TRP)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Ligand: Atropine SMILES 입력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Submit → 결과에서 binding energy (kcal/mol), binding site, interactions 확인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5. 각 수용체별로 반복 → binding affinity 비교 테이블 작성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✅ Step 6-7 체크포인트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48"/>
        <w:gridCol w:w="2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CMap 계정 생성 및 gene signature query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Drug repurposing 후보 20개 정리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4개 receptor에 대한 atropine docking 완료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7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Binding energy 비교 테이블 작성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8: 논문 작성 (Day 21–28)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8-A. 논문 구조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8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pharmacology reveals convergence of muscarinic and adrenergic pathways on Hippo-YAP signaling in atropine-mediated myopia suppression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Abstract</w:t>
            </w:r>
          </w:p>
        </w:tc>
        <w:tc>
          <w:tcPr>
            <w:tcW w:type="dxa" w:w="7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Background-Methods-Results-Conclusion 구조, 250 words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7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아트로핀 기전 논쟁 + Hippo-YAP convergence 가설 제시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Methods</w:t>
            </w:r>
          </w:p>
        </w:tc>
        <w:tc>
          <w:tcPr>
            <w:tcW w:type="dxa" w:w="7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1–7의 모든 절차 상세 기술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7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PPI network, Hub genes, Pathway enrichment, Convergence, CMap, Docking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Discussion</w:t>
            </w:r>
          </w:p>
        </w:tc>
        <w:tc>
          <w:tcPr>
            <w:tcW w:type="dxa" w:w="76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Hippo-YAP convergence 의의, α2A 역할, next-gen atropine 방향, 한계점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8-B. Figure 목록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448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 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Venn diagram: Atropine targets ∩ Myopia genes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3-A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 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PPI network (경로별 색상 코딩)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5-C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 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gene ranking (CytoHubba 결과)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5-B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 4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KEGG/GO enrichment bar plot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 5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Convergence diagram: M1/M2/M4/α2A → Hippo-YAP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5-D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 6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Molecular docking results (binding pose + energy)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7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8-C. 타겟 저널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1순위</w:t>
      </w:r>
      <w:r>
        <w:rPr>
          <w:rFonts w:ascii="Arial" w:cs="Arial" w:eastAsia="Arial" w:hAnsi="Arial"/>
          <w:sz w:val="22"/>
          <w:szCs w:val="22"/>
        </w:rPr>
        <w:t xml:space="preserve">: Experimental Eye Research (IF ~3.0) — network pharmacology + 근시 영역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2순위</w:t>
      </w:r>
      <w:r>
        <w:rPr>
          <w:rFonts w:ascii="Arial" w:cs="Arial" w:eastAsia="Arial" w:hAnsi="Arial"/>
          <w:sz w:val="22"/>
          <w:szCs w:val="22"/>
        </w:rPr>
        <w:t xml:space="preserve">: International Journal of Molecular Sciences (IF ~5.6) — 빠른 심사, open access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3순위</w:t>
      </w:r>
      <w:r>
        <w:rPr>
          <w:rFonts w:ascii="Arial" w:cs="Arial" w:eastAsia="Arial" w:hAnsi="Arial"/>
          <w:sz w:val="22"/>
          <w:szCs w:val="22"/>
        </w:rPr>
        <w:t xml:space="preserve">: Biomolecules (IF ~4.8) — network pharmacology 논문 많이 게재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필요 도구 총정리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800"/>
        <w:gridCol w:w="2048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ctdbase.org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DrugBank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go.drugbank.com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SwissTargetPrediction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swisstargetprediction.ch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DisGeNET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disgenet.org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GeneCards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genecards.org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omim.org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Venny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bioinfogp.cnb.csic.es/tools/venny/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string-db.org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3-4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Metascape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metascape.org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Cytoscape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cytoscape.org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CytoHubba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Cytoscape plugin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CMap (CLUE)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clue.io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CB-Dock2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cadd.labshare.cn/cb-dock2/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/ Google Sheets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총 비용: $0</w:t>
      </w:r>
      <w:r>
        <w:rPr>
          <w:rFonts w:ascii="Arial" w:cs="Arial" w:eastAsia="Arial" w:hAnsi="Arial"/>
          <w:sz w:val="22"/>
          <w:szCs w:val="22"/>
        </w:rPr>
        <w:t xml:space="preserve"> — 모든 도구가 무료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리스크 및 대응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4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Hippo-YAP가 enrichment에서 안 나올 가능성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 네트워크에서 manual curation으로 보완; “proposed pathway”로 제시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교집합 유전자가 너무 적을 가능성 (&lt;15개)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2-D 수동 추가로 해결; STRING 1st shell interactors 포함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 Frontiers 논문과 중복 우려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α2A-AR + nicotinic + Hippo-YAP 포함이 차별화; 반드시 인용하고 확장점 명시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Docking 결과가 가설과 불일치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음성 결과도 의미있음; discussion에서 limitation으로 정직하게 기술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파일 명명 규칙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CP1_Step{N}_{Description}_{YYYYMMDD}.{ext}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예시: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CP1_Step1_Atropine_Targets_20260410.xlsx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CP1_Step2_Myopia_Genes_20260411.xlsx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CP1_Step3_Venn_Intersection_20260412.xlsx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CP1_Step3_STRING_Network_20260413.tsv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CP1_Step5_Cytoscape_Network_Figure1_20260417.png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CP1_Step7_Docking_Results_20260421.xlsx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CP1_Manuscript_Draft_v1_20260425.docx</w:t>
      </w:r>
    </w:p>
    <w:sectPr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2026-04-10T07:05:22.493Z</dcterms:created>
  <dcterms:modified xsi:type="dcterms:W3CDTF">2026-04-10T07:05:22.495Z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