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M-LIGHT 컴퓨테이션널 연구 계획서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AI/생물정보학 기반 근시 기전 연구 로드맵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Molecular Light-driven Inhibition of Growth and Hypoxia in Myopia Treatment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박정열 (Park Jungyul, MD, PhD)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서울성모병원 안과학교실, 가톨릭대학교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2026년 4월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요약 (Executive Summary)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본 문서는 wet lab 없이 실행 가능한 캄퓨테이셔널/AI 기반 근시 분자 기전 연구 프로그램을 정리한다. 공개 전사체 데이터셋, 구조생물학 도구(AlphaFold3, RFdiffusion), 생물정보학 파이프라인, 유전역학 접근법을 활용하여 6개월 내 논문 4–6편 + 특허 1–2건을 산출하고, NRF/KHIDI 과제 신청의 preliminary data를 확보한다.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중앙 가설</w:t>
      </w:r>
      <w:r>
        <w:rPr>
          <w:rFonts w:ascii="Arial" w:cs="Arial" w:eastAsia="Arial" w:hAnsi="Arial"/>
          <w:sz w:val="22"/>
          <w:szCs w:val="22"/>
        </w:rPr>
        <w:t xml:space="preserve">: 현대 실내 환경은 OPN5(VL 차단)와 OPN4(광량 부족)를 선택적으로 박탈하여, 도파민-Hippo-YAP 축의 활성을 저하시키고, TGFβ1의 context-dependent switching을 통해 공막 리모델링을 촉진하여 근시를 유발한다.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⚠️ 아트로핀 기전: M4 단독 타겟이 아님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기존 프로젝트 지식 파일에서 “M4가 현재 가장 유력한 타겟”이라고 기술했으나, 포괄적 문헌 검토 결과 이는 과도한 단순화이며 기전은 여전히 논쟁 중이다: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800"/>
        <w:gridCol w:w="1948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수용체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찬성 근거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반론 근거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9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참고문헌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MT3(M4-selective)가 FDM 억제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KO 마우스에서도 근시 발생; MT3가 α2A-AR도 차단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Chick, Tree shrew</w:t>
            </w:r>
          </w:p>
        </w:tc>
        <w:tc>
          <w:tcPr>
            <w:tcW w:type="dxa" w:w="19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Arumugam 2012; Carr 2018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MT7(M1-selective)이 tree shrew에서 FDM 억제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Chick에 M1 없음; MT7 무효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 shrew</w:t>
            </w:r>
          </w:p>
        </w:tc>
        <w:tc>
          <w:tcPr>
            <w:tcW w:type="dxa" w:w="19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Arumugam 2012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 KO 마우스가 근시에 가장 저항적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영장류 모델에서 연구 부족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Mouse KO</w:t>
            </w:r>
          </w:p>
        </w:tc>
        <w:tc>
          <w:tcPr>
            <w:tcW w:type="dxa" w:w="19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Barathi 2013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α2A-AR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α2A에서의 potency가 근시 억제와 상관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vitro만; in vivo 미확인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vitro</w:t>
            </w:r>
          </w:p>
        </w:tc>
        <w:tc>
          <w:tcPr>
            <w:tcW w:type="dxa" w:w="19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 2018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Non-cholinergic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Muscarinic agonist도 FDM 억제; DA 변화 없이도 효과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기전 불명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Chick</w:t>
            </w:r>
          </w:p>
        </w:tc>
        <w:tc>
          <w:tcPr>
            <w:tcW w:type="dxa" w:w="19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Thomson 2021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함의</w:t>
      </w:r>
      <w:r>
        <w:rPr>
          <w:rFonts w:ascii="Arial" w:cs="Arial" w:eastAsia="Arial" w:hAnsi="Arial"/>
          <w:sz w:val="22"/>
          <w:szCs w:val="22"/>
        </w:rPr>
        <w:t xml:space="preserve">: 아트로핀 기전의 불확실성 자체가 연구 기회이다. Computational 접근으로 모든 후보 경로를 체계적으로 매핑하고, Hippo-YAP가 upstream receptor 다양성과 무관하게 공통 downstream effector인지 검증할 수 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Computational 연구 프로그램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모든 프로젝트는 컴퓨터, 공개 데이터, 무료/오픈소스 도구만으로 실행 가능하다. Wet lab 불필요.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CP-1: 아트로핀 확장 Network Pharmacology ★ 즐시 시작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 — 아트로핀-근시 최초 포괄적 다수용체 네트워크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STRING, KEGG, GO, Cytoscape, CTD, SwissTargetPrediction, CMap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실현가능성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computational — 웹 기반 무료 도구만 필요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배경</w:t>
      </w:r>
      <w:r>
        <w:rPr>
          <w:rFonts w:ascii="Arial" w:cs="Arial" w:eastAsia="Arial" w:hAnsi="Arial"/>
          <w:sz w:val="22"/>
          <w:szCs w:val="22"/>
        </w:rPr>
        <w:t xml:space="preserve">: 2025년 Frontiers 논문에서 CHRM1-5의 기초적 PPI network(AKT1, HIF1α, CTNNB1 hub node)이 이미 발표됨. 그러나 muscarinic receptor만 포함하고 α2A-adrenoceptor, nicotinic receptor, GABA receptor, Hippo-YAP pathway는 미포함.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우리의 차별화</w:t>
      </w:r>
      <w:r>
        <w:rPr>
          <w:rFonts w:ascii="Arial" w:cs="Arial" w:eastAsia="Arial" w:hAnsi="Arial"/>
          <w:sz w:val="22"/>
          <w:szCs w:val="22"/>
        </w:rPr>
        <w:t xml:space="preserve">: 모든 후보 타겟(CHRM1-5, ADRA2A, CHRNA/CHRNB nicotinic, GABAR)을 포함한 최초의 포괄적 다수용체 네트워크 구축. Hippo-YAP(LATS1/2, YAP1, TEAD1-4)가 convergence node인지 검증.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방법</w:t>
      </w:r>
      <w:r>
        <w:rPr>
          <w:rFonts w:ascii="Arial" w:cs="Arial" w:eastAsia="Arial" w:hAnsi="Arial"/>
          <w:sz w:val="22"/>
          <w:szCs w:val="22"/>
        </w:rPr>
        <w:t xml:space="preserve">: (1) CTD, DrugBank, SwissTargetPrediction으로 아트로핀 결합 타겟 전체 식별. (2) DisGeNET, OMIM, GeneCards에서 근시 관련 유전자 추출. (3) STRING에서 confidence 0.7으로 교차 네트워크 구축. (4) KEGG/GO enrichment으로 Hippo, TGFβ, HIF-1 pathway a priori 검증. (5) CMap 분석으로 약물 재창출 후보 탐색. (6) 주요 후보의 molecular docking 검증.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산출물</w:t>
      </w:r>
      <w:r>
        <w:rPr>
          <w:rFonts w:ascii="Arial" w:cs="Arial" w:eastAsia="Arial" w:hAnsi="Arial"/>
          <w:sz w:val="22"/>
          <w:szCs w:val="22"/>
        </w:rPr>
        <w:t xml:space="preserve">: 논문 1편 (Exp Eye Res 또는 Int J Mol Sci 타겟). 참신성: α2A-adrenoceptor와 Hippo-YAP convergence를 포함한 최초의 네트워크.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CP-2: 공개 scRNA-seq 데이터 통합 재분석 ★ 즐시 시작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2–3개월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매우 높음 — 중앙 가설의 세포 수준 검증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Seurat/Scanpy, CellChat, NicheNet, R/Python, Google Colab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실현가능성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computational — GEO 공개 데이터 즉시 다운로드 가능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사용 가능한 공개 데이터셋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(1) Yao et al. 2023 (MedComm): 고도근시 vs 정상 마우스 망막 scRNA-seq — ON/OFF signaling 불균형, amacrine cell 도파민 수용체 하향조절 확인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(2) Wu et al.: 근시 공막 scRNA-seq — HIF-1α, TGF-β, eIF2/mTOR 상향조절, fibroblast-to-myofibroblast 전환 확인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(3) 2025 Cell Discovery: 근시 마우스 다장기 scRNA-seq — macrophage proinflammatory 표현형 + HIF-1α 활성화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(4) Mouse Retina Cell Atlas (MRCA, 2024): 330,000+ 세포, 138 세포 유형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(5) Human retina multiome atlas (2022): scRNA + scATAC-seq, 근시 GWAS 통합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데이터 접근성</w:t>
      </w:r>
      <w:r>
        <w:rPr>
          <w:rFonts w:ascii="Arial" w:cs="Arial" w:eastAsia="Arial" w:hAnsi="Arial"/>
          <w:sz w:val="22"/>
          <w:szCs w:val="22"/>
        </w:rPr>
        <w:t xml:space="preserve">: 모든 데이터셋은 발표 조건으로 GEO(Gene Expression Omnibus)에 기탁되어 있으며, 각 논문의 Data Availability 섹션에 GEO accession number가 명시되어 있음. 별도 승인 절차 없이 즉시 다운로드 가능.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분석 계획</w:t>
      </w:r>
      <w:r>
        <w:rPr>
          <w:rFonts w:ascii="Arial" w:cs="Arial" w:eastAsia="Arial" w:hAnsi="Arial"/>
          <w:sz w:val="22"/>
          <w:szCs w:val="22"/>
        </w:rPr>
        <w:t xml:space="preserve">: (1) GEO에서 raw count matrix 다운로드. (2) Seurat v5로 QC, 정규화, 클러스터링. (3) 핵심 유전자 세포유형별 발현 매핑: OPN5(RGC), CHRM1-5(amacrine/scleral fibroblast), TH/DDC(DAC), DRD1/2(amacrine), LATS1/2/YAP1/TEAD1(fibroblast), LOX/MMP2/9/13(fibroblast), HIF1A/TGFB1(fibroblast), ADRA2A(망막/공막). (4) CellChat/NicheNet: RGC→amacrine→fibroblast paracrine signaling 예측. (5) 근시 vs 정상 세포유형별 차발현 분석. (6) Pseudotime: fibroblast-to-myofibroblast 괶적에 Hippo-YAP 상태 오버레이.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산출물</w:t>
      </w:r>
      <w:r>
        <w:rPr>
          <w:rFonts w:ascii="Arial" w:cs="Arial" w:eastAsia="Arial" w:hAnsi="Arial"/>
          <w:sz w:val="22"/>
          <w:szCs w:val="22"/>
        </w:rPr>
        <w:t xml:space="preserve">: 논문 1편 (IOVS 또는 MedComm). OPN5-도파민-Hippo-YAP-공막 축을 세포 유형 수준에서 통합 연결한 최초 분석.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CP-3: Mendelian Randomization — 인과관계 검증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2–3개월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 — 유전적 인과관계 증명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(TwoSampleMR), OpenGWAS, FinnGen, UK Biobank summary stats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실현가능성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computational — GWAS 요약 통계 공개 데이터 활용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검증 노출(Exposure)</w:t>
      </w:r>
      <w:r>
        <w:rPr>
          <w:rFonts w:ascii="Arial" w:cs="Arial" w:eastAsia="Arial" w:hAnsi="Arial"/>
          <w:sz w:val="22"/>
          <w:szCs w:val="22"/>
        </w:rPr>
        <w:t xml:space="preserve">: (1) 도파민 경로: TH, DDC, DRD1, DRD2, COMT SNP → 근시/안축장. (2) Hippo-YAP: LATS1/2, YAP1, TEAD1, WWTR1 SNP → 근시. (3) Muscarinic: CHRM1-5 SNP → 근시. (4) Adrenergic: ADRA2A SNP → 근시. (5) HIF-1α/TGFβ: HIF1A, TGFB1, LOX SNP → 근시.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산출물</w:t>
      </w:r>
      <w:r>
        <w:rPr>
          <w:rFonts w:ascii="Arial" w:cs="Arial" w:eastAsia="Arial" w:hAnsi="Arial"/>
          <w:sz w:val="22"/>
          <w:szCs w:val="22"/>
        </w:rPr>
        <w:t xml:space="preserve">: 논문 1편 (Ophthalmology 또는 BJO). M-LIGHT cascade 전체 구성 요소의 인과관계를 체계적으로 검증한 최초 MR 연구.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CP-4: AI 기반 선택적 수용체 길항제 설계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3–4개월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매우 높음 — “Next-generation atropine” + 특허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AlphaFold3, RFdiffusion, ProteinMPNN, Rosetta, AutoDock Vina, GROMACS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실현가능성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computational — Colab Pro 또는 교내 GPU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전략 수정</w:t>
      </w:r>
      <w:r>
        <w:rPr>
          <w:rFonts w:ascii="Arial" w:cs="Arial" w:eastAsia="Arial" w:hAnsi="Arial"/>
          <w:sz w:val="22"/>
          <w:szCs w:val="22"/>
        </w:rPr>
        <w:t xml:space="preserve">: M4 단독 타겟이 확정되지 않았으므로: (a) M1/M4 dual-selective antagonist (M2/M3 회피로 부작용 감소), (b) α2A-selective agent (Carr 2018 근거), (c) CP-1 결과 기반 multi-target 최적화 화합물 중 선택.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방법</w:t>
      </w:r>
      <w:r>
        <w:rPr>
          <w:rFonts w:ascii="Arial" w:cs="Arial" w:eastAsia="Arial" w:hAnsi="Arial"/>
          <w:sz w:val="22"/>
          <w:szCs w:val="22"/>
        </w:rPr>
        <w:t xml:space="preserve">: (1) Cryo-EM 구조 확보: M1(6OIJ), M2(5ZKC), M4(7TRP), α2A-AR(6KUX). (2) Binding pocket 비교 → subtype selectivity 결정 잔기 도출. (3) Molecular docking: atropine, MT3, pirenzepine, himbacine. (4) RFdiffusion: mini-protein antagonist 설계. (5) ProteinMPNN 서열 최적화. (6) MD simulation: 결합 자유 에너지 계산(MM-PBSA).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예상 산출물</w:t>
      </w:r>
      <w:r>
        <w:rPr>
          <w:rFonts w:ascii="Arial" w:cs="Arial" w:eastAsia="Arial" w:hAnsi="Arial"/>
          <w:sz w:val="22"/>
          <w:szCs w:val="22"/>
        </w:rPr>
        <w:t xml:space="preserve">: 논문 1편 + 가특허 1건. Next-generation 근시 약물치료의 translational 기반.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CP-5: OPN5 Signaling Cascade 예측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2–3개월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중상 — 미해결 핵심 질문 해결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AlphaFold3, GROMACS, GPCRdb, SignaLink 3.0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실현가능성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computational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질문</w:t>
      </w:r>
      <w:r>
        <w:rPr>
          <w:rFonts w:ascii="Arial" w:cs="Arial" w:eastAsia="Arial" w:hAnsi="Arial"/>
          <w:sz w:val="22"/>
          <w:szCs w:val="22"/>
        </w:rPr>
        <w:t xml:space="preserve">: OPN5는 GPCR로서 도파민 방출과 EGR1을 통해 근시를 억제하지만, OPN5 → ??? → Hippo kinase cascade의 중간 신호전달 단계가 미해명이다.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방법</w:t>
      </w:r>
      <w:r>
        <w:rPr>
          <w:rFonts w:ascii="Arial" w:cs="Arial" w:eastAsia="Arial" w:hAnsi="Arial"/>
          <w:sz w:val="22"/>
          <w:szCs w:val="22"/>
        </w:rPr>
        <w:t xml:space="preserve">: (1) AlphaFold3: OPN5 구조 예측 + Gα subtype coupling 예측 (Gi vs Gq vs G11). (2) GPCRdb: 관련 opsin들과 coupling profile 비교. (3) SignaLink: G-protein에서 LATS1/2까지의 downstream cascade 매핑. (4) MD simulation: OPN5-Gα complex 안정성 및 활성화 역학. (5) CP-2 scRNA-seq 데이터와 co-expression 교차 검증.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CP-6: In Silico 약물 재창출 스크리닝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2–3개월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중상 — 즉각적 임상 전환 가능성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CMap, DrugBank, SwissADME, AutoDock Vina, pkCSM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실현가능성</w:t>
            </w:r>
          </w:p>
        </w:tc>
        <w:tc>
          <w:tcPr>
            <w:tcW w:type="dxa" w:w="7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computational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후보 약물</w:t>
      </w:r>
      <w:r>
        <w:rPr>
          <w:rFonts w:ascii="Arial" w:cs="Arial" w:eastAsia="Arial" w:hAnsi="Arial"/>
          <w:sz w:val="22"/>
          <w:szCs w:val="22"/>
        </w:rPr>
        <w:t xml:space="preserve">: (1) Verteporfin: FDA 승인 YAP-TEAD inhibitor, 이미 안과에서 PDT로 사용. (2) Salidroside/Formononetin: HIF-1α 억제제, Wu et al. scRNA-seq에서 근시 억제 효과 보고. (3) Statin: Hippo pathway 조절 보고. (4) Nicotinic agonist: Thomson 2021에서 FDM 억제 확인 — 신규 클래스.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보류 프로젝트 (데이터 접근 확보 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CP-7: AI 안와 영상 근시 예측 (CDW 필요)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서울성모병원 CDW에서 안와 CT/MRI + 굴절검사 + 안축장 데이터 교차 추출 신청. 승인 후 U-Net segmentation → globe shape index → 근시 예측 모델 구축. 세계 최초 안와 영상 기반 근시 예측기.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CP-8: UK Biobank 대규모 유전체 분석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UK Biobank 접근 신청 후 orbital MRI + 굴절 + 유전체 통합 분석. CP-7 모델의 글로벌 validation + CP-3 MR 결과 복제.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실행 타임라인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1400"/>
        <w:gridCol w:w="1448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1개월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2개월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3개월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4개월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5개월</w:t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6개월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CDW신청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5B6"/>
                <w:sz w:val="16"/>
                <w:szCs w:val="16"/>
              </w:rPr>
              <w:t xml:space="preserve">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파란색 = 활발한 작업 기간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6개월 예상 산출물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448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3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 논문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IOVS, Exp Eye Res, Ophthalmology, BJO</w:t>
            </w:r>
          </w:p>
        </w:tc>
        <w:tc>
          <w:tcPr>
            <w:tcW w:type="dxa" w:w="3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NRF/KHIDI 과제 예비 데이터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 + PCT</w:t>
            </w:r>
          </w:p>
        </w:tc>
        <w:tc>
          <w:tcPr>
            <w:tcW w:type="dxa" w:w="3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설계 길항제, 약물 재창출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연구비 신청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NRF 신진연구자, KHIDI, 교내</w:t>
            </w:r>
          </w:p>
        </w:tc>
        <w:tc>
          <w:tcPr>
            <w:tcW w:type="dxa" w:w="3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설립 재원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Computational 모델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Network, scRNA-seq atlas, 약물 후보</w:t>
            </w:r>
          </w:p>
        </w:tc>
        <w:tc>
          <w:tcPr>
            <w:tcW w:type="dxa" w:w="34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Wet lab 검증 기반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M-LIGHT Cascade 커버리지 맵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48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Cascade 단계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Computational 프로젝트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 유형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빛 → OPN5 활성화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CP-5 (OPN5 signaling)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구조/MD simulation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OPN5 → 도파민 방출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CP-2 (scRNA-seq) + CP-5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Transcriptomic + 구조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도파민 → Hippo-YAP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CP-2 + CP-3 (MR)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Transcriptomic + 유전적 인과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아트로핀 → M1/M2/M4/α2A → DA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CP-1 (network) + CP-4 (구조)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+ docking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Hippo-YAP → TGFβ switching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CP-2 (scRNA-seq)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Transcriptomic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HIF1α → 공막 리모델링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CP-2 + CP-6 (drug repurposing)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Transcriptomic + 약물학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안와 형태 → 근시 예측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CP-7 (CDW) + CP-8 (UK Biobank)</w:t>
            </w:r>
          </w:p>
        </w:tc>
        <w:tc>
          <w:tcPr>
            <w:tcW w:type="dxa" w:w="3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영상 + 역학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소요 비용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6개월 총 예상 비용: $500 미만</w:t>
      </w:r>
      <w:r>
        <w:rPr>
          <w:rFonts w:ascii="Arial" w:cs="Arial" w:eastAsia="Arial" w:hAnsi="Arial"/>
          <w:sz w:val="22"/>
          <w:szCs w:val="22"/>
        </w:rPr>
        <w:t xml:space="preserve"> (Google Colab Pro+ ~$50/월 + 모든 데이터셋/도구 무료)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프로젝트 지식 파일 수정 사항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248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내용</w:t>
            </w:r>
          </w:p>
        </w:tc>
        <w:tc>
          <w:tcPr>
            <w:tcW w:type="dxa" w:w="5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M4가 “현재 가장 유력한 타겟”</w:t>
            </w:r>
          </w:p>
        </w:tc>
        <w:tc>
          <w:tcPr>
            <w:tcW w:type="dxa" w:w="5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M4, M1, M2, α2A-AR 모두 후보; non-cholinergic pathway도 가능 (Thomson 2021). 기전 미해결.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아트로핀 → M4 → 망막 DA 간접 조절</w:t>
            </w:r>
          </w:p>
        </w:tc>
        <w:tc>
          <w:tcPr>
            <w:tcW w:type="dxa" w:w="5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저농도에서 DA 변화 없이도 효과 (Thomson 2021). 공막/맥락막 HIF-1α 직접 경로도 제안 (Frontiers 2025).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“아트로핀: M2,3,4 → 현재 M4가 주요 타겟”</w:t>
            </w:r>
          </w:p>
        </w:tc>
        <w:tc>
          <w:tcPr>
            <w:tcW w:type="dxa" w:w="5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“타겟 수용체 논쟁 중: M4+M1(tree shrew), M2(mouse KO), α2A-AR(in vitro), non-cholinergic(chick)”</w:t>
            </w:r>
          </w:p>
        </w:tc>
      </w:tr>
    </w:tbl>
    <w:sectPr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2026-04-10T04:18:38.502Z</dcterms:created>
  <dcterms:modified xsi:type="dcterms:W3CDTF">2026-04-10T04:18:38.502Z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