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/>
          <w:bCs/>
          <w:sz w:val="20"/>
        </w:rPr>
        <w:t xml:space="preserve">Table 2. Primary associations for the three selected genes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092"/>
        <w:gridCol w:w="3119"/>
        <w:gridCol w:w="1482"/>
        <w:gridCol w:w="2262"/>
        <w:gridCol w:w="1560"/>
        <w:gridCol w:w="1794"/>
        <w:gridCol w:w="1794"/>
        <w:gridCol w:w="1716"/>
      </w:tblGrid>
      <w:tr>
        <w:trPr>
          <w:cantSplit/>
          <w:tblHeader/>
        </w:trPr>
        <w:tc>
          <w:tcPr>
            <w:tcW w:type="dxa" w:w="10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31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4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226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i/>
                <w:iCs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17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10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TSHR</w:t>
            </w:r>
          </w:p>
        </w:tc>
        <w:tc>
          <w:tcPr>
            <w:tcW w:type="dxa" w:w="31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4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26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17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10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TSHR</w:t>
            </w:r>
          </w:p>
        </w:tc>
        <w:tc>
          <w:tcPr>
            <w:tcW w:type="dxa" w:w="31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4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26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17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10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TSHR</w:t>
            </w:r>
          </w:p>
        </w:tc>
        <w:tc>
          <w:tcPr>
            <w:tcW w:type="dxa" w:w="31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4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26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17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10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IGF1R</w:t>
            </w:r>
          </w:p>
        </w:tc>
        <w:tc>
          <w:tcPr>
            <w:tcW w:type="dxa" w:w="31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4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226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17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10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IGF1R</w:t>
            </w:r>
          </w:p>
        </w:tc>
        <w:tc>
          <w:tcPr>
            <w:tcW w:type="dxa" w:w="31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4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226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17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10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IGF1R</w:t>
            </w:r>
          </w:p>
        </w:tc>
        <w:tc>
          <w:tcPr>
            <w:tcW w:type="dxa" w:w="31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4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26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17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10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CTLA4</w:t>
            </w:r>
          </w:p>
        </w:tc>
        <w:tc>
          <w:tcPr>
            <w:tcW w:type="dxa" w:w="31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4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26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17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10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CTLA4</w:t>
            </w:r>
          </w:p>
        </w:tc>
        <w:tc>
          <w:tcPr>
            <w:tcW w:type="dxa" w:w="31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4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26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17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10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CTLA4</w:t>
            </w:r>
          </w:p>
        </w:tc>
        <w:tc>
          <w:tcPr>
            <w:tcW w:type="dxa" w:w="31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4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26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179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171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/>
          <w:iCs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Full probabilities are in Supplementary Data 3; sensitivity results are in Tables S1–S3.</w:t>
      </w:r>
    </w:p>
    <w:sectPr>
      <w:footnotePr>
        <w:numRestart w:val="eachSect"/>
      </w:footnote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2026-09-12T15:04:26Z</dcterms:created>
  <dcterms:modified xsi:type="dcterms:W3CDTF">2026-09-12T15:04:26Z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