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ageBreakBefore w:val="0"/>
        <w:widowControl/>
        <w:spacing w:line="264" w:lineRule="auto" w:after="140"/>
      </w:pPr>
      <w:r>
        <w:rPr>
          <w:b/>
          <w:bCs/>
          <w:sz w:val="20"/>
        </w:rPr>
        <w:t xml:space="preserve">Table 1. Data sources and roles in the study</w:t>
      </w:r>
    </w:p>
    <w:tbl>
      <w:tblPr>
        <w:tblW w:type="dxa" w:w="14818"/>
        <w:jc w:val="center"/>
        <w:tblLayout w:type="fixed"/>
        <w:tblLook w:firstColumn="1" w:firstRow="1" w:lastColumn="0" w:lastRow="0" w:noHBand="0" w:noVBand="1" w:val="04A0"/>
      </w:tblPr>
      <w:tblGrid>
        <w:gridCol w:w="4349"/>
        <w:gridCol w:w="2899"/>
        <w:gridCol w:w="1288"/>
        <w:gridCol w:w="1450"/>
        <w:gridCol w:w="4832"/>
      </w:tblGrid>
      <w:tr>
        <w:trPr>
          <w:cantSplit/>
          <w:tblHeader/>
        </w:trPr>
        <w:tc>
          <w:tcPr>
            <w:tcW w:type="dxa" w:w="434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289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128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45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483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pageBreakBefore w:val="0"/>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sectPr>
      <w:footnotePr>
        <w:numRestart w:val="eachSect"/>
      </w:footnote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dc:title>
  <dc:creator>Jungyul Park; Min-Seon Kim; Kyung-Hwa Shin; Suk-Woo Yang</dc:creator>
  <cp:keywords/>
  <dcterms:created xsi:type="dcterms:W3CDTF">2026-09-12T14:07:38Z</dcterms:created>
  <dcterms:modified xsi:type="dcterms:W3CDTF">2026-09-12T14:07:38Z</dcterms:modified>
  <dc:identifier>Table1</dc:identifier>
  <cp:lastModifiedBy/>
</cp:coreProperties>
</file>

<file path=docProps/custom.xml><?xml version="1.0" encoding="utf-8"?>
<Properties xmlns="http://schemas.openxmlformats.org/officeDocument/2006/custom-properties" xmlns:vt="http://schemas.openxmlformats.org/officeDocument/2006/docPropsVTypes"/>
</file>