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Hlk75787336"/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bookmarkStart w:id="1" w:name="_GoBack"/>
      <w:bookmarkEnd w:id="1"/>
      <w:r>
        <w:rPr>
          <w:rStyle w:val="7"/>
          <w:b/>
        </w:rPr>
        <w:t>0 摘要</w:t>
      </w:r>
    </w:p>
    <w:p>
      <w:pPr>
        <w:pStyle w:val="4"/>
        <w:keepNext w:val="0"/>
        <w:keepLines w:val="0"/>
        <w:widowControl/>
        <w:suppressLineNumbers w:val="0"/>
      </w:pPr>
      <w:r>
        <w:t>微电网优化调度作为智能电网优化的重要组成部分，对降低能耗、环境污染具有重要 意义。微电网的发展目标既要满足电力供应的基本需求，又要提高经济效益和环境保护。本文基于Matlab平台，使用Yalmip+Cplex对微电网进行最优化调度问题求解，调度求解的过程较为简洁方便，可修改性强，适合初学者快速理解Yalmip+Cplex的使用与微电网经济调度的原理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1 微电网模型</w:t>
      </w:r>
    </w:p>
    <w:p>
      <w:pPr>
        <w:pStyle w:val="4"/>
        <w:keepNext w:val="0"/>
        <w:keepLines w:val="0"/>
        <w:widowControl/>
        <w:suppressLineNumbers w:val="0"/>
      </w:pPr>
      <w:r>
        <w:t>本文讨论的微电网模型中包括：风力发电机、光伏太阳能板、电网功率联络线、柴油发电机、储能电池、电力负荷。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2 微电网经济调度的目标函数</w:t>
      </w:r>
    </w:p>
    <w:p>
      <w:pPr>
        <w:pStyle w:val="4"/>
        <w:keepNext w:val="0"/>
        <w:keepLines w:val="0"/>
        <w:widowControl/>
        <w:suppressLineNumbers w:val="0"/>
      </w:pPr>
      <w:r>
        <w:t>微电网经济调度问题的目标函数自然是微电网的总运行成本最小：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62225" cy="1857375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" name="图片 7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4"/>
        <w:keepNext w:val="0"/>
        <w:keepLines w:val="0"/>
        <w:widowControl/>
        <w:suppressLineNumbers w:val="0"/>
      </w:pPr>
      <w:r>
        <w:t>其中：Cgrid(t)、Cbess(t)、CDE(t)分别为t时段微电网与主电网相互作用的总成本、储能的维护成本、柴油发电机总运行成本；Pbess(t)是储能在t时刻的功率；Psell(t)、Pbuy(t)分别为 t 时刻微电网与大电网的售电功率、购电功率；Cbuy(t)、Csell(t)分别为 t 时刻微电网与大电网的购售电价。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 3 微电网经济调度的约束条件</w:t>
      </w:r>
    </w:p>
    <w:p>
      <w:pPr>
        <w:pStyle w:val="4"/>
        <w:keepNext w:val="0"/>
        <w:keepLines w:val="0"/>
        <w:widowControl/>
        <w:suppressLineNumbers w:val="0"/>
      </w:pPr>
      <w:r>
        <w:t>约束条件主要包括两类：一类是设备自身的约束，比如最大功率约束和爬坡约束等；另一类是功率平衡约束这样的网络约束条件。</w:t>
      </w:r>
    </w:p>
    <w:p>
      <w:pPr>
        <w:pStyle w:val="3"/>
        <w:keepNext w:val="0"/>
        <w:keepLines w:val="0"/>
        <w:widowControl/>
        <w:suppressLineNumbers w:val="0"/>
      </w:pPr>
      <w:r>
        <w:t>3.1 设备自身约束</w:t>
      </w:r>
    </w:p>
    <w:p>
      <w:pPr>
        <w:pStyle w:val="4"/>
        <w:keepNext w:val="0"/>
        <w:keepLines w:val="0"/>
        <w:widowControl/>
        <w:suppressLineNumbers w:val="0"/>
      </w:pPr>
      <w:r>
        <w:t>柴油发电机约束：主要包括最大最小输出功率约束和爬坡约束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352675" cy="70485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0" name="图片 9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4"/>
        <w:keepNext w:val="0"/>
        <w:keepLines w:val="0"/>
        <w:widowControl/>
        <w:suppressLineNumbers w:val="0"/>
      </w:pPr>
      <w:r>
        <w:t>功率联络线约束：主要包括最大最小输出功率约束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486025" cy="400050"/>
            <wp:effectExtent l="0" t="0" r="0" b="0"/>
            <wp:docPr id="3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9" name="图片 11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4"/>
        <w:keepNext w:val="0"/>
        <w:keepLines w:val="0"/>
        <w:widowControl/>
        <w:suppressLineNumbers w:val="0"/>
      </w:pPr>
      <w:r>
        <w:t>储能设备约束：主要包括最大最小输出功率约束和容量约束，此外储能系统一天的调度结束后，需要让其SOC返回初始值。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609850" cy="609600"/>
            <wp:effectExtent l="0" t="0" r="0" b="0"/>
            <wp:docPr id="11" name="图片 1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" name="图片 13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65955" cy="2428875"/>
            <wp:effectExtent l="0" t="0" r="1270" b="0"/>
            <wp:docPr id="7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2" name="图片 1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 </w:t>
      </w:r>
    </w:p>
    <w:p>
      <w:pPr>
        <w:pStyle w:val="3"/>
        <w:keepNext w:val="0"/>
        <w:keepLines w:val="0"/>
        <w:widowControl/>
        <w:suppressLineNumbers w:val="0"/>
      </w:pPr>
      <w:r>
        <w:t>3.2 功率平衡约束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628900" cy="581025"/>
            <wp:effectExtent l="0" t="0" r="0" b="0"/>
            <wp:docPr id="2" name="图片 1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5" name="图片 17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4 Yalmip+Cplex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4.1 下载与安装教程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csdn.net/weixin_46039719/article/details/126352221?ops_request_misc=%7B%22request%5Fid%22%3A%22166338270216782248520172%22%2C%22scm%22%3A%2220140713.130102334.pc%5Fblog.%22%7D&amp;request_id=166338270216782248520172&amp;biz_id=0&amp;utm_medium=distribute.pc_search_result.none-task-blog-2~blog~first_rank_ecpm_v1~rank_v31_ecpm-1-126352221-null-null.nonecase&amp;utm_term=Cplex&amp;spm=1018.2226.3001.4450" \o "yalmip和cplex安装步骤(Matlab)" </w:instrText>
      </w:r>
      <w:r>
        <w:fldChar w:fldCharType="separate"/>
      </w:r>
      <w:r>
        <w:rPr>
          <w:rStyle w:val="8"/>
        </w:rPr>
        <w:t>yalmip和cplex安装步骤(Matlab)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4.2 Yalmip</w:t>
      </w:r>
    </w:p>
    <w:p>
      <w:pPr>
        <w:pStyle w:val="4"/>
        <w:keepNext w:val="0"/>
        <w:keepLines w:val="0"/>
        <w:widowControl/>
        <w:suppressLineNumbers w:val="0"/>
      </w:pPr>
      <w:r>
        <w:t>可以把Yalmip理解为是一个工具包，其主要的作用是将简单的编程语言进行转换，使用户使用同一种语言就可以调用不同的求解器进行求解。在</w:t>
      </w:r>
      <w:r>
        <w:fldChar w:fldCharType="begin"/>
      </w:r>
      <w:r>
        <w:instrText xml:space="preserve"> HYPERLINK "https://yalmip.github.io/" \o "Yalmip官网" \t "_blank" </w:instrText>
      </w:r>
      <w:r>
        <w:fldChar w:fldCharType="separate"/>
      </w:r>
      <w:r>
        <w:rPr>
          <w:rStyle w:val="8"/>
        </w:rPr>
        <w:t>Yalmip官网</w:t>
      </w:r>
      <w:r>
        <w:fldChar w:fldCharType="end"/>
      </w:r>
      <w:r>
        <w:t>下载，解压至Matlab Toolbox 工具箱中，然后设置好Path路径，就可以使用了。Yalmip使用起来很方便，只需要建立模型并设置参数就可以了。</w:t>
      </w:r>
    </w:p>
    <w:p>
      <w:pPr>
        <w:pStyle w:val="3"/>
        <w:keepNext w:val="0"/>
        <w:keepLines w:val="0"/>
        <w:widowControl/>
        <w:suppressLineNumbers w:val="0"/>
      </w:pPr>
      <w:r>
        <w:t>4.3 Cplex</w:t>
      </w:r>
    </w:p>
    <w:p>
      <w:pPr>
        <w:pStyle w:val="4"/>
        <w:keepNext w:val="0"/>
        <w:keepLines w:val="0"/>
        <w:widowControl/>
        <w:suppressLineNumbers w:val="0"/>
      </w:pPr>
      <w:r>
        <w:t>Cplex是一个强大的商用求解器，使用Yalmip的情况下，只需要在求解选项中设置求解器为Cplex就可以直接快速求解最优化问题，完全不需要复杂的编程和求解步骤。用Yalmip进行建模，模型建好后调用Cplex求解器求解，整个过程非常方便。</w:t>
      </w:r>
    </w:p>
    <w:p>
      <w:pPr>
        <w:pStyle w:val="4"/>
        <w:keepNext w:val="0"/>
        <w:keepLines w:val="0"/>
        <w:widowControl/>
        <w:suppressLineNumbers w:val="0"/>
      </w:pPr>
      <w:r>
        <w:t>5 Matlab代码实现与讲解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pStyle w:val="9"/>
        <w:numPr>
          <w:ilvl w:val="0"/>
          <w:numId w:val="0"/>
        </w:numPr>
        <w:ind w:leftChars="0"/>
        <w:rPr>
          <w:rFonts w:ascii="宋体" w:hAnsi="宋体" w:eastAsia="宋体"/>
          <w:sz w:val="24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蓄电池约束式：</w:t>
      </w:r>
      <w:bookmarkEnd w:id="0"/>
    </w:p>
    <w:p>
      <w:pPr>
        <w:jc w:val="center"/>
        <w:rPr>
          <w:rFonts w:ascii="宋体" w:hAnsi="宋体" w:eastAsia="宋体"/>
          <w:sz w:val="24"/>
          <w:szCs w:val="28"/>
        </w:rPr>
      </w:pPr>
      <w:r>
        <w:rPr>
          <w:position w:val="-230"/>
        </w:rPr>
        <w:object>
          <v:shape id="_x0000_i1025" o:spt="75" type="#_x0000_t75" style="height:235.8pt;width:322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市场购售电约束：</w:t>
      </w:r>
    </w:p>
    <w:p>
      <w:pPr>
        <w:jc w:val="center"/>
        <w:rPr>
          <w:rFonts w:hint="eastAsia" w:ascii="宋体" w:hAnsi="宋体" w:eastAsia="宋体"/>
          <w:sz w:val="24"/>
          <w:szCs w:val="28"/>
        </w:rPr>
      </w:pPr>
      <w:r>
        <w:rPr>
          <w:position w:val="-52"/>
        </w:rPr>
        <w:object>
          <v:shape id="_x0000_i1026" o:spt="75" type="#_x0000_t75" style="height:81pt;width:109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/>
        </w:rPr>
        <w:t>（2）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功率平衡约束：</w:t>
      </w:r>
    </w:p>
    <w:p>
      <w:pPr>
        <w:jc w:val="center"/>
        <w:rPr>
          <w:rFonts w:hint="eastAsia" w:ascii="宋体" w:hAnsi="宋体" w:eastAsia="宋体"/>
          <w:sz w:val="24"/>
          <w:szCs w:val="28"/>
        </w:rPr>
      </w:pPr>
      <w:r>
        <w:rPr>
          <w:position w:val="-12"/>
        </w:rPr>
        <w:object>
          <v:shape id="_x0000_i1027" o:spt="75" type="#_x0000_t75" style="height:19.2pt;width:202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hint="eastAsia"/>
        </w:rPr>
        <w:t>（3）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目标函数：总费用最低</w:t>
      </w:r>
    </w:p>
    <w:p>
      <w:pPr>
        <w:jc w:val="center"/>
        <w:rPr>
          <w:rFonts w:hint="eastAsia" w:ascii="宋体" w:hAnsi="宋体" w:eastAsia="宋体"/>
          <w:sz w:val="24"/>
          <w:szCs w:val="28"/>
        </w:rPr>
      </w:pPr>
      <w:r>
        <w:rPr>
          <w:position w:val="-28"/>
        </w:rPr>
        <w:object>
          <v:shape id="_x0000_i1028" o:spt="75" type="#_x0000_t75" style="height:34.2pt;width:242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/>
        </w:rPr>
        <w:t>（4）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综合，整体模型为：</w:t>
      </w:r>
    </w:p>
    <w:p>
      <w:pPr>
        <w:jc w:val="center"/>
      </w:pPr>
      <w:r>
        <w:rPr>
          <w:position w:val="-28"/>
        </w:rPr>
        <w:object>
          <v:shape id="_x0000_i1029" o:spt="75" type="#_x0000_t75" style="height:34.2pt;width:5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C7E61"/>
    <w:multiLevelType w:val="multilevel"/>
    <w:tmpl w:val="594C7E6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wNmJhZTUyMDQwNjg5M2I1OTIyNDgwZWM5MjE5NGEifQ=="/>
  </w:docVars>
  <w:rsids>
    <w:rsidRoot w:val="0086231D"/>
    <w:rsid w:val="00733959"/>
    <w:rsid w:val="007E3057"/>
    <w:rsid w:val="0086231D"/>
    <w:rsid w:val="008F1BF4"/>
    <w:rsid w:val="00921B68"/>
    <w:rsid w:val="00D467EF"/>
    <w:rsid w:val="00F10712"/>
    <w:rsid w:val="1F2220F1"/>
    <w:rsid w:val="6F562B6A"/>
    <w:rsid w:val="73AA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864</Words>
  <Characters>1047</Characters>
  <Lines>1</Lines>
  <Paragraphs>1</Paragraphs>
  <TotalTime>268</TotalTime>
  <ScaleCrop>false</ScaleCrop>
  <LinksUpToDate>false</LinksUpToDate>
  <CharactersWithSpaces>1067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2021-06-28T06:38:00Z</dcterms:created>
  <dc:creator>shanlei wang</dc:creator>
  <cp:lastModifiedBy>Aries.气质</cp:lastModifiedBy>
  <dcterms:modified xsi:type="dcterms:W3CDTF">2023-07-05T11:39:17Z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6F15DBA416DF438A9453749D5198E3B4</vt:lpwstr>
  </property>
</Properties>
</file>