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FBA发货计划与派送管理 — 产品需求文档 (PRD)</w:t>
      </w:r>
    </w:p>
    <w:p>
      <w:pPr>
        <w:pStyle w:val="Heading2"/>
        <w:keepNext/>
      </w:pPr>
      <w:r>
        <w:t>1. 文档说明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明确 FBA 发货计划与派送执行的一体化业务规则，覆盖从计划创建到签收完结的全流程，并约束备货调整、补录、退仓等异常场景处理方式。</w:t>
      </w:r>
    </w:p>
    <w:p>
      <w:pPr>
        <w:pStyle w:val="Heading3"/>
        <w:keepNext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版本号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修订日期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修订说明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2026-06-01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初稿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1.2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专有名词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解释/定义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计划单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FBA 出库业务的计划主体；状态含待安排备货、待装车、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、已取消等；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严格跟随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关联装车单至已发车；发车后不再随 BOL 运输中/已签收变更，派送进度在 BOL 层查看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仓库执行与发车承载单据；状态链路为待装车 → 已装车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（已发车为装车单终态）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装车执行与派送跟踪的业务单据；派送层状态含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、运输中、已签收、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、已退仓等；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自发车确认起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视为派送生效；备货阶段可为预备行，未发车减货不产生「已作废」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派送生效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后，关联 BOL 进入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及后续在途、签收、退仓等派送作业；此前为计划/装车范围内的预备绑定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安排备货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将计划单与装车单建立关联并确认备货范围，完成后计划单进入待装车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POD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签收凭证，按 BOL 维度上传与留存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调度备货加货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员工端（调度）在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备货阶段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向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原计划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并入货物：生成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新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并绑定原计划，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加货标识；业务上由调度跟进，非正常仓库随意加货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仓库备货加货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PDA 在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备货阶段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现场加货：自动生成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新计划单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+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新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，BOL 打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加货标识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，便于追溯仓库侧例外加货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备货减货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员工端与 PDA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规则一致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：按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柜号 + FBA Code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从计划/装车范围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移出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；若存在未发车的预备 BOL 则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解除绑定或删除预备行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并记日志；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不产生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派送层「已作废」；仅影响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该计划内该柜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，同计划其他柜、同装车单其他计划不受影响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货件补录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目标 BOL 为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或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时，按柜号 + FBA Code 补录遗漏货件，纳入当前 BOL 流程（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非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备货加货）；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仅员工端直接执行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，不提供 PDA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退仓发起（界面：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通知仓库退仓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员工端对单项（按 BOL）或整车（按装车单）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向仓库下发退仓指令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；目标进入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，由仓库在 PDA 或员工端办结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退仓执行（界面：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员工端当场确认退仓完成（等同仓库已执行），或 PDA 按已下发指令执行；回写 BOL/货件/装车单状态并记日志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记录本次退仓为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单项退仓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或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整车退仓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；在 FBA 派送管理列表中，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仅当 BOL 为退仓待执行时展示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；办结或撤销后退仓待执行结束后不再展示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目标 BOL：退仓待执行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时须填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；货件回归在库（真实库位走「入库上架」）；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解除计划单关联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通知仓库→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须填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库位号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（虚拟库位仅留痕）→ 装车单及全部 BOL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；不回在库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退仓虚拟库位 / 库位号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时必填，员工端与 PDA 一致；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非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真实上架库位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产品概述</w:t>
      </w:r>
    </w:p>
    <w:p>
      <w:pPr>
        <w:pStyle w:val="Heading3"/>
        <w:keepNext/>
      </w:pPr>
      <w:r>
        <w:t>2.1 产品背景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当前业务在计划、装车、发车、在途与签收环节存在跨角色、跨端协同，若规则不统一，容易出现状态不一致、异常处置口径不一致、追溯困难等问题。需要通过统一流程与</w:t>
      </w:r>
      <w:r>
        <w:rPr>
          <w:rFonts w:ascii="微软雅黑" w:hAnsi="微软雅黑" w:eastAsia="微软雅黑"/>
          <w:b/>
          <w:i w:val="0"/>
          <w:sz w:val="21"/>
        </w:rPr>
        <w:t>分层状态机</w:t>
      </w:r>
      <w:r>
        <w:rPr>
          <w:rFonts w:ascii="微软雅黑" w:hAnsi="微软雅黑" w:eastAsia="微软雅黑"/>
          <w:b w:val="0"/>
          <w:i w:val="0"/>
          <w:sz w:val="21"/>
        </w:rPr>
        <w:t>（计划单 / 装车单 / BOL / 货件），保证链路闭环。</w:t>
      </w:r>
    </w:p>
    <w:p>
      <w:pPr>
        <w:pStyle w:val="Heading3"/>
        <w:keepNext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用户角色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特征与诉求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调度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计划加货、发车核对、在途补录与退仓发起/执行、签收与 BOL 状态跟进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仓库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出库备货、装车、发车（PDA）、按指令执行退仓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客服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过程可视、异常跟进与客户同步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管理员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权限配置、关键操作审计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目标说明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建立「先计划、后装车、再 BOL 派送签收」的统一链路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定量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关键节点有状态与日志留痕，支持全链路追溯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本期不包含：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计费规则与报价引擎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报表统计口径输出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验收标准与测试用例编写</w:t>
      </w:r>
    </w:p>
    <w:p>
      <w:pPr>
        <w:pStyle w:val="Heading3"/>
        <w:keepNext/>
      </w:pPr>
      <w:r>
        <w:t>2.4 关联模块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关联模块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与本模块关系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FBA发货计划-计划单管理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计划创建、安排备货、调度备货加货/减货、计划与装车单关联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FBA发货计划-装车单管理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已装车/已发车（与 PDA 备货、发车等价）；装车单状态止于已发车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FBA派送管理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 BOL 维度的在途、签收、POD、退仓发起/执行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货件管理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货件状态随 BOL/退仓/上架联动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PDA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出库备货（含仓库加货/减货）、确认发车、按指令执行退仓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财务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读取签收与退仓结果用于核对（本期不计费）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 业务流程与架构</w:t>
      </w:r>
    </w:p>
    <w:p>
      <w:pPr>
        <w:pStyle w:val="Heading3"/>
        <w:keepNext/>
      </w:pPr>
      <w:r>
        <w:t>3.1 核心业务流程图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5260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核心业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微软雅黑" w:hAnsi="微软雅黑" w:eastAsia="微软雅黑"/>
          <w:i/>
          <w:sz w:val="18"/>
        </w:rPr>
        <w:t>图 3.1 — 先计划单，后装车单；计划单执行状态镜像至已发车；装车单至已发车为止；运输中与签收在 BOL 层</w:t>
      </w:r>
    </w:p>
    <w:p>
      <w:r>
        <w:rPr>
          <w:rFonts w:ascii="微软雅黑" w:hAnsi="微软雅黑" w:eastAsia="微软雅黑"/>
          <w:b w:val="0"/>
          <w:i w:val="0"/>
          <w:sz w:val="21"/>
        </w:rPr>
        <w:t>1. 创建计划单 → 待安排备货 → 安排备货关联装车单 → 待装车。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出库备货与装车完成</w:t>
      </w:r>
      <w:r>
        <w:rPr>
          <w:rFonts w:ascii="微软雅黑" w:hAnsi="微软雅黑" w:eastAsia="微软雅黑"/>
          <w:b w:val="0"/>
          <w:i w:val="0"/>
          <w:sz w:val="21"/>
        </w:rPr>
        <w:t>（同一状态机，任一路径）：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路径一：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PDA 出库备货（可选加减货）后仓库装车完成；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路径二：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员工端装车单管理确认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（与 PDA 出库备货+装车完成等价）。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 xml:space="preserve">结果：装车单 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，关联计划单 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（镜像），关联有效 BOL 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发车：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PDA 确认发车或员工端装车单管理、FBA 派送管理确认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>；</w:t>
      </w:r>
      <w:r>
        <w:rPr>
          <w:rFonts w:ascii="微软雅黑" w:hAnsi="微软雅黑" w:eastAsia="微软雅黑"/>
          <w:b/>
          <w:i w:val="0"/>
          <w:sz w:val="21"/>
        </w:rPr>
        <w:t>有菜单权限的任一端</w:t>
      </w:r>
      <w:r>
        <w:rPr>
          <w:rFonts w:ascii="微软雅黑" w:hAnsi="微软雅黑" w:eastAsia="微软雅黑"/>
          <w:b w:val="0"/>
          <w:i w:val="0"/>
          <w:sz w:val="21"/>
        </w:rPr>
        <w:t xml:space="preserve">可提交；另一端仅显示已发车，是否已发车即可，操作人查日志。装车单 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（终态），计划单 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（镜像，计划执行段结束），关联 BOL 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4. 各 BOL 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员工端上传 POD → </w:t>
      </w:r>
      <w:r>
        <w:rPr>
          <w:rFonts w:ascii="微软雅黑" w:hAnsi="微软雅黑" w:eastAsia="微软雅黑"/>
          <w:b/>
          <w:i w:val="0"/>
          <w:sz w:val="21"/>
        </w:rPr>
        <w:t>已签收</w:t>
      </w:r>
      <w:r>
        <w:rPr>
          <w:rFonts w:ascii="微软雅黑" w:hAnsi="微软雅黑" w:eastAsia="微软雅黑"/>
          <w:b w:val="0"/>
          <w:i w:val="0"/>
          <w:sz w:val="21"/>
        </w:rPr>
        <w:t>（不再变更计划单/装车单状态）。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5. 在途：货件补录（仅员工端直接执行）、单项/整车退仓（退仓发起 → 退仓待执行 → 退仓执行）；规则见 §3.2、§4.3。</w:t>
      </w:r>
    </w:p>
    <w:p>
      <w:pPr>
        <w:pStyle w:val="Heading3"/>
        <w:keepNext/>
      </w:pPr>
      <w:r>
        <w:t>3.2 状态归属（核心）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业务对象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主要状态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计划单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待安排备货、待装车、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、已取消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严格跟随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关联装车单（至已发车）；减货剔光后回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待安排备货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并解除装车单关联；发车后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 BOL 运输中/已签收变更；可维护 ISA、备注等跟进类字段，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改状态与货件绑定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待装车 → 已装车 →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无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运输中/已签收；部分 BOL 已退仓时装车单仍为已发车；已发车后不改状态，必要时仅信息修正并记日志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、运输中、已签收、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、已退仓 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装车完成时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发车后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与装车单已发车同步为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派送生效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）；派送、POD、在途异常均在 BOL 层；备货减货不进入「已作废」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在库、运输中等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单项退仓后在库；真实库位通过「入库上架」维护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动作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装车单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计划单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BOL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货件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退仓类型（列表）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装车完成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（镜像）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调度备货加货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并入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原计划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新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（无加货标识）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纳入该计划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仓库备货加货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新计划单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新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（加货标识）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纳入新计划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备货减货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剔货；剔光→待安排备货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解除预备 BOL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（未发车可删预备行；无「已作废」）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从计划剔除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发车（任一端有权限）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已发车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（镜像）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POD / 签收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已签收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 BOL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退仓发起·单项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单项退仓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退仓发起·整车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该单全部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整车退仓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退仓执行·单项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仍已发车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已退仓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在库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（上架另流程）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不再展示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退仓执行·整车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（镜像）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该单全部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不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自动在库恢复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不再展示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撤销退仓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运输中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不再展示</w:t>
            </w:r>
          </w:p>
        </w:tc>
      </w:tr>
      <w:tr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在途货件补录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仍已发车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不变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纳入当前 BOL 流程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纳入派送</w:t>
            </w:r>
          </w:p>
        </w:tc>
        <w:tc>
          <w:tcPr>
            <w:tcW w:type="dxa" w:w="144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列表与作业口径：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FBA 派送管理为</w:t>
      </w:r>
      <w:r>
        <w:rPr>
          <w:rFonts w:ascii="微软雅黑" w:hAnsi="微软雅黑" w:eastAsia="微软雅黑"/>
          <w:b/>
          <w:i w:val="0"/>
          <w:sz w:val="21"/>
        </w:rPr>
        <w:t>已发车后</w:t>
      </w:r>
      <w:r>
        <w:rPr>
          <w:rFonts w:ascii="微软雅黑" w:hAnsi="微软雅黑" w:eastAsia="微软雅黑"/>
          <w:b w:val="0"/>
          <w:i w:val="0"/>
          <w:sz w:val="21"/>
        </w:rPr>
        <w:t>作业列表，默认只展示</w:t>
      </w:r>
      <w:r>
        <w:rPr>
          <w:rFonts w:ascii="微软雅黑" w:hAnsi="微软雅黑" w:eastAsia="微软雅黑"/>
          <w:b/>
          <w:i w:val="0"/>
          <w:sz w:val="21"/>
        </w:rPr>
        <w:t>有效 BOL</w:t>
      </w:r>
      <w:r>
        <w:rPr>
          <w:rFonts w:ascii="微软雅黑" w:hAnsi="微软雅黑" w:eastAsia="微软雅黑"/>
          <w:b w:val="0"/>
          <w:i w:val="0"/>
          <w:sz w:val="21"/>
        </w:rPr>
        <w:t>（排除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>）；退仓待执行可展示以便对单，并展示</w:t>
      </w:r>
      <w:r>
        <w:rPr>
          <w:rFonts w:ascii="微软雅黑" w:hAnsi="微软雅黑" w:eastAsia="微软雅黑"/>
          <w:b/>
          <w:i w:val="0"/>
          <w:sz w:val="21"/>
        </w:rPr>
        <w:t>退仓类型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>及减货剔除记录可在计划单/装车单详情与操作日志中查看。重新排货须使用</w:t>
      </w:r>
      <w:r>
        <w:rPr>
          <w:rFonts w:ascii="微软雅黑" w:hAnsi="微软雅黑" w:eastAsia="微软雅黑"/>
          <w:b/>
          <w:i w:val="0"/>
          <w:sz w:val="21"/>
        </w:rPr>
        <w:t>新 BOL 号</w:t>
      </w:r>
      <w:r>
        <w:rPr>
          <w:rFonts w:ascii="微软雅黑" w:hAnsi="微软雅黑" w:eastAsia="微软雅黑"/>
          <w:b w:val="0"/>
          <w:i w:val="0"/>
          <w:sz w:val="21"/>
        </w:rPr>
        <w:t>，不得复用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BOL。</w:t>
      </w:r>
    </w:p>
    <w:p>
      <w:pPr>
        <w:pStyle w:val="Heading2"/>
        <w:keepNext/>
      </w:pPr>
      <w:r>
        <w:t>4. 需求详细说明</w:t>
      </w:r>
    </w:p>
    <w:p>
      <w:pPr>
        <w:pStyle w:val="Heading3"/>
        <w:keepNext/>
      </w:pPr>
      <w:r>
        <w:t>4.1 产品方案概述</w:t>
      </w:r>
    </w:p>
    <w:p>
      <w:r>
        <w:rPr>
          <w:rFonts w:ascii="微软雅黑" w:hAnsi="微软雅黑" w:eastAsia="微软雅黑"/>
          <w:b w:val="0"/>
          <w:i w:val="0"/>
          <w:sz w:val="21"/>
        </w:rPr>
        <w:t>1. 以计划单为起点，装车单承载装车与发车，BOL 承载在途与签收。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备货阶段处理加货/减货；在途阶段处理补录/退仓，二者不可混用。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关键动作按</w:t>
      </w:r>
      <w:r>
        <w:rPr>
          <w:rFonts w:ascii="微软雅黑" w:hAnsi="微软雅黑" w:eastAsia="微软雅黑"/>
          <w:b/>
          <w:i w:val="0"/>
          <w:sz w:val="21"/>
        </w:rPr>
        <w:t>菜单权限</w:t>
      </w:r>
      <w:r>
        <w:rPr>
          <w:rFonts w:ascii="微软雅黑" w:hAnsi="微软雅黑" w:eastAsia="微软雅黑"/>
          <w:b w:val="0"/>
          <w:i w:val="0"/>
          <w:sz w:val="21"/>
        </w:rPr>
        <w:t>开放端（员工端 / PDA），不按是否上线 PDA 拆两套流程；同一状态机；关键操作记</w:t>
      </w:r>
      <w:r>
        <w:rPr>
          <w:rFonts w:ascii="微软雅黑" w:hAnsi="微软雅黑" w:eastAsia="微软雅黑"/>
          <w:b/>
          <w:i w:val="0"/>
          <w:sz w:val="21"/>
        </w:rPr>
        <w:t>操作人、端类型、时间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3"/>
        <w:keepNext/>
      </w:pPr>
      <w:r>
        <w:t>4.2 核心功能一览</w:t>
      </w:r>
    </w:p>
    <w:p>
      <w:pPr>
        <w:pStyle w:val="Heading4"/>
      </w:pPr>
      <w:r>
        <w:t>4.2.1 四大核心能力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核心能力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解决什么问题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关键功能点（P0）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计划先行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先有计划再执行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创建计划、安排备货、关联装车单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装车发车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装车单状态闭环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已装车、已发车；员工端与 PDA 等价；任一端有权限可发车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派送签收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在途与凭证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BOL 运输中、POD、已签收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异常可控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备货与在途异常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双口径加货、统一减货、补录、退仓发起/执行</w:t>
            </w:r>
          </w:p>
        </w:tc>
      </w:tr>
    </w:tbl>
    <w:p>
      <w:pPr>
        <w:spacing w:after="40"/>
      </w:pPr>
    </w:p>
    <w:p>
      <w:pPr>
        <w:pStyle w:val="Heading4"/>
      </w:pPr>
      <w:r>
        <w:t>4.2.2 核心功能点索引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核心功能点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说明摘要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详述章节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计划单与备货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计划、调度/PDA 加货、减货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4.3.1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装车与发车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装车单至已发车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4.3.2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签收与 POD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按 BOL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4.3.3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在途异常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补录、退仓发起/执行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4.3.4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FBA 派送管理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列表、工具栏、退仓类型展示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4.3.6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跨端协同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 / PDA / 财务读取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4.3.5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4.3 具体功能详述</w:t>
      </w:r>
    </w:p>
    <w:p>
      <w:pPr>
        <w:pStyle w:val="Heading4"/>
      </w:pPr>
      <w:r>
        <w:t>4.3.1 【计划单】创建、备货与加减货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创建计划并安排至装车前；备货阶段由调度（员工端）或仓库（PDA）调整实装范围。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具备计划或备货相关权限；装车单未发车。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创建计划单，状态为待安排备货。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选择装车单完成安排备货，计划单进入待装车。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路径一：PDA 出库备货，按需仓库加货或减货，确认备货/装车完成。</w:t>
      </w:r>
    </w:p>
    <w:p>
      <w:r>
        <w:rPr>
          <w:rFonts w:ascii="微软雅黑" w:hAnsi="微软雅黑" w:eastAsia="微软雅黑"/>
          <w:b w:val="0"/>
          <w:i w:val="0"/>
          <w:sz w:val="21"/>
        </w:rPr>
        <w:t>4. 路径二：员工端装车单管理确认已装车（与路径一等价）。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5. 装车单、计划单进入已装车；关联 BOL 为已装车。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仅待安排备货可安排备货；须关联有效装车单。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调度备货加货（员工端）：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向</w:t>
      </w:r>
      <w:r>
        <w:rPr>
          <w:rFonts w:ascii="微软雅黑" w:hAnsi="微软雅黑" w:eastAsia="微软雅黑"/>
          <w:b/>
          <w:i w:val="0"/>
          <w:sz w:val="21"/>
        </w:rPr>
        <w:t>原计划</w:t>
      </w:r>
      <w:r>
        <w:rPr>
          <w:rFonts w:ascii="微软雅黑" w:hAnsi="微软雅黑" w:eastAsia="微软雅黑"/>
          <w:b w:val="0"/>
          <w:i w:val="0"/>
          <w:sz w:val="21"/>
        </w:rPr>
        <w:t>并入货物，生成</w:t>
      </w:r>
      <w:r>
        <w:rPr>
          <w:rFonts w:ascii="微软雅黑" w:hAnsi="微软雅黑" w:eastAsia="微软雅黑"/>
          <w:b/>
          <w:i w:val="0"/>
          <w:sz w:val="21"/>
        </w:rPr>
        <w:t>新 BOL</w:t>
      </w:r>
      <w:r>
        <w:rPr>
          <w:rFonts w:ascii="微软雅黑" w:hAnsi="微软雅黑" w:eastAsia="微软雅黑"/>
          <w:b w:val="0"/>
          <w:i w:val="0"/>
          <w:sz w:val="21"/>
        </w:rPr>
        <w:t xml:space="preserve"> 并绑定原计划，</w:t>
      </w:r>
      <w:r>
        <w:rPr>
          <w:rFonts w:ascii="微软雅黑" w:hAnsi="微软雅黑" w:eastAsia="微软雅黑"/>
          <w:b/>
          <w:i w:val="0"/>
          <w:sz w:val="21"/>
        </w:rPr>
        <w:t>不打</w:t>
      </w:r>
      <w:r>
        <w:rPr>
          <w:rFonts w:ascii="微软雅黑" w:hAnsi="微软雅黑" w:eastAsia="微软雅黑"/>
          <w:b w:val="0"/>
          <w:i w:val="0"/>
          <w:sz w:val="21"/>
        </w:rPr>
        <w:t>加货标识；须关联当前备货上下文装车单。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仓库备货加货（PDA）：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不选择原计划；自动生成</w:t>
      </w:r>
      <w:r>
        <w:rPr>
          <w:rFonts w:ascii="微软雅黑" w:hAnsi="微软雅黑" w:eastAsia="微软雅黑"/>
          <w:b/>
          <w:i w:val="0"/>
          <w:sz w:val="21"/>
        </w:rPr>
        <w:t>新计划单</w:t>
      </w:r>
      <w:r>
        <w:rPr>
          <w:rFonts w:ascii="微软雅黑" w:hAnsi="微软雅黑" w:eastAsia="微软雅黑"/>
          <w:b w:val="0"/>
          <w:i w:val="0"/>
          <w:sz w:val="21"/>
        </w:rPr>
        <w:t xml:space="preserve"> + </w:t>
      </w:r>
      <w:r>
        <w:rPr>
          <w:rFonts w:ascii="微软雅黑" w:hAnsi="微软雅黑" w:eastAsia="微软雅黑"/>
          <w:b/>
          <w:i w:val="0"/>
          <w:sz w:val="21"/>
        </w:rPr>
        <w:t>新 BOL</w:t>
      </w:r>
      <w:r>
        <w:rPr>
          <w:rFonts w:ascii="微软雅黑" w:hAnsi="微软雅黑" w:eastAsia="微软雅黑"/>
          <w:b w:val="0"/>
          <w:i w:val="0"/>
          <w:sz w:val="21"/>
        </w:rPr>
        <w:t>，BOL 打</w:t>
      </w:r>
      <w:r>
        <w:rPr>
          <w:rFonts w:ascii="微软雅黑" w:hAnsi="微软雅黑" w:eastAsia="微软雅黑"/>
          <w:b/>
          <w:i w:val="0"/>
          <w:sz w:val="21"/>
        </w:rPr>
        <w:t>加货标识</w:t>
      </w:r>
      <w:r>
        <w:rPr>
          <w:rFonts w:ascii="微软雅黑" w:hAnsi="微软雅黑" w:eastAsia="微软雅黑"/>
          <w:b w:val="0"/>
          <w:i w:val="0"/>
          <w:sz w:val="21"/>
        </w:rPr>
        <w:t>；业务上正常不允许仓库随意加货，本规则用于现场例外追溯。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备货减货（双端一致）：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在</w:t>
      </w:r>
      <w:r>
        <w:rPr>
          <w:rFonts w:ascii="微软雅黑" w:hAnsi="微软雅黑" w:eastAsia="微软雅黑"/>
          <w:b/>
          <w:i w:val="0"/>
          <w:sz w:val="21"/>
        </w:rPr>
        <w:t>计划单明细 / 装车单备货范围</w:t>
      </w:r>
      <w:r>
        <w:rPr>
          <w:rFonts w:ascii="微软雅黑" w:hAnsi="微软雅黑" w:eastAsia="微软雅黑"/>
          <w:b w:val="0"/>
          <w:i w:val="0"/>
          <w:sz w:val="21"/>
        </w:rPr>
        <w:t>（或 PDA 出库备货）按</w:t>
      </w:r>
      <w:r>
        <w:rPr>
          <w:rFonts w:ascii="微软雅黑" w:hAnsi="微软雅黑" w:eastAsia="微软雅黑"/>
          <w:b/>
          <w:i w:val="0"/>
          <w:sz w:val="21"/>
        </w:rPr>
        <w:t>柜号 + FBA Code</w:t>
      </w:r>
      <w:r>
        <w:rPr>
          <w:rFonts w:ascii="微软雅黑" w:hAnsi="微软雅黑" w:eastAsia="微软雅黑"/>
          <w:b w:val="0"/>
          <w:i w:val="0"/>
          <w:sz w:val="21"/>
        </w:rPr>
        <w:t xml:space="preserve"> 移出；仅影响</w:t>
      </w:r>
      <w:r>
        <w:rPr>
          <w:rFonts w:ascii="微软雅黑" w:hAnsi="微软雅黑" w:eastAsia="微软雅黑"/>
          <w:b/>
          <w:i w:val="0"/>
          <w:sz w:val="21"/>
        </w:rPr>
        <w:t>该计划内该柜</w:t>
      </w:r>
      <w:r>
        <w:rPr>
          <w:rFonts w:ascii="微软雅黑" w:hAnsi="微软雅黑" w:eastAsia="微软雅黑"/>
          <w:b w:val="0"/>
          <w:i w:val="0"/>
          <w:sz w:val="21"/>
        </w:rPr>
        <w:t>；同计划其他柜、同装车单其他计划不受影响。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预备 BOL 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备货阶段生成的 BOL 在</w:t>
      </w:r>
      <w:r>
        <w:rPr>
          <w:rFonts w:ascii="微软雅黑" w:hAnsi="微软雅黑" w:eastAsia="微软雅黑"/>
          <w:b/>
          <w:i w:val="0"/>
          <w:sz w:val="21"/>
        </w:rPr>
        <w:t>未发车</w:t>
      </w:r>
      <w:r>
        <w:rPr>
          <w:rFonts w:ascii="微软雅黑" w:hAnsi="微软雅黑" w:eastAsia="微软雅黑"/>
          <w:b w:val="0"/>
          <w:i w:val="0"/>
          <w:sz w:val="21"/>
        </w:rPr>
        <w:t>前仅为预备绑定；减货时</w:t>
      </w:r>
      <w:r>
        <w:rPr>
          <w:rFonts w:ascii="微软雅黑" w:hAnsi="微软雅黑" w:eastAsia="微软雅黑"/>
          <w:b/>
          <w:i w:val="0"/>
          <w:sz w:val="21"/>
        </w:rPr>
        <w:t>解除绑定或删除预备行</w:t>
      </w:r>
      <w:r>
        <w:rPr>
          <w:rFonts w:ascii="微软雅黑" w:hAnsi="微软雅黑" w:eastAsia="微软雅黑"/>
          <w:b w:val="0"/>
          <w:i w:val="0"/>
          <w:sz w:val="21"/>
        </w:rPr>
        <w:t>，写操作日志（操作人、端类型、时间）；</w:t>
      </w:r>
      <w:r>
        <w:rPr>
          <w:rFonts w:ascii="微软雅黑" w:hAnsi="微软雅黑" w:eastAsia="微软雅黑"/>
          <w:b/>
          <w:i w:val="0"/>
          <w:sz w:val="21"/>
        </w:rPr>
        <w:t>不</w:t>
      </w:r>
      <w:r>
        <w:rPr>
          <w:rFonts w:ascii="微软雅黑" w:hAnsi="微软雅黑" w:eastAsia="微软雅黑"/>
          <w:b w:val="0"/>
          <w:i w:val="0"/>
          <w:sz w:val="21"/>
        </w:rPr>
        <w:t>写入派送层「已作废」，</w:t>
      </w:r>
      <w:r>
        <w:rPr>
          <w:rFonts w:ascii="微软雅黑" w:hAnsi="微软雅黑" w:eastAsia="微软雅黑"/>
          <w:b/>
          <w:i w:val="0"/>
          <w:sz w:val="21"/>
        </w:rPr>
        <w:t>不</w:t>
      </w:r>
      <w:r>
        <w:rPr>
          <w:rFonts w:ascii="微软雅黑" w:hAnsi="微软雅黑" w:eastAsia="微软雅黑"/>
          <w:b w:val="0"/>
          <w:i w:val="0"/>
          <w:sz w:val="21"/>
        </w:rPr>
        <w:t>在 FBA 派送管理列表展示。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减货后计划单无货：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计划单自动变为</w:t>
      </w:r>
      <w:r>
        <w:rPr>
          <w:rFonts w:ascii="微软雅黑" w:hAnsi="微软雅黑" w:eastAsia="微软雅黑"/>
          <w:b/>
          <w:i w:val="0"/>
          <w:sz w:val="21"/>
        </w:rPr>
        <w:t>待安排备货</w:t>
      </w:r>
      <w:r>
        <w:rPr>
          <w:rFonts w:ascii="微软雅黑" w:hAnsi="微软雅黑" w:eastAsia="微软雅黑"/>
          <w:b w:val="0"/>
          <w:i w:val="0"/>
          <w:sz w:val="21"/>
        </w:rPr>
        <w:t>，并</w:t>
      </w:r>
      <w:r>
        <w:rPr>
          <w:rFonts w:ascii="微软雅黑" w:hAnsi="微软雅黑" w:eastAsia="微软雅黑"/>
          <w:b/>
          <w:i w:val="0"/>
          <w:sz w:val="21"/>
        </w:rPr>
        <w:t>解除与当前装车单关联</w:t>
      </w:r>
      <w:r>
        <w:rPr>
          <w:rFonts w:ascii="微软雅黑" w:hAnsi="微软雅黑" w:eastAsia="微软雅黑"/>
          <w:b w:val="0"/>
          <w:i w:val="0"/>
          <w:sz w:val="21"/>
        </w:rPr>
        <w:t>；员工端可人工将计划标为</w:t>
      </w:r>
      <w:r>
        <w:rPr>
          <w:rFonts w:ascii="微软雅黑" w:hAnsi="微软雅黑" w:eastAsia="微软雅黑"/>
          <w:b/>
          <w:i w:val="0"/>
          <w:sz w:val="21"/>
        </w:rPr>
        <w:t>已取消</w:t>
      </w:r>
      <w:r>
        <w:rPr>
          <w:rFonts w:ascii="微软雅黑" w:hAnsi="微软雅黑" w:eastAsia="微软雅黑"/>
          <w:b w:val="0"/>
          <w:i w:val="0"/>
          <w:sz w:val="21"/>
        </w:rPr>
        <w:t>（须填原因）。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减货后计划单仍有其他 BOL/货件：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计划单保持</w:t>
      </w:r>
      <w:r>
        <w:rPr>
          <w:rFonts w:ascii="微软雅黑" w:hAnsi="微软雅黑" w:eastAsia="微软雅黑"/>
          <w:b/>
          <w:i w:val="0"/>
          <w:sz w:val="21"/>
        </w:rPr>
        <w:t>待装车</w:t>
      </w:r>
      <w:r>
        <w:rPr>
          <w:rFonts w:ascii="微软雅黑" w:hAnsi="微软雅黑" w:eastAsia="微软雅黑"/>
          <w:b w:val="0"/>
          <w:i w:val="0"/>
          <w:sz w:val="21"/>
        </w:rPr>
        <w:t>（或随装车单已进入已装车前的相应状态），其余 BOL 不变。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未选装车单、状态不符、装车单已发车时阻断；减货范围为空时阻断。</w:t>
      </w:r>
    </w:p>
    <w:p>
      <w:pPr>
        <w:pStyle w:val="Heading4"/>
      </w:pPr>
      <w:r>
        <w:t>4.3.1.1 【计划单】修改计划（计划头字段）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调度/客服在计划执行过程中维护计划头信息（如发车时间、ISA、预计送达等）。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具备计划单编辑权限；已取消的计划不可修改。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操作口径：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「修改计划」仅修改</w:t>
      </w:r>
      <w:r>
        <w:rPr>
          <w:rFonts w:ascii="微软雅黑" w:hAnsi="微软雅黑" w:eastAsia="微软雅黑"/>
          <w:b/>
          <w:i w:val="0"/>
          <w:sz w:val="21"/>
        </w:rPr>
        <w:t>计划头字段</w:t>
      </w:r>
      <w:r>
        <w:rPr>
          <w:rFonts w:ascii="微软雅黑" w:hAnsi="微软雅黑" w:eastAsia="微软雅黑"/>
          <w:b w:val="0"/>
          <w:i w:val="0"/>
          <w:sz w:val="21"/>
        </w:rPr>
        <w:t>；计划明细（柜/货件）调整仍通过明细区的智能排货/移出计划完成。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发车后派送状态仅在 BOL 层更新；计划单可用于跟进信息维护，但不得再调整明细。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字段与状态规则（核心）：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待安排备货：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计划头字段可编辑；明细可调整；若变更 </w:t>
      </w:r>
      <w:r>
        <w:rPr>
          <w:rFonts w:ascii="微软雅黑" w:hAnsi="微软雅黑" w:eastAsia="微软雅黑"/>
          <w:b/>
          <w:i w:val="0"/>
          <w:sz w:val="21"/>
        </w:rPr>
        <w:t>FBA Code</w:t>
      </w:r>
      <w:r>
        <w:rPr>
          <w:rFonts w:ascii="微软雅黑" w:hAnsi="微软雅黑" w:eastAsia="微软雅黑"/>
          <w:b w:val="0"/>
          <w:i w:val="0"/>
          <w:sz w:val="21"/>
        </w:rPr>
        <w:t xml:space="preserve"> 且计划下已有绑定明细，需二次确认并清空计划明细。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待装车 / 已装车：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计划头字段可编辑，但 </w:t>
      </w:r>
      <w:r>
        <w:rPr>
          <w:rFonts w:ascii="微软雅黑" w:hAnsi="微软雅黑" w:eastAsia="微软雅黑"/>
          <w:b/>
          <w:i w:val="0"/>
          <w:sz w:val="21"/>
        </w:rPr>
        <w:t>FBA Code 不可修改</w:t>
      </w:r>
      <w:r>
        <w:rPr>
          <w:rFonts w:ascii="微软雅黑" w:hAnsi="微软雅黑" w:eastAsia="微软雅黑"/>
          <w:b w:val="0"/>
          <w:i w:val="0"/>
          <w:sz w:val="21"/>
        </w:rPr>
        <w:t>；计划车型可修改；明细可调整。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已发车：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仅允许修改 </w:t>
      </w:r>
      <w:r>
        <w:rPr>
          <w:rFonts w:ascii="微软雅黑" w:hAnsi="微软雅黑" w:eastAsia="微软雅黑"/>
          <w:b/>
          <w:i w:val="0"/>
          <w:sz w:val="21"/>
        </w:rPr>
        <w:t>ISA、预计送达时间、ISA供应商、变更凭证、ISA变更原因、备注</w:t>
      </w:r>
      <w:r>
        <w:rPr>
          <w:rFonts w:ascii="微软雅黑" w:hAnsi="微软雅黑" w:eastAsia="微软雅黑"/>
          <w:b w:val="0"/>
          <w:i w:val="0"/>
          <w:sz w:val="21"/>
        </w:rPr>
        <w:t>；明细不可再调整（智能排货/移出计划禁用）。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已取消：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不可修改。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变更凭证（附件）：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新增与修改均采用</w:t>
      </w:r>
      <w:r>
        <w:rPr>
          <w:rFonts w:ascii="微软雅黑" w:hAnsi="微软雅黑" w:eastAsia="微软雅黑"/>
          <w:b/>
          <w:i w:val="0"/>
          <w:sz w:val="21"/>
        </w:rPr>
        <w:t>单文件上传</w:t>
      </w:r>
      <w:r>
        <w:rPr>
          <w:rFonts w:ascii="微软雅黑" w:hAnsi="微软雅黑" w:eastAsia="微软雅黑"/>
          <w:b w:val="0"/>
          <w:i w:val="0"/>
          <w:sz w:val="21"/>
        </w:rPr>
        <w:t>方式。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支持格式：ZIP、PDF、JPG/JPEG、PNG、DOC/DOCX、XLS/XLSX 等常规格式。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建议大小：不超过 10MB。</w:t>
      </w:r>
    </w:p>
    <w:p>
      <w:pPr>
        <w:pStyle w:val="Heading4"/>
      </w:pPr>
      <w:r>
        <w:t>4.3.2 【装车单】装车与发车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仓库完成装车；发车确认。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计划单已关联装车单且处于备货/待装车或已装车流程中。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确认装车完成：PDA 出库备货链路完成，或员工端装车单管理点击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装车单、关联计划单 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；关联 BOL 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发车确认：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PDA 确认发车或员工端装车单管理、FBA 派送管理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>；具备对应菜单权限的</w:t>
      </w:r>
      <w:r>
        <w:rPr>
          <w:rFonts w:ascii="微软雅黑" w:hAnsi="微软雅黑" w:eastAsia="微软雅黑"/>
          <w:b/>
          <w:i w:val="0"/>
          <w:sz w:val="21"/>
        </w:rPr>
        <w:t>任一端</w:t>
      </w:r>
      <w:r>
        <w:rPr>
          <w:rFonts w:ascii="微软雅黑" w:hAnsi="微软雅黑" w:eastAsia="微软雅黑"/>
          <w:b w:val="0"/>
          <w:i w:val="0"/>
          <w:sz w:val="21"/>
        </w:rPr>
        <w:t>均可提交。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装车单 → 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；关联计划单 → 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 xml:space="preserve">（镜像）；关联 BOL → 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仅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可发车。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发车必填项（如发车时间、发车类型等）以原型/装车单管理为准；备货仓与装车单绑定后不可改。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装车单状态</w:t>
      </w:r>
      <w:r>
        <w:rPr>
          <w:rFonts w:ascii="微软雅黑" w:hAnsi="微软雅黑" w:eastAsia="微软雅黑"/>
          <w:b/>
          <w:i w:val="0"/>
          <w:sz w:val="21"/>
        </w:rPr>
        <w:t>止于已发车</w:t>
      </w:r>
      <w:r>
        <w:rPr>
          <w:rFonts w:ascii="微软雅黑" w:hAnsi="微软雅黑" w:eastAsia="微软雅黑"/>
          <w:b w:val="0"/>
          <w:i w:val="0"/>
          <w:sz w:val="21"/>
        </w:rPr>
        <w:t>；计划单</w:t>
      </w:r>
      <w:r>
        <w:rPr>
          <w:rFonts w:ascii="微软雅黑" w:hAnsi="微软雅黑" w:eastAsia="微软雅黑"/>
          <w:b/>
          <w:i w:val="0"/>
          <w:sz w:val="21"/>
        </w:rPr>
        <w:t>止于已发车（执行镜像）</w:t>
      </w:r>
      <w:r>
        <w:rPr>
          <w:rFonts w:ascii="微软雅黑" w:hAnsi="微软雅黑" w:eastAsia="微软雅黑"/>
          <w:b w:val="0"/>
          <w:i w:val="0"/>
          <w:sz w:val="21"/>
        </w:rPr>
        <w:t>；后续运输中/已签收</w:t>
      </w:r>
      <w:r>
        <w:rPr>
          <w:rFonts w:ascii="微软雅黑" w:hAnsi="微软雅黑" w:eastAsia="微软雅黑"/>
          <w:b/>
          <w:i w:val="0"/>
          <w:sz w:val="21"/>
        </w:rPr>
        <w:t>仅</w:t>
      </w:r>
      <w:r>
        <w:rPr>
          <w:rFonts w:ascii="微软雅黑" w:hAnsi="微软雅黑" w:eastAsia="微软雅黑"/>
          <w:b w:val="0"/>
          <w:i w:val="0"/>
          <w:sz w:val="21"/>
        </w:rPr>
        <w:t>变更 BOL。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任一端发车成功后，另一端仅展示已发车；操作人、端类型查</w:t>
      </w:r>
      <w:r>
        <w:rPr>
          <w:rFonts w:ascii="微软雅黑" w:hAnsi="微软雅黑" w:eastAsia="微软雅黑"/>
          <w:b/>
          <w:i w:val="0"/>
          <w:sz w:val="21"/>
        </w:rPr>
        <w:t>操作日志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必填缺失、状态非法时阻断；重复发车须阻断并记日志。</w:t>
      </w:r>
    </w:p>
    <w:p>
      <w:pPr>
        <w:pStyle w:val="Heading4"/>
      </w:pPr>
      <w:r>
        <w:t>4.3.2.1 【装车单】修改装车单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调度/客服对装车单主信息进行维护与修正。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具备装车单编辑权限；装车单存在且非已取消。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操作口径：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「修改装车单」仅修改装车单主信息，不在该弹窗内调整计划明细。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计划明细增减继续通过明细区「添加计划 / 移出计划」操作。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装车单已发车后，明细区调整入口禁用。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字段与状态规则（核心）：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待装车 / 已装车：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可编辑发车类型、预计发车时间、运输车型、送仓顺序、月台、派送供应商、实际承运卡司、卡司提货时间、车牌号、装车备注、发车备注。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只读字段：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装车单号、备货仓、FBA Code。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已发车：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仅允许修正发车跟进信息（实际承运卡司、卡司提货时间、车牌号、发车备注），不影响状态流转。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已取消：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不可修改。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状态不允许时阻断并提示；保存后更新修改人/修改时间并记操作日志。</w:t>
      </w:r>
    </w:p>
    <w:p>
      <w:pPr>
        <w:pStyle w:val="Heading4"/>
      </w:pPr>
      <w:r>
        <w:t>4.3.3 【BOL】签收与 POD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BOL 运输中上传签收凭证。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目标 BOL 为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（装车单已为已发车）。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>1. 在 FBA 派送管理（按 BOL 维度）选择运输中记录。</w:t>
      </w:r>
    </w:p>
    <w:p>
      <w:r>
        <w:rPr>
          <w:rFonts w:ascii="微软雅黑" w:hAnsi="微软雅黑" w:eastAsia="微软雅黑"/>
          <w:b w:val="0"/>
          <w:i w:val="0"/>
          <w:sz w:val="21"/>
        </w:rPr>
        <w:t>2. 填写签收时间并上传 POD。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3. 目标 BOL → </w:t>
      </w:r>
      <w:r>
        <w:rPr>
          <w:rFonts w:ascii="微软雅黑" w:hAnsi="微软雅黑" w:eastAsia="微软雅黑"/>
          <w:b/>
          <w:i w:val="0"/>
          <w:sz w:val="21"/>
        </w:rPr>
        <w:t>已签收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运输中可上传 POD；已签收可修改 POD（规则以原型为准）。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退仓待执行、已退仓</w:t>
      </w:r>
      <w:r>
        <w:rPr>
          <w:rFonts w:ascii="微软雅黑" w:hAnsi="微软雅黑" w:eastAsia="微软雅黑"/>
          <w:b w:val="0"/>
          <w:i w:val="0"/>
          <w:sz w:val="21"/>
        </w:rPr>
        <w:t>等终态或待执行 BOL 不可上传 POD。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签收与 POD 绑定 </w:t>
      </w:r>
      <w:r>
        <w:rPr>
          <w:rFonts w:ascii="微软雅黑" w:hAnsi="微软雅黑" w:eastAsia="微软雅黑"/>
          <w:b/>
          <w:i w:val="0"/>
          <w:sz w:val="21"/>
        </w:rPr>
        <w:t>BOL</w:t>
      </w:r>
      <w:r>
        <w:rPr>
          <w:rFonts w:ascii="微软雅黑" w:hAnsi="微软雅黑" w:eastAsia="微软雅黑"/>
          <w:b w:val="0"/>
          <w:i w:val="0"/>
          <w:sz w:val="21"/>
        </w:rPr>
        <w:t>，不提升装车单、计划单状态。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缺附件/签收时间、状态不符时阻断。</w:t>
      </w:r>
    </w:p>
    <w:p>
      <w:pPr>
        <w:pStyle w:val="Heading4"/>
      </w:pPr>
      <w:r>
        <w:t>4.3.4 【在途】补录与退仓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运输中遗漏、退仓等异常。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货件补录</w:t>
      </w:r>
      <w:r>
        <w:rPr>
          <w:rFonts w:ascii="微软雅黑" w:hAnsi="微软雅黑" w:eastAsia="微软雅黑"/>
          <w:b w:val="0"/>
          <w:i w:val="0"/>
          <w:sz w:val="21"/>
        </w:rPr>
        <w:t>仅当目标 BOL 为</w:t>
      </w:r>
      <w:r>
        <w:rPr>
          <w:rFonts w:ascii="微软雅黑" w:hAnsi="微软雅黑" w:eastAsia="微软雅黑"/>
          <w:b/>
          <w:i w:val="0"/>
          <w:sz w:val="21"/>
        </w:rPr>
        <w:t>已装车</w:t>
      </w:r>
      <w:r>
        <w:rPr>
          <w:rFonts w:ascii="微软雅黑" w:hAnsi="微软雅黑" w:eastAsia="微软雅黑"/>
          <w:b w:val="0"/>
          <w:i w:val="0"/>
          <w:sz w:val="21"/>
        </w:rPr>
        <w:t>或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；单项退仓须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；整车退仓须符合整车退仓条件（装车单已发车等）。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操作流程：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货件补录：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员工端选择对象并填写原因，</w:t>
      </w:r>
      <w:r>
        <w:rPr>
          <w:rFonts w:ascii="微软雅黑" w:hAnsi="微软雅黑" w:eastAsia="微软雅黑"/>
          <w:b/>
          <w:i w:val="0"/>
          <w:sz w:val="21"/>
        </w:rPr>
        <w:t>直接执行</w:t>
      </w:r>
      <w:r>
        <w:rPr>
          <w:rFonts w:ascii="微软雅黑" w:hAnsi="微软雅黑" w:eastAsia="微软雅黑"/>
          <w:b w:val="0"/>
          <w:i w:val="0"/>
          <w:sz w:val="21"/>
        </w:rPr>
        <w:t>（无 PDA、无退仓发起步骤）。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单项/整车退仓：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员工端弹窗底部二选一（</w:t>
      </w:r>
      <w:r>
        <w:rPr>
          <w:rFonts w:ascii="微软雅黑" w:hAnsi="微软雅黑" w:eastAsia="微软雅黑"/>
          <w:b/>
          <w:i w:val="0"/>
          <w:sz w:val="21"/>
        </w:rPr>
        <w:t>通知仓库退仓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微软雅黑" w:hAnsi="微软雅黑" w:eastAsia="微软雅黑"/>
          <w:b/>
          <w:i w:val="0"/>
          <w:sz w:val="21"/>
        </w:rPr>
        <w:t>确认退仓完成</w:t>
      </w:r>
      <w:r>
        <w:rPr>
          <w:rFonts w:ascii="微软雅黑" w:hAnsi="微软雅黑" w:eastAsia="微软雅黑"/>
          <w:b w:val="0"/>
          <w:i w:val="0"/>
          <w:sz w:val="21"/>
        </w:rPr>
        <w:t>，对应下述动作）：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退仓发起（通知仓库退仓）：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向仓库下发指令；单项 → 目标 BOL </w:t>
      </w:r>
      <w:r>
        <w:rPr>
          <w:rFonts w:ascii="微软雅黑" w:hAnsi="微软雅黑" w:eastAsia="微软雅黑"/>
          <w:b/>
          <w:i w:val="0"/>
          <w:sz w:val="21"/>
        </w:rPr>
        <w:t>退仓待执行</w:t>
      </w:r>
      <w:r>
        <w:rPr>
          <w:rFonts w:ascii="微软雅黑" w:hAnsi="微软雅黑" w:eastAsia="微软雅黑"/>
          <w:b w:val="0"/>
          <w:i w:val="0"/>
          <w:sz w:val="21"/>
        </w:rPr>
        <w:t>，退仓类型记为</w:t>
      </w:r>
      <w:r>
        <w:rPr>
          <w:rFonts w:ascii="微软雅黑" w:hAnsi="微软雅黑" w:eastAsia="微软雅黑"/>
          <w:b/>
          <w:i w:val="0"/>
          <w:sz w:val="21"/>
        </w:rPr>
        <w:t>单项退仓</w:t>
      </w:r>
      <w:r>
        <w:rPr>
          <w:rFonts w:ascii="微软雅黑" w:hAnsi="微软雅黑" w:eastAsia="微软雅黑"/>
          <w:b w:val="0"/>
          <w:i w:val="0"/>
          <w:sz w:val="21"/>
        </w:rPr>
        <w:t>；整车 → 装车单下</w:t>
      </w:r>
      <w:r>
        <w:rPr>
          <w:rFonts w:ascii="微软雅黑" w:hAnsi="微软雅黑" w:eastAsia="微软雅黑"/>
          <w:b/>
          <w:i w:val="0"/>
          <w:sz w:val="21"/>
        </w:rPr>
        <w:t>全部 BOL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退仓待执行</w:t>
      </w:r>
      <w:r>
        <w:rPr>
          <w:rFonts w:ascii="微软雅黑" w:hAnsi="微软雅黑" w:eastAsia="微软雅黑"/>
          <w:b w:val="0"/>
          <w:i w:val="0"/>
          <w:sz w:val="21"/>
        </w:rPr>
        <w:t>，退仓类型记为</w:t>
      </w:r>
      <w:r>
        <w:rPr>
          <w:rFonts w:ascii="微软雅黑" w:hAnsi="微软雅黑" w:eastAsia="微软雅黑"/>
          <w:b/>
          <w:i w:val="0"/>
          <w:sz w:val="21"/>
        </w:rPr>
        <w:t>整车退仓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退仓执行（确认退仓完成）：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员工端当场办结，或 PDA 按已下发指令执行。</w:t>
      </w:r>
    </w:p>
    <w:p>
      <w:r>
        <w:rPr>
          <w:rFonts w:ascii="微软雅黑" w:hAnsi="微软雅黑" w:eastAsia="微软雅黑"/>
          <w:b w:val="0"/>
          <w:i w:val="0"/>
          <w:sz w:val="21"/>
        </w:rPr>
        <w:t>3. 系统按类型更新 BOL/货件/装车单/计划单状态并写日志。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类型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发起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执行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结果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退仓类型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货件补录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仅员工端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BOL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已装车/运输中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；按柜号+FBA Code 纳入当前 BOL；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非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备货加货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员工端·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通知仓库退仓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员工端·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PDA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确认完成须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→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；货件→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在库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单项退仓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员工端·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通知仓库退仓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员工端·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PDA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确认完成须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实际到仓时间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库位号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→全部 BOL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已装车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；不回在库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整车退仓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退仓类型展示：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FBA 派送管理列表在</w:t>
      </w:r>
      <w:r>
        <w:rPr>
          <w:rFonts w:ascii="微软雅黑" w:hAnsi="微软雅黑" w:eastAsia="微软雅黑"/>
          <w:b/>
          <w:i w:val="0"/>
          <w:sz w:val="21"/>
        </w:rPr>
        <w:t>修改人、修改时间</w:t>
      </w:r>
      <w:r>
        <w:rPr>
          <w:rFonts w:ascii="微软雅黑" w:hAnsi="微软雅黑" w:eastAsia="微软雅黑"/>
          <w:b w:val="0"/>
          <w:i w:val="0"/>
          <w:sz w:val="21"/>
        </w:rPr>
        <w:t>旁展示</w:t>
      </w:r>
      <w:r>
        <w:rPr>
          <w:rFonts w:ascii="微软雅黑" w:hAnsi="微软雅黑" w:eastAsia="微软雅黑"/>
          <w:b/>
          <w:i w:val="0"/>
          <w:sz w:val="21"/>
        </w:rPr>
        <w:t>退仓类型</w:t>
      </w:r>
      <w:r>
        <w:rPr>
          <w:rFonts w:ascii="微软雅黑" w:hAnsi="微软雅黑" w:eastAsia="微软雅黑"/>
          <w:b w:val="0"/>
          <w:i w:val="0"/>
          <w:sz w:val="21"/>
        </w:rPr>
        <w:t>列；</w:t>
      </w:r>
      <w:r>
        <w:rPr>
          <w:rFonts w:ascii="微软雅黑" w:hAnsi="微软雅黑" w:eastAsia="微软雅黑"/>
          <w:b/>
          <w:i w:val="0"/>
          <w:sz w:val="21"/>
        </w:rPr>
        <w:t>仅当 BOL 为退仓待执行</w:t>
      </w:r>
      <w:r>
        <w:rPr>
          <w:rFonts w:ascii="微软雅黑" w:hAnsi="微软雅黑" w:eastAsia="微软雅黑"/>
          <w:b w:val="0"/>
          <w:i w:val="0"/>
          <w:sz w:val="21"/>
        </w:rPr>
        <w:t>时显示具体类型（单项退仓 / 整车退仓），其余状态显示占位「—」。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退仓类型生命周期：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通知仓库退仓时写入；确认退仓完成或撤销退仓后清除，列表不再展示类型。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整车退仓阻断：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同装车单下若存在</w:t>
      </w:r>
      <w:r>
        <w:rPr>
          <w:rFonts w:ascii="微软雅黑" w:hAnsi="微软雅黑" w:eastAsia="微软雅黑"/>
          <w:b/>
          <w:i w:val="0"/>
          <w:sz w:val="21"/>
        </w:rPr>
        <w:t>已签收、已退仓、退仓待执行</w:t>
      </w:r>
      <w:r>
        <w:rPr>
          <w:rFonts w:ascii="微软雅黑" w:hAnsi="微软雅黑" w:eastAsia="微软雅黑"/>
          <w:b w:val="0"/>
          <w:i w:val="0"/>
          <w:sz w:val="21"/>
        </w:rPr>
        <w:t>等不可整车发起的 BOL，整单阻断并提示。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重新排货（单项退仓后）：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须生成</w:t>
      </w:r>
      <w:r>
        <w:rPr>
          <w:rFonts w:ascii="微软雅黑" w:hAnsi="微软雅黑" w:eastAsia="微软雅黑"/>
          <w:b/>
          <w:i w:val="0"/>
          <w:sz w:val="21"/>
        </w:rPr>
        <w:t>新 BOL</w:t>
      </w:r>
      <w:r>
        <w:rPr>
          <w:rFonts w:ascii="微软雅黑" w:hAnsi="微软雅黑" w:eastAsia="微软雅黑"/>
          <w:b w:val="0"/>
          <w:i w:val="0"/>
          <w:sz w:val="21"/>
        </w:rPr>
        <w:t>；</w:t>
      </w:r>
      <w:r>
        <w:rPr>
          <w:rFonts w:ascii="微软雅黑" w:hAnsi="微软雅黑" w:eastAsia="微软雅黑"/>
          <w:b/>
          <w:i w:val="0"/>
          <w:sz w:val="21"/>
        </w:rPr>
        <w:t>员工端</w:t>
      </w:r>
      <w:r>
        <w:rPr>
          <w:rFonts w:ascii="微软雅黑" w:hAnsi="微软雅黑" w:eastAsia="微软雅黑"/>
          <w:b w:val="0"/>
          <w:i w:val="0"/>
          <w:sz w:val="21"/>
        </w:rPr>
        <w:t>将新 BOL 绑定至原计划单（新增 BOL 行）或新建计划单。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列表过滤：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FBA 派送管理作业列表默认不展示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BOL；</w:t>
      </w:r>
      <w:r>
        <w:rPr>
          <w:rFonts w:ascii="微软雅黑" w:hAnsi="微软雅黑" w:eastAsia="微软雅黑"/>
          <w:b/>
          <w:i w:val="0"/>
          <w:sz w:val="21"/>
        </w:rPr>
        <w:t>退仓待执行</w:t>
      </w:r>
      <w:r>
        <w:rPr>
          <w:rFonts w:ascii="微软雅黑" w:hAnsi="微软雅黑" w:eastAsia="微软雅黑"/>
          <w:b w:val="0"/>
          <w:i w:val="0"/>
          <w:sz w:val="21"/>
        </w:rPr>
        <w:t>可展示；备货减货、已退仓等历史在计划/装车单详情与日志中可查。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退仓待执行行操作：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退仓完成</w:t>
      </w:r>
      <w:r>
        <w:rPr>
          <w:rFonts w:ascii="微软雅黑" w:hAnsi="微软雅黑" w:eastAsia="微软雅黑"/>
          <w:b w:val="0"/>
          <w:i w:val="0"/>
          <w:sz w:val="21"/>
        </w:rPr>
        <w:t>（确认办结，单项→已退仓、同装车单全部待执行→已装车）；</w:t>
      </w:r>
      <w:r>
        <w:rPr>
          <w:rFonts w:ascii="微软雅黑" w:hAnsi="微软雅黑" w:eastAsia="微软雅黑"/>
          <w:b/>
          <w:i w:val="0"/>
          <w:sz w:val="21"/>
        </w:rPr>
        <w:t>撤销退仓</w:t>
      </w:r>
      <w:r>
        <w:rPr>
          <w:rFonts w:ascii="微软雅黑" w:hAnsi="微软雅黑" w:eastAsia="微软雅黑"/>
          <w:b w:val="0"/>
          <w:i w:val="0"/>
          <w:sz w:val="21"/>
        </w:rPr>
        <w:t>（撤回指令，恢复</w:t>
      </w:r>
      <w:r>
        <w:rPr>
          <w:rFonts w:ascii="微软雅黑" w:hAnsi="微软雅黑" w:eastAsia="微软雅黑"/>
          <w:b/>
          <w:i w:val="0"/>
          <w:sz w:val="21"/>
        </w:rPr>
        <w:t>运输中</w:t>
      </w:r>
      <w:r>
        <w:rPr>
          <w:rFonts w:ascii="微软雅黑" w:hAnsi="微软雅黑" w:eastAsia="微软雅黑"/>
          <w:b w:val="0"/>
          <w:i w:val="0"/>
          <w:sz w:val="21"/>
        </w:rPr>
        <w:t>；仅仓库未办结时）。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未选对象、未填原因、重复退仓时阻断；整车退仓须二次确认。</w:t>
      </w:r>
    </w:p>
    <w:p>
      <w:pPr>
        <w:pStyle w:val="Heading4"/>
      </w:pPr>
      <w:r>
        <w:t>4.3.5 【跨端协同】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员工端：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计划与装车单管理（已装车/已发车与 PDA 等价）、调度备货加货/减货、发车确认（有权限时）、在途补录（直接执行）、退仓发起/退仓执行、POD、重新排货时 BOL 与计划单绑定。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PDA：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出库备货（仓库加货/减货）、确认发车、按指令执行退仓（含整车退仓虚拟库位）；</w:t>
      </w:r>
      <w:r>
        <w:rPr>
          <w:rFonts w:ascii="微软雅黑" w:hAnsi="微软雅黑" w:eastAsia="微软雅黑"/>
          <w:b/>
          <w:i w:val="0"/>
          <w:sz w:val="21"/>
        </w:rPr>
        <w:t>不提供</w:t>
      </w:r>
      <w:r>
        <w:rPr>
          <w:rFonts w:ascii="微软雅黑" w:hAnsi="微软雅黑" w:eastAsia="微软雅黑"/>
          <w:b w:val="0"/>
          <w:i w:val="0"/>
          <w:sz w:val="21"/>
        </w:rPr>
        <w:t>在途货件补录。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财务：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读取签收与退仓结果；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 xml:space="preserve"> BOL 是否进入结算由后续计费模块定义（本期不计费）。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一致性：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以分层状态为准；关键操作记操作人、</w:t>
      </w:r>
      <w:r>
        <w:rPr>
          <w:rFonts w:ascii="微软雅黑" w:hAnsi="微软雅黑" w:eastAsia="微软雅黑"/>
          <w:b/>
          <w:i w:val="0"/>
          <w:sz w:val="21"/>
        </w:rPr>
        <w:t>端类型</w:t>
      </w:r>
      <w:r>
        <w:rPr>
          <w:rFonts w:ascii="微软雅黑" w:hAnsi="微软雅黑" w:eastAsia="微软雅黑"/>
          <w:b w:val="0"/>
          <w:i w:val="0"/>
          <w:sz w:val="21"/>
        </w:rPr>
        <w:t>、时间；延迟回传按时间顺序校正。</w:t>
      </w:r>
    </w:p>
    <w:p>
      <w:pPr>
        <w:pStyle w:val="Heading4"/>
      </w:pPr>
      <w:r>
        <w:t>4.3.6 【FBA 派送管理】列表与作业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使用场景：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发车后在途、签收、退仓对单与异常处理的主作业台。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前置条件：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具备 FBA 派送管理菜单权限。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列表口径：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按 </w:t>
      </w:r>
      <w:r>
        <w:rPr>
          <w:rFonts w:ascii="微软雅黑" w:hAnsi="微软雅黑" w:eastAsia="微软雅黑"/>
          <w:b/>
          <w:i w:val="0"/>
          <w:sz w:val="21"/>
        </w:rPr>
        <w:t>BOL</w:t>
      </w:r>
      <w:r>
        <w:rPr>
          <w:rFonts w:ascii="微软雅黑" w:hAnsi="微软雅黑" w:eastAsia="微软雅黑"/>
          <w:b w:val="0"/>
          <w:i w:val="0"/>
          <w:sz w:val="21"/>
        </w:rPr>
        <w:t xml:space="preserve"> 维度展示一行；含装车单号、装车/发车信息、柜号、FBA Code、ISA、签收与 POD、修改人/修改时间等。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状态 Tab：全部、已装车、运输中、已签收、退仓待执行、已退仓；</w:t>
      </w:r>
      <w:r>
        <w:rPr>
          <w:rFonts w:ascii="微软雅黑" w:hAnsi="微软雅黑" w:eastAsia="微软雅黑"/>
          <w:b/>
          <w:i w:val="0"/>
          <w:sz w:val="21"/>
        </w:rPr>
        <w:t>不含「已作废」</w:t>
      </w:r>
      <w:r>
        <w:rPr>
          <w:rFonts w:ascii="微软雅黑" w:hAnsi="微软雅黑" w:eastAsia="微软雅黑"/>
          <w:b w:val="0"/>
          <w:i w:val="0"/>
          <w:sz w:val="21"/>
        </w:rPr>
        <w:t>（备货减货不产生该态）。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退仓类型</w:t>
      </w:r>
      <w:r>
        <w:rPr>
          <w:rFonts w:ascii="微软雅黑" w:hAnsi="微软雅黑" w:eastAsia="微软雅黑"/>
          <w:b w:val="0"/>
          <w:i w:val="0"/>
          <w:sz w:val="21"/>
        </w:rPr>
        <w:t xml:space="preserve">列：仅 </w:t>
      </w:r>
      <w:r>
        <w:rPr>
          <w:rFonts w:ascii="微软雅黑" w:hAnsi="微软雅黑" w:eastAsia="微软雅黑"/>
          <w:b/>
          <w:i w:val="0"/>
          <w:sz w:val="21"/>
        </w:rPr>
        <w:t>退仓待执行</w:t>
      </w:r>
      <w:r>
        <w:rPr>
          <w:rFonts w:ascii="微软雅黑" w:hAnsi="微软雅黑" w:eastAsia="微软雅黑"/>
          <w:b w:val="0"/>
          <w:i w:val="0"/>
          <w:sz w:val="21"/>
        </w:rPr>
        <w:t xml:space="preserve"> 展示「单项退仓」或「整车退仓」；其他状态为「—」。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工具栏与行操作（须先选中列表行，状态不符则阻断）：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操作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允许状态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已发车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与装车单管理发车核对一致；备货仓不可改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上传 POD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填写签收信息并上传凭证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修改 POD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已签收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更正签收凭证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货件补录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已装车、运输中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在途补录，非备货加货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整车退仓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影响同装车单全部 BOL；弹窗可通知仓库或确认完成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单项退仓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运输中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仅当前 BOL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退仓完成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退仓待执行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打开对应整车/单项办结弹窗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撤销退仓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退仓待执行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恢复运输中；整车时撤回同单全部待执行 BOL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退仓弹窗（整车/单项）：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通知仓库退仓：期望到仓日期、退仓原因、详细说明必填。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确认退仓完成：实际到仓时间必填；整车另须库位号（虚拟库位，仅留痕）；可按需上传退仓凭证（格式与大小以原型为准）。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异常处理：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未选中、状态不允许、整车整单阻断、必填缺失时提示并阻断。</w:t>
      </w:r>
    </w:p>
    <w:p>
      <w:pPr>
        <w:pStyle w:val="Heading2"/>
        <w:keepNext/>
      </w:pPr>
      <w:r>
        <w:t>5. 界面与交互需求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界面以现有原型为准；本节仅列与业务相关的要点。</w:t>
      </w:r>
    </w:p>
    <w:p>
      <w:pPr>
        <w:pStyle w:val="Heading3"/>
        <w:keepNext/>
      </w:pPr>
      <w:r>
        <w:t>5.1 页面布局规范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计划单管理、装车单管理、FBA 派送管理分阶段展示。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计划单列表可展示至</w:t>
      </w:r>
      <w:r>
        <w:rPr>
          <w:rFonts w:ascii="微软雅黑" w:hAnsi="微软雅黑" w:eastAsia="微软雅黑"/>
          <w:b/>
          <w:i w:val="0"/>
          <w:sz w:val="21"/>
        </w:rPr>
        <w:t>已发车</w:t>
      </w:r>
      <w:r>
        <w:rPr>
          <w:rFonts w:ascii="微软雅黑" w:hAnsi="微软雅黑" w:eastAsia="微软雅黑"/>
          <w:b w:val="0"/>
          <w:i w:val="0"/>
          <w:sz w:val="21"/>
        </w:rPr>
        <w:t>（执行镜像）；</w:t>
      </w:r>
      <w:r>
        <w:rPr>
          <w:rFonts w:ascii="微软雅黑" w:hAnsi="微软雅黑" w:eastAsia="微软雅黑"/>
          <w:b/>
          <w:i w:val="0"/>
          <w:sz w:val="21"/>
        </w:rPr>
        <w:t>不</w:t>
      </w:r>
      <w:r>
        <w:rPr>
          <w:rFonts w:ascii="微软雅黑" w:hAnsi="微软雅黑" w:eastAsia="微软雅黑"/>
          <w:b w:val="0"/>
          <w:i w:val="0"/>
          <w:sz w:val="21"/>
        </w:rPr>
        <w:t>以计划单 Tab 表达 BOL 运输中/已签收。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FBA 派送管理列表 Tab 语义为 </w:t>
      </w:r>
      <w:r>
        <w:rPr>
          <w:rFonts w:ascii="微软雅黑" w:hAnsi="微软雅黑" w:eastAsia="微软雅黑"/>
          <w:b/>
          <w:i w:val="0"/>
          <w:sz w:val="21"/>
        </w:rPr>
        <w:t>派送生效后的 BOL 层</w:t>
      </w:r>
      <w:r>
        <w:rPr>
          <w:rFonts w:ascii="微软雅黑" w:hAnsi="微软雅黑" w:eastAsia="微软雅黑"/>
          <w:b w:val="0"/>
          <w:i w:val="0"/>
          <w:sz w:val="21"/>
        </w:rPr>
        <w:t>；</w:t>
      </w:r>
      <w:r>
        <w:rPr>
          <w:rFonts w:ascii="微软雅黑" w:hAnsi="微软雅黑" w:eastAsia="微软雅黑"/>
          <w:b/>
          <w:i w:val="0"/>
          <w:sz w:val="21"/>
        </w:rPr>
        <w:t>不含「已作废」Tab</w:t>
      </w:r>
      <w:r>
        <w:rPr>
          <w:rFonts w:ascii="微软雅黑" w:hAnsi="微软雅黑" w:eastAsia="微软雅黑"/>
          <w:b w:val="0"/>
          <w:i w:val="0"/>
          <w:sz w:val="21"/>
        </w:rPr>
        <w:t>（备货减货不产生该态）。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详情区分当前有效 BOL 与历史 BOL（</w:t>
      </w:r>
      <w:r>
        <w:rPr>
          <w:rFonts w:ascii="微软雅黑" w:hAnsi="微软雅黑" w:eastAsia="微软雅黑"/>
          <w:b/>
          <w:i w:val="0"/>
          <w:sz w:val="21"/>
        </w:rPr>
        <w:t>已退仓</w:t>
      </w:r>
      <w:r>
        <w:rPr>
          <w:rFonts w:ascii="微软雅黑" w:hAnsi="微软雅黑" w:eastAsia="微软雅黑"/>
          <w:b w:val="0"/>
          <w:i w:val="0"/>
          <w:sz w:val="21"/>
        </w:rPr>
        <w:t>等）；退仓待执行可对单展示并展示</w:t>
      </w:r>
      <w:r>
        <w:rPr>
          <w:rFonts w:ascii="微软雅黑" w:hAnsi="微软雅黑" w:eastAsia="微软雅黑"/>
          <w:b/>
          <w:i w:val="0"/>
          <w:sz w:val="21"/>
        </w:rPr>
        <w:t>退仓类型</w:t>
      </w:r>
      <w:r>
        <w:rPr>
          <w:rFonts w:ascii="微软雅黑" w:hAnsi="微软雅黑" w:eastAsia="微软雅黑"/>
          <w:b w:val="0"/>
          <w:i w:val="0"/>
          <w:sz w:val="21"/>
        </w:rPr>
        <w:t>；备货减货痕迹在计划/装车单日志中查看。</w:t>
      </w:r>
    </w:p>
    <w:p>
      <w:pPr>
        <w:pStyle w:val="Heading3"/>
        <w:keepNext/>
      </w:pPr>
      <w:r>
        <w:t>5.2 交互反馈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i w:val="0"/>
                <w:sz w:val="20"/>
              </w:rPr>
              <w:t>交互要求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未选择单据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阻断并提示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状态不允许的操作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提示当前 BOL/装车单/计划单状态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退仓类操作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二次确认及影响说明；弹窗为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通知仓库退仓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与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确认退仓完成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退仓待执行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行操作为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退仓完成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撤销退仓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重复发车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阻断并记日志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5.3 功能界面截图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本期以现有原型为准，截图按需补充。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业务规则以 §3.2、§4.3 为准。</w:t>
      </w:r>
    </w:p>
    <w:p>
      <w:pPr>
        <w:pStyle w:val="Heading2"/>
        <w:keepNext/>
      </w:pPr>
      <w:r>
        <w:t>6. 非功能性需求</w:t>
      </w:r>
    </w:p>
    <w:p>
      <w:pPr>
        <w:pStyle w:val="Heading3"/>
        <w:keepNext/>
      </w:pPr>
      <w:r>
        <w:t>6.1 性能需求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常规查询与状态变更满足日常作业时效。</w:t>
      </w:r>
    </w:p>
    <w:p>
      <w:pPr>
        <w:pStyle w:val="Heading3"/>
        <w:keepNext/>
      </w:pPr>
      <w:r>
        <w:t>6.2 安全需求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按菜单权限控制操作；高风险操作审计留痕。</w:t>
      </w:r>
    </w:p>
    <w:p>
      <w:pPr>
        <w:pStyle w:val="Heading3"/>
        <w:keepNext/>
      </w:pPr>
      <w:r>
        <w:t>6.3 兼容性需求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PC 员工端主流浏览器；PDA 协同。</w:t>
      </w:r>
    </w:p>
    <w:p>
      <w:pPr>
        <w:pStyle w:val="Heading2"/>
        <w:keepNext/>
      </w:pPr>
      <w:r>
        <w:t>7. 数据统计与埋点需求</w:t>
      </w:r>
    </w:p>
    <w:p>
      <w:pPr>
        <w:pStyle w:val="Heading3"/>
        <w:keepNext/>
      </w:pPr>
      <w:r>
        <w:t>7.1 业务数据监控</w:t>
      </w:r>
    </w:p>
    <w:p>
      <w:pPr>
        <w:pStyle w:val="Heading3"/>
        <w:keepNext/>
      </w:pPr>
      <w:r>
        <w:t>7.2 埋点需求清单</w:t>
      </w:r>
    </w:p>
    <w:p>
      <w:pPr>
        <w:pStyle w:val="Heading2"/>
        <w:keepNext/>
      </w:pPr>
      <w:r>
        <w:t>8. 上线与运维计划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数据初始化：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计划单、装车单、BOL 状态字典（含退仓待执行）、退仓类型字典（单项退仓、整车退仓）及权限配置。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培训与支持：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强调装车单/BOL 分层、计划镜像至已发车、调度加货与仓库加货差异、退仓发起/执行、退仓类型含义、员工端与 PDA 等价备货发车。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回滚策略：</w:t>
      </w:r>
      <w:r>
        <w:rPr>
          <w:rFonts w:ascii="微软雅黑" w:hAnsi="微软雅黑" w:eastAsia="微软雅黑"/>
          <w:b w:val="0"/>
          <w:i w:val="0"/>
          <w:sz w:val="21"/>
        </w:rPr>
        <w:t xml:space="preserve"> 保留已执行数据追溯。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8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