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</w:pPr>
      <w:r>
        <w:t>外仓收货计划 · 状态变更与状态回退 — 产品需求文档 (PRD)</w:t>
      </w:r>
    </w:p>
    <w:p>
      <w:pPr>
        <w:pStyle w:val="Heading2"/>
        <w:keepNext/>
      </w:pPr>
      <w:r>
        <w:t>1. 文档说明</w:t>
      </w:r>
    </w:p>
    <w:p>
      <w:pPr>
        <w:spacing w:after="60"/>
      </w:pPr>
      <w:r>
        <w:rPr>
          <w:rFonts w:ascii="微软雅黑" w:hAnsi="微软雅黑" w:eastAsia="微软雅黑"/>
          <w:b w:val="0"/>
          <w:i w:val="0"/>
          <w:sz w:val="21"/>
        </w:rPr>
        <w:t>员工端外仓收货计划的</w:t>
      </w:r>
      <w:r>
        <w:rPr>
          <w:rFonts w:ascii="微软雅黑" w:hAnsi="微软雅黑" w:eastAsia="微软雅黑"/>
          <w:b/>
          <w:i w:val="0"/>
          <w:sz w:val="21"/>
        </w:rPr>
        <w:t>状态变更</w:t>
      </w:r>
      <w:r>
        <w:rPr>
          <w:rFonts w:ascii="微软雅黑" w:hAnsi="微软雅黑" w:eastAsia="微软雅黑"/>
          <w:b w:val="0"/>
          <w:i w:val="0"/>
          <w:sz w:val="21"/>
        </w:rPr>
        <w:t>、</w:t>
      </w:r>
      <w:r>
        <w:rPr>
          <w:rFonts w:ascii="微软雅黑" w:hAnsi="微软雅黑" w:eastAsia="微软雅黑"/>
          <w:b/>
          <w:i w:val="0"/>
          <w:sz w:val="21"/>
        </w:rPr>
        <w:t>状态回退</w:t>
      </w:r>
      <w:r>
        <w:rPr>
          <w:rFonts w:ascii="微软雅黑" w:hAnsi="微软雅黑" w:eastAsia="微软雅黑"/>
          <w:b w:val="0"/>
          <w:i w:val="0"/>
          <w:sz w:val="21"/>
        </w:rPr>
        <w:t>、</w:t>
      </w:r>
      <w:r>
        <w:rPr>
          <w:rFonts w:ascii="微软雅黑" w:hAnsi="微软雅黑" w:eastAsia="微软雅黑"/>
          <w:b/>
          <w:i w:val="0"/>
          <w:sz w:val="21"/>
        </w:rPr>
        <w:t>修改计划</w:t>
      </w:r>
      <w:r>
        <w:rPr>
          <w:rFonts w:ascii="微软雅黑" w:hAnsi="微软雅黑" w:eastAsia="微软雅黑"/>
          <w:b w:val="0"/>
          <w:i w:val="0"/>
          <w:sz w:val="21"/>
        </w:rPr>
        <w:t>、</w:t>
      </w:r>
      <w:r>
        <w:rPr>
          <w:rFonts w:ascii="微软雅黑" w:hAnsi="微软雅黑" w:eastAsia="微软雅黑"/>
          <w:b/>
          <w:i w:val="0"/>
          <w:sz w:val="21"/>
        </w:rPr>
        <w:t>取消计划</w:t>
      </w:r>
      <w:r>
        <w:rPr>
          <w:rFonts w:ascii="微软雅黑" w:hAnsi="微软雅黑" w:eastAsia="微软雅黑"/>
          <w:b w:val="0"/>
          <w:i w:val="0"/>
          <w:sz w:val="21"/>
        </w:rPr>
        <w:t>业务规则。</w:t>
      </w:r>
    </w:p>
    <w:p>
      <w:pPr>
        <w:spacing w:after="60"/>
      </w:pPr>
      <w:r>
        <w:rPr>
          <w:rFonts w:ascii="微软雅黑" w:hAnsi="微软雅黑" w:eastAsia="微软雅黑"/>
          <w:b w:val="0"/>
          <w:i w:val="0"/>
          <w:sz w:val="21"/>
        </w:rPr>
        <w:t>创建计划时三选一</w:t>
      </w:r>
      <w:r>
        <w:rPr>
          <w:rFonts w:ascii="微软雅黑" w:hAnsi="微软雅黑" w:eastAsia="微软雅黑"/>
          <w:b/>
          <w:i w:val="0"/>
          <w:sz w:val="21"/>
        </w:rPr>
        <w:t>提货方式</w:t>
      </w:r>
      <w:r>
        <w:rPr>
          <w:rFonts w:ascii="微软雅黑" w:hAnsi="微软雅黑" w:eastAsia="微软雅黑"/>
          <w:b w:val="0"/>
          <w:i w:val="0"/>
          <w:sz w:val="21"/>
        </w:rPr>
        <w:t>（§1.2），决定可走的状态路径及变更/回退业务规则（§3.2～§3.4）。</w:t>
      </w:r>
    </w:p>
    <w:p>
      <w:pPr>
        <w:pStyle w:val="Heading3"/>
        <w:keepNext/>
      </w:pPr>
      <w:r>
        <w:t>1.1 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版本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修订日期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修订说明</w:t>
            </w:r>
          </w:p>
        </w:tc>
      </w:tr>
      <w:tr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V1.0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2026-05-26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初稿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1.2 名词解释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术语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定义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计划状态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外仓收货计划单上的节点状态（如待提货、提货中、已到仓、直送运输中、直送已到达、已取消）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货件状态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货件管理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模块中每条货件的状态（如已预报、在库、运输中、已送达、已取消）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提货方式-提货回仓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安排司机上门把货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提回仓库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提货方式-自送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客户自行把货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送到仓库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提货方式-提货直送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安排司机上门提货后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直接送到目的地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，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不回仓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客户 BOL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客户提供的提货授权书或原始提货单/发货单；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下单时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由客户上传；员工端仅查看、下载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收货 BOL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到仓确认单；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计划级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附件；提货回仓/自送在计划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已到仓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后上传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POD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签收凭证；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货件级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附件；计划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直送已到达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时按货件上传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2. 原型改动说明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序号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位置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补充 / 调整内容</w:t>
            </w:r>
          </w:p>
        </w:tc>
      </w:tr>
      <w:tr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1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上传文件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 xml:space="preserve">文件类型新增 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收货 BOL</w:t>
            </w:r>
          </w:p>
        </w:tc>
      </w:tr>
      <w:tr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2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状态流转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（状态变更 / 状态回退）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 xml:space="preserve">状态变更弹窗新增 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提货供应商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（下拉）、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车牌号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（文本）；业务规则见 §3.2、§3.4</w:t>
            </w:r>
          </w:p>
        </w:tc>
      </w:tr>
      <w:tr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3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详情 · 基础信息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 xml:space="preserve">新增 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车牌号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、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司机姓名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、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司机电话号码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（位于期望提货时间之后）</w:t>
            </w:r>
          </w:p>
        </w:tc>
      </w:tr>
      <w:tr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4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详情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 xml:space="preserve">去掉 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计费报告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 xml:space="preserve"> Tab</w:t>
            </w:r>
          </w:p>
        </w:tc>
      </w:tr>
      <w:tr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5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货件信息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（创建 / 修改计划、详情预报）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 xml:space="preserve">字段名称 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预约备注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 xml:space="preserve"> 统一改为 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预约要求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，与提拆派计划保持一致</w:t>
            </w:r>
          </w:p>
        </w:tc>
      </w:tr>
      <w:tr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6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修改计划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（员工端、客户端同步）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（1）可修改所有信息：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待提货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&lt;br&gt;（2）不可修改信息：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直送运输中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、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直送已到达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、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已取消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&lt;br&gt;（3）允许修改部分信息（仅允许修改货件信息的预约要求和预约文件）：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已到仓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（详见 §3.5）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 按提货方式的规则</w:t>
      </w:r>
    </w:p>
    <w:p>
      <w:pPr>
        <w:spacing w:after="60"/>
      </w:pPr>
      <w:r>
        <w:rPr>
          <w:rFonts w:ascii="微软雅黑" w:hAnsi="微软雅黑" w:eastAsia="微软雅黑"/>
          <w:b w:val="0"/>
          <w:i w:val="0"/>
          <w:sz w:val="21"/>
        </w:rPr>
        <w:t xml:space="preserve">计划状态变更/回退时，按 </w:t>
      </w:r>
      <w:r>
        <w:rPr>
          <w:rFonts w:ascii="微软雅黑" w:hAnsi="微软雅黑" w:eastAsia="微软雅黑"/>
          <w:b/>
          <w:i w:val="0"/>
          <w:sz w:val="21"/>
        </w:rPr>
        <w:t>§3.1</w:t>
      </w:r>
      <w:r>
        <w:rPr>
          <w:rFonts w:ascii="微软雅黑" w:hAnsi="微软雅黑" w:eastAsia="微软雅黑"/>
          <w:b w:val="0"/>
          <w:i w:val="0"/>
          <w:sz w:val="21"/>
        </w:rPr>
        <w:t xml:space="preserve"> 将本计划下</w:t>
      </w:r>
      <w:r>
        <w:rPr>
          <w:rFonts w:ascii="微软雅黑" w:hAnsi="微软雅黑" w:eastAsia="微软雅黑"/>
          <w:b/>
          <w:i w:val="0"/>
          <w:sz w:val="21"/>
        </w:rPr>
        <w:t>全部货件</w:t>
      </w:r>
      <w:r>
        <w:rPr>
          <w:rFonts w:ascii="微软雅黑" w:hAnsi="微软雅黑" w:eastAsia="微软雅黑"/>
          <w:b w:val="0"/>
          <w:i w:val="0"/>
          <w:sz w:val="21"/>
        </w:rPr>
        <w:t>的货件状态一并更新；回退时计划头与货件级字段按 §3.1 及下表「须满足」清理。</w:t>
      </w:r>
      <w:r>
        <w:rPr>
          <w:rFonts w:ascii="微软雅黑" w:hAnsi="微软雅黑" w:eastAsia="微软雅黑"/>
          <w:b/>
          <w:i w:val="0"/>
          <w:sz w:val="21"/>
        </w:rPr>
        <w:t>已取消</w:t>
      </w:r>
      <w:r>
        <w:rPr>
          <w:rFonts w:ascii="微软雅黑" w:hAnsi="微软雅黑" w:eastAsia="微软雅黑"/>
          <w:b w:val="0"/>
          <w:i w:val="0"/>
          <w:sz w:val="21"/>
        </w:rPr>
        <w:t>为计划与货件终态（不可变更、不可回退、不可修改）。</w:t>
      </w:r>
    </w:p>
    <w:p>
      <w:pPr>
        <w:spacing w:after="60"/>
      </w:pPr>
      <w:r>
        <w:rPr>
          <w:rFonts w:ascii="微软雅黑" w:hAnsi="微软雅黑" w:eastAsia="微软雅黑"/>
          <w:b w:val="0"/>
          <w:i w:val="0"/>
          <w:sz w:val="21"/>
        </w:rPr>
        <w:t xml:space="preserve">「变更」：状态变更菜单选定目标态 → 状态变更弹窗 → 确认。演示原型可字段平铺；正式按本次 </w:t>
      </w:r>
      <w:r>
        <w:rPr>
          <w:rFonts w:ascii="微软雅黑" w:hAnsi="微软雅黑" w:eastAsia="微软雅黑"/>
          <w:b/>
          <w:i w:val="0"/>
          <w:sz w:val="21"/>
        </w:rPr>
        <w:t>「从 → 到」</w:t>
      </w:r>
      <w:r>
        <w:rPr>
          <w:rFonts w:ascii="微软雅黑" w:hAnsi="微软雅黑" w:eastAsia="微软雅黑"/>
          <w:b w:val="0"/>
          <w:i w:val="0"/>
          <w:sz w:val="21"/>
        </w:rPr>
        <w:t xml:space="preserve"> 仅展示对应字段与附件，并按 §3.2～§3.4「须满足」校验必填。</w:t>
      </w:r>
    </w:p>
    <w:p>
      <w:pPr>
        <w:spacing w:after="60"/>
      </w:pPr>
      <w:r>
        <w:rPr>
          <w:rFonts w:ascii="微软雅黑" w:hAnsi="微软雅黑" w:eastAsia="微软雅黑"/>
          <w:b w:val="0"/>
          <w:i w:val="0"/>
          <w:sz w:val="21"/>
        </w:rPr>
        <w:t>「回退」：状态回退菜单选定目标态 → 回退弹窗（</w:t>
      </w:r>
      <w:r>
        <w:rPr>
          <w:rFonts w:ascii="微软雅黑" w:hAnsi="微软雅黑" w:eastAsia="微软雅黑"/>
          <w:b/>
          <w:i w:val="0"/>
          <w:sz w:val="21"/>
        </w:rPr>
        <w:t>回退原因必填</w:t>
      </w:r>
      <w:r>
        <w:rPr>
          <w:rFonts w:ascii="微软雅黑" w:hAnsi="微软雅黑" w:eastAsia="微软雅黑"/>
          <w:b w:val="0"/>
          <w:i w:val="0"/>
          <w:sz w:val="21"/>
        </w:rPr>
        <w:t>）→ 确认。</w:t>
      </w:r>
    </w:p>
    <w:p>
      <w:pPr>
        <w:spacing w:after="60"/>
      </w:pPr>
      <w:r>
        <w:rPr>
          <w:rFonts w:ascii="微软雅黑" w:hAnsi="微软雅黑" w:eastAsia="微软雅黑"/>
          <w:b/>
          <w:i w:val="0"/>
          <w:sz w:val="21"/>
        </w:rPr>
        <w:t>回退策略：</w:t>
      </w:r>
      <w:r>
        <w:rPr>
          <w:rFonts w:ascii="微软雅黑" w:hAnsi="微软雅黑" w:eastAsia="微软雅黑"/>
          <w:b w:val="0"/>
          <w:i w:val="0"/>
          <w:sz w:val="21"/>
        </w:rPr>
        <w:t xml:space="preserve"> 支持跨级回退（可直接回退到该提货方式下任一更早节点）。</w:t>
      </w:r>
    </w:p>
    <w:p>
      <w:pPr>
        <w:pStyle w:val="Heading3"/>
        <w:keepNext/>
      </w:pPr>
      <w:r>
        <w:t>3.1 计划状态与货件状态</w:t>
      </w:r>
    </w:p>
    <w:p>
      <w:pPr>
        <w:spacing w:after="60"/>
      </w:pPr>
      <w:r>
        <w:rPr>
          <w:rFonts w:ascii="微软雅黑" w:hAnsi="微软雅黑" w:eastAsia="微软雅黑"/>
          <w:b w:val="0"/>
          <w:i w:val="0"/>
          <w:sz w:val="21"/>
        </w:rPr>
        <w:t>外仓收货计划视为</w:t>
      </w:r>
      <w:r>
        <w:rPr>
          <w:rFonts w:ascii="微软雅黑" w:hAnsi="微软雅黑" w:eastAsia="微软雅黑"/>
          <w:b/>
          <w:i w:val="0"/>
          <w:sz w:val="21"/>
        </w:rPr>
        <w:t>大包裹</w:t>
      </w:r>
      <w:r>
        <w:rPr>
          <w:rFonts w:ascii="微软雅黑" w:hAnsi="微软雅黑" w:eastAsia="微软雅黑"/>
          <w:b w:val="0"/>
          <w:i w:val="0"/>
          <w:sz w:val="21"/>
        </w:rPr>
        <w:t>（计划级状态）；计划下每条货件为</w:t>
      </w:r>
      <w:r>
        <w:rPr>
          <w:rFonts w:ascii="微软雅黑" w:hAnsi="微软雅黑" w:eastAsia="微软雅黑"/>
          <w:b/>
          <w:i w:val="0"/>
          <w:sz w:val="21"/>
        </w:rPr>
        <w:t>小包裹</w:t>
      </w:r>
      <w:r>
        <w:rPr>
          <w:rFonts w:ascii="微软雅黑" w:hAnsi="微软雅黑" w:eastAsia="微软雅黑"/>
          <w:b w:val="0"/>
          <w:i w:val="0"/>
          <w:sz w:val="21"/>
        </w:rPr>
        <w:t>（货件管理中的货件状态）。详情「货件动态」列表展示</w:t>
      </w:r>
      <w:r>
        <w:rPr>
          <w:rFonts w:ascii="微软雅黑" w:hAnsi="微软雅黑" w:eastAsia="微软雅黑"/>
          <w:b/>
          <w:i w:val="0"/>
          <w:sz w:val="21"/>
        </w:rPr>
        <w:t>货件状态</w:t>
      </w:r>
      <w:r>
        <w:rPr>
          <w:rFonts w:ascii="微软雅黑" w:hAnsi="微软雅黑" w:eastAsia="微软雅黑"/>
          <w:b w:val="0"/>
          <w:i w:val="0"/>
          <w:sz w:val="21"/>
        </w:rPr>
        <w:t>，不展示计划状态。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时机 / 计划状态（变更或回退后）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货件状态（货件管理）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说明</w:t>
            </w:r>
          </w:p>
        </w:tc>
      </w:tr>
      <w:tr>
        <w:tc>
          <w:tcPr>
            <w:tcW w:type="dxa" w:w="2882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创建计划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（计划为待提货）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已预报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创建计划即生成货件及货件 ID</w:t>
            </w:r>
          </w:p>
        </w:tc>
      </w:tr>
      <w:tr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 xml:space="preserve">计划 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待提货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 xml:space="preserve"> 或 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提货中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已预报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货未进库前，货件保持已预报</w:t>
            </w:r>
          </w:p>
        </w:tc>
      </w:tr>
      <w:tr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 xml:space="preserve">计划 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已到仓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（提货回仓 / 自送）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在库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自送可由待提货一步到已到仓，货件由已预报一步到在库</w:t>
            </w:r>
          </w:p>
        </w:tc>
      </w:tr>
      <w:tr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 xml:space="preserve">计划 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直送运输中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运输中</w:t>
            </w:r>
          </w:p>
        </w:tc>
        <w:tc>
          <w:tcPr>
            <w:tcW w:type="dxa" w:w="2882"/>
          </w:tcPr>
          <w:p/>
        </w:tc>
      </w:tr>
      <w:tr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 xml:space="preserve">计划 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直送已到达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已送达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计划侧称「直送已到达」，货件侧为「已送达」</w:t>
            </w:r>
          </w:p>
        </w:tc>
      </w:tr>
      <w:tr>
        <w:tc>
          <w:tcPr>
            <w:tcW w:type="dxa" w:w="2882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取消计划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（计划 → 已取消）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已取消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下属货件全部变为已取消；货件管理中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不可再操作</w:t>
            </w:r>
          </w:p>
        </w:tc>
      </w:tr>
      <w:tr>
        <w:tc>
          <w:tcPr>
            <w:tcW w:type="dxa" w:w="2882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修改计划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（计划仍为待提货）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不变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仅改预报信息，货件状态仍为已预报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微软雅黑" w:hAnsi="微软雅黑" w:eastAsia="微软雅黑"/>
          <w:b/>
          <w:i w:val="0"/>
          <w:sz w:val="21"/>
        </w:rPr>
        <w:t>直送 · 计划时间与货件字段（变更时写入，回退时按 §3.4 清除）：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计划变更为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货件字段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直送运输中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出发日期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 xml:space="preserve"> ← 计划填写的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实际提货时间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直送已到达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签收日期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 xml:space="preserve"> ← 计划填写的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直送送达时间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 xml:space="preserve">；各货件 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POD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微软雅黑" w:hAnsi="微软雅黑" w:eastAsia="微软雅黑"/>
          <w:b/>
          <w:i w:val="0"/>
          <w:sz w:val="21"/>
        </w:rPr>
        <w:t>回退 · 附件与清理范围：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附件 / 数据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粒度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回退时</w:t>
            </w:r>
          </w:p>
        </w:tc>
      </w:tr>
      <w:tr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收货 BOL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计划级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回退离开「已到仓」时清除计划上的收货 BOL</w:t>
            </w:r>
          </w:p>
        </w:tc>
      </w:tr>
      <w:tr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POD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货件级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回退离开「直送已到达」时删除各货件 POD；日志记录各货件已删文件名</w:t>
            </w:r>
          </w:p>
        </w:tc>
      </w:tr>
      <w:tr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司机、板数、时间等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计划 + 货件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与 §3.2～§3.4「须满足」中清除项一致，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货件级字段同步清空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3.2 提货回仓</w:t>
      </w:r>
    </w:p>
    <w:p>
      <w:pPr>
        <w:spacing w:after="60"/>
      </w:pPr>
      <w:r>
        <w:rPr>
          <w:rFonts w:ascii="微软雅黑" w:hAnsi="微软雅黑" w:eastAsia="微软雅黑"/>
          <w:b/>
          <w:i w:val="0"/>
          <w:sz w:val="21"/>
        </w:rPr>
        <w:t>计划状态：</w:t>
      </w:r>
      <w:r>
        <w:rPr>
          <w:rFonts w:ascii="微软雅黑" w:hAnsi="微软雅黑" w:eastAsia="微软雅黑"/>
          <w:b w:val="0"/>
          <w:i w:val="0"/>
          <w:sz w:val="21"/>
        </w:rPr>
        <w:t xml:space="preserve"> 待提货 → 提货中 → 已到仓（货件状态联动见 §3.1）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类型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从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到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须满足</w:t>
            </w:r>
          </w:p>
        </w:tc>
      </w:tr>
      <w:tr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变更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待提货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提货中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填写：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提货供应商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、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司机姓名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、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司机电话号码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、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车牌号</w:t>
            </w:r>
          </w:p>
        </w:tc>
      </w:tr>
      <w:tr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变更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提货中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已到仓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填写：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实收板数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、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实际提货时间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、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到仓时间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；上传/关联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收货 BOL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（计划级）</w:t>
            </w:r>
          </w:p>
        </w:tc>
      </w:tr>
      <w:tr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回退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提货中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待提货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填写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回退原因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；清除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提货中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相关信息：提货供应商、司机姓名、司机电话号码、车牌号等</w:t>
            </w:r>
          </w:p>
        </w:tc>
      </w:tr>
      <w:tr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回退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已到仓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待提货 / 提货中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填写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回退原因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；清除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已到仓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及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提货中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相关信息：实收板数、实际提货时间、到仓时间、收货 BOL、提货供应商、司机、车牌号等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微软雅黑" w:hAnsi="微软雅黑" w:eastAsia="微软雅黑"/>
          <w:b/>
          <w:i w:val="0"/>
          <w:sz w:val="21"/>
        </w:rPr>
        <w:t>禁止：</w:t>
      </w:r>
      <w:r>
        <w:rPr>
          <w:rFonts w:ascii="微软雅黑" w:hAnsi="微软雅黑" w:eastAsia="微软雅黑"/>
          <w:b w:val="0"/>
          <w:i w:val="0"/>
          <w:sz w:val="21"/>
        </w:rPr>
        <w:t xml:space="preserve"> 待提货直跳已到仓；进入直送相关状态。</w:t>
      </w:r>
    </w:p>
    <w:p>
      <w:pPr>
        <w:pStyle w:val="Heading3"/>
        <w:keepNext/>
      </w:pPr>
      <w:r>
        <w:t>3.3 自送</w:t>
      </w:r>
    </w:p>
    <w:p>
      <w:pPr>
        <w:spacing w:after="60"/>
      </w:pPr>
      <w:r>
        <w:rPr>
          <w:rFonts w:ascii="微软雅黑" w:hAnsi="微软雅黑" w:eastAsia="微软雅黑"/>
          <w:b/>
          <w:i w:val="0"/>
          <w:sz w:val="21"/>
        </w:rPr>
        <w:t>计划状态：</w:t>
      </w:r>
      <w:r>
        <w:rPr>
          <w:rFonts w:ascii="微软雅黑" w:hAnsi="微软雅黑" w:eastAsia="微软雅黑"/>
          <w:b w:val="0"/>
          <w:i w:val="0"/>
          <w:sz w:val="21"/>
        </w:rPr>
        <w:t xml:space="preserve"> 待提货 → 已到仓（无提货中、无直送；货件：已预报 → 在库）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类型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从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到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须满足</w:t>
            </w:r>
          </w:p>
        </w:tc>
      </w:tr>
      <w:tr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变更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待提货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已到仓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填写：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实收板数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、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实际提货时间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、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到仓时间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；上传/关联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收货 BOL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（计划级）</w:t>
            </w:r>
          </w:p>
        </w:tc>
      </w:tr>
      <w:tr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回退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已到仓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待提货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填写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回退原因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；清除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已到仓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相关信息：实收板数、实际提货时间、到仓时间、收货 BOL 等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微软雅黑" w:hAnsi="微软雅黑" w:eastAsia="微软雅黑"/>
          <w:b/>
          <w:i w:val="0"/>
          <w:sz w:val="21"/>
        </w:rPr>
        <w:t>禁止：</w:t>
      </w:r>
      <w:r>
        <w:rPr>
          <w:rFonts w:ascii="微软雅黑" w:hAnsi="微软雅黑" w:eastAsia="微软雅黑"/>
          <w:b w:val="0"/>
          <w:i w:val="0"/>
          <w:sz w:val="21"/>
        </w:rPr>
        <w:t xml:space="preserve"> 进入提货中或直送相关状态。</w:t>
      </w:r>
    </w:p>
    <w:p>
      <w:pPr>
        <w:pStyle w:val="Heading3"/>
        <w:keepNext/>
      </w:pPr>
      <w:r>
        <w:t>3.4 提货直送</w:t>
      </w:r>
    </w:p>
    <w:p>
      <w:pPr>
        <w:spacing w:after="60"/>
      </w:pPr>
      <w:r>
        <w:rPr>
          <w:rFonts w:ascii="微软雅黑" w:hAnsi="微软雅黑" w:eastAsia="微软雅黑"/>
          <w:b/>
          <w:i w:val="0"/>
          <w:sz w:val="21"/>
        </w:rPr>
        <w:t>计划状态：</w:t>
      </w:r>
      <w:r>
        <w:rPr>
          <w:rFonts w:ascii="微软雅黑" w:hAnsi="微软雅黑" w:eastAsia="微软雅黑"/>
          <w:b w:val="0"/>
          <w:i w:val="0"/>
          <w:sz w:val="21"/>
        </w:rPr>
        <w:t xml:space="preserve"> 待提货 → 提货中 → 直送运输中 → 直送已到达（无已到仓、无收货 BOL；货件联动见 §3.1）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类型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从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到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须满足</w:t>
            </w:r>
          </w:p>
        </w:tc>
      </w:tr>
      <w:tr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变更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待提货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提货中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填写：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提货供应商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、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司机姓名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、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司机电话号码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、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车牌号</w:t>
            </w:r>
          </w:p>
        </w:tc>
      </w:tr>
      <w:tr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变更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提货中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直送运输中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填写：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实收板数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、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实际提货时间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、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到仓时间</w:t>
            </w:r>
          </w:p>
        </w:tc>
      </w:tr>
      <w:tr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变更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直送运输中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直送已到达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填写：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直送送达时间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 xml:space="preserve">；按货件上传 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POD</w:t>
            </w:r>
          </w:p>
        </w:tc>
      </w:tr>
      <w:tr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回退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提货中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待提货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填写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回退原因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；清除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提货中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相关信息：提货供应商、司机姓名、司机电话号码、车牌号等</w:t>
            </w:r>
          </w:p>
        </w:tc>
      </w:tr>
      <w:tr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回退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直送运输中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待提货 / 提货中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填写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回退原因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；清除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直送运输中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及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提货中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相关信息（含实收板数、实际提货时间、到仓时间、货件出发日期等）</w:t>
            </w:r>
          </w:p>
        </w:tc>
      </w:tr>
      <w:tr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回退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直送已到达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直送运输中 / 提货中 / 待提货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填写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回退原因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；清除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直送已到达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、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直送运输中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及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提货中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相关信息（直送送达时间、货件签收日期、各货件 POD，以及运输中/提货中字段）；日志记录已删 POD 文件名；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建议二次确认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微软雅黑" w:hAnsi="微软雅黑" w:eastAsia="微软雅黑"/>
          <w:b/>
          <w:i w:val="0"/>
          <w:sz w:val="21"/>
        </w:rPr>
        <w:t>禁止：</w:t>
      </w:r>
      <w:r>
        <w:rPr>
          <w:rFonts w:ascii="微软雅黑" w:hAnsi="微软雅黑" w:eastAsia="微软雅黑"/>
          <w:b w:val="0"/>
          <w:i w:val="0"/>
          <w:sz w:val="21"/>
        </w:rPr>
        <w:t xml:space="preserve"> 提货中直跳直送已到达（必须先经直送运输中）；进入「已到仓」状态；使用收货 BOL。</w:t>
      </w:r>
    </w:p>
    <w:p>
      <w:pPr>
        <w:pStyle w:val="Heading3"/>
        <w:keepNext/>
      </w:pPr>
      <w:r>
        <w:t>3.5 修改计划 / 取消计划</w:t>
      </w:r>
    </w:p>
    <w:p>
      <w:pPr>
        <w:spacing w:after="60"/>
      </w:pPr>
      <w:r>
        <w:rPr>
          <w:rFonts w:ascii="微软雅黑" w:hAnsi="微软雅黑" w:eastAsia="微软雅黑"/>
          <w:b/>
          <w:i w:val="0"/>
          <w:sz w:val="21"/>
        </w:rPr>
        <w:t>修改计划</w:t>
      </w:r>
      <w:r>
        <w:rPr>
          <w:rFonts w:ascii="微软雅黑" w:hAnsi="微软雅黑" w:eastAsia="微软雅黑"/>
          <w:b w:val="0"/>
          <w:i w:val="0"/>
          <w:sz w:val="21"/>
        </w:rPr>
        <w:t>按当前计划状态区分可编辑范围（</w:t>
      </w:r>
      <w:r>
        <w:rPr>
          <w:rFonts w:ascii="微软雅黑" w:hAnsi="微软雅黑" w:eastAsia="微软雅黑"/>
          <w:b/>
          <w:i w:val="0"/>
          <w:sz w:val="21"/>
        </w:rPr>
        <w:t>员工端、客户端</w:t>
      </w:r>
      <w:r>
        <w:rPr>
          <w:rFonts w:ascii="微软雅黑" w:hAnsi="微软雅黑" w:eastAsia="微软雅黑"/>
          <w:b w:val="0"/>
          <w:i w:val="0"/>
          <w:sz w:val="21"/>
        </w:rPr>
        <w:t>规则一致）：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计划状态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可编辑范围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待提货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可修改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全部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预报信息（基础信息 + 货件信息，与创建计划字段一致）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提货中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、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已到仓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不可修改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计划基础信息（只读展示）；货件信息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仅可维护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 xml:space="preserve"> 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预约要求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、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预约文件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，其余货件字段只读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直送运输中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、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直送已到达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、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已取消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不可修改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（不提供「修改计划」或入口置灰/提示不可改）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操作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规则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修改计划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上表；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不改变计划状态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；货件状态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不变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 xml:space="preserve">（见 §3.1）；货件表头字段名使用 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预约要求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（非「预约备注」）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取消计划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仅待提货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 xml:space="preserve">；二次确认；计划状态 → 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已取消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 xml:space="preserve">；本计划下全部货件 → 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已取消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（非状态回退，作废后不可再变更/回退/修改）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4. 操作日志</w:t>
      </w:r>
    </w:p>
    <w:p>
      <w:pPr>
        <w:spacing w:after="60"/>
      </w:pPr>
      <w:r>
        <w:rPr>
          <w:rFonts w:ascii="微软雅黑" w:hAnsi="微软雅黑" w:eastAsia="微软雅黑"/>
          <w:b w:val="0"/>
          <w:i w:val="0"/>
          <w:sz w:val="21"/>
        </w:rPr>
        <w:t>记录：状态变更、状态回退（含完整回退原因）、修改计划、取消计划；含操作人、时间。回退删除附件时：计划级收货 BOL、</w:t>
      </w:r>
      <w:r>
        <w:rPr>
          <w:rFonts w:ascii="微软雅黑" w:hAnsi="微软雅黑" w:eastAsia="微软雅黑"/>
          <w:b/>
          <w:i w:val="0"/>
          <w:sz w:val="21"/>
        </w:rPr>
        <w:t>各货件</w:t>
      </w:r>
      <w:r>
        <w:rPr>
          <w:rFonts w:ascii="微软雅黑" w:hAnsi="微软雅黑" w:eastAsia="微软雅黑"/>
          <w:b w:val="0"/>
          <w:i w:val="0"/>
          <w:sz w:val="21"/>
        </w:rPr>
        <w:t>已删 POD 文件名分别记录。</w:t>
      </w:r>
    </w:p>
    <w:p>
      <w:pPr>
        <w:spacing w:before="0" w:after="80"/>
        <w:jc w:val="center"/>
      </w:pPr>
      <w:r>
        <w:rPr>
          <w:rFonts w:ascii="微软雅黑" w:hAnsi="微软雅黑" w:eastAsia="微软雅黑"/>
          <w:i/>
          <w:sz w:val="18"/>
        </w:rPr>
        <w:t>文档结束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0"/>
      <w:keepLines/>
      <w:pageBreakBefore w:val="0"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120" w:after="4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pageBreakBefore w:val="0"/>
      <w:spacing w:before="80" w:after="4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