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9DD0AD">
      <w:pPr>
        <w:pStyle w:val="31"/>
      </w:pPr>
      <w:r>
        <w:rPr>
          <w:rFonts w:ascii="微软雅黑" w:hAnsi="微软雅黑" w:eastAsia="微软雅黑"/>
          <w:b/>
          <w:sz w:val="36"/>
        </w:rPr>
        <w:t>提拆派 · 打印板标 — 需求说明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3"/>
        <w:gridCol w:w="4873"/>
      </w:tblGrid>
      <w:tr w14:paraId="09BC8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3" w:type="dxa"/>
            <w:shd w:val="clear" w:color="auto" w:fill="F1F5F9"/>
          </w:tcPr>
          <w:p w14:paraId="547301C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项目</w:t>
            </w:r>
          </w:p>
        </w:tc>
        <w:tc>
          <w:tcPr>
            <w:tcW w:w="4873" w:type="dxa"/>
            <w:shd w:val="clear" w:color="auto" w:fill="F1F5F9"/>
          </w:tcPr>
          <w:p w14:paraId="60A1036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6402B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3" w:type="dxa"/>
          </w:tcPr>
          <w:p w14:paraId="6BD6510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模块</w:t>
            </w:r>
          </w:p>
        </w:tc>
        <w:tc>
          <w:tcPr>
            <w:tcW w:w="4873" w:type="dxa"/>
          </w:tcPr>
          <w:p w14:paraId="147D24A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提拆派计划 · 打印板标；板标查询</w:t>
            </w:r>
          </w:p>
        </w:tc>
      </w:tr>
      <w:tr w14:paraId="29DFE3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3" w:type="dxa"/>
          </w:tcPr>
          <w:p w14:paraId="37E35FB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范围</w:t>
            </w:r>
          </w:p>
        </w:tc>
        <w:tc>
          <w:tcPr>
            <w:tcW w:w="4873" w:type="dxa"/>
          </w:tcPr>
          <w:p w14:paraId="38146E0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仅业务类型为「拆柜」的计划</w:t>
            </w:r>
          </w:p>
        </w:tc>
      </w:tr>
    </w:tbl>
    <w:p w14:paraId="21795537">
      <w:pPr>
        <w:pStyle w:val="3"/>
      </w:pPr>
      <w:r>
        <w:t>1. 入口逻辑</w:t>
      </w:r>
    </w:p>
    <w:p w14:paraId="7475C654">
      <w:pPr>
        <w:pStyle w:val="16"/>
      </w:pPr>
      <w:r>
        <w:rPr>
          <w:rFonts w:ascii="微软雅黑" w:hAnsi="微软雅黑" w:eastAsia="微软雅黑"/>
        </w:rPr>
        <w:t>列表「更多 → 打印板标」。</w:t>
      </w:r>
    </w:p>
    <w:p w14:paraId="4C0E0E7E">
      <w:pPr>
        <w:pStyle w:val="16"/>
      </w:pPr>
      <w:r>
        <w:rPr>
          <w:rFonts w:ascii="微软雅黑" w:hAnsi="微软雅黑" w:eastAsia="微软雅黑"/>
        </w:rPr>
        <w:t xml:space="preserve">必须且仅勾选 </w:t>
      </w:r>
      <w:r>
        <w:rPr>
          <w:rFonts w:ascii="微软雅黑" w:hAnsi="微软雅黑" w:eastAsia="微软雅黑"/>
          <w:b/>
        </w:rPr>
        <w:t>1 条</w:t>
      </w:r>
      <w:r>
        <w:rPr>
          <w:rFonts w:ascii="微软雅黑" w:hAnsi="微软雅黑" w:eastAsia="微软雅黑"/>
        </w:rPr>
        <w:t>计划；0 条 / 多条拦截。</w:t>
      </w:r>
    </w:p>
    <w:p w14:paraId="47C0E631">
      <w:pPr>
        <w:pStyle w:val="16"/>
      </w:pPr>
      <w:r>
        <w:rPr>
          <w:rFonts w:ascii="微软雅黑" w:hAnsi="微软雅黑" w:eastAsia="微软雅黑"/>
        </w:rPr>
        <w:t>业务类型 ≠ 拆柜 → 拦截：「仅业务类型为「拆柜」的计划可打印板标」。</w:t>
      </w:r>
    </w:p>
    <w:p w14:paraId="7C820B88">
      <w:pPr>
        <w:pStyle w:val="16"/>
      </w:pPr>
      <w:r>
        <w:rPr>
          <w:rFonts w:ascii="微软雅黑" w:hAnsi="微软雅黑" w:eastAsia="微软雅黑"/>
        </w:rPr>
        <w:t>计划状态（待提柜 / 已到仓 / 已拆柜等）</w:t>
      </w:r>
      <w:r>
        <w:rPr>
          <w:rFonts w:ascii="微软雅黑" w:hAnsi="微软雅黑" w:eastAsia="微软雅黑"/>
          <w:b/>
        </w:rPr>
        <w:t>不限制</w:t>
      </w:r>
      <w:r>
        <w:rPr>
          <w:rFonts w:ascii="微软雅黑" w:hAnsi="微软雅黑" w:eastAsia="微软雅黑"/>
        </w:rPr>
        <w:t>打开。</w:t>
      </w:r>
    </w:p>
    <w:p w14:paraId="1114BB62">
      <w:pPr>
        <w:pStyle w:val="16"/>
      </w:pPr>
      <w:r>
        <w:rPr>
          <w:rFonts w:ascii="微软雅黑" w:hAnsi="微软雅黑" w:eastAsia="微软雅黑"/>
        </w:rPr>
        <w:t>打开后顶栏带出：系统单号、柜号、计划状态、拆柜报告状态（未开始 / 已完成）。</w:t>
      </w:r>
    </w:p>
    <w:p w14:paraId="6A1457ED">
      <w:pPr>
        <w:pStyle w:val="3"/>
      </w:pPr>
      <w:r>
        <w:t>2. 板标状态逻辑</w:t>
      </w:r>
    </w:p>
    <w:p w14:paraId="799F8314">
      <w:r>
        <w:rPr>
          <w:rFonts w:ascii="微软雅黑" w:hAnsi="微软雅黑" w:eastAsia="微软雅黑"/>
        </w:rPr>
        <w:t>生命周期（单向）：</w:t>
      </w:r>
    </w:p>
    <w:p w14:paraId="62A9AD60">
      <w:pPr>
        <w:ind w:left="170"/>
      </w:pPr>
      <w:r>
        <w:rPr>
          <w:rFonts w:ascii="Consolas" w:hAnsi="Consolas" w:eastAsia="微软雅黑"/>
          <w:sz w:val="18"/>
        </w:rPr>
        <w:t>草稿 → 待上架 → 已上架 → 已出库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5E226B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  <w:shd w:val="clear" w:color="auto" w:fill="F1F5F9"/>
          </w:tcPr>
          <w:p w14:paraId="6B41561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状态</w:t>
            </w:r>
          </w:p>
        </w:tc>
        <w:tc>
          <w:tcPr>
            <w:tcW w:w="3249" w:type="dxa"/>
            <w:shd w:val="clear" w:color="auto" w:fill="F1F5F9"/>
          </w:tcPr>
          <w:p w14:paraId="00AD336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业务含义</w:t>
            </w:r>
          </w:p>
        </w:tc>
        <w:tc>
          <w:tcPr>
            <w:tcW w:w="3249" w:type="dxa"/>
            <w:shd w:val="clear" w:color="auto" w:fill="F1F5F9"/>
          </w:tcPr>
          <w:p w14:paraId="3950349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可否被「板标修正」自动删除</w:t>
            </w:r>
          </w:p>
        </w:tc>
      </w:tr>
      <w:tr w14:paraId="421F16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6F47E4F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草稿</w:t>
            </w:r>
          </w:p>
        </w:tc>
        <w:tc>
          <w:tcPr>
            <w:tcW w:w="3249" w:type="dxa"/>
          </w:tcPr>
          <w:p w14:paraId="1F442D7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预生成，未正式入库</w:t>
            </w:r>
          </w:p>
        </w:tc>
        <w:tc>
          <w:tcPr>
            <w:tcW w:w="3249" w:type="dxa"/>
          </w:tcPr>
          <w:p w14:paraId="60E208B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可以（优先删）</w:t>
            </w:r>
          </w:p>
        </w:tc>
      </w:tr>
      <w:tr w14:paraId="6CA435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6CCE053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待上架</w:t>
            </w:r>
          </w:p>
        </w:tc>
        <w:tc>
          <w:tcPr>
            <w:tcW w:w="3249" w:type="dxa"/>
          </w:tcPr>
          <w:p w14:paraId="032B658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已生成，未上架</w:t>
            </w:r>
          </w:p>
        </w:tc>
        <w:tc>
          <w:tcPr>
            <w:tcW w:w="3249" w:type="dxa"/>
          </w:tcPr>
          <w:p w14:paraId="77E5F7A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可以</w:t>
            </w:r>
          </w:p>
        </w:tc>
      </w:tr>
      <w:tr w14:paraId="5FFB50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4FDF1BF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已上架</w:t>
            </w:r>
          </w:p>
        </w:tc>
        <w:tc>
          <w:tcPr>
            <w:tcW w:w="3249" w:type="dxa"/>
          </w:tcPr>
          <w:p w14:paraId="77BA530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已在库</w:t>
            </w:r>
          </w:p>
        </w:tc>
        <w:tc>
          <w:tcPr>
            <w:tcW w:w="3249" w:type="dxa"/>
          </w:tcPr>
          <w:p w14:paraId="596C116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不可以</w:t>
            </w:r>
          </w:p>
        </w:tc>
      </w:tr>
      <w:tr w14:paraId="31B9E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0529C96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已出库</w:t>
            </w:r>
          </w:p>
        </w:tc>
        <w:tc>
          <w:tcPr>
            <w:tcW w:w="3249" w:type="dxa"/>
          </w:tcPr>
          <w:p w14:paraId="38B1567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已出库</w:t>
            </w:r>
          </w:p>
        </w:tc>
        <w:tc>
          <w:tcPr>
            <w:tcW w:w="3249" w:type="dxa"/>
          </w:tcPr>
          <w:p w14:paraId="5A2FD37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不可以</w:t>
            </w:r>
          </w:p>
        </w:tc>
      </w:tr>
    </w:tbl>
    <w:p w14:paraId="5E46FC3B">
      <w:pPr>
        <w:pStyle w:val="16"/>
      </w:pPr>
      <w:r>
        <w:rPr>
          <w:rFonts w:ascii="微软雅黑" w:hAnsi="微软雅黑" w:eastAsia="微软雅黑"/>
        </w:rPr>
        <w:t>板标查询：按四态筛选、统计。</w:t>
      </w:r>
    </w:p>
    <w:p w14:paraId="18BCF58C">
      <w:pPr>
        <w:pStyle w:val="16"/>
      </w:pPr>
      <w:r>
        <w:rPr>
          <w:rFonts w:ascii="微软雅黑" w:hAnsi="微软雅黑" w:eastAsia="微软雅黑"/>
        </w:rPr>
        <w:t xml:space="preserve">不再使用「待出库」作为板标状态；在库态统一叫 </w:t>
      </w:r>
      <w:r>
        <w:rPr>
          <w:rFonts w:ascii="微软雅黑" w:hAnsi="微软雅黑" w:eastAsia="微软雅黑"/>
          <w:b/>
        </w:rPr>
        <w:t>已上架</w:t>
      </w:r>
      <w:r>
        <w:rPr>
          <w:rFonts w:ascii="微软雅黑" w:hAnsi="微软雅黑" w:eastAsia="微软雅黑"/>
        </w:rPr>
        <w:t>。</w:t>
      </w:r>
    </w:p>
    <w:p w14:paraId="0700F9AA">
      <w:pPr>
        <w:pStyle w:val="3"/>
      </w:pPr>
      <w:r>
        <w:t>3. 合组展示逻辑</w:t>
      </w:r>
    </w:p>
    <w:p w14:paraId="77D70393">
      <w:r>
        <w:rPr>
          <w:rFonts w:ascii="微软雅黑" w:hAnsi="微软雅黑" w:eastAsia="微软雅黑"/>
        </w:rPr>
        <w:t>主表按合组规则渲染，不是一票一行无脑列出。</w:t>
      </w:r>
    </w:p>
    <w:p w14:paraId="57C085AE">
      <w:pPr>
        <w:pStyle w:val="4"/>
      </w:pPr>
      <w:r>
        <w:t>3.1 自动合组 → 主表一行汇总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5D14C2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  <w:shd w:val="clear" w:color="auto" w:fill="F1F5F9"/>
          </w:tcPr>
          <w:p w14:paraId="236215E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条件</w:t>
            </w:r>
          </w:p>
        </w:tc>
        <w:tc>
          <w:tcPr>
            <w:tcW w:w="3249" w:type="dxa"/>
            <w:shd w:val="clear" w:color="auto" w:fill="F1F5F9"/>
          </w:tcPr>
          <w:p w14:paraId="0E5410B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合组键</w:t>
            </w:r>
          </w:p>
        </w:tc>
        <w:tc>
          <w:tcPr>
            <w:tcW w:w="3249" w:type="dxa"/>
            <w:shd w:val="clear" w:color="auto" w:fill="F1F5F9"/>
          </w:tcPr>
          <w:p w14:paraId="57D434E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主表</w:t>
            </w:r>
          </w:p>
        </w:tc>
      </w:tr>
      <w:tr w14:paraId="72FDF7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45CEC28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可参与 FBA 自动合组</w:t>
            </w:r>
          </w:p>
        </w:tc>
        <w:tc>
          <w:tcPr>
            <w:tcW w:w="3249" w:type="dxa"/>
          </w:tcPr>
          <w:p w14:paraId="5D2BF20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 xml:space="preserve">相同 </w:t>
            </w:r>
            <w:r>
              <w:rPr>
                <w:rFonts w:ascii="微软雅黑" w:hAnsi="微软雅黑" w:eastAsia="微软雅黑"/>
                <w:b/>
                <w:sz w:val="20"/>
              </w:rPr>
              <w:t>FBA Code</w:t>
            </w:r>
          </w:p>
        </w:tc>
        <w:tc>
          <w:tcPr>
            <w:tcW w:w="3249" w:type="dxa"/>
          </w:tcPr>
          <w:p w14:paraId="0697922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一行；件数/板数合计；Ref / FBA ID 可并列</w:t>
            </w:r>
          </w:p>
        </w:tc>
      </w:tr>
      <w:tr w14:paraId="5E7B4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6AB445D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Move Type ∈ DHL / Fedex / UPS / USPS</w:t>
            </w:r>
          </w:p>
        </w:tc>
        <w:tc>
          <w:tcPr>
            <w:tcW w:w="3249" w:type="dxa"/>
          </w:tcPr>
          <w:p w14:paraId="414C2A3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 xml:space="preserve">相同 </w:t>
            </w:r>
            <w:r>
              <w:rPr>
                <w:rFonts w:ascii="微软雅黑" w:hAnsi="微软雅黑" w:eastAsia="微软雅黑"/>
                <w:b/>
                <w:sz w:val="20"/>
              </w:rPr>
              <w:t>Move Type</w:t>
            </w:r>
          </w:p>
        </w:tc>
        <w:tc>
          <w:tcPr>
            <w:tcW w:w="3249" w:type="dxa"/>
          </w:tcPr>
          <w:p w14:paraId="2F77AF4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一行（如全部 Fedex 一行）</w:t>
            </w:r>
          </w:p>
        </w:tc>
      </w:tr>
    </w:tbl>
    <w:p w14:paraId="522C76B3">
      <w:r>
        <w:rPr>
          <w:rFonts w:ascii="微软雅黑" w:hAnsi="微软雅黑" w:eastAsia="微软雅黑"/>
        </w:rPr>
        <w:t>各票明细：点「查看货件明细」进二级弹窗。</w:t>
      </w:r>
    </w:p>
    <w:p w14:paraId="0989DC17">
      <w:pPr>
        <w:pStyle w:val="4"/>
      </w:pPr>
      <w:r>
        <w:t>3.2 主动合并打板 → 主表按票列行 + 合并单元格</w:t>
      </w:r>
    </w:p>
    <w:p w14:paraId="3776D8F3">
      <w:r>
        <w:rPr>
          <w:rFonts w:ascii="微软雅黑" w:hAnsi="微软雅黑" w:eastAsia="微软雅黑"/>
        </w:rPr>
        <w:t>用户「合并打板」形成的合组：</w:t>
      </w:r>
    </w:p>
    <w:p w14:paraId="034A7006">
      <w:pPr>
        <w:pStyle w:val="16"/>
      </w:pPr>
      <w:r>
        <w:rPr>
          <w:rFonts w:ascii="微软雅黑" w:hAnsi="微软雅黑" w:eastAsia="微软雅黑"/>
        </w:rPr>
        <w:t xml:space="preserve">组内 </w:t>
      </w:r>
      <w:r>
        <w:rPr>
          <w:rFonts w:ascii="微软雅黑" w:hAnsi="微软雅黑" w:eastAsia="微软雅黑"/>
          <w:b/>
        </w:rPr>
        <w:t>每一票各占一行</w:t>
      </w:r>
      <w:r>
        <w:rPr>
          <w:rFonts w:ascii="微软雅黑" w:hAnsi="微软雅黑" w:eastAsia="微软雅黑"/>
        </w:rPr>
        <w:t>（Ref、FBA ID、预报件数、预估板数、拆柜要求按票显示）。</w:t>
      </w:r>
    </w:p>
    <w:p w14:paraId="307841EA">
      <w:pPr>
        <w:pStyle w:val="16"/>
      </w:pPr>
      <w:r>
        <w:rPr>
          <w:rFonts w:ascii="微软雅黑" w:hAnsi="微软雅黑" w:eastAsia="微软雅黑"/>
        </w:rPr>
        <w:t xml:space="preserve">以下列 </w:t>
      </w:r>
      <w:r>
        <w:rPr>
          <w:rFonts w:ascii="微软雅黑" w:hAnsi="微软雅黑" w:eastAsia="微软雅黑"/>
          <w:b/>
        </w:rPr>
        <w:t>rowspan</w:t>
      </w:r>
      <w:r>
        <w:rPr>
          <w:rFonts w:ascii="微软雅黑" w:hAnsi="微软雅黑" w:eastAsia="微软雅黑"/>
        </w:rPr>
        <w:t>：勾选、Move type、FBA Code、实际件数、实际板数、货件数、操作。</w:t>
      </w:r>
    </w:p>
    <w:p w14:paraId="0B3A2532">
      <w:pPr>
        <w:pStyle w:val="16"/>
      </w:pPr>
      <w:r>
        <w:rPr>
          <w:rFonts w:ascii="微软雅黑" w:hAnsi="微软雅黑" w:eastAsia="微软雅黑"/>
        </w:rPr>
        <w:t>不另打「合板」角标；用 rowspan + 货件数识别。</w:t>
      </w:r>
    </w:p>
    <w:p w14:paraId="3EEBAF9D">
      <w:pPr>
        <w:pStyle w:val="16"/>
      </w:pPr>
      <w:r>
        <w:rPr>
          <w:rFonts w:ascii="微软雅黑" w:hAnsi="微软雅黑" w:eastAsia="微软雅黑"/>
        </w:rPr>
        <w:t>「打印板标 / 查看货件明细」作用于整组。</w:t>
      </w:r>
    </w:p>
    <w:p w14:paraId="7ECA64C1">
      <w:pPr>
        <w:pStyle w:val="3"/>
      </w:pPr>
      <w:r>
        <w:t>4. 合并打板 / 取消合并逻辑</w:t>
      </w:r>
    </w:p>
    <w:p w14:paraId="68C9AC26">
      <w:pPr>
        <w:pStyle w:val="4"/>
      </w:pPr>
      <w:r>
        <w:t>4.1 何时允许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3"/>
        <w:gridCol w:w="4873"/>
      </w:tblGrid>
      <w:tr w14:paraId="285D5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3" w:type="dxa"/>
            <w:shd w:val="clear" w:color="auto" w:fill="F1F5F9"/>
          </w:tcPr>
          <w:p w14:paraId="3B84FE7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拆柜报告状态</w:t>
            </w:r>
          </w:p>
        </w:tc>
        <w:tc>
          <w:tcPr>
            <w:tcW w:w="4873" w:type="dxa"/>
            <w:shd w:val="clear" w:color="auto" w:fill="F1F5F9"/>
          </w:tcPr>
          <w:p w14:paraId="0EFA180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合并 / 取消合并</w:t>
            </w:r>
          </w:p>
        </w:tc>
      </w:tr>
      <w:tr w14:paraId="39C2F7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3" w:type="dxa"/>
          </w:tcPr>
          <w:p w14:paraId="61A222F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未开始</w:t>
            </w:r>
          </w:p>
        </w:tc>
        <w:tc>
          <w:tcPr>
            <w:tcW w:w="4873" w:type="dxa"/>
          </w:tcPr>
          <w:p w14:paraId="7BD90B5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允许</w:t>
            </w:r>
          </w:p>
        </w:tc>
      </w:tr>
      <w:tr w14:paraId="7CF645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3" w:type="dxa"/>
          </w:tcPr>
          <w:p w14:paraId="179BF31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已完成（或其它非未开始）</w:t>
            </w:r>
          </w:p>
        </w:tc>
        <w:tc>
          <w:tcPr>
            <w:tcW w:w="4873" w:type="dxa"/>
          </w:tcPr>
          <w:p w14:paraId="058B9F9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禁止</w:t>
            </w:r>
          </w:p>
        </w:tc>
      </w:tr>
    </w:tbl>
    <w:p w14:paraId="66F24EB0">
      <w:r>
        <w:rPr>
          <w:rFonts w:ascii="微软雅黑" w:hAnsi="微软雅黑" w:eastAsia="微软雅黑"/>
        </w:rPr>
        <w:t>与计划状态无关。按钮、勾选</w:t>
      </w:r>
      <w:r>
        <w:rPr>
          <w:rFonts w:ascii="微软雅黑" w:hAnsi="微软雅黑" w:eastAsia="微软雅黑"/>
          <w:b/>
        </w:rPr>
        <w:t>始终展示</w:t>
      </w:r>
      <w:r>
        <w:rPr>
          <w:rFonts w:ascii="微软雅黑" w:hAnsi="微软雅黑" w:eastAsia="微软雅黑"/>
        </w:rPr>
        <w:t>，不隐藏；禁止时点按钮再提示：</w:t>
      </w:r>
    </w:p>
    <w:p w14:paraId="50C53D4F">
      <w:pPr>
        <w:pStyle w:val="16"/>
      </w:pPr>
      <w:r>
        <w:rPr>
          <w:rFonts w:ascii="微软雅黑" w:hAnsi="微软雅黑" w:eastAsia="微软雅黑"/>
        </w:rPr>
        <w:t>「仅拆柜报告「未开始」时可合并打板」</w:t>
      </w:r>
    </w:p>
    <w:p w14:paraId="7E13F0D5">
      <w:pPr>
        <w:pStyle w:val="16"/>
      </w:pPr>
      <w:r>
        <w:rPr>
          <w:rFonts w:ascii="微软雅黑" w:hAnsi="微软雅黑" w:eastAsia="微软雅黑"/>
        </w:rPr>
        <w:t>「仅拆柜报告「未开始」时可取消合并」</w:t>
      </w:r>
    </w:p>
    <w:p w14:paraId="5F70C77A">
      <w:pPr>
        <w:pStyle w:val="4"/>
      </w:pPr>
      <w:r>
        <w:t>4.2 合并校验（按顺序）</w:t>
      </w:r>
    </w:p>
    <w:p w14:paraId="20A3445D">
      <w:pPr>
        <w:pStyle w:val="16"/>
      </w:pPr>
      <w:r>
        <w:rPr>
          <w:rFonts w:ascii="微软雅黑" w:hAnsi="微软雅黑" w:eastAsia="微软雅黑"/>
        </w:rPr>
        <w:t xml:space="preserve">至少勾选 </w:t>
      </w:r>
      <w:r>
        <w:rPr>
          <w:rFonts w:ascii="微软雅黑" w:hAnsi="微软雅黑" w:eastAsia="微软雅黑"/>
          <w:b/>
        </w:rPr>
        <w:t>2</w:t>
      </w:r>
      <w:r>
        <w:rPr>
          <w:rFonts w:ascii="微软雅黑" w:hAnsi="微软雅黑" w:eastAsia="微软雅黑"/>
        </w:rPr>
        <w:t xml:space="preserve"> 条（按货件计）。</w:t>
      </w:r>
    </w:p>
    <w:p w14:paraId="2C34018E">
      <w:pPr>
        <w:pStyle w:val="16"/>
      </w:pPr>
      <w:r>
        <w:rPr>
          <w:rFonts w:ascii="微软雅黑" w:hAnsi="微软雅黑" w:eastAsia="微软雅黑"/>
        </w:rPr>
        <w:t>类型仅限：</w:t>
      </w:r>
      <w:r>
        <w:rPr>
          <w:rFonts w:ascii="微软雅黑" w:hAnsi="微软雅黑" w:eastAsia="微软雅黑"/>
          <w:b/>
        </w:rPr>
        <w:t>私卡派 / 留仓 / 自提 / 扣货</w:t>
      </w:r>
      <w:r>
        <w:rPr>
          <w:rFonts w:ascii="微软雅黑" w:hAnsi="微软雅黑" w:eastAsia="微软雅黑"/>
        </w:rPr>
        <w:t>；其它类型勾选禁用或拦截。</w:t>
      </w:r>
    </w:p>
    <w:p w14:paraId="30DD978B">
      <w:pPr>
        <w:pStyle w:val="16"/>
      </w:pPr>
      <w:r>
        <w:rPr>
          <w:rFonts w:ascii="微软雅黑" w:hAnsi="微软雅黑" w:eastAsia="微软雅黑"/>
        </w:rPr>
        <w:t xml:space="preserve">必须 </w:t>
      </w:r>
      <w:r>
        <w:rPr>
          <w:rFonts w:ascii="微软雅黑" w:hAnsi="微软雅黑" w:eastAsia="微软雅黑"/>
          <w:b/>
        </w:rPr>
        <w:t>同一 Move Type</w:t>
      </w:r>
      <w:r>
        <w:rPr>
          <w:rFonts w:ascii="微软雅黑" w:hAnsi="微软雅黑" w:eastAsia="微软雅黑"/>
        </w:rPr>
        <w:t>；不可跨类型合（留仓只能合留仓，扣货只能合扣货，以此类推）。</w:t>
      </w:r>
    </w:p>
    <w:p w14:paraId="1E69EB7E">
      <w:pPr>
        <w:pStyle w:val="16"/>
      </w:pPr>
      <w:r>
        <w:rPr>
          <w:rFonts w:ascii="微软雅黑" w:hAnsi="微软雅黑" w:eastAsia="微软雅黑"/>
        </w:rPr>
        <w:t xml:space="preserve">所选合组 </w:t>
      </w:r>
      <w:r>
        <w:rPr>
          <w:rFonts w:ascii="微软雅黑" w:hAnsi="微软雅黑" w:eastAsia="微软雅黑"/>
          <w:b/>
        </w:rPr>
        <w:t>已有板标</w:t>
      </w:r>
      <w:r>
        <w:rPr>
          <w:rFonts w:ascii="微软雅黑" w:hAnsi="微软雅黑" w:eastAsia="微软雅黑"/>
        </w:rPr>
        <w:t xml:space="preserve"> → 拦截：须先删板标再合并。</w:t>
      </w:r>
    </w:p>
    <w:p w14:paraId="4CFF2E8F">
      <w:pPr>
        <w:pStyle w:val="16"/>
      </w:pPr>
      <w:r>
        <w:rPr>
          <w:rFonts w:ascii="微软雅黑" w:hAnsi="微软雅黑" w:eastAsia="微软雅黑"/>
        </w:rPr>
        <w:t>二次确认通过后写回合组关系（与拆柜报告共用数据）。</w:t>
      </w:r>
    </w:p>
    <w:p w14:paraId="48287EC5">
      <w:pPr>
        <w:pStyle w:val="4"/>
      </w:pPr>
      <w:r>
        <w:t>4.3 取消合并</w:t>
      </w:r>
    </w:p>
    <w:p w14:paraId="2F034356">
      <w:pPr>
        <w:pStyle w:val="16"/>
      </w:pPr>
      <w:r>
        <w:rPr>
          <w:rFonts w:ascii="微软雅黑" w:hAnsi="微软雅黑" w:eastAsia="微软雅黑"/>
        </w:rPr>
        <w:t>须勾选要拆出的货件。</w:t>
      </w:r>
    </w:p>
    <w:p w14:paraId="39C6A8CD">
      <w:pPr>
        <w:pStyle w:val="16"/>
      </w:pPr>
      <w:r>
        <w:rPr>
          <w:rFonts w:ascii="微软雅黑" w:hAnsi="微软雅黑" w:eastAsia="微软雅黑"/>
        </w:rPr>
        <w:t>报告非「未开始」→ 点击提示，不执行。</w:t>
      </w:r>
    </w:p>
    <w:p w14:paraId="688CCDE2">
      <w:pPr>
        <w:pStyle w:val="16"/>
      </w:pPr>
      <w:r>
        <w:rPr>
          <w:rFonts w:ascii="微软雅黑" w:hAnsi="微软雅黑" w:eastAsia="微软雅黑"/>
        </w:rPr>
        <w:t>组上已有板标 → 须先删板标。</w:t>
      </w:r>
    </w:p>
    <w:p w14:paraId="03D6A9CB">
      <w:pPr>
        <w:pStyle w:val="16"/>
      </w:pPr>
      <w:r>
        <w:rPr>
          <w:rFonts w:ascii="微软雅黑" w:hAnsi="微软雅黑" w:eastAsia="微软雅黑"/>
        </w:rPr>
        <w:t>二次确认后从合组拆出。</w:t>
      </w:r>
    </w:p>
    <w:p w14:paraId="2CE68927">
      <w:pPr>
        <w:pStyle w:val="3"/>
      </w:pPr>
      <w:r>
        <w:t>5. 板标修正逻辑（建立 / 保存拆柜报告）</w:t>
      </w:r>
    </w:p>
    <w:p w14:paraId="2B408CAD">
      <w:r>
        <w:rPr>
          <w:rFonts w:ascii="微软雅黑" w:hAnsi="微软雅黑" w:eastAsia="微软雅黑"/>
          <w:b/>
        </w:rPr>
        <w:t>核心：已有板标张数 &gt; 实际板数时，系统按实际板数自动删多余，不靠人工一张张删。</w:t>
      </w:r>
    </w:p>
    <w:p w14:paraId="3FC940F5">
      <w:pPr>
        <w:pStyle w:val="4"/>
      </w:pPr>
      <w:r>
        <w:t>5.1 触发</w:t>
      </w:r>
    </w:p>
    <w:p w14:paraId="3DCD925C">
      <w:pPr>
        <w:pStyle w:val="16"/>
      </w:pPr>
      <w:r>
        <w:rPr>
          <w:rFonts w:ascii="微软雅黑" w:hAnsi="微软雅黑" w:eastAsia="微软雅黑"/>
        </w:rPr>
        <w:t>建立拆柜报告并保存</w:t>
      </w:r>
    </w:p>
    <w:p w14:paraId="306E7D3C">
      <w:pPr>
        <w:pStyle w:val="16"/>
      </w:pPr>
      <w:r>
        <w:rPr>
          <w:rFonts w:ascii="微软雅黑" w:hAnsi="微软雅黑" w:eastAsia="微软雅黑"/>
        </w:rPr>
        <w:t>修改拆柜报告（实际板数调低）并保存</w:t>
      </w:r>
    </w:p>
    <w:p w14:paraId="742172CC">
      <w:pPr>
        <w:pStyle w:val="4"/>
      </w:pPr>
      <w:r>
        <w:t>5.2 对齐（按合组分别算）</w:t>
      </w:r>
    </w:p>
    <w:p w14:paraId="214E1FE0">
      <w:r>
        <w:rPr>
          <w:rFonts w:ascii="微软雅黑" w:hAnsi="微软雅黑" w:eastAsia="微软雅黑"/>
        </w:rPr>
        <w:t>对每个合组（自动合组或主动合板组）：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3"/>
        <w:gridCol w:w="4873"/>
      </w:tblGrid>
      <w:tr w14:paraId="70ED5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3" w:type="dxa"/>
            <w:shd w:val="clear" w:color="auto" w:fill="F1F5F9"/>
          </w:tcPr>
          <w:p w14:paraId="532C6D3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比较</w:t>
            </w:r>
          </w:p>
        </w:tc>
        <w:tc>
          <w:tcPr>
            <w:tcW w:w="4873" w:type="dxa"/>
            <w:shd w:val="clear" w:color="auto" w:fill="F1F5F9"/>
          </w:tcPr>
          <w:p w14:paraId="390E9AE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处理</w:t>
            </w:r>
          </w:p>
        </w:tc>
      </w:tr>
      <w:tr w14:paraId="2D9D68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3" w:type="dxa"/>
          </w:tcPr>
          <w:p w14:paraId="2FDDE96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 xml:space="preserve">已有张数 </w:t>
            </w:r>
            <w:r>
              <w:rPr>
                <w:rFonts w:ascii="微软雅黑" w:hAnsi="微软雅黑" w:eastAsia="微软雅黑"/>
                <w:b/>
                <w:sz w:val="20"/>
              </w:rPr>
              <w:t>&gt;</w:t>
            </w:r>
            <w:r>
              <w:rPr>
                <w:rFonts w:ascii="微软雅黑" w:hAnsi="微软雅黑" w:eastAsia="微软雅黑"/>
                <w:sz w:val="20"/>
              </w:rPr>
              <w:t xml:space="preserve"> 实际板数</w:t>
            </w:r>
          </w:p>
        </w:tc>
        <w:tc>
          <w:tcPr>
            <w:tcW w:w="4873" w:type="dxa"/>
          </w:tcPr>
          <w:p w14:paraId="7DEDC27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 xml:space="preserve">自动删除 </w:t>
            </w:r>
            <w:r>
              <w:rPr>
                <w:rFonts w:ascii="Consolas" w:hAnsi="Consolas" w:eastAsia="微软雅黑"/>
                <w:sz w:val="20"/>
              </w:rPr>
              <w:t>(已有 − 实际)</w:t>
            </w:r>
            <w:r>
              <w:rPr>
                <w:rFonts w:ascii="微软雅黑" w:hAnsi="微软雅黑" w:eastAsia="微软雅黑"/>
                <w:sz w:val="20"/>
              </w:rPr>
              <w:t xml:space="preserve"> 张，使张数 = 实际板数</w:t>
            </w:r>
          </w:p>
        </w:tc>
      </w:tr>
      <w:tr w14:paraId="58511D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3" w:type="dxa"/>
          </w:tcPr>
          <w:p w14:paraId="7132C72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已有 = 实际</w:t>
            </w:r>
          </w:p>
        </w:tc>
        <w:tc>
          <w:tcPr>
            <w:tcW w:w="4873" w:type="dxa"/>
          </w:tcPr>
          <w:p w14:paraId="559990B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不处理</w:t>
            </w:r>
          </w:p>
        </w:tc>
      </w:tr>
      <w:tr w14:paraId="55B9E4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3" w:type="dxa"/>
          </w:tcPr>
          <w:p w14:paraId="62767E5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 xml:space="preserve">已有 </w:t>
            </w:r>
            <w:r>
              <w:rPr>
                <w:rFonts w:ascii="微软雅黑" w:hAnsi="微软雅黑" w:eastAsia="微软雅黑"/>
                <w:b/>
                <w:sz w:val="20"/>
              </w:rPr>
              <w:t>&lt;</w:t>
            </w:r>
            <w:r>
              <w:rPr>
                <w:rFonts w:ascii="微软雅黑" w:hAnsi="微软雅黑" w:eastAsia="微软雅黑"/>
                <w:sz w:val="20"/>
              </w:rPr>
              <w:t xml:space="preserve"> 实际</w:t>
            </w:r>
          </w:p>
        </w:tc>
        <w:tc>
          <w:tcPr>
            <w:tcW w:w="4873" w:type="dxa"/>
          </w:tcPr>
          <w:p w14:paraId="3A6E157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不</w:t>
            </w:r>
            <w:r>
              <w:rPr>
                <w:rFonts w:ascii="微软雅黑" w:hAnsi="微软雅黑" w:eastAsia="微软雅黑"/>
                <w:sz w:val="20"/>
              </w:rPr>
              <w:t>自动补板；走「添加 / 录入板标」</w:t>
            </w:r>
          </w:p>
        </w:tc>
      </w:tr>
    </w:tbl>
    <w:p w14:paraId="5B8CC679">
      <w:r>
        <w:rPr>
          <w:rFonts w:ascii="微软雅黑" w:hAnsi="微软雅黑" w:eastAsia="微软雅黑"/>
        </w:rPr>
        <w:t>示例：预生成 10 张，实际改为 8 → 自动删 2，剩 8。</w:t>
      </w:r>
    </w:p>
    <w:p w14:paraId="3188B887">
      <w:pPr>
        <w:pStyle w:val="4"/>
      </w:pPr>
      <w:r>
        <w:t>5.3 删谁、删不动怎么办</w:t>
      </w:r>
    </w:p>
    <w:p w14:paraId="4E3CBC77">
      <w:pPr>
        <w:pStyle w:val="16"/>
      </w:pPr>
      <w:r>
        <w:rPr>
          <w:rFonts w:ascii="微软雅黑" w:hAnsi="微软雅黑" w:eastAsia="微软雅黑"/>
        </w:rPr>
        <w:t xml:space="preserve">只删 </w:t>
      </w:r>
      <w:r>
        <w:rPr>
          <w:rFonts w:ascii="微软雅黑" w:hAnsi="微软雅黑" w:eastAsia="微软雅黑"/>
          <w:b/>
        </w:rPr>
        <w:t>草稿、待上架</w:t>
      </w:r>
      <w:r>
        <w:rPr>
          <w:rFonts w:ascii="微软雅黑" w:hAnsi="微软雅黑" w:eastAsia="微软雅黑"/>
        </w:rPr>
        <w:t>；优先草稿，再待上架；同状态优先删序号靠后的。</w:t>
      </w:r>
    </w:p>
    <w:p w14:paraId="2C17D9C8">
      <w:pPr>
        <w:pStyle w:val="16"/>
      </w:pPr>
      <w:r>
        <w:rPr>
          <w:rFonts w:ascii="微软雅黑" w:hAnsi="微软雅黑" w:eastAsia="微软雅黑"/>
          <w:b/>
        </w:rPr>
        <w:t>已上架、已出库</w:t>
      </w:r>
      <w:r>
        <w:rPr>
          <w:rFonts w:ascii="微软雅黑" w:hAnsi="微软雅黑" w:eastAsia="微软雅黑"/>
        </w:rPr>
        <w:t xml:space="preserve"> 一律不删。</w:t>
      </w:r>
    </w:p>
    <w:p w14:paraId="341DF009">
      <w:pPr>
        <w:pStyle w:val="16"/>
      </w:pPr>
      <w:r>
        <w:rPr>
          <w:rFonts w:ascii="微软雅黑" w:hAnsi="微软雅黑" w:eastAsia="微软雅黑"/>
        </w:rPr>
        <w:t xml:space="preserve">需要删的张数 &gt; 可删张数 → </w:t>
      </w:r>
      <w:r>
        <w:rPr>
          <w:rFonts w:ascii="微软雅黑" w:hAnsi="微软雅黑" w:eastAsia="微软雅黑"/>
          <w:b/>
        </w:rPr>
        <w:t>拦截保存</w:t>
      </w:r>
      <w:r>
        <w:rPr>
          <w:rFonts w:ascii="微软雅黑" w:hAnsi="微软雅黑" w:eastAsia="微软雅黑"/>
        </w:rPr>
        <w:t>，提示先处理已上架/已出库板，或改回实际板数。</w:t>
      </w:r>
    </w:p>
    <w:p w14:paraId="26706E7C">
      <w:pPr>
        <w:pStyle w:val="16"/>
      </w:pPr>
      <w:r>
        <w:rPr>
          <w:rFonts w:ascii="微软雅黑" w:hAnsi="微软雅黑" w:eastAsia="微软雅黑"/>
        </w:rPr>
        <w:t>草稿 / 待上架即使已打印，多余仍可删（以实际板数为准）。</w:t>
      </w:r>
    </w:p>
    <w:p w14:paraId="2D1B43DD">
      <w:pPr>
        <w:pStyle w:val="4"/>
      </w:pPr>
      <w:r>
        <w:t>5.4 和改合组的关系</w:t>
      </w:r>
      <w:bookmarkStart w:id="0" w:name="_GoBack"/>
      <w:bookmarkEnd w:id="0"/>
    </w:p>
    <w:p w14:paraId="5B6ED238">
      <w:pPr>
        <w:pStyle w:val="16"/>
      </w:pPr>
      <w:r>
        <w:rPr>
          <w:rFonts w:ascii="微软雅黑" w:hAnsi="微软雅黑" w:eastAsia="微软雅黑"/>
        </w:rPr>
        <w:t>「有板标不可直接改合组」门禁仍在；本规则</w:t>
      </w:r>
      <w:r>
        <w:rPr>
          <w:rFonts w:ascii="微软雅黑" w:hAnsi="微软雅黑" w:eastAsia="微软雅黑"/>
          <w:b/>
        </w:rPr>
        <w:t>不替代</w:t>
      </w:r>
      <w:r>
        <w:rPr>
          <w:rFonts w:ascii="微软雅黑" w:hAnsi="微软雅黑" w:eastAsia="微软雅黑"/>
        </w:rPr>
        <w:t>先删板再合并。</w:t>
      </w:r>
    </w:p>
    <w:p w14:paraId="7D9FEE58">
      <w:pPr>
        <w:pStyle w:val="16"/>
      </w:pPr>
      <w:r>
        <w:rPr>
          <w:rFonts w:ascii="微软雅黑" w:hAnsi="微软雅黑" w:eastAsia="微软雅黑"/>
        </w:rPr>
        <w:t xml:space="preserve">合组变更后再保存：按 </w:t>
      </w:r>
      <w:r>
        <w:rPr>
          <w:rFonts w:ascii="微软雅黑" w:hAnsi="微软雅黑" w:eastAsia="微软雅黑"/>
          <w:b/>
        </w:rPr>
        <w:t>变更后合组</w:t>
      </w:r>
      <w:r>
        <w:rPr>
          <w:rFonts w:ascii="微软雅黑" w:hAnsi="微软雅黑" w:eastAsia="微软雅黑"/>
        </w:rPr>
        <w:t xml:space="preserve"> 的实际板数再跑一遍自动删多余。</w:t>
      </w:r>
    </w:p>
    <w:p w14:paraId="456B5089">
      <w:pPr>
        <w:pStyle w:val="3"/>
      </w:pPr>
      <w:r>
        <w:t>6. 打印逻辑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3"/>
        <w:gridCol w:w="4873"/>
      </w:tblGrid>
      <w:tr w14:paraId="084E82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3" w:type="dxa"/>
            <w:shd w:val="clear" w:color="auto" w:fill="F1F5F9"/>
          </w:tcPr>
          <w:p w14:paraId="7C21B36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操作</w:t>
            </w:r>
          </w:p>
        </w:tc>
        <w:tc>
          <w:tcPr>
            <w:tcW w:w="4873" w:type="dxa"/>
            <w:shd w:val="clear" w:color="auto" w:fill="F1F5F9"/>
          </w:tcPr>
          <w:p w14:paraId="12AC399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逻辑</w:t>
            </w:r>
          </w:p>
        </w:tc>
      </w:tr>
      <w:tr w14:paraId="3206C9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3" w:type="dxa"/>
          </w:tcPr>
          <w:p w14:paraId="43923BA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行内「打印板标」</w:t>
            </w:r>
          </w:p>
        </w:tc>
        <w:tc>
          <w:tcPr>
            <w:tcW w:w="4873" w:type="dxa"/>
          </w:tcPr>
          <w:p w14:paraId="57EEFD3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只打当前行 / 合组的待打印板标</w:t>
            </w:r>
          </w:p>
        </w:tc>
      </w:tr>
      <w:tr w14:paraId="5A46DC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3" w:type="dxa"/>
          </w:tcPr>
          <w:p w14:paraId="483877E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「打印全部板标」</w:t>
            </w:r>
          </w:p>
        </w:tc>
        <w:tc>
          <w:tcPr>
            <w:tcW w:w="4873" w:type="dxa"/>
          </w:tcPr>
          <w:p w14:paraId="73CEA9A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打本柜全部待打印板标</w:t>
            </w:r>
          </w:p>
        </w:tc>
      </w:tr>
      <w:tr w14:paraId="6C2F48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3" w:type="dxa"/>
          </w:tcPr>
          <w:p w14:paraId="1BEB1D5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前置</w:t>
            </w:r>
          </w:p>
        </w:tc>
        <w:tc>
          <w:tcPr>
            <w:tcW w:w="4873" w:type="dxa"/>
          </w:tcPr>
          <w:p w14:paraId="7FEA133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须已建立拆柜报告；PDA 来源板标只读提示</w:t>
            </w:r>
          </w:p>
        </w:tc>
      </w:tr>
    </w:tbl>
    <w:p w14:paraId="2154619B">
      <w:pPr>
        <w:pStyle w:val="3"/>
      </w:pPr>
      <w:r>
        <w:t>7. 货件明细</w:t>
      </w:r>
    </w:p>
    <w:p w14:paraId="3426F373">
      <w:r>
        <w:rPr>
          <w:rFonts w:ascii="微软雅黑" w:hAnsi="微软雅黑" w:eastAsia="微软雅黑"/>
        </w:rPr>
        <w:t>「查看货件明细」→ 二级弹窗展开当前合组各票（含预报/实际件数板数、拆柜要求等）；可导出。</w:t>
      </w:r>
    </w:p>
    <w:p w14:paraId="5CEC1DEA">
      <w:pPr>
        <w:pStyle w:val="3"/>
      </w:pPr>
      <w:r>
        <w:t>8. 板标查询</w:t>
      </w:r>
    </w:p>
    <w:p w14:paraId="453A6BFB">
      <w:pPr>
        <w:pStyle w:val="16"/>
      </w:pPr>
      <w:r>
        <w:rPr>
          <w:rFonts w:ascii="微软雅黑" w:hAnsi="微软雅黑" w:eastAsia="微软雅黑"/>
        </w:rPr>
        <w:t>状态：草稿 / 待上架 / 已上架 / 已出库</w:t>
      </w:r>
    </w:p>
    <w:p w14:paraId="7DFFE0DB">
      <w:pPr>
        <w:pStyle w:val="16"/>
      </w:pPr>
      <w:r>
        <w:rPr>
          <w:rFonts w:ascii="微软雅黑" w:hAnsi="微软雅黑" w:eastAsia="微软雅黑"/>
        </w:rPr>
        <w:t>筛选：全部 + 上述四态</w:t>
      </w:r>
    </w:p>
    <w:p w14:paraId="041CE785">
      <w:pPr>
        <w:pStyle w:val="16"/>
      </w:pPr>
      <w:r>
        <w:rPr>
          <w:rFonts w:ascii="微软雅黑" w:hAnsi="微软雅黑" w:eastAsia="微软雅黑"/>
        </w:rPr>
        <w:t>统计：总数及各状态数量</w:t>
      </w:r>
    </w:p>
    <w:sectPr>
      <w:pgSz w:w="12240" w:h="15840"/>
      <w:pgMar w:top="1134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4A35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A2035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A203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A2035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A2035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1431</Words>
  <Characters>1533</Characters>
  <Lines>0</Lines>
  <Paragraphs>0</Paragraphs>
  <TotalTime>1051</TotalTime>
  <ScaleCrop>false</ScaleCrop>
  <LinksUpToDate>false</LinksUpToDate>
  <CharactersWithSpaces>1685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64492</cp:lastModifiedBy>
  <dcterms:modified xsi:type="dcterms:W3CDTF">2026-10-15T05:51:08Z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eyJoZGlkIjoiZDg4YTJiNDIzMzUwYWEyNzQ1YjcxMjU3M2QwZDhmODgiLCJ1c2VySWQiOiIyMDQ3MDc2MCJ9</vt:lpwstr>
  </property>
  <property fmtid="{D5CDD505-2E9C-101B-9397-08002B2CF9AE}" pid="3" name="KSOProductBuildVer">
    <vt:lpwstr>2052-12.1.0.28488</vt:lpwstr>
  </property>
  <property fmtid="{D5CDD505-2E9C-101B-9397-08002B2CF9AE}" pid="4" name="ICV">
    <vt:lpwstr>A2E000B9140740AE8EF970F9CEF5DCBE_12</vt:lpwstr>
  </property>
</Properties>
</file>