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E3A8A"/>
          <w:sz w:val="44"/>
        </w:rPr>
        <w:t>Container Security &amp; Vulnerability Scanning Pipeline</w:t>
      </w:r>
    </w:p>
    <w:p>
      <w:pPr>
        <w:spacing w:after="360"/>
      </w:pPr>
      <w:r>
        <w:rPr>
          <w:rFonts w:ascii="Calibri" w:hAnsi="Calibri"/>
          <w:i/>
          <w:color w:val="0F766E"/>
          <w:sz w:val="22"/>
        </w:rPr>
        <w:t>GitHub Actions CI/CD Workflow • DevSecOps Guide &amp; Technical Reference</w:t>
      </w:r>
    </w:p>
    <w:p>
      <w:pPr>
        <w:spacing w:after="280" w:line="276" w:lineRule="auto"/>
      </w:pPr>
      <w:r>
        <w:rPr>
          <w:rFonts w:ascii="Calibri" w:hAnsi="Calibri"/>
          <w:color w:val="1F2937"/>
          <w:sz w:val="21"/>
        </w:rPr>
        <w:t>This document provides a production-ready GitHub Actions workflow for automated container vulnerability scanning using Aqua Security's Trivy. Below you will find the complete standalone workflow code, a detailed line-by-line explanation table, and the essential YAML syntax rules.</w:t>
      </w: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8"/>
        </w:rPr>
        <w:t>1. Complete Standalone GitHub Actions Workflow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9"/>
              </w:rPr>
              <w:t>name: Container Security Scan</w:t>
              <w:br/>
              <w:br/>
              <w:t>on:</w:t>
              <w:br/>
              <w:t xml:space="preserve">  push:</w:t>
              <w:br/>
              <w:t xml:space="preserve">    branches: [ "main" ]</w:t>
              <w:br/>
              <w:t xml:space="preserve">  pull_request:</w:t>
              <w:br/>
              <w:t xml:space="preserve">    branches: [ "main" ]</w:t>
              <w:br/>
              <w:br/>
              <w:t>permissions:</w:t>
              <w:br/>
              <w:t xml:space="preserve">  contents: read</w:t>
              <w:br/>
              <w:t xml:space="preserve">  security-events: write</w:t>
              <w:br/>
              <w:br/>
              <w:t>jobs:</w:t>
              <w:br/>
              <w:t xml:space="preserve">  security-scan:</w:t>
              <w:br/>
              <w:t xml:space="preserve">    name: Build and Scan</w:t>
              <w:br/>
              <w:t xml:space="preserve">    runs-on: ubuntu-latest</w:t>
              <w:br/>
              <w:br/>
              <w:t xml:space="preserve">    steps:</w:t>
              <w:br/>
              <w:t xml:space="preserve">      - name: Checkout Code</w:t>
              <w:br/>
              <w:t xml:space="preserve">        uses: actions/checkout@v4</w:t>
              <w:br/>
              <w:br/>
              <w:t xml:space="preserve">      - name: Build Local Docker Image</w:t>
              <w:br/>
              <w:t xml:space="preserve">        run: |</w:t>
              <w:br/>
              <w:t xml:space="preserve">          docker build -t my-app:${{ github.sha }} .</w:t>
              <w:br/>
              <w:br/>
              <w:t xml:space="preserve">      - name: Run Trivy Vulnerability Scanner</w:t>
              <w:br/>
              <w:t xml:space="preserve">        uses: aquasecurity/trivy-action@master</w:t>
              <w:br/>
              <w:t xml:space="preserve">        with:</w:t>
              <w:br/>
              <w:t xml:space="preserve">          image-ref: 'my-app:${{ github.sha }}'</w:t>
              <w:br/>
              <w:t xml:space="preserve">          format: 'sarif'</w:t>
              <w:br/>
              <w:t xml:space="preserve">          output: 'trivy-results.sarif'</w:t>
              <w:br/>
              <w:t xml:space="preserve">          severity: 'CRITICAL,HIGH'</w:t>
              <w:br/>
              <w:t xml:space="preserve">          exit-code: '1'</w:t>
              <w:br/>
              <w:br/>
              <w:t xml:space="preserve">      - name: Upload Trivy Scan Results to GitHub Security Tab</w:t>
              <w:br/>
              <w:t xml:space="preserve">        uses: github/codeql-action/upload-sarif@v3</w:t>
              <w:br/>
              <w:t xml:space="preserve">        if: always()</w:t>
              <w:br/>
              <w:t xml:space="preserve">        with:</w:t>
              <w:br/>
              <w:t xml:space="preserve">          sarif_file: 'trivy-results.sarif'</w:t>
            </w:r>
          </w:p>
        </w:tc>
      </w:tr>
    </w:tbl>
    <w:p>
      <w:pPr>
        <w:spacing w:after="240"/>
      </w:pPr>
    </w:p>
    <w:p>
      <w:pPr>
        <w:keepNext/>
        <w:spacing w:before="320" w:after="160"/>
      </w:pPr>
      <w:r>
        <w:rPr>
          <w:rFonts w:ascii="Calibri" w:hAnsi="Calibri"/>
          <w:b/>
          <w:color w:val="1E3A8A"/>
          <w:sz w:val="28"/>
        </w:rPr>
        <w:t>2. Line-by-Line Code Breakdown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403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Line / Code Segment</w:t>
            </w:r>
          </w:p>
        </w:tc>
        <w:tc>
          <w:tcPr>
            <w:tcW w:type="dxa" w:w="5904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Detailed Explanation</w:t>
            </w:r>
          </w:p>
        </w:tc>
      </w:tr>
      <w:tr>
        <w:trPr>
          <w:cantSplit/>
        </w:trP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3A8A"/>
                <w:sz w:val="17"/>
              </w:rPr>
              <w:t>name: Container Security Scan</w:t>
            </w:r>
          </w:p>
        </w:tc>
        <w:tc>
          <w:tcPr>
            <w:tcW w:type="dxa" w:w="59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Sets the human-readable display name of the workflow in the GitHub Actions UI.</w:t>
            </w:r>
          </w:p>
        </w:tc>
      </w:tr>
      <w:tr>
        <w:trPr>
          <w:cantSplit/>
        </w:trP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3A8A"/>
                <w:sz w:val="17"/>
              </w:rPr>
              <w:t>on:</w:t>
            </w:r>
          </w:p>
        </w:tc>
        <w:tc>
          <w:tcPr>
            <w:tcW w:type="dxa" w:w="59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Defines the event triggers that initiate pipeline execution.</w:t>
            </w:r>
          </w:p>
        </w:tc>
      </w:tr>
      <w:tr>
        <w:trPr>
          <w:cantSplit/>
        </w:trP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3A8A"/>
                <w:sz w:val="17"/>
              </w:rPr>
              <w:t>push:</w:t>
            </w:r>
          </w:p>
        </w:tc>
        <w:tc>
          <w:tcPr>
            <w:tcW w:type="dxa" w:w="59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Triggers the workflow whenever new code commits are pushed.</w:t>
            </w:r>
          </w:p>
        </w:tc>
      </w:tr>
      <w:tr>
        <w:trPr>
          <w:cantSplit/>
        </w:trP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3A8A"/>
                <w:sz w:val="17"/>
              </w:rPr>
              <w:t>branches: [ "main" ]</w:t>
            </w:r>
          </w:p>
        </w:tc>
        <w:tc>
          <w:tcPr>
            <w:tcW w:type="dxa" w:w="59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Restricts the push execution trigger strictly to the main branch.</w:t>
            </w:r>
          </w:p>
        </w:tc>
      </w:tr>
      <w:tr>
        <w:trPr>
          <w:cantSplit/>
        </w:trP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3A8A"/>
                <w:sz w:val="17"/>
              </w:rPr>
              <w:t>pull_request:</w:t>
            </w:r>
          </w:p>
        </w:tc>
        <w:tc>
          <w:tcPr>
            <w:tcW w:type="dxa" w:w="59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Triggers the workflow whenever a pull request is opened or updated.</w:t>
            </w:r>
          </w:p>
        </w:tc>
      </w:tr>
      <w:tr>
        <w:trPr>
          <w:cantSplit/>
        </w:trP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3A8A"/>
                <w:sz w:val="17"/>
              </w:rPr>
              <w:t>branches: [ "main" ]</w:t>
            </w:r>
          </w:p>
        </w:tc>
        <w:tc>
          <w:tcPr>
            <w:tcW w:type="dxa" w:w="59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Restricts pull request scanning strictly to PRs targeting main.</w:t>
            </w:r>
          </w:p>
        </w:tc>
      </w:tr>
      <w:tr>
        <w:trPr>
          <w:cantSplit/>
        </w:trP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3A8A"/>
                <w:sz w:val="17"/>
              </w:rPr>
              <w:t>permissions:</w:t>
            </w:r>
          </w:p>
        </w:tc>
        <w:tc>
          <w:tcPr>
            <w:tcW w:type="dxa" w:w="59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Explicitly declares permissions granted to the GITHUB_TOKEN.</w:t>
            </w:r>
          </w:p>
        </w:tc>
      </w:tr>
      <w:tr>
        <w:trPr>
          <w:cantSplit/>
        </w:trP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3A8A"/>
                <w:sz w:val="17"/>
              </w:rPr>
              <w:t>contents: read</w:t>
            </w:r>
          </w:p>
        </w:tc>
        <w:tc>
          <w:tcPr>
            <w:tcW w:type="dxa" w:w="59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Grants permission to read and clone repository source code.</w:t>
            </w:r>
          </w:p>
        </w:tc>
      </w:tr>
      <w:tr>
        <w:trPr>
          <w:cantSplit/>
        </w:trP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3A8A"/>
                <w:sz w:val="17"/>
              </w:rPr>
              <w:t>security-events: write</w:t>
            </w:r>
          </w:p>
        </w:tc>
        <w:tc>
          <w:tcPr>
            <w:tcW w:type="dxa" w:w="59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Grants write permissions to upload security results (SARIF) to GitHub.</w:t>
            </w:r>
          </w:p>
        </w:tc>
      </w:tr>
      <w:tr>
        <w:trPr>
          <w:cantSplit/>
        </w:trP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3A8A"/>
                <w:sz w:val="17"/>
              </w:rPr>
              <w:t>jobs:</w:t>
            </w:r>
          </w:p>
        </w:tc>
        <w:tc>
          <w:tcPr>
            <w:tcW w:type="dxa" w:w="59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Group block containing all individual execution jobs for this pipeline.</w:t>
            </w:r>
          </w:p>
        </w:tc>
      </w:tr>
      <w:tr>
        <w:trPr>
          <w:cantSplit/>
        </w:trP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3A8A"/>
                <w:sz w:val="17"/>
              </w:rPr>
              <w:t>security-scan:</w:t>
            </w:r>
          </w:p>
        </w:tc>
        <w:tc>
          <w:tcPr>
            <w:tcW w:type="dxa" w:w="59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Unique job identifier within the pipeline workflow.</w:t>
            </w:r>
          </w:p>
        </w:tc>
      </w:tr>
      <w:tr>
        <w:trPr>
          <w:cantSplit/>
        </w:trP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3A8A"/>
                <w:sz w:val="17"/>
              </w:rPr>
              <w:t>name: Build and Scan</w:t>
            </w:r>
          </w:p>
        </w:tc>
        <w:tc>
          <w:tcPr>
            <w:tcW w:type="dxa" w:w="59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Friendly title displayed in the GitHub Actions workflow tree.</w:t>
            </w:r>
          </w:p>
        </w:tc>
      </w:tr>
      <w:tr>
        <w:trPr>
          <w:cantSplit/>
        </w:trP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3A8A"/>
                <w:sz w:val="17"/>
              </w:rPr>
              <w:t>runs-on: ubuntu-latest</w:t>
            </w:r>
          </w:p>
        </w:tc>
        <w:tc>
          <w:tcPr>
            <w:tcW w:type="dxa" w:w="59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Specifies the OS environment (Ubuntu Linux runner instance).</w:t>
            </w:r>
          </w:p>
        </w:tc>
      </w:tr>
      <w:tr>
        <w:trPr>
          <w:cantSplit/>
        </w:trP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3A8A"/>
                <w:sz w:val="17"/>
              </w:rPr>
              <w:t>steps:</w:t>
            </w:r>
          </w:p>
        </w:tc>
        <w:tc>
          <w:tcPr>
            <w:tcW w:type="dxa" w:w="59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Sequential list of actions or commands executed inside the job.</w:t>
            </w:r>
          </w:p>
        </w:tc>
      </w:tr>
      <w:tr>
        <w:trPr>
          <w:cantSplit/>
        </w:trP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3A8A"/>
                <w:sz w:val="17"/>
              </w:rPr>
              <w:t>- name: Checkout Code</w:t>
            </w:r>
          </w:p>
        </w:tc>
        <w:tc>
          <w:tcPr>
            <w:tcW w:type="dxa" w:w="59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Label for the code retrieval step.</w:t>
            </w:r>
          </w:p>
        </w:tc>
      </w:tr>
      <w:tr>
        <w:trPr>
          <w:cantSplit/>
        </w:trP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3A8A"/>
                <w:sz w:val="17"/>
              </w:rPr>
              <w:t>uses: actions/checkout@v4</w:t>
            </w:r>
          </w:p>
        </w:tc>
        <w:tc>
          <w:tcPr>
            <w:tcW w:type="dxa" w:w="59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Clones the repository files onto the runner workspace.</w:t>
            </w:r>
          </w:p>
        </w:tc>
      </w:tr>
      <w:tr>
        <w:trPr>
          <w:cantSplit/>
        </w:trP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3A8A"/>
                <w:sz w:val="17"/>
              </w:rPr>
              <w:t>- name: Build Local Docker Image</w:t>
            </w:r>
          </w:p>
        </w:tc>
        <w:tc>
          <w:tcPr>
            <w:tcW w:type="dxa" w:w="59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Label for the container compilation step.</w:t>
            </w:r>
          </w:p>
        </w:tc>
      </w:tr>
      <w:tr>
        <w:trPr>
          <w:cantSplit/>
        </w:trP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3A8A"/>
                <w:sz w:val="17"/>
              </w:rPr>
              <w:t>run: |</w:t>
            </w:r>
          </w:p>
        </w:tc>
        <w:tc>
          <w:tcPr>
            <w:tcW w:type="dxa" w:w="59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Indicates a multi-line inline shell script block execution.</w:t>
            </w:r>
          </w:p>
        </w:tc>
      </w:tr>
      <w:tr>
        <w:trPr>
          <w:cantSplit/>
        </w:trP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3A8A"/>
                <w:sz w:val="17"/>
              </w:rPr>
              <w:t>docker build -t my-app:${{ github.sha }} .</w:t>
            </w:r>
          </w:p>
        </w:tc>
        <w:tc>
          <w:tcPr>
            <w:tcW w:type="dxa" w:w="59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Builds the Dockerfile and tags it using the commit's unique SHA.</w:t>
            </w:r>
          </w:p>
        </w:tc>
      </w:tr>
      <w:tr>
        <w:trPr>
          <w:cantSplit/>
        </w:trP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3A8A"/>
                <w:sz w:val="17"/>
              </w:rPr>
              <w:t>- name: Run Trivy Vulnerability Scanner</w:t>
            </w:r>
          </w:p>
        </w:tc>
        <w:tc>
          <w:tcPr>
            <w:tcW w:type="dxa" w:w="59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Label for running the Aqua Security vulnerability scan.</w:t>
            </w:r>
          </w:p>
        </w:tc>
      </w:tr>
      <w:tr>
        <w:trPr>
          <w:cantSplit/>
        </w:trP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3A8A"/>
                <w:sz w:val="17"/>
              </w:rPr>
              <w:t>uses: aquasecurity/trivy-action@master</w:t>
            </w:r>
          </w:p>
        </w:tc>
        <w:tc>
          <w:tcPr>
            <w:tcW w:type="dxa" w:w="59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Loads the official Trivy vulnerability scanner action from GitHub Marketplace.</w:t>
            </w:r>
          </w:p>
        </w:tc>
      </w:tr>
      <w:tr>
        <w:trPr>
          <w:cantSplit/>
        </w:trP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3A8A"/>
                <w:sz w:val="17"/>
              </w:rPr>
              <w:t>with:</w:t>
            </w:r>
          </w:p>
        </w:tc>
        <w:tc>
          <w:tcPr>
            <w:tcW w:type="dxa" w:w="59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Configuration block passing arguments into the Trivy action.</w:t>
            </w:r>
          </w:p>
        </w:tc>
      </w:tr>
      <w:tr>
        <w:trPr>
          <w:cantSplit/>
        </w:trP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3A8A"/>
                <w:sz w:val="17"/>
              </w:rPr>
              <w:t>image-ref: 'my-app:${{ github.sha }}'</w:t>
            </w:r>
          </w:p>
        </w:tc>
        <w:tc>
          <w:tcPr>
            <w:tcW w:type="dxa" w:w="59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Specifies the target Docker image and tag to scan.</w:t>
            </w:r>
          </w:p>
        </w:tc>
      </w:tr>
      <w:tr>
        <w:trPr>
          <w:cantSplit/>
        </w:trP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3A8A"/>
                <w:sz w:val="17"/>
              </w:rPr>
              <w:t>format: 'sarif'</w:t>
            </w:r>
          </w:p>
        </w:tc>
        <w:tc>
          <w:tcPr>
            <w:tcW w:type="dxa" w:w="59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Sets output format to SARIF (Static Analysis Results Interchange Format).</w:t>
            </w:r>
          </w:p>
        </w:tc>
      </w:tr>
      <w:tr>
        <w:trPr>
          <w:cantSplit/>
        </w:trP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3A8A"/>
                <w:sz w:val="17"/>
              </w:rPr>
              <w:t>output: 'trivy-results.sarif'</w:t>
            </w:r>
          </w:p>
        </w:tc>
        <w:tc>
          <w:tcPr>
            <w:tcW w:type="dxa" w:w="59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Specifies the output report filename.</w:t>
            </w:r>
          </w:p>
        </w:tc>
      </w:tr>
      <w:tr>
        <w:trPr>
          <w:cantSplit/>
        </w:trP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3A8A"/>
                <w:sz w:val="17"/>
              </w:rPr>
              <w:t>severity: 'CRITICAL,HIGH'</w:t>
            </w:r>
          </w:p>
        </w:tc>
        <w:tc>
          <w:tcPr>
            <w:tcW w:type="dxa" w:w="59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Filters scan results to flag only High and Critical vulnerabilities.</w:t>
            </w:r>
          </w:p>
        </w:tc>
      </w:tr>
      <w:tr>
        <w:trPr>
          <w:cantSplit/>
        </w:trP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3A8A"/>
                <w:sz w:val="17"/>
              </w:rPr>
              <w:t>exit-code: '1'</w:t>
            </w:r>
          </w:p>
        </w:tc>
        <w:tc>
          <w:tcPr>
            <w:tcW w:type="dxa" w:w="59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Instructs Trivy to return exit code 1 (failing the job) if vulnerabilities exist.</w:t>
            </w:r>
          </w:p>
        </w:tc>
      </w:tr>
      <w:tr>
        <w:trPr>
          <w:cantSplit/>
        </w:trP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3A8A"/>
                <w:sz w:val="17"/>
              </w:rPr>
              <w:t>- name: Upload Trivy Scan Results...</w:t>
            </w:r>
          </w:p>
        </w:tc>
        <w:tc>
          <w:tcPr>
            <w:tcW w:type="dxa" w:w="59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Label for exporting findings to GitHub's Security dashboard.</w:t>
            </w:r>
          </w:p>
        </w:tc>
      </w:tr>
      <w:tr>
        <w:trPr>
          <w:cantSplit/>
        </w:trP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3A8A"/>
                <w:sz w:val="17"/>
              </w:rPr>
              <w:t>uses: github/codeql-action/upload-sarif@v3</w:t>
            </w:r>
          </w:p>
        </w:tc>
        <w:tc>
          <w:tcPr>
            <w:tcW w:type="dxa" w:w="59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Invokes GitHub's CodeQL action to parse and upload SARIF data.</w:t>
            </w:r>
          </w:p>
        </w:tc>
      </w:tr>
      <w:tr>
        <w:trPr>
          <w:cantSplit/>
        </w:trP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3A8A"/>
                <w:sz w:val="17"/>
              </w:rPr>
              <w:t>if: always()</w:t>
            </w:r>
          </w:p>
        </w:tc>
        <w:tc>
          <w:tcPr>
            <w:tcW w:type="dxa" w:w="59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Forces execution even if the preceding scan step returned a failure.</w:t>
            </w:r>
          </w:p>
        </w:tc>
      </w:tr>
      <w:tr>
        <w:trPr>
          <w:cantSplit/>
        </w:trP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3A8A"/>
                <w:sz w:val="17"/>
              </w:rPr>
              <w:t>with:</w:t>
            </w:r>
          </w:p>
        </w:tc>
        <w:tc>
          <w:tcPr>
            <w:tcW w:type="dxa" w:w="59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Parameters for the SARIF upload action.</w:t>
            </w:r>
          </w:p>
        </w:tc>
      </w:tr>
      <w:tr>
        <w:trPr>
          <w:cantSplit/>
        </w:trP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3A8A"/>
                <w:sz w:val="17"/>
              </w:rPr>
              <w:t>sarif_file: 'trivy-results.sarif'</w:t>
            </w:r>
          </w:p>
        </w:tc>
        <w:tc>
          <w:tcPr>
            <w:tcW w:type="dxa" w:w="59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Path to the generated SARIF file uploaded to the Security tab.</w:t>
            </w:r>
          </w:p>
        </w:tc>
      </w:tr>
    </w:tbl>
    <w:p>
      <w:pPr>
        <w:spacing w:after="280"/>
      </w:pPr>
    </w:p>
    <w:p>
      <w:pPr>
        <w:keepNext/>
        <w:spacing w:before="320" w:after="160"/>
      </w:pPr>
      <w:r>
        <w:rPr>
          <w:rFonts w:ascii="Calibri" w:hAnsi="Calibri"/>
          <w:b/>
          <w:color w:val="1E3A8A"/>
          <w:sz w:val="28"/>
        </w:rPr>
        <w:t>3. YAML Syntax &amp; Scripting Rules</w:t>
      </w:r>
    </w:p>
    <w:p>
      <w:pPr>
        <w:keepNext/>
        <w:spacing w:before="160" w:after="40"/>
      </w:pPr>
      <w:r>
        <w:rPr>
          <w:rFonts w:ascii="Calibri" w:hAnsi="Calibri"/>
          <w:b/>
          <w:color w:val="0F766E"/>
          <w:sz w:val="22"/>
        </w:rPr>
        <w:t>1. Indentation Rules</w:t>
      </w:r>
    </w:p>
    <w:p>
      <w:pPr>
        <w:spacing w:before="0" w:after="160" w:line="276" w:lineRule="auto"/>
      </w:pPr>
      <w:r>
        <w:rPr>
          <w:rFonts w:ascii="Calibri" w:hAnsi="Calibri"/>
          <w:color w:val="1F2937"/>
          <w:sz w:val="20"/>
        </w:rPr>
        <w:t>YAML relies strictly on whitespace hierarchy. You MUST use standard spaces (typically 2 spaces per level) and NEVER use tab characters ('\t'). Tabs cause immediate syntax parsing errors in GitHub Actions.</w:t>
      </w:r>
    </w:p>
    <w:p>
      <w:pPr>
        <w:keepNext/>
        <w:spacing w:before="160" w:after="40"/>
      </w:pPr>
      <w:r>
        <w:rPr>
          <w:rFonts w:ascii="Calibri" w:hAnsi="Calibri"/>
          <w:b/>
          <w:color w:val="0F766E"/>
          <w:sz w:val="22"/>
        </w:rPr>
        <w:t>2. Lists and Sequences</w:t>
      </w:r>
    </w:p>
    <w:p>
      <w:pPr>
        <w:spacing w:before="0" w:after="160" w:line="276" w:lineRule="auto"/>
      </w:pPr>
      <w:r>
        <w:rPr>
          <w:rFonts w:ascii="Calibri" w:hAnsi="Calibri"/>
          <w:color w:val="1F2937"/>
          <w:sz w:val="20"/>
        </w:rPr>
        <w:t>Items in a list are defined using a hyphen followed by a space ('- item'). Alternatively, short uniform lists can be written using inline bracket notation, such as branches: [ "main", "develop" ].</w:t>
      </w:r>
    </w:p>
    <w:p>
      <w:pPr>
        <w:keepNext/>
        <w:spacing w:before="160" w:after="40"/>
      </w:pPr>
      <w:r>
        <w:rPr>
          <w:rFonts w:ascii="Calibri" w:hAnsi="Calibri"/>
          <w:b/>
          <w:color w:val="0F766E"/>
          <w:sz w:val="22"/>
        </w:rPr>
        <w:t>3. Key-Value Formatting</w:t>
      </w:r>
    </w:p>
    <w:p>
      <w:pPr>
        <w:spacing w:before="0" w:after="160" w:line="276" w:lineRule="auto"/>
      </w:pPr>
      <w:r>
        <w:rPr>
          <w:rFonts w:ascii="Calibri" w:hAnsi="Calibri"/>
          <w:color w:val="1F2937"/>
          <w:sz w:val="20"/>
        </w:rPr>
        <w:t>Keys and values are separated by a colon. A space is strictly required immediately following the colon (e.g., key: value). Writing key:value without a space results in a syntax error.</w:t>
      </w:r>
    </w:p>
    <w:p>
      <w:pPr>
        <w:keepNext/>
        <w:spacing w:before="160" w:after="40"/>
      </w:pPr>
      <w:r>
        <w:rPr>
          <w:rFonts w:ascii="Calibri" w:hAnsi="Calibri"/>
          <w:b/>
          <w:color w:val="0F766E"/>
          <w:sz w:val="22"/>
        </w:rPr>
        <w:t>4. String Quotation &amp; Variables</w:t>
      </w:r>
    </w:p>
    <w:p>
      <w:pPr>
        <w:spacing w:before="0" w:after="160" w:line="276" w:lineRule="auto"/>
      </w:pPr>
      <w:r>
        <w:rPr>
          <w:rFonts w:ascii="Calibri" w:hAnsi="Calibri"/>
          <w:color w:val="1F2937"/>
          <w:sz w:val="20"/>
        </w:rPr>
        <w:t>Standard alphanumeric strings do not require quotes. However, strings containing special characters or variable expressions (e.g., ${{ github.sha }}) should be enclosed in quotes to prevent expression evaluation issues.</w:t>
      </w:r>
    </w:p>
    <w:p>
      <w:pPr>
        <w:keepNext/>
        <w:spacing w:before="160" w:after="40"/>
      </w:pPr>
      <w:r>
        <w:rPr>
          <w:rFonts w:ascii="Calibri" w:hAnsi="Calibri"/>
          <w:b/>
          <w:color w:val="0F766E"/>
          <w:sz w:val="22"/>
        </w:rPr>
        <w:t>5. Multi-line Strings (|)</w:t>
      </w:r>
    </w:p>
    <w:p>
      <w:pPr>
        <w:spacing w:before="0" w:after="160" w:line="276" w:lineRule="auto"/>
      </w:pPr>
      <w:r>
        <w:rPr>
          <w:rFonts w:ascii="Calibri" w:hAnsi="Calibri"/>
          <w:color w:val="1F2937"/>
          <w:sz w:val="20"/>
        </w:rPr>
        <w:t>The pipe symbol (|) indicates a literal block scalar. It preserves all newlines and exact indentation within shell command blocks placed under the run: directive.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