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Tipos de componentes.</w:t>
      </w:r>
    </w:p>
    <w:p>
      <w:pPr>
        <w:pStyle w:val="ListNumber"/>
      </w:pPr>
      <w:r>
        <w:t>¿Qué tipo de componente es una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generador de corriente alterna?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transformador?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bombilla?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zumbador?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altavoz?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motor?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condensador?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condensador polarizado?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una bobina?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pulsador n.a.?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interruptor?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conmutador?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fusible?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pulsador n.c.?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Final de carrera?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relé?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voltímetro?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Instrumento de medida</w:t>
      </w:r>
    </w:p>
    <w:p>
      <w:pPr>
        <w:pStyle w:val="ListNumber"/>
      </w:pPr>
      <w:r>
        <w:t>¿Qué tipo de componente es un amperímetro?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Instrumento de medida</w:t>
      </w:r>
    </w:p>
    <w:p>
      <w:pPr>
        <w:pStyle w:val="ListNumber"/>
      </w:pPr>
      <w:r>
        <w:t>¿Qué tipo de componente es una toma de tierra?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plano de masa?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cable sin conectar?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cable conectado?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conector?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diodo?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transistor NPN?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Componente electrónico</w:t>
      </w:r>
    </w:p>
    <w:p>
      <w:pPr>
        <w:pStyle w:val="ListNumber"/>
      </w:pPr>
      <w:r>
        <w:t>¿Qué tipo de componente es un transistor PNP?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LED?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Componente electrónico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Amplificador Operacional?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una resistencia LDR?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Sensor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una resistencia NTC?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Sensor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resistencia variable?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Sensor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