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Los plásticos no tienen densidad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Son buenos aislantes térmicos y eléctricos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No, son blandos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maleables, pero poco dúctiles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Poco maleables y poco dúctiles, por lo que no es fácil fabricar hilos y láminas con ellos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 lo que pueden resistir altas temperaturas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Bajo, porque se funden a temperaturas mayores de 70ºC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Es muy buena. Soportan sin problemas la oxidación y los ácidos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sintéticas que provienen del petróleo</w:t>
      </w:r>
    </w:p>
    <w:p>
      <w:pPr>
        <w:pStyle w:val="Choice"/>
      </w:pPr>
      <w:r>
        <w:t>b)</w:t>
        <w:tab/>
        <w:t>Moléculas de gran tamaño compuestas de la unión de monómeros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tubos, cables eléctricos, ventanas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