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pPr>
      <w:bookmarkStart w:colFirst="0" w:colLast="0" w:name="_8vffrgw4tm5j" w:id="0"/>
      <w:bookmarkEnd w:id="0"/>
      <w:r w:rsidDel="00000000" w:rsidR="00000000" w:rsidRPr="00000000">
        <w:rPr>
          <w:rtl w:val="0"/>
        </w:rPr>
        <w:t xml:space="preserve">Récapitulatif de Mission</w:t>
      </w:r>
      <w:r w:rsidDel="00000000" w:rsidR="00000000" w:rsidRPr="00000000">
        <w:rPr>
          <w:rtl w:val="0"/>
        </w:rPr>
      </w:r>
    </w:p>
    <w:p w:rsidR="00000000" w:rsidDel="00000000" w:rsidP="00000000" w:rsidRDefault="00000000" w:rsidRPr="00000000" w14:paraId="00000002">
      <w:pPr>
        <w:pageBreakBefore w:val="0"/>
        <w:shd w:fill="ffffff" w:val="clear"/>
        <w:spacing w:after="150" w:line="240" w:lineRule="auto"/>
        <w:jc w:val="center"/>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rtl w:val="0"/>
        </w:rPr>
        <w:t xml:space="preserve">Réf : </w:t>
      </w:r>
      <w:r w:rsidDel="00000000" w:rsidR="00000000" w:rsidRPr="00000000">
        <w:rPr>
          <w:rFonts w:ascii="Open Sans" w:cs="Open Sans" w:eastAsia="Open Sans" w:hAnsi="Open Sans"/>
          <w:sz w:val="20"/>
          <w:szCs w:val="20"/>
          <w:highlight w:val="yellow"/>
          <w:rtl w:val="0"/>
        </w:rPr>
        <w:t xml:space="preserve">{{ref-rm}}</w:t>
      </w:r>
    </w:p>
    <w:p w:rsidR="00000000" w:rsidDel="00000000" w:rsidP="00000000" w:rsidRDefault="00000000" w:rsidRPr="00000000" w14:paraId="00000003">
      <w:pPr>
        <w:pageBreakBefore w:val="0"/>
        <w:shd w:fill="ffffff" w:val="clear"/>
        <w:spacing w:after="150" w:line="240" w:lineRule="auto"/>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4">
      <w:pPr>
        <w:spacing w:line="240"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Pr>
        <w:drawing>
          <wp:inline distB="114300" distT="114300" distL="114300" distR="114300">
            <wp:extent cx="4249575" cy="1438318"/>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249575" cy="143831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0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6">
      <w:pPr>
        <w:spacing w:after="10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7">
      <w:pPr>
        <w:spacing w:after="100" w:line="276" w:lineRule="auto"/>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8">
      <w:pPr>
        <w:spacing w:line="240" w:lineRule="auto"/>
        <w:jc w:val="cente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09">
      <w:pPr>
        <w:pageBreakBefore w:val="0"/>
        <w:spacing w:after="100"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Entre :</w:t>
      </w:r>
    </w:p>
    <w:p w:rsidR="00000000" w:rsidDel="00000000" w:rsidP="00000000" w:rsidRDefault="00000000" w:rsidRPr="00000000" w14:paraId="0000000A">
      <w:pPr>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Junior 42Paris,</w:t>
      </w:r>
    </w:p>
    <w:p w:rsidR="00000000" w:rsidDel="00000000" w:rsidP="00000000" w:rsidRDefault="00000000" w:rsidRPr="00000000" w14:paraId="0000000B">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association régie par la loi du 1er juillet 1901, inscrite au RNA sous le numéro W751256567,</w:t>
      </w:r>
    </w:p>
    <w:p w:rsidR="00000000" w:rsidDel="00000000" w:rsidP="00000000" w:rsidRDefault="00000000" w:rsidRPr="00000000" w14:paraId="0000000C">
      <w:pPr>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située 96, Boulevard Bessières, 75017 Paris,</w:t>
      </w:r>
    </w:p>
    <w:p w:rsidR="00000000" w:rsidDel="00000000" w:rsidP="00000000" w:rsidRDefault="00000000" w:rsidRPr="00000000" w14:paraId="0000000D">
      <w:pPr>
        <w:spacing w:line="276" w:lineRule="auto"/>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représentée par </w:t>
      </w:r>
      <w:r w:rsidDel="00000000" w:rsidR="00000000" w:rsidRPr="00000000">
        <w:rPr>
          <w:rFonts w:ascii="Open Sans" w:cs="Open Sans" w:eastAsia="Open Sans" w:hAnsi="Open Sans"/>
          <w:sz w:val="20"/>
          <w:szCs w:val="20"/>
          <w:highlight w:val="yellow"/>
          <w:rtl w:val="0"/>
        </w:rPr>
        <w:t xml:space="preserve">{{prenom-president-junior}}</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highlight w:val="yellow"/>
          <w:rtl w:val="0"/>
        </w:rPr>
        <w:t xml:space="preserve">{{nom-president-junior}}, {{fonction-president-junior}}</w:t>
      </w:r>
      <w:r w:rsidDel="00000000" w:rsidR="00000000" w:rsidRPr="00000000">
        <w:rPr>
          <w:rFonts w:ascii="Open Sans" w:cs="Open Sans" w:eastAsia="Open Sans" w:hAnsi="Open Sans"/>
          <w:sz w:val="20"/>
          <w:szCs w:val="20"/>
          <w:rtl w:val="0"/>
        </w:rPr>
        <w:t xml:space="preserve">,</w:t>
      </w:r>
      <w:r w:rsidDel="00000000" w:rsidR="00000000" w:rsidRPr="00000000">
        <w:rPr>
          <w:rtl w:val="0"/>
        </w:rPr>
      </w:r>
    </w:p>
    <w:p w:rsidR="00000000" w:rsidDel="00000000" w:rsidP="00000000" w:rsidRDefault="00000000" w:rsidRPr="00000000" w14:paraId="0000000E">
      <w:pPr>
        <w:pageBreakBefore w:val="0"/>
        <w:spacing w:after="200" w:before="200" w:line="276" w:lineRule="auto"/>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D'une part,</w:t>
      </w:r>
    </w:p>
    <w:p w:rsidR="00000000" w:rsidDel="00000000" w:rsidP="00000000" w:rsidRDefault="00000000" w:rsidRPr="00000000" w14:paraId="0000000F">
      <w:pPr>
        <w:pageBreakBefore w:val="0"/>
        <w:spacing w:after="100"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Et :</w:t>
      </w:r>
    </w:p>
    <w:p w:rsidR="00000000" w:rsidDel="00000000" w:rsidP="00000000" w:rsidRDefault="00000000" w:rsidRPr="00000000" w14:paraId="00000010">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b w:val="1"/>
          <w:sz w:val="20"/>
          <w:szCs w:val="20"/>
          <w:highlight w:val="yellow"/>
          <w:rtl w:val="0"/>
        </w:rPr>
        <w:t xml:space="preserve">{{prenom-intervenant}}</w:t>
      </w:r>
      <w:r w:rsidDel="00000000" w:rsidR="00000000" w:rsidRPr="00000000">
        <w:rPr>
          <w:rFonts w:ascii="Open Sans" w:cs="Open Sans" w:eastAsia="Open Sans" w:hAnsi="Open Sans"/>
          <w:b w:val="1"/>
          <w:sz w:val="20"/>
          <w:szCs w:val="20"/>
          <w:rtl w:val="0"/>
        </w:rPr>
        <w:t xml:space="preserve"> </w:t>
      </w:r>
      <w:r w:rsidDel="00000000" w:rsidR="00000000" w:rsidRPr="00000000">
        <w:rPr>
          <w:rFonts w:ascii="Open Sans" w:cs="Open Sans" w:eastAsia="Open Sans" w:hAnsi="Open Sans"/>
          <w:b w:val="1"/>
          <w:sz w:val="20"/>
          <w:szCs w:val="20"/>
          <w:highlight w:val="yellow"/>
          <w:rtl w:val="0"/>
        </w:rPr>
        <w:t xml:space="preserve">{{nom-intervenant}}</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11">
      <w:pPr>
        <w:pageBreakBefore w:val="0"/>
        <w:spacing w:line="276"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 nationalité </w:t>
      </w:r>
      <w:r w:rsidDel="00000000" w:rsidR="00000000" w:rsidRPr="00000000">
        <w:rPr>
          <w:rFonts w:ascii="Open Sans" w:cs="Open Sans" w:eastAsia="Open Sans" w:hAnsi="Open Sans"/>
          <w:sz w:val="20"/>
          <w:szCs w:val="20"/>
          <w:highlight w:val="yellow"/>
          <w:rtl w:val="0"/>
        </w:rPr>
        <w:t xml:space="preserve">{{nationalite-intervenant}}</w:t>
      </w:r>
      <w:r w:rsidDel="00000000" w:rsidR="00000000" w:rsidRPr="00000000">
        <w:rPr>
          <w:rtl w:val="0"/>
        </w:rPr>
      </w:r>
    </w:p>
    <w:p w:rsidR="00000000" w:rsidDel="00000000" w:rsidP="00000000" w:rsidRDefault="00000000" w:rsidRPr="00000000" w14:paraId="00000012">
      <w:pPr>
        <w:pageBreakBefore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Né le </w:t>
      </w:r>
      <w:r w:rsidDel="00000000" w:rsidR="00000000" w:rsidRPr="00000000">
        <w:rPr>
          <w:rFonts w:ascii="Open Sans" w:cs="Open Sans" w:eastAsia="Open Sans" w:hAnsi="Open Sans"/>
          <w:sz w:val="20"/>
          <w:szCs w:val="20"/>
          <w:highlight w:val="yellow"/>
          <w:rtl w:val="0"/>
        </w:rPr>
        <w:t xml:space="preserve">{{date-naissance-intervenant}}</w:t>
      </w:r>
      <w:r w:rsidDel="00000000" w:rsidR="00000000" w:rsidRPr="00000000">
        <w:rPr>
          <w:rFonts w:ascii="Open Sans" w:cs="Open Sans" w:eastAsia="Open Sans" w:hAnsi="Open Sans"/>
          <w:sz w:val="20"/>
          <w:szCs w:val="20"/>
          <w:rtl w:val="0"/>
        </w:rPr>
        <w:t xml:space="preserve"> à </w:t>
      </w:r>
      <w:r w:rsidDel="00000000" w:rsidR="00000000" w:rsidRPr="00000000">
        <w:rPr>
          <w:rFonts w:ascii="Open Sans" w:cs="Open Sans" w:eastAsia="Open Sans" w:hAnsi="Open Sans"/>
          <w:sz w:val="20"/>
          <w:szCs w:val="20"/>
          <w:highlight w:val="yellow"/>
          <w:rtl w:val="0"/>
        </w:rPr>
        <w:t xml:space="preserve">{{lieu-naissance-intervenant}}</w:t>
      </w:r>
      <w:r w:rsidDel="00000000" w:rsidR="00000000" w:rsidRPr="00000000">
        <w:rPr>
          <w:rtl w:val="0"/>
        </w:rPr>
      </w:r>
    </w:p>
    <w:p w:rsidR="00000000" w:rsidDel="00000000" w:rsidP="00000000" w:rsidRDefault="00000000" w:rsidRPr="00000000" w14:paraId="00000013">
      <w:pPr>
        <w:pageBreakBefore w:val="0"/>
        <w:jc w:val="both"/>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rtl w:val="0"/>
        </w:rPr>
        <w:t xml:space="preserve">demeurant à : </w:t>
      </w:r>
      <w:r w:rsidDel="00000000" w:rsidR="00000000" w:rsidRPr="00000000">
        <w:rPr>
          <w:rFonts w:ascii="Open Sans" w:cs="Open Sans" w:eastAsia="Open Sans" w:hAnsi="Open Sans"/>
          <w:sz w:val="20"/>
          <w:szCs w:val="20"/>
          <w:highlight w:val="yellow"/>
          <w:rtl w:val="0"/>
        </w:rPr>
        <w:t xml:space="preserve">{{adresse-intervenant}}</w:t>
      </w:r>
    </w:p>
    <w:p w:rsidR="00000000" w:rsidDel="00000000" w:rsidP="00000000" w:rsidRDefault="00000000" w:rsidRPr="00000000" w14:paraId="00000014">
      <w:pPr>
        <w:pageBreakBefore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ci-après dénommé l'Étudiant</w:t>
      </w:r>
    </w:p>
    <w:p w:rsidR="00000000" w:rsidDel="00000000" w:rsidP="00000000" w:rsidRDefault="00000000" w:rsidRPr="00000000" w14:paraId="00000015">
      <w:pPr>
        <w:pageBreakBefore w:val="0"/>
        <w:spacing w:after="200" w:before="200" w:line="276" w:lineRule="auto"/>
        <w:jc w:val="righ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D'autre part.</w:t>
      </w:r>
      <w:r w:rsidDel="00000000" w:rsidR="00000000" w:rsidRPr="00000000">
        <w:rPr>
          <w:rtl w:val="0"/>
        </w:rPr>
      </w:r>
    </w:p>
    <w:p w:rsidR="00000000" w:rsidDel="00000000" w:rsidP="00000000" w:rsidRDefault="00000000" w:rsidRPr="00000000" w14:paraId="00000016">
      <w:pPr>
        <w:pageBreakBefore w:val="0"/>
        <w:shd w:fill="ffffff" w:val="clear"/>
        <w:spacing w:after="150" w:line="240" w:lineRule="auto"/>
        <w:jc w:val="both"/>
        <w:rPr>
          <w:rFonts w:ascii="Open Sans" w:cs="Open Sans" w:eastAsia="Open Sans" w:hAnsi="Open Sans"/>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shd w:fill="ffffff" w:val="clear"/>
        <w:spacing w:after="15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Il a été convenu ce qui suit :</w:t>
      </w:r>
    </w:p>
    <w:p w:rsidR="00000000" w:rsidDel="00000000" w:rsidP="00000000" w:rsidRDefault="00000000" w:rsidRPr="00000000" w14:paraId="00000018">
      <w:pPr>
        <w:pageBreakBefore w:val="0"/>
        <w:shd w:fill="ffffff" w:val="clear"/>
        <w:spacing w:after="0" w:before="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 présent Récapitulatif de Mission a pour objet de préciser les termes de la collaboration entre les parties signataires à la réalisation de l’étude </w:t>
      </w:r>
      <w:r w:rsidDel="00000000" w:rsidR="00000000" w:rsidRPr="00000000">
        <w:rPr>
          <w:rFonts w:ascii="Open Sans" w:cs="Open Sans" w:eastAsia="Open Sans" w:hAnsi="Open Sans"/>
          <w:sz w:val="20"/>
          <w:szCs w:val="20"/>
          <w:highlight w:val="yellow"/>
          <w:rtl w:val="0"/>
        </w:rPr>
        <w:t xml:space="preserve">{{ref-etude}}</w:t>
      </w:r>
      <w:r w:rsidDel="00000000" w:rsidR="00000000" w:rsidRPr="00000000">
        <w:rPr>
          <w:rFonts w:ascii="Open Sans" w:cs="Open Sans" w:eastAsia="Open Sans" w:hAnsi="Open Sans"/>
          <w:sz w:val="20"/>
          <w:szCs w:val="20"/>
          <w:rtl w:val="0"/>
        </w:rPr>
        <w:t xml:space="preserve"> confiée par </w:t>
      </w:r>
      <w:r w:rsidDel="00000000" w:rsidR="00000000" w:rsidRPr="00000000">
        <w:rPr>
          <w:rFonts w:ascii="Open Sans" w:cs="Open Sans" w:eastAsia="Open Sans" w:hAnsi="Open Sans"/>
          <w:sz w:val="20"/>
          <w:szCs w:val="20"/>
          <w:highlight w:val="yellow"/>
          <w:rtl w:val="0"/>
        </w:rPr>
        <w:t xml:space="preserve">{{nom-usage-client}}</w:t>
      </w:r>
      <w:r w:rsidDel="00000000" w:rsidR="00000000" w:rsidRPr="00000000">
        <w:rPr>
          <w:rFonts w:ascii="Open Sans" w:cs="Open Sans" w:eastAsia="Open Sans" w:hAnsi="Open Sans"/>
          <w:sz w:val="20"/>
          <w:szCs w:val="20"/>
          <w:rtl w:val="0"/>
        </w:rPr>
        <w:t xml:space="preserve"> (ci-après dénommé le Client) à Junior 42Paris et consistant en </w:t>
      </w:r>
      <w:r w:rsidDel="00000000" w:rsidR="00000000" w:rsidRPr="00000000">
        <w:rPr>
          <w:rFonts w:ascii="Open Sans" w:cs="Open Sans" w:eastAsia="Open Sans" w:hAnsi="Open Sans"/>
          <w:sz w:val="20"/>
          <w:szCs w:val="20"/>
          <w:highlight w:val="yellow"/>
          <w:rtl w:val="0"/>
        </w:rPr>
        <w:t xml:space="preserve">{{resume-mission}}</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19">
      <w:pPr>
        <w:keepNext w:val="1"/>
        <w:pageBreakBefore w:val="0"/>
        <w:spacing w:after="0" w:before="0" w:line="240" w:lineRule="auto"/>
        <w:rPr>
          <w:rFonts w:ascii="Open Sans" w:cs="Open Sans" w:eastAsia="Open Sans" w:hAnsi="Open Sans"/>
          <w:b w:val="1"/>
          <w:color w:val="d80665"/>
          <w:sz w:val="20"/>
          <w:szCs w:val="20"/>
        </w:rPr>
      </w:pPr>
      <w:r w:rsidDel="00000000" w:rsidR="00000000" w:rsidRPr="00000000">
        <w:rPr>
          <w:rFonts w:ascii="Open Sans" w:cs="Open Sans" w:eastAsia="Open Sans" w:hAnsi="Open Sans"/>
          <w:sz w:val="20"/>
          <w:szCs w:val="20"/>
          <w:rtl w:val="0"/>
        </w:rPr>
        <w:br w:type="textWrapping"/>
      </w:r>
      <w:r w:rsidDel="00000000" w:rsidR="00000000" w:rsidRPr="00000000">
        <w:rPr>
          <w:rFonts w:ascii="Open Sans" w:cs="Open Sans" w:eastAsia="Open Sans" w:hAnsi="Open Sans"/>
          <w:b w:val="1"/>
          <w:sz w:val="20"/>
          <w:szCs w:val="20"/>
          <w:rtl w:val="0"/>
        </w:rPr>
        <w:t xml:space="preserve">ARTICLE 1 : DÉFINITION DE LA MISSION</w:t>
      </w:r>
      <w:r w:rsidDel="00000000" w:rsidR="00000000" w:rsidRPr="00000000">
        <w:rPr>
          <w:rtl w:val="0"/>
        </w:rPr>
      </w:r>
    </w:p>
    <w:p w:rsidR="00000000" w:rsidDel="00000000" w:rsidP="00000000" w:rsidRDefault="00000000" w:rsidRPr="00000000" w14:paraId="0000001A">
      <w:pPr>
        <w:shd w:fill="ffffff" w:val="clear"/>
        <w:spacing w:after="20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L’Etudiant a souhaité prendre part à la mission définie par le Bon de Commande</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highlight w:val="yellow"/>
          <w:rtl w:val="0"/>
        </w:rPr>
        <w:t xml:space="preserve">{{ref-bc}}</w:t>
      </w:r>
      <w:r w:rsidDel="00000000" w:rsidR="00000000" w:rsidRPr="00000000">
        <w:rPr>
          <w:rFonts w:ascii="Open Sans" w:cs="Open Sans" w:eastAsia="Open Sans" w:hAnsi="Open Sans"/>
          <w:sz w:val="20"/>
          <w:szCs w:val="20"/>
          <w:rtl w:val="0"/>
        </w:rPr>
        <w:t xml:space="preserve"> (ci-après Bon de Commande) associé à la Convention Cadre Agile </w:t>
      </w:r>
      <w:r w:rsidDel="00000000" w:rsidR="00000000" w:rsidRPr="00000000">
        <w:rPr>
          <w:rFonts w:ascii="Open Sans" w:cs="Open Sans" w:eastAsia="Open Sans" w:hAnsi="Open Sans"/>
          <w:sz w:val="20"/>
          <w:szCs w:val="20"/>
          <w:highlight w:val="yellow"/>
          <w:rtl w:val="0"/>
        </w:rPr>
        <w:t xml:space="preserve">{{ref-cca}}</w:t>
      </w:r>
      <w:r w:rsidDel="00000000" w:rsidR="00000000" w:rsidRPr="00000000">
        <w:rPr>
          <w:rFonts w:ascii="Open Sans" w:cs="Open Sans" w:eastAsia="Open Sans" w:hAnsi="Open Sans"/>
          <w:sz w:val="20"/>
          <w:szCs w:val="20"/>
          <w:rtl w:val="0"/>
        </w:rPr>
        <w:t xml:space="preserve"> (ci-après Convention Cadre).</w:t>
      </w:r>
    </w:p>
    <w:p w:rsidR="00000000" w:rsidDel="00000000" w:rsidP="00000000" w:rsidRDefault="00000000" w:rsidRPr="00000000" w14:paraId="0000001B">
      <w:pPr>
        <w:keepNext w:val="1"/>
        <w:shd w:fill="ffffff" w:val="clear"/>
        <w:spacing w:after="20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Il a été convenu qu’il interviendra dans les étapes suivantes : </w:t>
      </w:r>
    </w:p>
    <w:tbl>
      <w:tblPr>
        <w:tblStyle w:val="Table1"/>
        <w:tblW w:w="9585.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5010"/>
        <w:gridCol w:w="1065"/>
        <w:gridCol w:w="1575"/>
        <w:tblGridChange w:id="0">
          <w:tblGrid>
            <w:gridCol w:w="1935"/>
            <w:gridCol w:w="5010"/>
            <w:gridCol w:w="1065"/>
            <w:gridCol w:w="157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Etapes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Contenu de la 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Nombre de JEH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Date de fin</w:t>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rtl w:val="0"/>
              </w:rPr>
              <w:t xml:space="preserve">[exemple] Étape 1 : Mise en place de la solution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rtl w:val="0"/>
              </w:rPr>
              <w:t xml:space="preserve">Réalisation de la partie 5.1 du cahier des charges du Bon de Commande.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rtl w:val="0"/>
              </w:rPr>
              <w:t xml:space="preserve">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rtl w:val="0"/>
              </w:rPr>
              <w:t xml:space="preserve">XX/XX/XX</w:t>
            </w:r>
          </w:p>
        </w:tc>
      </w:tr>
      <w:tr>
        <w:trPr>
          <w:cantSplit w:val="0"/>
          <w:tblHeader w:val="1"/>
        </w:trPr>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rtl w:val="0"/>
              </w:rPr>
              <w:t xml:space="preserve">[exemple] Etape 1 : Mise en place de la solution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rtl w:val="0"/>
              </w:rPr>
              <w:t xml:space="preserve">Assurer le suivi du projet et de la relation avec le client.</w:t>
            </w:r>
          </w:p>
          <w:p w:rsidR="00000000" w:rsidDel="00000000" w:rsidP="00000000" w:rsidRDefault="00000000" w:rsidRPr="00000000" w14:paraId="00000026">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rtl w:val="0"/>
              </w:rPr>
              <w:t xml:space="preserve">Assurer le bon déroulement de la mission, et la bonne circulation des informations entre toutes les parties prenantes de la mission.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rtl w:val="0"/>
              </w:rPr>
              <w:t xml:space="preserve">XX/XX/XX</w:t>
            </w:r>
          </w:p>
        </w:tc>
      </w:tr>
    </w:tbl>
    <w:p w:rsidR="00000000" w:rsidDel="00000000" w:rsidP="00000000" w:rsidRDefault="00000000" w:rsidRPr="00000000" w14:paraId="00000029">
      <w:pPr>
        <w:shd w:fill="ffffff" w:val="clear"/>
        <w:spacing w:before="200" w:line="240" w:lineRule="auto"/>
        <w:jc w:val="both"/>
        <w:rPr>
          <w:rFonts w:ascii="Open Sans" w:cs="Open Sans" w:eastAsia="Open Sans" w:hAnsi="Open Sans"/>
          <w:sz w:val="2"/>
          <w:szCs w:val="2"/>
        </w:rPr>
      </w:pPr>
      <w:r w:rsidDel="00000000" w:rsidR="00000000" w:rsidRPr="00000000">
        <w:rPr>
          <w:rtl w:val="0"/>
        </w:rPr>
      </w:r>
    </w:p>
    <w:tbl>
      <w:tblPr>
        <w:tblStyle w:val="Table2"/>
        <w:tblW w:w="902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5"/>
        <w:gridCol w:w="4510.5"/>
        <w:tblGridChange w:id="0">
          <w:tblGrid>
            <w:gridCol w:w="4510.5"/>
            <w:gridCol w:w="4510.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rtl w:val="0"/>
              </w:rPr>
              <w:t xml:space="preserve">Nombre total de JEH : </w:t>
            </w:r>
            <w:r w:rsidDel="00000000" w:rsidR="00000000" w:rsidRPr="00000000">
              <w:rPr>
                <w:rFonts w:ascii="Open Sans" w:cs="Open Sans" w:eastAsia="Open Sans" w:hAnsi="Open Sans"/>
                <w:sz w:val="20"/>
                <w:szCs w:val="20"/>
                <w:highlight w:val="yellow"/>
                <w:rtl w:val="0"/>
              </w:rPr>
              <w:t xml:space="preserve">X</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rtl w:val="0"/>
              </w:rPr>
              <w:t xml:space="preserve">Date de fin de la mission : </w:t>
            </w:r>
            <w:r w:rsidDel="00000000" w:rsidR="00000000" w:rsidRPr="00000000">
              <w:rPr>
                <w:rFonts w:ascii="Open Sans" w:cs="Open Sans" w:eastAsia="Open Sans" w:hAnsi="Open Sans"/>
                <w:sz w:val="20"/>
                <w:szCs w:val="20"/>
                <w:highlight w:val="yellow"/>
                <w:rtl w:val="0"/>
              </w:rPr>
              <w:t xml:space="preserve">XX/XX/XX</w:t>
            </w:r>
          </w:p>
        </w:tc>
      </w:tr>
    </w:tbl>
    <w:p w:rsidR="00000000" w:rsidDel="00000000" w:rsidP="00000000" w:rsidRDefault="00000000" w:rsidRPr="00000000" w14:paraId="0000002C">
      <w:pPr>
        <w:shd w:fill="ffffff" w:val="clear"/>
        <w:spacing w:before="20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L'Étudiant s'engage à respecter les termes du Bon de Commande et de la Convention Cadre, ainsi que les éventuels Avenants qui y sont associés, liant Junior 42Paris et le Client, dont il déclare avoir pris connaissance.</w:t>
      </w:r>
      <w:r w:rsidDel="00000000" w:rsidR="00000000" w:rsidRPr="00000000">
        <w:rPr>
          <w:rtl w:val="0"/>
        </w:rPr>
      </w:r>
    </w:p>
    <w:p w:rsidR="00000000" w:rsidDel="00000000" w:rsidP="00000000" w:rsidRDefault="00000000" w:rsidRPr="00000000" w14:paraId="0000002D">
      <w:pPr>
        <w:pageBreakBefore w:val="0"/>
        <w:shd w:fill="ffffff" w:val="clear"/>
        <w:spacing w:after="0" w:before="0"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2E">
      <w:pPr>
        <w:keepNext w:val="1"/>
        <w:pageBreakBefore w:val="0"/>
        <w:shd w:fill="ffffff" w:val="clear"/>
        <w:spacing w:after="0" w:before="0" w:line="240" w:lineRule="auto"/>
        <w:ind w:left="0" w:firstLine="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ARTICLE 2 : </w:t>
      </w:r>
      <w:r w:rsidDel="00000000" w:rsidR="00000000" w:rsidRPr="00000000">
        <w:rPr>
          <w:rFonts w:ascii="Open Sans" w:cs="Open Sans" w:eastAsia="Open Sans" w:hAnsi="Open Sans"/>
          <w:b w:val="1"/>
          <w:sz w:val="20"/>
          <w:szCs w:val="20"/>
          <w:rtl w:val="0"/>
        </w:rPr>
        <w:t xml:space="preserve">RÉTRIBUTION</w:t>
      </w:r>
      <w:r w:rsidDel="00000000" w:rsidR="00000000" w:rsidRPr="00000000">
        <w:rPr>
          <w:rtl w:val="0"/>
        </w:rPr>
      </w:r>
    </w:p>
    <w:p w:rsidR="00000000" w:rsidDel="00000000" w:rsidP="00000000" w:rsidRDefault="00000000" w:rsidRPr="00000000" w14:paraId="0000002F">
      <w:pPr>
        <w:pageBreakBefore w:val="0"/>
        <w:shd w:fill="ffffff" w:val="clear"/>
        <w:spacing w:after="0" w:before="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D’un commun accord, les parties fixent la rétribution versée à l’Étudiant par Junior 42Paris à un montant de  </w:t>
      </w:r>
      <w:r w:rsidDel="00000000" w:rsidR="00000000" w:rsidRPr="00000000">
        <w:rPr>
          <w:rFonts w:ascii="Open Sans" w:cs="Open Sans" w:eastAsia="Open Sans" w:hAnsi="Open Sans"/>
          <w:sz w:val="20"/>
          <w:szCs w:val="20"/>
          <w:highlight w:val="yellow"/>
          <w:rtl w:val="0"/>
        </w:rPr>
        <w:t xml:space="preserve">{{rétribution-brut-intervenant-nombre}}</w:t>
      </w:r>
      <w:r w:rsidDel="00000000" w:rsidR="00000000" w:rsidRPr="00000000">
        <w:rPr>
          <w:rFonts w:ascii="Open Sans" w:cs="Open Sans" w:eastAsia="Open Sans" w:hAnsi="Open Sans"/>
          <w:sz w:val="20"/>
          <w:szCs w:val="20"/>
          <w:rtl w:val="0"/>
        </w:rPr>
        <w:t xml:space="preserve"> € bruts </w:t>
      </w:r>
      <w:r w:rsidDel="00000000" w:rsidR="00000000" w:rsidRPr="00000000">
        <w:rPr>
          <w:rFonts w:ascii="Open Sans" w:cs="Open Sans" w:eastAsia="Open Sans" w:hAnsi="Open Sans"/>
          <w:sz w:val="20"/>
          <w:szCs w:val="20"/>
          <w:rtl w:val="0"/>
        </w:rPr>
        <w:t xml:space="preserve">(</w:t>
      </w:r>
      <w:r w:rsidDel="00000000" w:rsidR="00000000" w:rsidRPr="00000000">
        <w:rPr>
          <w:rFonts w:ascii="Open Sans" w:cs="Open Sans" w:eastAsia="Open Sans" w:hAnsi="Open Sans"/>
          <w:sz w:val="20"/>
          <w:szCs w:val="20"/>
          <w:highlight w:val="yellow"/>
          <w:rtl w:val="0"/>
        </w:rPr>
        <w:t xml:space="preserve">{{</w:t>
      </w:r>
      <w:r w:rsidDel="00000000" w:rsidR="00000000" w:rsidRPr="00000000">
        <w:rPr>
          <w:rFonts w:ascii="Open Sans" w:cs="Open Sans" w:eastAsia="Open Sans" w:hAnsi="Open Sans"/>
          <w:sz w:val="20"/>
          <w:szCs w:val="20"/>
          <w:highlight w:val="yellow"/>
          <w:rtl w:val="0"/>
        </w:rPr>
        <w:t xml:space="preserve">rétribution</w:t>
      </w:r>
      <w:r w:rsidDel="00000000" w:rsidR="00000000" w:rsidRPr="00000000">
        <w:rPr>
          <w:rFonts w:ascii="Open Sans" w:cs="Open Sans" w:eastAsia="Open Sans" w:hAnsi="Open Sans"/>
          <w:sz w:val="20"/>
          <w:szCs w:val="20"/>
          <w:highlight w:val="yellow"/>
          <w:rtl w:val="0"/>
        </w:rPr>
        <w:t xml:space="preserve">-brut-intervenant-lettre}}</w:t>
      </w:r>
      <w:r w:rsidDel="00000000" w:rsidR="00000000" w:rsidRPr="00000000">
        <w:rPr>
          <w:rFonts w:ascii="Open Sans" w:cs="Open Sans" w:eastAsia="Open Sans" w:hAnsi="Open Sans"/>
          <w:sz w:val="20"/>
          <w:szCs w:val="20"/>
          <w:rtl w:val="0"/>
        </w:rPr>
        <w:t xml:space="preserve"> euros bruts), sur la base de </w:t>
      </w:r>
      <w:r w:rsidDel="00000000" w:rsidR="00000000" w:rsidRPr="00000000">
        <w:rPr>
          <w:rFonts w:ascii="Open Sans" w:cs="Open Sans" w:eastAsia="Open Sans" w:hAnsi="Open Sans"/>
          <w:sz w:val="20"/>
          <w:szCs w:val="20"/>
          <w:highlight w:val="yellow"/>
          <w:rtl w:val="0"/>
        </w:rPr>
        <w:t xml:space="preserve">{{nombre-jeh-lettres}}</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rtl w:val="0"/>
        </w:rPr>
        <w:t xml:space="preserve">Jour[s]-Etude Homme conformément aux conditions d’application du statut dérogatoire des associations étudiantes à vocation pédagogique, étant précisé que le montant de la rétribution est fonction du degré de la participation de l'Étudiant à la mission.</w:t>
      </w:r>
    </w:p>
    <w:p w:rsidR="00000000" w:rsidDel="00000000" w:rsidP="00000000" w:rsidRDefault="00000000" w:rsidRPr="00000000" w14:paraId="00000030">
      <w:pPr>
        <w:pageBreakBefore w:val="0"/>
        <w:shd w:fill="ffffff" w:val="clear"/>
        <w:spacing w:after="0" w:before="0"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1">
      <w:pPr>
        <w:pageBreakBefore w:val="0"/>
        <w:shd w:fill="ffffff" w:val="clear"/>
        <w:spacing w:after="0" w:before="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Cette rétribution est, toutefois, subordonnée au paiement effectif par le Client des JEH réalisés par l’Étudiant conformément au Règlement Intérieur de la Junior.</w:t>
      </w:r>
    </w:p>
    <w:p w:rsidR="00000000" w:rsidDel="00000000" w:rsidP="00000000" w:rsidRDefault="00000000" w:rsidRPr="00000000" w14:paraId="00000032">
      <w:pPr>
        <w:pageBreakBefore w:val="0"/>
        <w:shd w:fill="ffffff" w:val="clear"/>
        <w:spacing w:after="0" w:before="0"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3">
      <w:pPr>
        <w:pageBreakBefore w:val="0"/>
        <w:shd w:fill="ffffff" w:val="clear"/>
        <w:spacing w:after="0" w:before="0"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4">
      <w:pPr>
        <w:keepNext w:val="1"/>
        <w:keepLines w:val="0"/>
        <w:pageBreakBefore w:val="0"/>
        <w:spacing w:after="0" w:before="0"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ARTICLE</w:t>
      </w:r>
      <w:r w:rsidDel="00000000" w:rsidR="00000000" w:rsidRPr="00000000">
        <w:rPr>
          <w:rFonts w:ascii="Open Sans" w:cs="Open Sans" w:eastAsia="Open Sans" w:hAnsi="Open Sans"/>
          <w:b w:val="1"/>
          <w:sz w:val="20"/>
          <w:szCs w:val="20"/>
          <w:rtl w:val="0"/>
        </w:rPr>
        <w:t xml:space="preserve"> 3 : STATUT ET RÉGIME FISCAL APPLICABLE</w:t>
      </w:r>
    </w:p>
    <w:p w:rsidR="00000000" w:rsidDel="00000000" w:rsidP="00000000" w:rsidRDefault="00000000" w:rsidRPr="00000000" w14:paraId="00000035">
      <w:pPr>
        <w:pageBreakBefore w:val="0"/>
        <w:shd w:fill="ffffff" w:val="clear"/>
        <w:spacing w:after="0" w:before="0" w:line="240" w:lineRule="auto"/>
        <w:jc w:val="both"/>
        <w:rPr>
          <w:rFonts w:ascii="Open Sans" w:cs="Open Sans" w:eastAsia="Open Sans" w:hAnsi="Open Sans"/>
          <w:sz w:val="20"/>
          <w:szCs w:val="20"/>
        </w:rPr>
      </w:pPr>
      <w:bookmarkStart w:colFirst="0" w:colLast="0" w:name="_gjdgxs" w:id="1"/>
      <w:bookmarkEnd w:id="1"/>
      <w:r w:rsidDel="00000000" w:rsidR="00000000" w:rsidRPr="00000000">
        <w:rPr>
          <w:rFonts w:ascii="Open Sans" w:cs="Open Sans" w:eastAsia="Open Sans" w:hAnsi="Open Sans"/>
          <w:sz w:val="20"/>
          <w:szCs w:val="20"/>
          <w:rtl w:val="0"/>
        </w:rPr>
        <w:t xml:space="preserve">En sa qualité d’adhérent de Junior 42Paris au statut associatif, l’Étudiant intervient dans le cadre de la mission dans un but uniquement pédagogique et son intervention, qui s’inscrit dans un processus de formation et de montée en compétences, ne s’inscrit en aucun cas dans une relation de travail salarié. Ainsi, l’Étudiant sera rétribué au titre de sa prestation sous forme d’honoraires relevant des BNC (Bénéfices Non Commerciaux) conformément à la lettre du 5 décembre 1984 du Ministre de l’Économie, des Finances et du Budget. Il lui revient à ce titre de déclarer les rétributions perçues dans ses déclarations fiscales annuelles et de s'acquitter des éventuelles sommes dues.</w:t>
      </w:r>
      <w:r w:rsidDel="00000000" w:rsidR="00000000" w:rsidRPr="00000000">
        <w:rPr>
          <w:rtl w:val="0"/>
        </w:rPr>
      </w:r>
    </w:p>
    <w:p w:rsidR="00000000" w:rsidDel="00000000" w:rsidP="00000000" w:rsidRDefault="00000000" w:rsidRPr="00000000" w14:paraId="00000036">
      <w:pPr>
        <w:keepNext w:val="1"/>
        <w:pageBreakBefore w:val="0"/>
        <w:shd w:fill="ffffff" w:val="clear"/>
        <w:spacing w:after="0" w:before="0"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ARTICLE 4 : RÔLE DE L’ÉTUDIANT</w:t>
      </w:r>
    </w:p>
    <w:p w:rsidR="00000000" w:rsidDel="00000000" w:rsidP="00000000" w:rsidRDefault="00000000" w:rsidRPr="00000000" w14:paraId="00000037">
      <w:pPr>
        <w:pageBreakBefore w:val="0"/>
        <w:shd w:fill="ffffff" w:val="clear"/>
        <w:spacing w:after="0" w:before="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L’Étudiant mettra en œuvre tous les moyens à sa disposition, et en premier lieu les compétences acquises dans le cadre de sa formation théorique au sein de Junior 42Paris, pour permettre la bonne réalisation de la mission dans les conditions prévues dans le présent document. Si pour une cause quelconque l'Étudiant ne pouvait plus assurer la réalisation de cette mission, il s'engage à en informer immédiatement Junior 42Paris afin que celle-ci puisse prendre les dispositions nécessaires au bon accomplissement de ses engagements vis-à-vis de son Client.</w:t>
      </w:r>
    </w:p>
    <w:p w:rsidR="00000000" w:rsidDel="00000000" w:rsidP="00000000" w:rsidRDefault="00000000" w:rsidRPr="00000000" w14:paraId="00000038">
      <w:pPr>
        <w:pageBreakBefore w:val="0"/>
        <w:shd w:fill="ffffff" w:val="clear"/>
        <w:spacing w:after="0" w:before="0" w:line="240" w:lineRule="auto"/>
        <w:jc w:val="both"/>
        <w:rPr>
          <w:rFonts w:ascii="Open Sans" w:cs="Open Sans" w:eastAsia="Open Sans" w:hAnsi="Open Sans"/>
          <w:color w:val="222222"/>
          <w:sz w:val="20"/>
          <w:szCs w:val="20"/>
        </w:rPr>
      </w:pPr>
      <w:r w:rsidDel="00000000" w:rsidR="00000000" w:rsidRPr="00000000">
        <w:rPr>
          <w:rFonts w:ascii="Open Sans" w:cs="Open Sans" w:eastAsia="Open Sans" w:hAnsi="Open Sans"/>
          <w:sz w:val="20"/>
          <w:szCs w:val="20"/>
          <w:rtl w:val="0"/>
        </w:rPr>
        <w:t xml:space="preserve">L’Etudiant s’engage à réaliser sans frais supplémentaire, lors de la période de garantie de la mission d’une durée de </w:t>
      </w:r>
      <w:r w:rsidDel="00000000" w:rsidR="00000000" w:rsidRPr="00000000">
        <w:rPr>
          <w:rFonts w:ascii="Open Sans" w:cs="Open Sans" w:eastAsia="Open Sans" w:hAnsi="Open Sans"/>
          <w:sz w:val="20"/>
          <w:szCs w:val="20"/>
          <w:highlight w:val="yellow"/>
          <w:rtl w:val="0"/>
        </w:rPr>
        <w:t xml:space="preserve">{{duree-de-garantie}}</w:t>
      </w:r>
      <w:r w:rsidDel="00000000" w:rsidR="00000000" w:rsidRPr="00000000">
        <w:rPr>
          <w:rFonts w:ascii="Open Sans" w:cs="Open Sans" w:eastAsia="Open Sans" w:hAnsi="Open Sans"/>
          <w:sz w:val="20"/>
          <w:szCs w:val="20"/>
          <w:rtl w:val="0"/>
        </w:rPr>
        <w:t xml:space="preserve">, toute modification qui porte sur un élément présent dans le cahier des charges du Bon de Commande</w:t>
      </w:r>
      <w:r w:rsidDel="00000000" w:rsidR="00000000" w:rsidRPr="00000000">
        <w:rPr>
          <w:rFonts w:ascii="Open Sans" w:cs="Open Sans" w:eastAsia="Open Sans" w:hAnsi="Open Sans"/>
          <w:color w:val="222222"/>
          <w:sz w:val="20"/>
          <w:szCs w:val="20"/>
          <w:rtl w:val="0"/>
        </w:rPr>
        <w:t xml:space="preserve">.</w:t>
      </w:r>
    </w:p>
    <w:p w:rsidR="00000000" w:rsidDel="00000000" w:rsidP="00000000" w:rsidRDefault="00000000" w:rsidRPr="00000000" w14:paraId="00000039">
      <w:pPr>
        <w:shd w:fill="ffffff" w:val="clear"/>
        <w:spacing w:line="240" w:lineRule="auto"/>
        <w:jc w:val="both"/>
        <w:rPr>
          <w:rFonts w:ascii="Open Sans" w:cs="Open Sans" w:eastAsia="Open Sans" w:hAnsi="Open Sans"/>
          <w:color w:val="222222"/>
          <w:sz w:val="20"/>
          <w:szCs w:val="20"/>
        </w:rPr>
      </w:pPr>
      <w:bookmarkStart w:colFirst="0" w:colLast="0" w:name="_gjdgxs" w:id="1"/>
      <w:bookmarkEnd w:id="1"/>
      <w:r w:rsidDel="00000000" w:rsidR="00000000" w:rsidRPr="00000000">
        <w:rPr>
          <w:rtl w:val="0"/>
        </w:rPr>
      </w:r>
    </w:p>
    <w:p w:rsidR="00000000" w:rsidDel="00000000" w:rsidP="00000000" w:rsidRDefault="00000000" w:rsidRPr="00000000" w14:paraId="0000003A">
      <w:pPr>
        <w:keepNext w:val="1"/>
        <w:pageBreakBefore w:val="0"/>
        <w:shd w:fill="ffffff" w:val="clear"/>
        <w:spacing w:after="0" w:before="0"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ARTICLE 5 : COLLABORATION</w:t>
      </w:r>
    </w:p>
    <w:p w:rsidR="00000000" w:rsidDel="00000000" w:rsidP="00000000" w:rsidRDefault="00000000" w:rsidRPr="00000000" w14:paraId="0000003B">
      <w:pPr>
        <w:pageBreakBefore w:val="0"/>
        <w:shd w:fill="ffffff" w:val="clear"/>
        <w:spacing w:after="0" w:before="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Dans l’hypothèse où l’une ou l’autre des parties considérerait que la mission ne s’exécute plus conformément aux conditions initiales, celle-ci </w:t>
      </w:r>
      <w:r w:rsidDel="00000000" w:rsidR="00000000" w:rsidRPr="00000000">
        <w:rPr>
          <w:rFonts w:ascii="Open Sans" w:cs="Open Sans" w:eastAsia="Open Sans" w:hAnsi="Open Sans"/>
          <w:sz w:val="20"/>
          <w:szCs w:val="20"/>
          <w:rtl w:val="0"/>
        </w:rPr>
        <w:t xml:space="preserve">conviendrait</w:t>
      </w:r>
      <w:r w:rsidDel="00000000" w:rsidR="00000000" w:rsidRPr="00000000">
        <w:rPr>
          <w:rFonts w:ascii="Open Sans" w:cs="Open Sans" w:eastAsia="Open Sans" w:hAnsi="Open Sans"/>
          <w:sz w:val="20"/>
          <w:szCs w:val="20"/>
          <w:rtl w:val="0"/>
        </w:rPr>
        <w:t xml:space="preserve"> de se rapprocher de l’autre partie afin d’examiner les possibilités d’adaptation de la mission selon les modalités prévues à l’article 8.</w:t>
      </w:r>
    </w:p>
    <w:p w:rsidR="00000000" w:rsidDel="00000000" w:rsidP="00000000" w:rsidRDefault="00000000" w:rsidRPr="00000000" w14:paraId="0000003C">
      <w:pPr>
        <w:pageBreakBefore w:val="0"/>
        <w:shd w:fill="ffffff" w:val="clear"/>
        <w:spacing w:after="0" w:before="0"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D">
      <w:pPr>
        <w:keepNext w:val="1"/>
        <w:keepLines w:val="0"/>
        <w:pageBreakBefore w:val="0"/>
        <w:spacing w:after="0" w:before="0"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ARTICLE</w:t>
      </w:r>
      <w:r w:rsidDel="00000000" w:rsidR="00000000" w:rsidRPr="00000000">
        <w:rPr>
          <w:rFonts w:ascii="Open Sans" w:cs="Open Sans" w:eastAsia="Open Sans" w:hAnsi="Open Sans"/>
          <w:b w:val="1"/>
          <w:sz w:val="20"/>
          <w:szCs w:val="20"/>
          <w:rtl w:val="0"/>
        </w:rPr>
        <w:t xml:space="preserve"> 6 : PROPRIÉTÉ DE L'ÉTUDE</w:t>
      </w:r>
    </w:p>
    <w:p w:rsidR="00000000" w:rsidDel="00000000" w:rsidP="00000000" w:rsidRDefault="00000000" w:rsidRPr="00000000" w14:paraId="0000003E">
      <w:pPr>
        <w:pageBreakBefore w:val="0"/>
        <w:shd w:fill="ffffff" w:val="clear"/>
        <w:spacing w:after="0" w:before="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L’Étudiant cède au Client l'intégralité des droits patrimoniaux sur l'ensemble des travaux définis précédemment en exclusivité et de façon définitive, dès lors que le Client a procédé au paiement de ces derniers. L’Étudiant conserve son droit moral sur les travaux réalisés.</w:t>
      </w:r>
      <w:r w:rsidDel="00000000" w:rsidR="00000000" w:rsidRPr="00000000">
        <w:rPr>
          <w:rtl w:val="0"/>
        </w:rPr>
      </w:r>
    </w:p>
    <w:p w:rsidR="00000000" w:rsidDel="00000000" w:rsidP="00000000" w:rsidRDefault="00000000" w:rsidRPr="00000000" w14:paraId="0000003F">
      <w:pPr>
        <w:pageBreakBefore w:val="0"/>
        <w:shd w:fill="ffffff" w:val="clear"/>
        <w:spacing w:after="0" w:before="0"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0">
      <w:pPr>
        <w:keepNext w:val="1"/>
        <w:pageBreakBefore w:val="0"/>
        <w:shd w:fill="ffffff" w:val="clear"/>
        <w:spacing w:after="0" w:before="0"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ARTICLE 7 : MODIFICATIONS</w:t>
      </w:r>
    </w:p>
    <w:p w:rsidR="00000000" w:rsidDel="00000000" w:rsidP="00000000" w:rsidRDefault="00000000" w:rsidRPr="00000000" w14:paraId="00000041">
      <w:pPr>
        <w:pageBreakBefore w:val="0"/>
        <w:shd w:fill="ffffff" w:val="clear"/>
        <w:spacing w:after="0" w:before="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Toute modification portant sur les modalités d’exécution de la mission quelles qu’elles soient fera l’objet d’un Avenant au présent Récapitulatif de Mission. En cas de désaccord persistant, le Récapitulatif de Mission pourra faire l’objet d’un Avenant de Rupture.</w:t>
      </w:r>
    </w:p>
    <w:p w:rsidR="00000000" w:rsidDel="00000000" w:rsidP="00000000" w:rsidRDefault="00000000" w:rsidRPr="00000000" w14:paraId="00000042">
      <w:pPr>
        <w:pageBreakBefore w:val="0"/>
        <w:shd w:fill="ffffff" w:val="clear"/>
        <w:spacing w:after="0" w:before="0"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3">
      <w:pPr>
        <w:pageBreakBefore w:val="0"/>
        <w:shd w:fill="ffffff" w:val="clear"/>
        <w:spacing w:after="0" w:before="0" w:line="240" w:lineRule="auto"/>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ARTICLE 8 : AUTONOMIE DE L'ÉTUDIANT</w:t>
      </w:r>
      <w:r w:rsidDel="00000000" w:rsidR="00000000" w:rsidRPr="00000000">
        <w:rPr>
          <w:rtl w:val="0"/>
        </w:rPr>
      </w:r>
    </w:p>
    <w:p w:rsidR="00000000" w:rsidDel="00000000" w:rsidP="00000000" w:rsidRDefault="00000000" w:rsidRPr="00000000" w14:paraId="00000044">
      <w:pPr>
        <w:pageBreakBefore w:val="0"/>
        <w:shd w:fill="ffffff" w:val="clear"/>
        <w:spacing w:after="0" w:before="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L’Etudiant n’étant pas dans un lien de subordination avec Junior 42Paris ni avec le Client de Junior 42Paris, il réalise sa mission en parfaite autonomie en termes d'organisation et de compétences.</w:t>
      </w:r>
      <w:r w:rsidDel="00000000" w:rsidR="00000000" w:rsidRPr="00000000">
        <w:rPr>
          <w:rtl w:val="0"/>
        </w:rPr>
      </w:r>
    </w:p>
    <w:p w:rsidR="00000000" w:rsidDel="00000000" w:rsidP="00000000" w:rsidRDefault="00000000" w:rsidRPr="00000000" w14:paraId="00000045">
      <w:pPr>
        <w:pageBreakBefore w:val="0"/>
        <w:shd w:fill="ffffff" w:val="clear"/>
        <w:spacing w:after="0" w:before="0" w:line="240" w:lineRule="auto"/>
        <w:jc w:val="both"/>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6">
      <w:pPr>
        <w:keepNext w:val="1"/>
        <w:pageBreakBefore w:val="0"/>
        <w:shd w:fill="ffffff" w:val="clear"/>
        <w:spacing w:after="0" w:before="0"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ARTICLE 9 : PRISE D’EFFET DU RÉCAPITULATIF DE MISSION</w:t>
      </w:r>
    </w:p>
    <w:p w:rsidR="00000000" w:rsidDel="00000000" w:rsidP="00000000" w:rsidRDefault="00000000" w:rsidRPr="00000000" w14:paraId="00000047">
      <w:pPr>
        <w:pageBreakBefore w:val="0"/>
        <w:shd w:fill="ffffff" w:val="clear"/>
        <w:spacing w:after="0" w:before="0" w:line="240" w:lineRule="auto"/>
        <w:jc w:val="both"/>
        <w:rPr>
          <w:rFonts w:ascii="Open Sans" w:cs="Open Sans" w:eastAsia="Open Sans" w:hAnsi="Open Sans"/>
          <w:color w:val="ff00ff"/>
          <w:sz w:val="20"/>
          <w:szCs w:val="20"/>
        </w:rPr>
      </w:pPr>
      <w:r w:rsidDel="00000000" w:rsidR="00000000" w:rsidRPr="00000000">
        <w:rPr>
          <w:rFonts w:ascii="Open Sans" w:cs="Open Sans" w:eastAsia="Open Sans" w:hAnsi="Open Sans"/>
          <w:sz w:val="20"/>
          <w:szCs w:val="20"/>
          <w:rtl w:val="0"/>
        </w:rPr>
        <w:t xml:space="preserve">Le présent Récapitulatif de Mission prendra effet le </w:t>
      </w:r>
      <w:r w:rsidDel="00000000" w:rsidR="00000000" w:rsidRPr="00000000">
        <w:rPr>
          <w:rFonts w:ascii="Open Sans" w:cs="Open Sans" w:eastAsia="Open Sans" w:hAnsi="Open Sans"/>
          <w:sz w:val="20"/>
          <w:szCs w:val="20"/>
          <w:highlight w:val="yellow"/>
          <w:rtl w:val="0"/>
        </w:rPr>
        <w:t xml:space="preserve">{{date-debut-mission}}</w:t>
      </w:r>
      <w:r w:rsidDel="00000000" w:rsidR="00000000" w:rsidRPr="00000000">
        <w:rPr>
          <w:rFonts w:ascii="Open Sans" w:cs="Open Sans" w:eastAsia="Open Sans" w:hAnsi="Open Sans"/>
          <w:sz w:val="20"/>
          <w:szCs w:val="20"/>
          <w:rtl w:val="0"/>
        </w:rPr>
        <w:t xml:space="preserve"> sous réserve de la signature des deux parties.</w:t>
      </w:r>
      <w:r w:rsidDel="00000000" w:rsidR="00000000" w:rsidRPr="00000000">
        <w:rPr>
          <w:rtl w:val="0"/>
        </w:rPr>
      </w:r>
    </w:p>
    <w:p w:rsidR="00000000" w:rsidDel="00000000" w:rsidP="00000000" w:rsidRDefault="00000000" w:rsidRPr="00000000" w14:paraId="00000048">
      <w:pPr>
        <w:pageBreakBefore w:val="0"/>
        <w:shd w:fill="ffffff" w:val="clear"/>
        <w:spacing w:after="0" w:before="0" w:line="240" w:lineRule="auto"/>
        <w:jc w:val="both"/>
        <w:rPr>
          <w:rFonts w:ascii="Open Sans" w:cs="Open Sans" w:eastAsia="Open Sans" w:hAnsi="Open Sans"/>
          <w:color w:val="ff00ff"/>
          <w:sz w:val="20"/>
          <w:szCs w:val="20"/>
        </w:rPr>
      </w:pPr>
      <w:r w:rsidDel="00000000" w:rsidR="00000000" w:rsidRPr="00000000">
        <w:rPr>
          <w:rFonts w:ascii="Open Sans" w:cs="Open Sans" w:eastAsia="Open Sans" w:hAnsi="Open Sans"/>
          <w:color w:val="ff00ff"/>
          <w:sz w:val="20"/>
          <w:szCs w:val="20"/>
          <w:rtl w:val="0"/>
        </w:rPr>
        <w:t xml:space="preserve">Date début mission peut être avant la date de signature du BC.</w:t>
      </w:r>
      <w:r w:rsidDel="00000000" w:rsidR="00000000" w:rsidRPr="00000000">
        <w:rPr>
          <w:rtl w:val="0"/>
        </w:rPr>
      </w:r>
    </w:p>
    <w:p w:rsidR="00000000" w:rsidDel="00000000" w:rsidP="00000000" w:rsidRDefault="00000000" w:rsidRPr="00000000" w14:paraId="00000049">
      <w:pPr>
        <w:keepNext w:val="1"/>
        <w:spacing w:after="600" w:before="200" w:line="240" w:lineRule="auto"/>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Document comportant </w:t>
      </w:r>
      <w:r w:rsidDel="00000000" w:rsidR="00000000" w:rsidRPr="00000000">
        <w:rPr>
          <w:rFonts w:ascii="Open Sans" w:cs="Open Sans" w:eastAsia="Open Sans" w:hAnsi="Open Sans"/>
          <w:sz w:val="20"/>
          <w:szCs w:val="20"/>
          <w:highlight w:val="yellow"/>
        </w:rPr>
        <w:fldChar w:fldCharType="begin"/>
        <w:instrText xml:space="preserve">NUMPAGES</w:instrText>
        <w:fldChar w:fldCharType="separate"/>
        <w:fldChar w:fldCharType="end"/>
      </w:r>
      <w:r w:rsidDel="00000000" w:rsidR="00000000" w:rsidRPr="00000000">
        <w:rPr>
          <w:rFonts w:ascii="Open Sans" w:cs="Open Sans" w:eastAsia="Open Sans" w:hAnsi="Open Sans"/>
          <w:sz w:val="20"/>
          <w:szCs w:val="20"/>
          <w:rtl w:val="0"/>
        </w:rPr>
        <w:t xml:space="preserve"> pages, fait à Paris en deux exemplaires,</w:t>
      </w:r>
    </w:p>
    <w:tbl>
      <w:tblPr>
        <w:tblStyle w:val="Table3"/>
        <w:tblW w:w="9021.0" w:type="dxa"/>
        <w:jc w:val="left"/>
        <w:tblLayout w:type="fixed"/>
        <w:tblLook w:val="0600"/>
      </w:tblPr>
      <w:tblGrid>
        <w:gridCol w:w="4510.5"/>
        <w:gridCol w:w="4510.5"/>
        <w:tblGridChange w:id="0">
          <w:tblGrid>
            <w:gridCol w:w="4510.5"/>
            <w:gridCol w:w="4510.5"/>
          </w:tblGrid>
        </w:tblGridChange>
      </w:tblGrid>
      <w:tr>
        <w:trPr>
          <w:cantSplit w:val="0"/>
          <w:trHeight w:val="2527.08984375"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Pour Junior 42Paris,</w:t>
            </w:r>
          </w:p>
          <w:p w:rsidR="00000000" w:rsidDel="00000000" w:rsidP="00000000" w:rsidRDefault="00000000" w:rsidRPr="00000000" w14:paraId="0000004B">
            <w:pPr>
              <w:spacing w:line="240" w:lineRule="auto"/>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rtl w:val="0"/>
              </w:rPr>
              <w:t xml:space="preserve">{{prenom-nom-president-junior}}</w:t>
            </w:r>
          </w:p>
          <w:p w:rsidR="00000000" w:rsidDel="00000000" w:rsidP="00000000" w:rsidRDefault="00000000" w:rsidRPr="00000000" w14:paraId="0000004C">
            <w:pPr>
              <w:spacing w:line="240" w:lineRule="auto"/>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rtl w:val="0"/>
              </w:rPr>
              <w:t xml:space="preserve">{{fonction-president-junior}}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spacing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Pour l’Étudiant</w:t>
            </w:r>
          </w:p>
          <w:p w:rsidR="00000000" w:rsidDel="00000000" w:rsidP="00000000" w:rsidRDefault="00000000" w:rsidRPr="00000000" w14:paraId="0000004E">
            <w:pPr>
              <w:spacing w:line="240" w:lineRule="auto"/>
              <w:rPr>
                <w:rFonts w:ascii="Open Sans" w:cs="Open Sans" w:eastAsia="Open Sans" w:hAnsi="Open Sans"/>
                <w:sz w:val="20"/>
                <w:szCs w:val="20"/>
                <w:highlight w:val="yellow"/>
              </w:rPr>
            </w:pPr>
            <w:r w:rsidDel="00000000" w:rsidR="00000000" w:rsidRPr="00000000">
              <w:rPr>
                <w:rFonts w:ascii="Open Sans" w:cs="Open Sans" w:eastAsia="Open Sans" w:hAnsi="Open Sans"/>
                <w:sz w:val="20"/>
                <w:szCs w:val="20"/>
                <w:highlight w:val="yellow"/>
                <w:rtl w:val="0"/>
              </w:rPr>
              <w:t xml:space="preserve">{{prenom-intervenant}}</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sz w:val="20"/>
                <w:szCs w:val="20"/>
                <w:highlight w:val="yellow"/>
                <w:rtl w:val="0"/>
              </w:rPr>
              <w:t xml:space="preserve">{{nom-intervenant}}</w:t>
            </w:r>
          </w:p>
        </w:tc>
      </w:tr>
    </w:tbl>
    <w:p w:rsidR="00000000" w:rsidDel="00000000" w:rsidP="00000000" w:rsidRDefault="00000000" w:rsidRPr="00000000" w14:paraId="0000004F">
      <w:pPr>
        <w:spacing w:line="276" w:lineRule="auto"/>
        <w:rPr>
          <w:rFonts w:ascii="Open Sans" w:cs="Open Sans" w:eastAsia="Open Sans" w:hAnsi="Open Sans"/>
          <w:sz w:val="20"/>
          <w:szCs w:val="20"/>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088.5039370078741" w:top="1440.0000000000002" w:left="1440.0000000000002" w:right="1445.669291338582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spacing w:line="240" w:lineRule="auto"/>
      <w:jc w:val="center"/>
      <w:rPr>
        <w:rFonts w:ascii="Open Sans" w:cs="Open Sans" w:eastAsia="Open Sans" w:hAnsi="Open Sans"/>
        <w:sz w:val="12"/>
        <w:szCs w:val="12"/>
      </w:rPr>
    </w:pPr>
    <w:r w:rsidDel="00000000" w:rsidR="00000000" w:rsidRPr="00000000">
      <w:rPr>
        <w:rtl w:val="0"/>
      </w:rPr>
    </w:r>
  </w:p>
  <w:p w:rsidR="00000000" w:rsidDel="00000000" w:rsidP="00000000" w:rsidRDefault="00000000" w:rsidRPr="00000000" w14:paraId="00000051">
    <w:pPr>
      <w:spacing w:line="240" w:lineRule="auto"/>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2"/>
        <w:szCs w:val="12"/>
      </w:rPr>
      <mc:AlternateContent>
        <mc:Choice Requires="wpg">
          <w:drawing>
            <wp:inline distB="114300" distT="114300" distL="114300" distR="114300">
              <wp:extent cx="3000375" cy="19050"/>
              <wp:effectExtent b="0" l="0" r="0" t="0"/>
              <wp:docPr id="3" name=""/>
              <a:graphic>
                <a:graphicData uri="http://schemas.microsoft.com/office/word/2010/wordprocessingShape">
                  <wps:wsp>
                    <wps:cNvCnPr/>
                    <wps:spPr>
                      <a:xfrm>
                        <a:off x="3107250" y="613650"/>
                        <a:ext cx="2980500" cy="0"/>
                      </a:xfrm>
                      <a:prstGeom prst="straightConnector1">
                        <a:avLst/>
                      </a:prstGeom>
                      <a:noFill/>
                      <a:ln cap="flat" cmpd="sng" w="28575">
                        <a:solidFill>
                          <a:srgbClr val="0661A9"/>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000375" cy="19050"/>
              <wp:effectExtent b="0" l="0" r="0" t="0"/>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000375" cy="19050"/>
                      </a:xfrm>
                      <a:prstGeom prst="rect"/>
                      <a:ln/>
                    </pic:spPr>
                  </pic:pic>
                </a:graphicData>
              </a:graphic>
            </wp:inline>
          </w:drawing>
        </mc:Fallback>
      </mc:AlternateContent>
    </w:r>
    <w:r w:rsidDel="00000000" w:rsidR="00000000" w:rsidRPr="00000000">
      <w:rPr>
        <w:rtl w:val="0"/>
      </w:rPr>
    </w:r>
  </w:p>
  <w:tbl>
    <w:tblPr>
      <w:tblStyle w:val="Table4"/>
      <w:tblW w:w="9977.952755905513"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4.7244094488187"/>
      <w:gridCol w:w="3968.5039370078744"/>
      <w:gridCol w:w="3004.7244094488187"/>
      <w:tblGridChange w:id="0">
        <w:tblGrid>
          <w:gridCol w:w="3004.7244094488187"/>
          <w:gridCol w:w="3968.5039370078744"/>
          <w:gridCol w:w="3004.724409448818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highlight w:val="yellow"/>
              <w:rtl w:val="0"/>
            </w:rPr>
            <w:t xml:space="preserve">{{ref-rm}}</w:t>
          </w:r>
        </w:p>
        <w:p w:rsidR="00000000" w:rsidDel="00000000" w:rsidP="00000000" w:rsidRDefault="00000000" w:rsidRPr="00000000" w14:paraId="00000053">
          <w:pPr>
            <w:widowControl w:val="0"/>
            <w:spacing w:line="240" w:lineRule="auto"/>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v220517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Tous droits de reproduction réservés</w:t>
          </w:r>
        </w:p>
        <w:p w:rsidR="00000000" w:rsidDel="00000000" w:rsidP="00000000" w:rsidRDefault="00000000" w:rsidRPr="00000000" w14:paraId="00000055">
          <w:pPr>
            <w:widowControl w:val="0"/>
            <w:spacing w:line="240" w:lineRule="auto"/>
            <w:jc w:val="center"/>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rtl w:val="0"/>
            </w:rPr>
            <w:t xml:space="preserve">© Junior 42 Paris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right"/>
            <w:rPr>
              <w:rFonts w:ascii="Open Sans" w:cs="Open Sans" w:eastAsia="Open Sans" w:hAnsi="Open Sans"/>
              <w:sz w:val="18"/>
              <w:szCs w:val="18"/>
              <w:highlight w:val="yellow"/>
            </w:rPr>
          </w:pPr>
          <w:r w:rsidDel="00000000" w:rsidR="00000000" w:rsidRPr="00000000">
            <w:rPr>
              <w:rFonts w:ascii="Open Sans" w:cs="Open Sans" w:eastAsia="Open Sans" w:hAnsi="Open Sans"/>
              <w:sz w:val="18"/>
              <w:szCs w:val="18"/>
              <w:rtl w:val="0"/>
            </w:rPr>
            <w:t xml:space="preserve"> Page </w:t>
          </w:r>
          <w:r w:rsidDel="00000000" w:rsidR="00000000" w:rsidRPr="00000000">
            <w:rPr>
              <w:rFonts w:ascii="Open Sans" w:cs="Open Sans" w:eastAsia="Open Sans" w:hAnsi="Open Sans"/>
              <w:sz w:val="18"/>
              <w:szCs w:val="18"/>
            </w:rPr>
            <w:fldChar w:fldCharType="begin"/>
            <w:instrText xml:space="preserve">PAGE</w:instrText>
            <w:fldChar w:fldCharType="separate"/>
            <w:fldChar w:fldCharType="end"/>
          </w:r>
          <w:r w:rsidDel="00000000" w:rsidR="00000000" w:rsidRPr="00000000">
            <w:rPr>
              <w:rFonts w:ascii="Open Sans" w:cs="Open Sans" w:eastAsia="Open Sans" w:hAnsi="Open Sans"/>
              <w:sz w:val="18"/>
              <w:szCs w:val="18"/>
              <w:rtl w:val="0"/>
            </w:rPr>
            <w:t xml:space="preserve"> / </w:t>
          </w:r>
          <w:r w:rsidDel="00000000" w:rsidR="00000000" w:rsidRPr="00000000">
            <w:rPr>
              <w:rFonts w:ascii="Open Sans" w:cs="Open Sans" w:eastAsia="Open Sans" w:hAnsi="Open Sans"/>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57">
    <w:pPr>
      <w:shd w:fill="ffffff" w:val="clear"/>
      <w:spacing w:line="240" w:lineRule="auto"/>
      <w:jc w:val="both"/>
      <w:rPr>
        <w:rFonts w:ascii="Open Sans" w:cs="Open Sans" w:eastAsia="Open Sans" w:hAnsi="Open Sans"/>
        <w:sz w:val="12"/>
        <w:szCs w:val="12"/>
      </w:rPr>
    </w:pPr>
    <w:bookmarkStart w:colFirst="0" w:colLast="0" w:name="_gjdgxs" w:id="1"/>
    <w:bookmarkEnd w:id="1"/>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tabs>
        <w:tab w:val="center" w:leader="none" w:pos="4536"/>
        <w:tab w:val="right" w:leader="none" w:pos="9072"/>
      </w:tabs>
      <w:spacing w:line="240" w:lineRule="auto"/>
      <w:jc w:val="center"/>
      <w:rPr>
        <w:rFonts w:ascii="Open Sans" w:cs="Open Sans" w:eastAsia="Open Sans" w:hAnsi="Open Sans"/>
        <w:sz w:val="20"/>
        <w:szCs w:val="20"/>
      </w:rPr>
    </w:pPr>
    <w:r w:rsidDel="00000000" w:rsidR="00000000" w:rsidRPr="00000000">
      <w:rPr>
        <w:rFonts w:ascii="Open Sans" w:cs="Open Sans" w:eastAsia="Open Sans" w:hAnsi="Open Sans"/>
        <w:sz w:val="20"/>
        <w:szCs w:val="20"/>
      </w:rPr>
      <w:fldChar w:fldCharType="begin"/>
      <w:instrText xml:space="preserve">PAGE</w:instrText>
      <w:fldChar w:fldCharType="separate"/>
      <w:fldChar w:fldCharType="end"/>
    </w:r>
    <w:r w:rsidDel="00000000" w:rsidR="00000000" w:rsidRPr="00000000">
      <w:rPr>
        <w:rFonts w:ascii="Open Sans" w:cs="Open Sans" w:eastAsia="Open Sans" w:hAnsi="Open Sans"/>
        <w:sz w:val="20"/>
        <w:szCs w:val="20"/>
        <w:rtl w:val="0"/>
      </w:rPr>
      <w:t xml:space="preserve">/</w:t>
    </w:r>
    <w:r w:rsidDel="00000000" w:rsidR="00000000" w:rsidRPr="00000000">
      <w:rPr>
        <w:rFonts w:ascii="Open Sans" w:cs="Open Sans" w:eastAsia="Open Sans" w:hAnsi="Open Sans"/>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0">
    <w:pPr>
      <w:spacing w:line="240" w:lineRule="auto"/>
      <w:jc w:val="center"/>
      <w:rPr>
        <w:rFonts w:ascii="Open Sans" w:cs="Open Sans" w:eastAsia="Open Sans" w:hAnsi="Open Sans"/>
        <w:sz w:val="20"/>
        <w:szCs w:val="20"/>
      </w:rPr>
    </w:pPr>
    <w:r w:rsidDel="00000000" w:rsidR="00000000" w:rsidRPr="00000000">
      <w:rPr>
        <w:rFonts w:ascii="Open Sans" w:cs="Open Sans" w:eastAsia="Open Sans" w:hAnsi="Open Sans"/>
        <w:sz w:val="12"/>
        <w:szCs w:val="12"/>
      </w:rPr>
      <mc:AlternateContent>
        <mc:Choice Requires="wpg">
          <w:drawing>
            <wp:inline distB="114300" distT="114300" distL="114300" distR="114300">
              <wp:extent cx="3000375" cy="19050"/>
              <wp:effectExtent b="0" l="0" r="0" t="0"/>
              <wp:docPr id="2" name=""/>
              <a:graphic>
                <a:graphicData uri="http://schemas.microsoft.com/office/word/2010/wordprocessingShape">
                  <wps:wsp>
                    <wps:cNvCnPr/>
                    <wps:spPr>
                      <a:xfrm>
                        <a:off x="3107250" y="613650"/>
                        <a:ext cx="2980500" cy="0"/>
                      </a:xfrm>
                      <a:prstGeom prst="straightConnector1">
                        <a:avLst/>
                      </a:prstGeom>
                      <a:noFill/>
                      <a:ln cap="flat" cmpd="sng" w="28575">
                        <a:solidFill>
                          <a:srgbClr val="0661A9"/>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3000375" cy="19050"/>
              <wp:effectExtent b="0" l="0" r="0" t="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0003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spacing w:line="240" w:lineRule="auto"/>
      <w:jc w:val="center"/>
      <w:rPr>
        <w:rFonts w:ascii="Open Sans" w:cs="Open Sans" w:eastAsia="Open Sans" w:hAnsi="Open Sans"/>
        <w:sz w:val="18"/>
        <w:szCs w:val="18"/>
      </w:rPr>
    </w:pPr>
    <w:r w:rsidDel="00000000" w:rsidR="00000000" w:rsidRPr="00000000">
      <w:rPr>
        <w:rFonts w:ascii="Open Sans" w:cs="Open Sans" w:eastAsia="Open Sans" w:hAnsi="Open Sans"/>
        <w:b w:val="1"/>
        <w:sz w:val="18"/>
        <w:szCs w:val="18"/>
        <w:rtl w:val="0"/>
      </w:rPr>
      <w:t xml:space="preserve">Junior 42Paris</w:t>
    </w:r>
    <w:r w:rsidDel="00000000" w:rsidR="00000000" w:rsidRPr="00000000">
      <w:rPr>
        <w:rFonts w:ascii="Open Sans" w:cs="Open Sans" w:eastAsia="Open Sans" w:hAnsi="Open Sans"/>
        <w:sz w:val="18"/>
        <w:szCs w:val="18"/>
        <w:rtl w:val="0"/>
      </w:rPr>
      <w:t xml:space="preserve"> – Association d’étudiants à caractère pédagogique, régie par la loi du 1er juillet 1901</w:t>
    </w:r>
  </w:p>
  <w:p w:rsidR="00000000" w:rsidDel="00000000" w:rsidP="00000000" w:rsidRDefault="00000000" w:rsidRPr="00000000" w14:paraId="00000062">
    <w:pPr>
      <w:spacing w:line="240" w:lineRule="auto"/>
      <w:jc w:val="cente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Junior-Initiative de 42 Paris – Membre de la Confédération Nationale des Junior-Entreprises</w:t>
    </w:r>
  </w:p>
  <w:p w:rsidR="00000000" w:rsidDel="00000000" w:rsidP="00000000" w:rsidRDefault="00000000" w:rsidRPr="00000000" w14:paraId="00000063">
    <w:pPr>
      <w:spacing w:line="240" w:lineRule="auto"/>
      <w:jc w:val="cente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96 boulevard Bessières, 75017 Paris</w:t>
    </w:r>
  </w:p>
  <w:p w:rsidR="00000000" w:rsidDel="00000000" w:rsidP="00000000" w:rsidRDefault="00000000" w:rsidRPr="00000000" w14:paraId="00000064">
    <w:pPr>
      <w:spacing w:line="240" w:lineRule="auto"/>
      <w:jc w:val="center"/>
      <w:rPr>
        <w:rFonts w:ascii="Open Sans" w:cs="Open Sans" w:eastAsia="Open Sans" w:hAnsi="Open Sans"/>
        <w:color w:val="222222"/>
        <w:sz w:val="18"/>
        <w:szCs w:val="18"/>
      </w:rPr>
    </w:pPr>
    <w:hyperlink r:id="rId2">
      <w:r w:rsidDel="00000000" w:rsidR="00000000" w:rsidRPr="00000000">
        <w:rPr>
          <w:rFonts w:ascii="Open Sans" w:cs="Open Sans" w:eastAsia="Open Sans" w:hAnsi="Open Sans"/>
          <w:color w:val="222222"/>
          <w:sz w:val="18"/>
          <w:szCs w:val="18"/>
          <w:u w:val="single"/>
          <w:rtl w:val="0"/>
        </w:rPr>
        <w:t xml:space="preserve">contact@paris.junior42.com</w:t>
      </w:r>
    </w:hyperlink>
    <w:r w:rsidDel="00000000" w:rsidR="00000000" w:rsidRPr="00000000">
      <w:rPr>
        <w:rFonts w:ascii="Open Sans" w:cs="Open Sans" w:eastAsia="Open Sans" w:hAnsi="Open Sans"/>
        <w:color w:val="222222"/>
        <w:sz w:val="18"/>
        <w:szCs w:val="18"/>
        <w:rtl w:val="0"/>
      </w:rPr>
      <w:t xml:space="preserve"> – </w:t>
    </w:r>
    <w:hyperlink r:id="rId3">
      <w:r w:rsidDel="00000000" w:rsidR="00000000" w:rsidRPr="00000000">
        <w:rPr>
          <w:rFonts w:ascii="Open Sans" w:cs="Open Sans" w:eastAsia="Open Sans" w:hAnsi="Open Sans"/>
          <w:color w:val="222222"/>
          <w:sz w:val="18"/>
          <w:szCs w:val="18"/>
          <w:u w:val="single"/>
          <w:rtl w:val="0"/>
        </w:rPr>
        <w:t xml:space="preserve">paris.junior42.com</w:t>
      </w:r>
    </w:hyperlink>
    <w:r w:rsidDel="00000000" w:rsidR="00000000" w:rsidRPr="00000000">
      <w:rPr>
        <w:rtl w:val="0"/>
      </w:rPr>
    </w:r>
  </w:p>
  <w:p w:rsidR="00000000" w:rsidDel="00000000" w:rsidP="00000000" w:rsidRDefault="00000000" w:rsidRPr="00000000" w14:paraId="00000065">
    <w:pPr>
      <w:spacing w:line="240" w:lineRule="auto"/>
      <w:jc w:val="center"/>
      <w:rPr/>
    </w:pPr>
    <w:r w:rsidDel="00000000" w:rsidR="00000000" w:rsidRPr="00000000">
      <w:rPr>
        <w:rFonts w:ascii="Open Sans" w:cs="Open Sans" w:eastAsia="Open Sans" w:hAnsi="Open Sans"/>
        <w:sz w:val="18"/>
        <w:szCs w:val="18"/>
        <w:rtl w:val="0"/>
      </w:rPr>
      <w:t xml:space="preserve">NºSIRET : 88355519500014 – Code APE : 7112B – Nº de TVA intracommunautaire : FR44 883 555 195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spacing w:line="240" w:lineRule="auto"/>
      <w:jc w:val="right"/>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Junior 42Paris</w:t>
    </w:r>
    <w:r w:rsidDel="00000000" w:rsidR="00000000" w:rsidRPr="00000000">
      <w:drawing>
        <wp:anchor allowOverlap="1" behindDoc="1" distB="114300" distT="114300" distL="114300" distR="114300" hidden="0" layoutInCell="1" locked="0" relativeHeight="0" simplePos="0">
          <wp:simplePos x="0" y="0"/>
          <wp:positionH relativeFrom="column">
            <wp:posOffset>315875</wp:posOffset>
          </wp:positionH>
          <wp:positionV relativeFrom="paragraph">
            <wp:posOffset>9319</wp:posOffset>
          </wp:positionV>
          <wp:extent cx="1426509" cy="482600"/>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26509" cy="482600"/>
                  </a:xfrm>
                  <a:prstGeom prst="rect"/>
                  <a:ln/>
                </pic:spPr>
              </pic:pic>
            </a:graphicData>
          </a:graphic>
        </wp:anchor>
      </w:drawing>
    </w:r>
  </w:p>
  <w:p w:rsidR="00000000" w:rsidDel="00000000" w:rsidP="00000000" w:rsidRDefault="00000000" w:rsidRPr="00000000" w14:paraId="00000059">
    <w:pPr>
      <w:spacing w:line="240" w:lineRule="auto"/>
      <w:jc w:val="righ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Association régie par la loi de 1901, membre de la CNJE</w:t>
    </w:r>
  </w:p>
  <w:p w:rsidR="00000000" w:rsidDel="00000000" w:rsidP="00000000" w:rsidRDefault="00000000" w:rsidRPr="00000000" w14:paraId="0000005A">
    <w:pPr>
      <w:spacing w:line="240" w:lineRule="auto"/>
      <w:jc w:val="right"/>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96 BD BESSIÈRES 75017 PARIS</w:t>
    </w:r>
  </w:p>
  <w:p w:rsidR="00000000" w:rsidDel="00000000" w:rsidP="00000000" w:rsidRDefault="00000000" w:rsidRPr="00000000" w14:paraId="0000005B">
    <w:pPr>
      <w:spacing w:line="240" w:lineRule="auto"/>
      <w:jc w:val="right"/>
      <w:rPr>
        <w:rFonts w:ascii="Open Sans" w:cs="Open Sans" w:eastAsia="Open Sans" w:hAnsi="Open Sans"/>
        <w:b w:val="1"/>
        <w:sz w:val="18"/>
        <w:szCs w:val="18"/>
      </w:rPr>
    </w:pPr>
    <w:hyperlink r:id="rId2">
      <w:r w:rsidDel="00000000" w:rsidR="00000000" w:rsidRPr="00000000">
        <w:rPr>
          <w:rFonts w:ascii="Open Sans" w:cs="Open Sans" w:eastAsia="Open Sans" w:hAnsi="Open Sans"/>
          <w:color w:val="222222"/>
          <w:sz w:val="18"/>
          <w:szCs w:val="18"/>
          <w:u w:val="single"/>
          <w:rtl w:val="0"/>
        </w:rPr>
        <w:t xml:space="preserve">contact@paris.junior42.com</w:t>
      </w:r>
    </w:hyperlink>
    <w:r w:rsidDel="00000000" w:rsidR="00000000" w:rsidRPr="00000000">
      <w:rPr>
        <w:rFonts w:ascii="Open Sans" w:cs="Open Sans" w:eastAsia="Open Sans" w:hAnsi="Open Sans"/>
        <w:sz w:val="18"/>
        <w:szCs w:val="18"/>
        <w:rtl w:val="0"/>
      </w:rPr>
      <w:t xml:space="preserve"> – </w:t>
    </w:r>
    <w:hyperlink r:id="rId3">
      <w:r w:rsidDel="00000000" w:rsidR="00000000" w:rsidRPr="00000000">
        <w:rPr>
          <w:rFonts w:ascii="Open Sans" w:cs="Open Sans" w:eastAsia="Open Sans" w:hAnsi="Open Sans"/>
          <w:color w:val="222222"/>
          <w:sz w:val="18"/>
          <w:szCs w:val="18"/>
          <w:u w:val="single"/>
          <w:rtl w:val="0"/>
        </w:rPr>
        <w:t xml:space="preserve">paris.junior42.com</w:t>
      </w:r>
    </w:hyperlink>
    <w:r w:rsidDel="00000000" w:rsidR="00000000" w:rsidRPr="00000000">
      <w:rPr>
        <w:rtl w:val="0"/>
      </w:rPr>
    </w:r>
  </w:p>
  <w:p w:rsidR="00000000" w:rsidDel="00000000" w:rsidP="00000000" w:rsidRDefault="00000000" w:rsidRPr="00000000" w14:paraId="0000005C">
    <w:pPr>
      <w:spacing w:line="240" w:lineRule="auto"/>
      <w:jc w:val="center"/>
      <w:rPr>
        <w:rFonts w:ascii="Oswald" w:cs="Oswald" w:eastAsia="Oswald" w:hAnsi="Oswald"/>
        <w:color w:val="4a86e8"/>
        <w:sz w:val="20"/>
        <w:szCs w:val="20"/>
      </w:rPr>
    </w:pPr>
    <w:r w:rsidDel="00000000" w:rsidR="00000000" w:rsidRPr="00000000">
      <w:rPr>
        <w:rFonts w:ascii="Oswald" w:cs="Oswald" w:eastAsia="Oswald" w:hAnsi="Oswald"/>
        <w:color w:val="4a86e8"/>
        <w:sz w:val="20"/>
        <w:szCs w:val="20"/>
      </w:rPr>
      <mc:AlternateContent>
        <mc:Choice Requires="wpg">
          <w:drawing>
            <wp:inline distB="114300" distT="114300" distL="114300" distR="114300">
              <wp:extent cx="5727600" cy="18000"/>
              <wp:effectExtent b="0" l="0" r="0" t="0"/>
              <wp:docPr id="1" name=""/>
              <a:graphic>
                <a:graphicData uri="http://schemas.microsoft.com/office/word/2010/wordprocessingShape">
                  <wps:wsp>
                    <wps:cNvCnPr/>
                    <wps:spPr>
                      <a:xfrm>
                        <a:off x="3574800" y="2016300"/>
                        <a:ext cx="4987200" cy="0"/>
                      </a:xfrm>
                      <a:prstGeom prst="straightConnector1">
                        <a:avLst/>
                      </a:prstGeom>
                      <a:noFill/>
                      <a:ln cap="flat" cmpd="sng" w="28575">
                        <a:solidFill>
                          <a:srgbClr val="0661A9"/>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727600" cy="18000"/>
              <wp:effectExtent b="0" l="0" r="0" t="0"/>
              <wp:docPr id="1" name="image2.png"/>
              <a:graphic>
                <a:graphicData uri="http://schemas.openxmlformats.org/drawingml/2006/picture">
                  <pic:pic>
                    <pic:nvPicPr>
                      <pic:cNvPr id="0" name="image2.png"/>
                      <pic:cNvPicPr preferRelativeResize="0"/>
                    </pic:nvPicPr>
                    <pic:blipFill>
                      <a:blip r:embed="rId4"/>
                      <a:srcRect/>
                      <a:stretch>
                        <a:fillRect/>
                      </a:stretch>
                    </pic:blipFill>
                    <pic:spPr>
                      <a:xfrm>
                        <a:off x="0" y="0"/>
                        <a:ext cx="5727600" cy="1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shd w:fill="ffffff" w:val="clear"/>
      <w:spacing w:line="240" w:lineRule="auto"/>
      <w:jc w:val="both"/>
      <w:rPr>
        <w:rFonts w:ascii="Oswald" w:cs="Oswald" w:eastAsia="Oswald" w:hAnsi="Oswald"/>
        <w:color w:val="4a86e8"/>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Oswald" w:cs="Oswald" w:eastAsia="Oswald" w:hAnsi="Oswald"/>
      <w:color w:val="222222"/>
      <w:sz w:val="88"/>
      <w:szCs w:val="8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mailto:contact@paris.junior42.com" TargetMode="External"/><Relationship Id="rId3" Type="http://schemas.openxmlformats.org/officeDocument/2006/relationships/hyperlink" Target="https://paris.junior42.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contact@paris.junior42.com" TargetMode="External"/><Relationship Id="rId3" Type="http://schemas.openxmlformats.org/officeDocument/2006/relationships/hyperlink" Target="https://paris.junior42.com/" TargetMode="External"/><Relationship Id="rId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