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27F46" w14:textId="40195CCD" w:rsidR="007F2694" w:rsidRPr="00B66A76" w:rsidRDefault="00000000" w:rsidP="00B66A76">
      <w:r w:rsidRPr="00B66A76">
        <w:t xml:space="preserve">Milestone 9: </w:t>
      </w:r>
    </w:p>
    <w:p w14:paraId="5E9974B9" w14:textId="77777777" w:rsidR="007F2694" w:rsidRPr="00B66A76" w:rsidRDefault="00000000" w:rsidP="00B66A76">
      <w:r w:rsidRPr="00B66A76">
        <w:t>For Milestone 9, I used the FARS crash dataset to run two independent-sample t-tests at α = 0.05. The first test compared the mean number of fatalities in crashes that occurred during the day (6:00–17:00) to those that occurred at night. Formally, the null hypothesis was that the mean number of fatalities is the same for daytime and nighttime crashes (H₀: μ_day = μ_night), against the alternative that they differ. The sample means were about 1.082 fatalities during the day (n = 17,202) and 1.086 at night (n = 20,465), and the p-value was approximately 0.236, so I could not reject the null hypothesis and concluded that the average number of fatalities per crash is essentially the same in day and night conditions in this dataset.</w:t>
      </w:r>
    </w:p>
    <w:p w14:paraId="401FC44F" w14:textId="77777777" w:rsidR="007F2694" w:rsidRPr="00B66A76" w:rsidRDefault="00000000" w:rsidP="00B66A76">
      <w:r w:rsidRPr="00B66A76">
        <w:t xml:space="preserve">The second test compared the mean number of </w:t>
      </w:r>
      <w:proofErr w:type="gramStart"/>
      <w:r w:rsidRPr="00B66A76">
        <w:t>persons</w:t>
      </w:r>
      <w:proofErr w:type="gramEnd"/>
      <w:r w:rsidRPr="00B66A76">
        <w:t xml:space="preserve"> involved in crashes that occurred in clear weather to those that occurred in all other weather conditions. Here the null hypothesis stated that the mean number of persons per crash is the same in clear weather as in non-clear weather (H₀: μ_clear = μ_other), with the alternative that the means are different. The estimated mean was about 2.208 persons in clear-weather crashes (n = 29,453) and 2.235 persons in other-weather crashes (n = 8,214), with a p-value of about 0.316. Because this p-value is also larger than 0.05, </w:t>
      </w:r>
      <w:proofErr w:type="gramStart"/>
      <w:r w:rsidRPr="00B66A76">
        <w:t>I again</w:t>
      </w:r>
      <w:proofErr w:type="gramEnd"/>
      <w:r w:rsidRPr="00B66A76">
        <w:t xml:space="preserve"> failed to reject the null hypothesis, suggesting that clear versus non-clear weather does not produce a statistically significant difference in the average number of people involved in a crash for this sample.</w:t>
      </w:r>
    </w:p>
    <w:sectPr w:rsidR="007F2694" w:rsidRPr="00B66A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2956028">
    <w:abstractNumId w:val="8"/>
  </w:num>
  <w:num w:numId="2" w16cid:durableId="2629931">
    <w:abstractNumId w:val="6"/>
  </w:num>
  <w:num w:numId="3" w16cid:durableId="573856593">
    <w:abstractNumId w:val="5"/>
  </w:num>
  <w:num w:numId="4" w16cid:durableId="278222964">
    <w:abstractNumId w:val="4"/>
  </w:num>
  <w:num w:numId="5" w16cid:durableId="2044556136">
    <w:abstractNumId w:val="7"/>
  </w:num>
  <w:num w:numId="6" w16cid:durableId="2125612300">
    <w:abstractNumId w:val="3"/>
  </w:num>
  <w:num w:numId="7" w16cid:durableId="1837184993">
    <w:abstractNumId w:val="2"/>
  </w:num>
  <w:num w:numId="8" w16cid:durableId="111478632">
    <w:abstractNumId w:val="1"/>
  </w:num>
  <w:num w:numId="9" w16cid:durableId="1990859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DA7"/>
    <w:rsid w:val="0029639D"/>
    <w:rsid w:val="00326F90"/>
    <w:rsid w:val="007F2694"/>
    <w:rsid w:val="00AA1D8D"/>
    <w:rsid w:val="00B47730"/>
    <w:rsid w:val="00B66A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37BCE"/>
  <w14:defaultImageDpi w14:val="300"/>
  <w15:docId w15:val="{7E114786-5D78-4584-8F00-2EFE7AB5F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230</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JUNIOR HERNANDEZ</cp:lastModifiedBy>
  <cp:revision>2</cp:revision>
  <dcterms:created xsi:type="dcterms:W3CDTF">2025-12-09T02:41:00Z</dcterms:created>
  <dcterms:modified xsi:type="dcterms:W3CDTF">2025-12-09T02:41:00Z</dcterms:modified>
  <cp:category/>
</cp:coreProperties>
</file>