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Resumo: Video-Aula 05 - Álgebra relacional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Pontos: Álgebra relacional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Álgebra relacional: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Introdução: a</w:t>
      </w:r>
      <w:r w:rsidDel="00000000" w:rsidR="00000000" w:rsidRPr="00000000">
        <w:rPr>
          <w:rtl w:val="0"/>
        </w:rPr>
        <w:t xml:space="preserve"> Álgebra Relacional é uma linguagem de Banco de Dados procedural e formal, o usuário dá as instruções ao sistema para que ele realize uma sequência de operações no banco de dados para calcular o resultado esperado.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Operadores: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Seleção: seleciona um subconjunto de tuplas de uma relação, de acordo com uma condição. É representado pelo símbolo (σ), e caracteriza-se como uma operação unária (aplicada à apenas uma relação). Sua sintaxe é da seguinte maneira; σ &lt;predicado&gt; (&lt;Relação&gt;). O grau da relação resultante é sempre o mesmo da relação original, porém o número de tuplas resultante pode ser menor ou igual à relação original. A comutatividade é válida nessa operação.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Projeção: seleciona um subconjunto de atributos da relação. É representado pelo símbolo (π), e caracteriza-se como uma operação unária. Sua sintaxe segue o exemplo; π&lt;lista de atributos&gt; (&lt;Relação&gt;). A operação de projeção elimina duplicatas de tuplas fazendo assim com que o número de tuplas resultante seja menor ou igual da relação original.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Em uma consulta é possível combinar a operação de Seleção e de Projeção.pode-se também usar uma notação que usa uma sequência dos resultados dando nome às relações intermediárias, exemplo: </w:t>
      </w:r>
      <w:r w:rsidDel="00000000" w:rsidR="00000000" w:rsidRPr="00000000">
        <w:rPr>
          <w:rtl w:val="0"/>
        </w:rPr>
        <w:t xml:space="preserve">Relação</w:t>
      </w:r>
      <w:r w:rsidDel="00000000" w:rsidR="00000000" w:rsidRPr="00000000">
        <w:rPr>
          <w:rtl w:val="0"/>
        </w:rPr>
        <w:t xml:space="preserve">Transição &lt;- σcódigo = 7 (Relação).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União: cria uma relação partindo de duas outras relações (A U B) onde o conjunto de tuplas dessa relação criada está em A ou B ou em ambas. As duplicatas serão eliminadas. É representada pelo símbolo (U) e caracteriza-se como uma operação binária.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Interseção: cria uma relação partindo de duas outras relações (A ⋂ B) onde a nova relação inclui todas as tuplas que estão em A e em B. É representada pelo símbolo (⋂) e caracteriza-se como uma relação binária.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Diferença: cria uma relação partindo de duas outras relações (A - B) onde a nova relação consiste no conjunto de tuplas que estão em A mas não estão em B. É representada pelo símbolo (-) e caracteriza-se como uma relação binária. As operações de união, Interseção e diferença devem são compatíveis de união. Isso acontece se caso tenha o mesmo grau e domínio (Ai) = domínio (Bi), para 1≤ i ≤ n. A comutatividade e a associatividade é válida para a União e Interseção. porém não para a diferença.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Produto Cartesiano: resulta em uma combinação de todas as </w:t>
      </w:r>
      <w:hyperlink r:id="rId6">
        <w:r w:rsidDel="00000000" w:rsidR="00000000" w:rsidRPr="00000000">
          <w:rPr>
            <w:rtl w:val="0"/>
          </w:rPr>
          <w:t xml:space="preserve">tuplas</w:t>
        </w:r>
      </w:hyperlink>
      <w:r w:rsidDel="00000000" w:rsidR="00000000" w:rsidRPr="00000000">
        <w:rPr>
          <w:rtl w:val="0"/>
        </w:rPr>
        <w:t xml:space="preserve"> entre as duas relações de entrada, e é utilizado quando se necessita obter dados presentes em duas ou mais relações. A quantidade de linhas resultantes de um produto cartesiano será o produto entre a quantidade de linhas das relações de entrada. É representada pelo símbolo (X) e caracteriza-se como uma relação binária.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Junção: tem como objetivo unir duas tabelas que possuem um atributo em comum. O resultado de uma junção é uma relação nova com a soma do atributos das tabelas selecionadas. É representada pelo símbolo (|X|) e caracteriza-se como uma relação binária. Sua sintaxe segue o exemplo; &lt;cond&gt; AND &lt;cond&gt; AND … AND &lt;cond&gt;. A junção é chamada de ‘equijoin’ quando a condição de junção é uma igualdade. A junção natural é uma equijoin onde um dos atributos com mesmo nome são comparados e um dos valores repetidos é eliminado. Uma tabela pode se unir com ela mesma, isto recebe o nome de SelfJoin.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Divisão: resultará em uma tabela que conterá apenas os elementos da primeira tabela que se relacionem com todos os elementos da segunda tabela. É representada pelo símbolo (÷) e caracteriza-se como uma relação binária. Quase sempre a divisão é usada quando tem-se nas consultas frases do tipo “para todos”.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Rename: permite que se renomeie relações e/ou atributos para que se evite a ambiguidade na hora de comparar atributos com mesmo nome de diferentes relações. É possível renomear uma relação, os atributos da relação ou ambos. Sua sintaxe segue o exemplo; ρ(c1, c2, ..., cn) R (onde ‘c’ são os novos nomes das colunas e R é a relação). É denotado pelo símbolo (ρ) e caracteriza-se como uma relação binária.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Tup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