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b w:val="1"/>
          <w:sz w:val="32"/>
          <w:szCs w:val="32"/>
          <w:rtl w:val="0"/>
        </w:rPr>
        <w:t xml:space="preserve">8. </w:t>
      </w:r>
      <w:r w:rsidDel="00000000" w:rsidR="00000000" w:rsidRPr="00000000">
        <w:rPr>
          <w:rFonts w:ascii="Arial" w:cs="Arial" w:eastAsia="Arial" w:hAnsi="Arial"/>
          <w:sz w:val="32"/>
          <w:szCs w:val="32"/>
          <w:rtl w:val="0"/>
        </w:rPr>
        <w:t xml:space="preserve">Un médico determina si una persona tiene anemia o puede padecer una cardiopatía de acuerdo a su nivel de hemoglobina en la sangre, su edad y su sexo. Si el nivel de hemoglobina que tiene una persona es menor que el rango que le corresponde, se determina que el paciente sufre de anemia. En caso contrario el paciente puede padecer algún tipo de cardiopatía y se le recomienda realizarse otros exámenes. La tabla en la que el médico se basa para obtener el diagnóstico es la siguiente:</w:t>
      </w:r>
      <w:r w:rsidDel="00000000" w:rsidR="00000000" w:rsidRPr="00000000">
        <w:rPr>
          <w:rtl w:val="0"/>
        </w:rPr>
      </w:r>
    </w:p>
    <w:tbl>
      <w:tblPr>
        <w:tblStyle w:val="Table1"/>
        <w:tblW w:w="8190.0" w:type="dxa"/>
        <w:jc w:val="left"/>
        <w:tblInd w:w="15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6555"/>
        <w:tblGridChange w:id="0">
          <w:tblGrid>
            <w:gridCol w:w="1635"/>
            <w:gridCol w:w="6555"/>
          </w:tblGrid>
        </w:tblGridChange>
      </w:tblGrid>
      <w:tr>
        <w:trPr>
          <w:trHeight w:val="1920" w:hRule="atLeast"/>
        </w:trPr>
        <w:tc>
          <w:tcPr>
            <w:tcBorders>
              <w:top w:color="2e75b5" w:space="0" w:sz="24" w:val="single"/>
              <w:left w:color="2e75b5" w:space="0" w:sz="24" w:val="single"/>
              <w:bottom w:color="2e75b5" w:space="0" w:sz="24" w:val="single"/>
              <w:right w:color="2e75b5" w:space="0" w:sz="24" w:val="single"/>
            </w:tcBorders>
          </w:tcPr>
          <w:p w:rsidR="00000000" w:rsidDel="00000000" w:rsidP="00000000" w:rsidRDefault="00000000" w:rsidRPr="00000000" w14:paraId="00000003">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Entrada</w:t>
            </w:r>
          </w:p>
          <w:p w:rsidR="00000000" w:rsidDel="00000000" w:rsidP="00000000" w:rsidRDefault="00000000" w:rsidRPr="00000000" w14:paraId="00000007">
            <w:pPr>
              <w:jc w:val="both"/>
              <w:rPr>
                <w:rFonts w:ascii="Arial" w:cs="Arial" w:eastAsia="Arial" w:hAnsi="Arial"/>
                <w:sz w:val="32"/>
                <w:szCs w:val="32"/>
              </w:rPr>
            </w:pPr>
            <w:r w:rsidDel="00000000" w:rsidR="00000000" w:rsidRPr="00000000">
              <w:rPr>
                <w:rtl w:val="0"/>
              </w:rPr>
            </w:r>
          </w:p>
        </w:tc>
        <w:tc>
          <w:tcPr>
            <w:tcBorders>
              <w:top w:color="2e75b5" w:space="0" w:sz="24" w:val="single"/>
              <w:left w:color="2e75b5" w:space="0" w:sz="24" w:val="single"/>
              <w:bottom w:color="2e75b5" w:space="0" w:sz="24" w:val="single"/>
              <w:right w:color="2e75b5" w:space="0" w:sz="24" w:val="single"/>
            </w:tcBorders>
          </w:tcPr>
          <w:p w:rsidR="00000000" w:rsidDel="00000000" w:rsidP="00000000" w:rsidRDefault="00000000" w:rsidRPr="00000000" w14:paraId="00000008">
            <w:pPr>
              <w:rPr>
                <w:rFonts w:ascii="Arial" w:cs="Arial" w:eastAsia="Arial" w:hAnsi="Arial"/>
                <w:sz w:val="32"/>
                <w:szCs w:val="32"/>
              </w:rPr>
            </w:pPr>
            <w:r w:rsidDel="00000000" w:rsidR="00000000" w:rsidRPr="00000000">
              <w:rPr>
                <w:rFonts w:ascii="Arial" w:cs="Arial" w:eastAsia="Arial" w:hAnsi="Arial"/>
                <w:sz w:val="32"/>
                <w:szCs w:val="32"/>
                <w:rtl w:val="0"/>
              </w:rPr>
              <w:t xml:space="preserve">- Edad, sexo, hemoglobina.</w:t>
            </w:r>
          </w:p>
          <w:p w:rsidR="00000000" w:rsidDel="00000000" w:rsidP="00000000" w:rsidRDefault="00000000" w:rsidRPr="00000000" w14:paraId="0000000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rPr>
                <w:rFonts w:ascii="Arial" w:cs="Arial" w:eastAsia="Arial" w:hAnsi="Arial"/>
                <w:sz w:val="32"/>
                <w:szCs w:val="32"/>
              </w:rPr>
            </w:pPr>
            <w:r w:rsidDel="00000000" w:rsidR="00000000" w:rsidRPr="00000000">
              <w:rPr>
                <w:rFonts w:ascii="Arial" w:cs="Arial" w:eastAsia="Arial" w:hAnsi="Arial"/>
                <w:sz w:val="32"/>
                <w:szCs w:val="32"/>
                <w:rtl w:val="0"/>
              </w:rPr>
              <w:t xml:space="preserve">- Ingresar la edad del paciente.</w:t>
            </w:r>
          </w:p>
          <w:p w:rsidR="00000000" w:rsidDel="00000000" w:rsidP="00000000" w:rsidRDefault="00000000" w:rsidRPr="00000000" w14:paraId="0000000B">
            <w:pPr>
              <w:rPr>
                <w:rFonts w:ascii="Arial" w:cs="Arial" w:eastAsia="Arial" w:hAnsi="Arial"/>
                <w:sz w:val="32"/>
                <w:szCs w:val="32"/>
              </w:rPr>
            </w:pPr>
            <w:r w:rsidDel="00000000" w:rsidR="00000000" w:rsidRPr="00000000">
              <w:rPr>
                <w:rFonts w:ascii="Arial" w:cs="Arial" w:eastAsia="Arial" w:hAnsi="Arial"/>
                <w:sz w:val="32"/>
                <w:szCs w:val="32"/>
                <w:rtl w:val="0"/>
              </w:rPr>
              <w:t xml:space="preserve">- Ingresar el sexo del paciente.</w:t>
            </w:r>
          </w:p>
          <w:p w:rsidR="00000000" w:rsidDel="00000000" w:rsidP="00000000" w:rsidRDefault="00000000" w:rsidRPr="00000000" w14:paraId="0000000C">
            <w:pPr>
              <w:rPr>
                <w:rFonts w:ascii="Arial" w:cs="Arial" w:eastAsia="Arial" w:hAnsi="Arial"/>
                <w:sz w:val="32"/>
                <w:szCs w:val="32"/>
              </w:rPr>
            </w:pPr>
            <w:r w:rsidDel="00000000" w:rsidR="00000000" w:rsidRPr="00000000">
              <w:rPr>
                <w:rFonts w:ascii="Arial" w:cs="Arial" w:eastAsia="Arial" w:hAnsi="Arial"/>
                <w:sz w:val="32"/>
                <w:szCs w:val="32"/>
                <w:rtl w:val="0"/>
              </w:rPr>
              <w:t xml:space="preserve">- Ingresar el nivel de hemoglobina.</w:t>
            </w:r>
          </w:p>
        </w:tc>
      </w:tr>
      <w:tr>
        <w:trPr>
          <w:trHeight w:val="2760" w:hRule="atLeast"/>
        </w:trPr>
        <w:tc>
          <w:tcPr>
            <w:tcBorders>
              <w:top w:color="2e75b5" w:space="0" w:sz="24" w:val="single"/>
              <w:left w:color="2e75b5" w:space="0" w:sz="24" w:val="single"/>
              <w:bottom w:color="2e75b5" w:space="0" w:sz="24" w:val="single"/>
              <w:right w:color="2e75b5" w:space="0" w:sz="24" w:val="single"/>
            </w:tcBorders>
          </w:tcPr>
          <w:p w:rsidR="00000000" w:rsidDel="00000000" w:rsidP="00000000" w:rsidRDefault="00000000" w:rsidRPr="00000000" w14:paraId="0000000D">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Proceso</w:t>
            </w:r>
          </w:p>
          <w:p w:rsidR="00000000" w:rsidDel="00000000" w:rsidP="00000000" w:rsidRDefault="00000000" w:rsidRPr="00000000" w14:paraId="00000011">
            <w:pPr>
              <w:jc w:val="both"/>
              <w:rPr>
                <w:rFonts w:ascii="Arial" w:cs="Arial" w:eastAsia="Arial" w:hAnsi="Arial"/>
                <w:sz w:val="32"/>
                <w:szCs w:val="32"/>
              </w:rPr>
            </w:pPr>
            <w:r w:rsidDel="00000000" w:rsidR="00000000" w:rsidRPr="00000000">
              <w:rPr>
                <w:rtl w:val="0"/>
              </w:rPr>
            </w:r>
          </w:p>
        </w:tc>
        <w:tc>
          <w:tcPr>
            <w:tcBorders>
              <w:top w:color="2e75b5" w:space="0" w:sz="24" w:val="single"/>
              <w:left w:color="2e75b5" w:space="0" w:sz="24" w:val="single"/>
              <w:bottom w:color="2e75b5" w:space="0" w:sz="24" w:val="single"/>
              <w:right w:color="2e75b5" w:space="0" w:sz="24" w:val="single"/>
            </w:tcBorders>
          </w:tcPr>
          <w:p w:rsidR="00000000" w:rsidDel="00000000" w:rsidP="00000000" w:rsidRDefault="00000000" w:rsidRPr="00000000" w14:paraId="00000012">
            <w:pPr>
              <w:rPr>
                <w:rFonts w:ascii="Arial" w:cs="Arial" w:eastAsia="Arial" w:hAnsi="Arial"/>
                <w:sz w:val="32"/>
                <w:szCs w:val="32"/>
              </w:rPr>
            </w:pPr>
            <w:r w:rsidDel="00000000" w:rsidR="00000000" w:rsidRPr="00000000">
              <w:rPr>
                <w:rFonts w:ascii="Arial" w:cs="Arial" w:eastAsia="Arial" w:hAnsi="Arial"/>
                <w:sz w:val="32"/>
                <w:szCs w:val="32"/>
                <w:rtl w:val="0"/>
              </w:rPr>
              <w:t xml:space="preserve">- Con respecto a la hemoglobina y a la edad:</w:t>
            </w:r>
          </w:p>
          <w:p w:rsidR="00000000" w:rsidDel="00000000" w:rsidP="00000000" w:rsidRDefault="00000000" w:rsidRPr="00000000" w14:paraId="00000013">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rPr>
                <w:rFonts w:ascii="Arial" w:cs="Arial" w:eastAsia="Arial" w:hAnsi="Arial"/>
                <w:sz w:val="32"/>
                <w:szCs w:val="32"/>
              </w:rPr>
            </w:pPr>
            <w:r w:rsidDel="00000000" w:rsidR="00000000" w:rsidRPr="00000000">
              <w:rPr>
                <w:rFonts w:ascii="Arial" w:cs="Arial" w:eastAsia="Arial" w:hAnsi="Arial"/>
                <w:sz w:val="32"/>
                <w:szCs w:val="32"/>
                <w:rtl w:val="0"/>
              </w:rPr>
              <w:t xml:space="preserve">- Teniendo en cuenta los rangos de hemoglobina/edad/sexo clasificar al paciente para saber si tiene anemia o puede padecer cardiopatía.</w:t>
            </w:r>
          </w:p>
          <w:p w:rsidR="00000000" w:rsidDel="00000000" w:rsidP="00000000" w:rsidRDefault="00000000" w:rsidRPr="00000000" w14:paraId="00000015">
            <w:pPr>
              <w:rPr>
                <w:rFonts w:ascii="Arial" w:cs="Arial" w:eastAsia="Arial" w:hAnsi="Arial"/>
                <w:sz w:val="32"/>
                <w:szCs w:val="32"/>
              </w:rPr>
            </w:pPr>
            <w:r w:rsidDel="00000000" w:rsidR="00000000" w:rsidRPr="00000000">
              <w:rPr>
                <w:rtl w:val="0"/>
              </w:rPr>
            </w:r>
          </w:p>
        </w:tc>
      </w:tr>
      <w:tr>
        <w:trPr>
          <w:trHeight w:val="1230" w:hRule="atLeast"/>
        </w:trPr>
        <w:tc>
          <w:tcPr>
            <w:tcBorders>
              <w:top w:color="2e75b5" w:space="0" w:sz="24" w:val="single"/>
              <w:left w:color="2e75b5" w:space="0" w:sz="24" w:val="single"/>
              <w:bottom w:color="2e75b5" w:space="0" w:sz="24" w:val="single"/>
              <w:right w:color="2e75b5" w:space="0" w:sz="24" w:val="single"/>
            </w:tcBorders>
          </w:tcPr>
          <w:p w:rsidR="00000000" w:rsidDel="00000000" w:rsidP="00000000" w:rsidRDefault="00000000" w:rsidRPr="00000000" w14:paraId="00000016">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Salida</w:t>
            </w:r>
          </w:p>
          <w:p w:rsidR="00000000" w:rsidDel="00000000" w:rsidP="00000000" w:rsidRDefault="00000000" w:rsidRPr="00000000" w14:paraId="00000018">
            <w:pPr>
              <w:jc w:val="both"/>
              <w:rPr>
                <w:rFonts w:ascii="Arial" w:cs="Arial" w:eastAsia="Arial" w:hAnsi="Arial"/>
                <w:sz w:val="32"/>
                <w:szCs w:val="32"/>
              </w:rPr>
            </w:pPr>
            <w:r w:rsidDel="00000000" w:rsidR="00000000" w:rsidRPr="00000000">
              <w:rPr>
                <w:rtl w:val="0"/>
              </w:rPr>
            </w:r>
          </w:p>
        </w:tc>
        <w:tc>
          <w:tcPr>
            <w:tcBorders>
              <w:top w:color="2e75b5" w:space="0" w:sz="24" w:val="single"/>
              <w:left w:color="2e75b5" w:space="0" w:sz="24" w:val="single"/>
              <w:bottom w:color="2e75b5" w:space="0" w:sz="24" w:val="single"/>
              <w:right w:color="2e75b5" w:space="0" w:sz="24" w:val="single"/>
            </w:tcBorders>
          </w:tcPr>
          <w:p w:rsidR="00000000" w:rsidDel="00000000" w:rsidP="00000000" w:rsidRDefault="00000000" w:rsidRPr="00000000" w14:paraId="00000019">
            <w:pPr>
              <w:rPr>
                <w:rFonts w:ascii="Arial" w:cs="Arial" w:eastAsia="Arial" w:hAnsi="Arial"/>
                <w:sz w:val="32"/>
                <w:szCs w:val="32"/>
              </w:rPr>
            </w:pPr>
            <w:r w:rsidDel="00000000" w:rsidR="00000000" w:rsidRPr="00000000">
              <w:rPr>
                <w:rFonts w:ascii="Arial" w:cs="Arial" w:eastAsia="Arial" w:hAnsi="Arial"/>
                <w:sz w:val="32"/>
                <w:szCs w:val="32"/>
                <w:rtl w:val="0"/>
              </w:rPr>
              <w:t xml:space="preserve">- El mensaje de si tiene o no anemia o cardiopatía.</w:t>
            </w:r>
          </w:p>
        </w:tc>
      </w:tr>
    </w:tbl>
    <w:p w:rsidR="00000000" w:rsidDel="00000000" w:rsidP="00000000" w:rsidRDefault="00000000" w:rsidRPr="00000000" w14:paraId="0000001A">
      <w:pPr>
        <w:rPr>
          <w:rFonts w:ascii="Arial" w:cs="Arial" w:eastAsia="Arial" w:hAnsi="Arial"/>
          <w:sz w:val="32"/>
          <w:szCs w:val="32"/>
        </w:rPr>
      </w:pPr>
      <w:r w:rsidDel="00000000" w:rsidR="00000000" w:rsidRPr="00000000">
        <w:rPr>
          <w:rtl w:val="0"/>
        </w:rPr>
      </w:r>
    </w:p>
    <w:sectPr>
      <w:headerReference r:id="rId7" w:type="default"/>
      <w:footerReference r:id="rId8" w:type="default"/>
      <w:pgSz w:h="15840" w:w="12240"/>
      <w:pgMar w:bottom="1440" w:top="1440" w:left="1080" w:right="1080" w:header="170.07874015748033"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rPr>
    </w:pPr>
    <w:r w:rsidDel="00000000" w:rsidR="00000000" w:rsidRPr="00000000">
      <w:rPr>
        <w:rtl w:val="0"/>
      </w:rPr>
    </w:r>
  </w:p>
  <w:tbl>
    <w:tblPr>
      <w:tblStyle w:val="Table2"/>
      <w:tblW w:w="9611.0" w:type="dxa"/>
      <w:jc w:val="left"/>
      <w:tblInd w:w="0.0" w:type="dxa"/>
      <w:tblLayout w:type="fixed"/>
      <w:tblLook w:val="0400"/>
    </w:tblPr>
    <w:tblGrid>
      <w:gridCol w:w="1400"/>
      <w:gridCol w:w="3531"/>
      <w:gridCol w:w="2399"/>
      <w:gridCol w:w="2281"/>
      <w:tblGridChange w:id="0">
        <w:tblGrid>
          <w:gridCol w:w="1400"/>
          <w:gridCol w:w="3531"/>
          <w:gridCol w:w="2399"/>
          <w:gridCol w:w="2281"/>
        </w:tblGrid>
      </w:tblGridChange>
    </w:tblGrid>
    <w:tr>
      <w:trPr>
        <w:trHeight w:val="154" w:hRule="atLeast"/>
      </w:trPr>
      <w:tc>
        <w:tcPr>
          <w:vMerge w:val="restart"/>
          <w:tcBorders>
            <w:top w:color="000000" w:space="0" w:sz="12" w:val="single"/>
            <w:left w:color="000000" w:space="0" w:sz="12" w:val="single"/>
            <w:bottom w:color="000000" w:space="0" w:sz="4" w:val="single"/>
            <w:right w:color="000000" w:space="0" w:sz="4" w:val="single"/>
          </w:tcBorders>
          <w:vAlign w:val="bottom"/>
        </w:tcPr>
        <w:p w:rsidR="00000000" w:rsidDel="00000000" w:rsidP="00000000" w:rsidRDefault="00000000" w:rsidRPr="00000000" w14:paraId="0000001C">
          <w:pPr>
            <w:spacing w:after="203" w:line="256" w:lineRule="auto"/>
            <w:ind w:left="274"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61596</wp:posOffset>
                </wp:positionH>
                <wp:positionV relativeFrom="paragraph">
                  <wp:posOffset>0</wp:posOffset>
                </wp:positionV>
                <wp:extent cx="571500" cy="544830"/>
                <wp:effectExtent b="0" l="0" r="0" t="0"/>
                <wp:wrapTopAndBottom distB="0" distT="0"/>
                <wp:docPr descr="C:\Users\NANCIO GALVAN\AppData\Local\Microsoft\Windows\INetCache\Content.Word\logo-1.png" id="4" name="image1.png"/>
                <a:graphic>
                  <a:graphicData uri="http://schemas.openxmlformats.org/drawingml/2006/picture">
                    <pic:pic>
                      <pic:nvPicPr>
                        <pic:cNvPr descr="C:\Users\NANCIO GALVAN\AppData\Local\Microsoft\Windows\INetCache\Content.Word\logo-1.png" id="0" name="image1.png"/>
                        <pic:cNvPicPr preferRelativeResize="0"/>
                      </pic:nvPicPr>
                      <pic:blipFill>
                        <a:blip r:embed="rId1"/>
                        <a:srcRect b="-2648" l="0" r="73484" t="-1"/>
                        <a:stretch>
                          <a:fillRect/>
                        </a:stretch>
                      </pic:blipFill>
                      <pic:spPr>
                        <a:xfrm>
                          <a:off x="0" y="0"/>
                          <a:ext cx="571500" cy="544830"/>
                        </a:xfrm>
                        <a:prstGeom prst="rect"/>
                        <a:ln/>
                      </pic:spPr>
                    </pic:pic>
                  </a:graphicData>
                </a:graphic>
              </wp:anchor>
            </w:drawing>
          </w:r>
        </w:p>
      </w:tc>
      <w:tc>
        <w:tcPr>
          <w:gridSpan w:val="3"/>
          <w:tcBorders>
            <w:top w:color="000000" w:space="0" w:sz="12" w:val="single"/>
            <w:left w:color="000000" w:space="0" w:sz="4" w:val="single"/>
            <w:bottom w:color="000000" w:space="0" w:sz="4" w:val="single"/>
            <w:right w:color="000000" w:space="0" w:sz="12" w:val="single"/>
          </w:tcBorders>
        </w:tcPr>
        <w:p w:rsidR="00000000" w:rsidDel="00000000" w:rsidP="00000000" w:rsidRDefault="00000000" w:rsidRPr="00000000" w14:paraId="0000001D">
          <w:pPr>
            <w:spacing w:line="256" w:lineRule="auto"/>
            <w:ind w:right="8"/>
            <w:jc w:val="center"/>
            <w:rPr/>
          </w:pPr>
          <w:r w:rsidDel="00000000" w:rsidR="00000000" w:rsidRPr="00000000">
            <w:rPr>
              <w:b w:val="1"/>
              <w:sz w:val="28"/>
              <w:szCs w:val="28"/>
              <w:rtl w:val="0"/>
            </w:rPr>
            <w:t xml:space="preserve">UNIVERSIDAD POPULAR DEL CESAR </w:t>
          </w:r>
          <w:r w:rsidDel="00000000" w:rsidR="00000000" w:rsidRPr="00000000">
            <w:rPr>
              <w:rtl w:val="0"/>
            </w:rPr>
          </w:r>
        </w:p>
      </w:tc>
    </w:tr>
    <w:tr>
      <w:trPr>
        <w:trHeight w:val="445" w:hRule="atLeast"/>
      </w:trPr>
      <w:tc>
        <w:tcPr>
          <w:vMerge w:val="continue"/>
          <w:tcBorders>
            <w:top w:color="000000" w:space="0" w:sz="12" w:val="single"/>
            <w:left w:color="000000" w:space="0" w:sz="12" w:val="single"/>
            <w:bottom w:color="000000" w:space="0" w:sz="4" w:val="single"/>
            <w:right w:color="000000" w:space="0" w:sz="4" w:val="single"/>
          </w:tcBorders>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line="256" w:lineRule="auto"/>
            <w:jc w:val="center"/>
            <w:rPr>
              <w:sz w:val="24"/>
              <w:szCs w:val="24"/>
            </w:rPr>
          </w:pPr>
          <w:r w:rsidDel="00000000" w:rsidR="00000000" w:rsidRPr="00000000">
            <w:rPr>
              <w:b w:val="1"/>
              <w:sz w:val="24"/>
              <w:szCs w:val="24"/>
              <w:rtl w:val="0"/>
            </w:rPr>
            <w:t xml:space="preserve">ALGORITMOS Y FUNDAMENTOS DE PROGRAMACIÓN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22">
          <w:pPr>
            <w:spacing w:line="256" w:lineRule="auto"/>
            <w:ind w:right="5"/>
            <w:jc w:val="center"/>
            <w:rPr/>
          </w:pPr>
          <w:r w:rsidDel="00000000" w:rsidR="00000000" w:rsidRPr="00000000">
            <w:rPr>
              <w:rtl w:val="0"/>
            </w:rPr>
            <w:t xml:space="preserve">TALLER SEGUNDO CORTE</w:t>
          </w:r>
        </w:p>
      </w:tc>
    </w:tr>
    <w:tr>
      <w:trPr>
        <w:trHeight w:val="213" w:hRule="atLeast"/>
      </w:trPr>
      <w:tc>
        <w:tcPr>
          <w:tcBorders>
            <w:top w:color="000000" w:space="0" w:sz="4" w:val="single"/>
            <w:left w:color="000000" w:space="0" w:sz="12" w:val="single"/>
            <w:bottom w:color="000000" w:space="0" w:sz="12" w:val="single"/>
            <w:right w:color="000000" w:space="0" w:sz="6" w:val="single"/>
          </w:tcBorders>
        </w:tcPr>
        <w:p w:rsidR="00000000" w:rsidDel="00000000" w:rsidP="00000000" w:rsidRDefault="00000000" w:rsidRPr="00000000" w14:paraId="00000024">
          <w:pPr>
            <w:spacing w:line="256" w:lineRule="auto"/>
            <w:rPr/>
          </w:pPr>
          <w:r w:rsidDel="00000000" w:rsidR="00000000" w:rsidRPr="00000000">
            <w:rPr>
              <w:b w:val="1"/>
              <w:sz w:val="28"/>
              <w:szCs w:val="28"/>
              <w:rtl w:val="0"/>
            </w:rPr>
            <w:t xml:space="preserve">NOMBRE: </w:t>
          </w:r>
          <w:r w:rsidDel="00000000" w:rsidR="00000000" w:rsidRPr="00000000">
            <w:rPr>
              <w:rtl w:val="0"/>
            </w:rPr>
          </w:r>
        </w:p>
      </w:tc>
      <w:tc>
        <w:tcPr>
          <w:tcBorders>
            <w:top w:color="000000" w:space="0" w:sz="4" w:val="single"/>
            <w:left w:color="000000" w:space="0" w:sz="6" w:val="single"/>
            <w:bottom w:color="000000" w:space="0" w:sz="12" w:val="single"/>
            <w:right w:color="000000" w:space="0" w:sz="6" w:val="single"/>
          </w:tcBorders>
        </w:tcPr>
        <w:p w:rsidR="00000000" w:rsidDel="00000000" w:rsidP="00000000" w:rsidRDefault="00000000" w:rsidRPr="00000000" w14:paraId="00000025">
          <w:pPr>
            <w:spacing w:line="256" w:lineRule="auto"/>
            <w:rPr>
              <w:sz w:val="28"/>
              <w:szCs w:val="28"/>
              <w:u w:val="single"/>
            </w:rPr>
          </w:pPr>
          <w:r w:rsidDel="00000000" w:rsidR="00000000" w:rsidRPr="00000000">
            <w:rPr>
              <w:sz w:val="28"/>
              <w:szCs w:val="28"/>
              <w:rtl w:val="0"/>
            </w:rPr>
            <w:t xml:space="preserve">Andrés Felipe Galván</w:t>
          </w:r>
          <w:r w:rsidDel="00000000" w:rsidR="00000000" w:rsidRPr="00000000">
            <w:rPr>
              <w:rtl w:val="0"/>
            </w:rPr>
          </w:r>
        </w:p>
      </w:tc>
      <w:tc>
        <w:tcPr>
          <w:tcBorders>
            <w:top w:color="000000" w:space="0" w:sz="4" w:val="single"/>
            <w:left w:color="000000" w:space="0" w:sz="6" w:val="single"/>
            <w:bottom w:color="000000" w:space="0" w:sz="12" w:val="single"/>
            <w:right w:color="000000" w:space="0" w:sz="4" w:val="single"/>
          </w:tcBorders>
        </w:tcPr>
        <w:p w:rsidR="00000000" w:rsidDel="00000000" w:rsidP="00000000" w:rsidRDefault="00000000" w:rsidRPr="00000000" w14:paraId="00000026">
          <w:pPr>
            <w:spacing w:line="256" w:lineRule="auto"/>
            <w:ind w:left="2" w:firstLine="0"/>
            <w:rPr/>
          </w:pPr>
          <w:r w:rsidDel="00000000" w:rsidR="00000000" w:rsidRPr="00000000">
            <w:rPr>
              <w:b w:val="1"/>
              <w:sz w:val="28"/>
              <w:szCs w:val="28"/>
              <w:rtl w:val="0"/>
            </w:rPr>
            <w:t xml:space="preserve">FECHA:</w:t>
          </w:r>
          <w:r w:rsidDel="00000000" w:rsidR="00000000" w:rsidRPr="00000000">
            <w:rPr>
              <w:sz w:val="28"/>
              <w:szCs w:val="28"/>
              <w:rtl w:val="0"/>
            </w:rPr>
            <w:t xml:space="preserve">24/04/2020</w:t>
          </w: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tcPr>
        <w:p w:rsidR="00000000" w:rsidDel="00000000" w:rsidP="00000000" w:rsidRDefault="00000000" w:rsidRPr="00000000" w14:paraId="00000027">
          <w:pPr>
            <w:spacing w:line="256" w:lineRule="auto"/>
            <w:rPr/>
          </w:pPr>
          <w:r w:rsidDel="00000000" w:rsidR="00000000" w:rsidRPr="00000000">
            <w:rPr>
              <w:b w:val="1"/>
              <w:sz w:val="28"/>
              <w:szCs w:val="28"/>
              <w:rtl w:val="0"/>
            </w:rPr>
            <w:t xml:space="preserve">GRUPO: </w:t>
          </w:r>
          <w:r w:rsidDel="00000000" w:rsidR="00000000" w:rsidRPr="00000000">
            <w:rPr>
              <w:sz w:val="28"/>
              <w:szCs w:val="28"/>
              <w:rtl w:val="0"/>
            </w:rPr>
            <w:t xml:space="preserve">01</w:t>
          </w: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20EC7"/>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20EC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0EC7"/>
  </w:style>
  <w:style w:type="paragraph" w:styleId="Piedepgina">
    <w:name w:val="footer"/>
    <w:basedOn w:val="Normal"/>
    <w:link w:val="PiedepginaCar"/>
    <w:uiPriority w:val="99"/>
    <w:unhideWhenUsed w:val="1"/>
    <w:rsid w:val="00520EC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20EC7"/>
  </w:style>
  <w:style w:type="table" w:styleId="Tablaconcuadrcula">
    <w:name w:val="Table Grid"/>
    <w:basedOn w:val="Tablanormal"/>
    <w:uiPriority w:val="39"/>
    <w:rsid w:val="00520E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0EC7"/>
    <w:pPr>
      <w:ind w:left="720"/>
      <w:contextualSpacing w:val="1"/>
    </w:pPr>
  </w:style>
  <w:style w:type="paragraph" w:styleId="Sinespaciado">
    <w:name w:val="No Spacing"/>
    <w:link w:val="SinespaciadoCar"/>
    <w:uiPriority w:val="1"/>
    <w:qFormat w:val="1"/>
    <w:rsid w:val="00BA7516"/>
    <w:pPr>
      <w:spacing w:after="0" w:line="240" w:lineRule="auto"/>
    </w:pPr>
    <w:rPr>
      <w:rFonts w:eastAsiaTheme="minorEastAsia"/>
      <w:lang w:eastAsia="es-CO"/>
    </w:rPr>
  </w:style>
  <w:style w:type="character" w:styleId="SinespaciadoCar" w:customStyle="1">
    <w:name w:val="Sin espaciado Car"/>
    <w:basedOn w:val="Fuentedeprrafopredeter"/>
    <w:link w:val="Sinespaciado"/>
    <w:uiPriority w:val="1"/>
    <w:rsid w:val="00BA7516"/>
    <w:rPr>
      <w:rFonts w:eastAsiaTheme="minorEastAsia"/>
      <w:lang w:eastAsia="es-CO"/>
    </w:rPr>
  </w:style>
  <w:style w:type="table" w:styleId="TableGrid" w:customStyle="1">
    <w:name w:val="TableGrid"/>
    <w:rsid w:val="0056233C"/>
    <w:pPr>
      <w:spacing w:after="0" w:line="240" w:lineRule="auto"/>
    </w:pPr>
    <w:rPr>
      <w:rFonts w:eastAsiaTheme="minorEastAsia"/>
    </w:r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4.0" w:type="dxa"/>
        <w:left w:w="108.0" w:type="dxa"/>
        <w:bottom w:w="7.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iUCQ8EFOxJTJz2y2DxbE3CUPg==">AMUW2mXzmsq4KIRbmWfvSvYQAla7TjoP42O3aIw7GRdd4kd8A3ZqDq7RtI+rLTNO3Dyt+jms3BXS2n+mPQ1KPfVJBrRn6jqU69eyZxAT3adOlAjHl2/EhLPolPMSrEAjCA1KV1Boy7uE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2020-04-16T23:11:00Z</dcterms:created>
  <dc:creator>TuSoft</dc:creator>
</cp:coreProperties>
</file>