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Figure 1 Spearman相关矩阵热力图 分析报告</w:t>
      </w:r>
    </w:p>
    <w:p>
      <w:r>
        <w:t>本报告对生物质衍生MgO改性多孔碳数据集中17个数值特征的Spearman秩相关矩阵进行详细分析，作为论文Figure 1的配套说明文档。特征按Ward层次聚类（距离度量 D = 1 - |rho|）排序，揭示出五个特征组。</w:t>
      </w:r>
    </w:p>
    <w:p>
      <w:pPr>
        <w:pStyle w:val="Heading1"/>
      </w:pPr>
      <w:r>
        <w:t>1 方法</w:t>
      </w:r>
    </w:p>
    <w:p>
      <w:r>
        <w:t>1.1 相关性度量：采用Spearman秩相关系数（rho），而非Pearson r。原因在于多数特征呈非正态、偏态分布（参见Figure 2分析）。Spearman相关系数能够捕捉单调关系，无需假设线性或正态性。</w:t>
      </w:r>
    </w:p>
    <w:p>
      <w:r>
        <w:t>1.2 聚类方法：对距离矩阵 D = 1 - |rho| 进行Ward层次聚类，其中|rho|度量关联强度（忽略符号）。Ward方法最小化簇内方差，产生紧致且可解释的聚类结果。叶序（leaf order）用于热力图中特征的排列。</w:t>
      </w:r>
    </w:p>
    <w:p>
      <w:r>
        <w:t>1.3 配色方案：采用RdBu发散型色带（红-白-蓝，中心rho=0为白色），每个单元格标注相关系数值（字号12pt加粗）。图片规格：18x17英寸，300 DPI。</w:t>
      </w:r>
    </w:p>
    <w:p>
      <w:pPr>
        <w:pStyle w:val="Heading1"/>
      </w:pPr>
      <w:r>
        <w:t>2 层次聚类结构</w:t>
      </w:r>
    </w:p>
    <w:p>
      <w:r>
        <w:t>Ward聚类将17个特征划分为五个特征组。同一簇内的特征彼此高度相关（通常|rho| &gt; 0.5）；不同簇之间的特征基本独立。</w:t>
      </w:r>
    </w:p>
    <w:p>
      <w:pPr>
        <w:pStyle w:val="Heading2"/>
      </w:pPr>
      <w:r>
        <w:t>2.1 簇I：孔结构特征</w:t>
      </w:r>
    </w:p>
    <w:p>
      <w:r>
        <w:t>四个孔结构特征构成本数据集中最紧密的聚类簇。SBET、Vtotal、Vmicro和Vmeso之间存在强相关性（rho = 0.79-0.98）。这在物理上是合理的：更高的比表面积意味着更大的总孔容，而微孔碳天然具有高SBET。SBET与Vmicro之间近乎完美的相关性（rho = 0.978）表明微孔在大多数样品中主导了比表面积。Vmeso（= Vtotal - Vmicro）与Vtotal强相关（rho = 0.788），说明中孔率与总孔容同步变化。</w:t>
      </w:r>
    </w:p>
    <w:p>
      <w:pPr>
        <w:pStyle w:val="Heading2"/>
      </w:pPr>
      <w:r>
        <w:t>2.2 簇II：工艺条件</w:t>
      </w:r>
    </w:p>
    <w:p>
      <w:r>
        <w:t>该簇将吸附条件（温度、压力）与碳化温度及时长合并。pressure_bar与T_lnP呈强正相关（rho = 0.908），这源自其定义 T_lnP = T * ln(P + 0.01)。carb1_temp_C与pressure_bar相关（rho = 0.771），提示文献数据中碳化温度可能与吸附测试压力存在混杂。inv_T_K（= 1/(T+273.15)）与temperature_C存在数学依赖关系。carb1_duration_h与carb1_temp_C相关（rho = 0.644），反映了文献中温度-时长的固定组合模式。</w:t>
      </w:r>
    </w:p>
    <w:p>
      <w:pPr>
        <w:pStyle w:val="Heading2"/>
      </w:pPr>
      <w:r>
        <w:t>2.3 簇III：活化-微孔率</w:t>
      </w:r>
    </w:p>
    <w:p>
      <w:r>
        <w:t>microporosity与活化参数（act1_temp_C、act1_duration_h）聚类，但相关性仅为中等水平（rho约0.3-0.4）。这表明活化温度和时间影响最终碳材料的微孔率，但关系并非确定性的。act1_temp_C与act1_duration_h之间相关性较低（rho约0.1），说明活化温度和时间在不同的实验方案中独立变化。</w:t>
      </w:r>
    </w:p>
    <w:p>
      <w:pPr>
        <w:pStyle w:val="Heading2"/>
      </w:pPr>
      <w:r>
        <w:t>2.4 簇IV：第二碳化步骤</w:t>
      </w:r>
    </w:p>
    <w:p>
      <w:r>
        <w:t>carb2_temp_C与carb2_duration_h的Spearman相关系数恰好为1.000，完全共线性。这是因为第二碳化步骤在文献中仅遵循两种固定方案（500度C/15分钟或600度C/2小时），无其他变化。这两个特征完全冗余；在线性模型中应删除其一，树模型虽不受预测性能影响，但特征重要性会被分摊。</w:t>
      </w:r>
    </w:p>
    <w:p>
      <w:pPr>
        <w:pStyle w:val="Heading2"/>
      </w:pPr>
      <w:r>
        <w:t>2.5 簇V：MgO负载特征</w:t>
      </w:r>
    </w:p>
    <w:p>
      <w:r>
        <w:t>MgO_mass_ratio和MgO_surface_density形成独立簇，与孔结构特征分离。两者之间的相关性中等（rho约0.45），且与所有其他特征的相关性极弱（|rho| &lt; 0.1）。这种正交性表明MgO负载主要由合成方案的选择（前驱体类型、浸渍方法）决定，而非由最终孔结构决定，使其成为CO2吸附量的独立预测因子。</w:t>
      </w:r>
    </w:p>
    <w:p>
      <w:pPr>
        <w:pStyle w:val="Heading1"/>
      </w:pPr>
      <w:r>
        <w:t>3 关键发现</w:t>
      </w:r>
    </w:p>
    <w:p>
      <w:r>
        <w:t>3.1 正向相关占主导：几乎所有显著的特征间相关均为正值。最强的负相关仅为rho = -0.038（act1_temp_C与MgO_surface_density），可忽略不计。这种不对称性源于多数特征度量的是某种量的增加（更大比表面积、更大孔容、更高温度、更长时长），在材料合成数据集中这些量倾向于正向共变。</w:t>
      </w:r>
    </w:p>
    <w:p>
      <w:r>
        <w:t>3.2 孔结构特征的冗余性：紧密的SBET-Vtotal-Vmicro簇（rho &gt; 0.94）表明存在显著的冗余信息。对线性模型而言，这会导致严重的多重共线性（VIF &gt;&gt; 10）。然而，衍生特征microporosity（= Vmicro/Vtotal）独立地刻画了微孔比例。树模型通过每次分裂时的贪心特征选择天然处理这种冗余。</w:t>
      </w:r>
    </w:p>
    <w:p>
      <w:r>
        <w:t>3.3 完全共线性：carb2_temp_C与carb2_duration_h（rho = 1.000）完全共线，因为第二碳化步骤仅存在两种固定方案。在SHAP分析中已证实这两个特征具有相同的重要性排序。</w:t>
      </w:r>
    </w:p>
    <w:p>
      <w:r>
        <w:t>3.4 MgO特征的正交性：MgO_mass_ratio和MgO_surface_density与几乎所有孔结构和工艺特征的|rho| &lt; 0.1。这种正交性对ML建模非常有价值，因为MgO特征提供了非冗余的预测信息。SHAP分析（Figure 3）证实MgO相关特征位于CO2吸附量最重要的预测因子之列。</w:t>
      </w:r>
    </w:p>
    <w:p>
      <w:r>
        <w:t>3.5 工艺条件混杂：carb1_temp_C与pressure_bar之间中等程度的相关（rho = 0.771）揭示了文献数据中的潜在混杂：在较高温度下碳化的样品更频繁地在高压条件下进行吸附测试。这种数据层面的关联虽然不具因果性，但在解释模型预测时应当注意。</w:t>
      </w:r>
    </w:p>
    <w:p>
      <w:pPr>
        <w:pStyle w:val="Heading1"/>
      </w:pPr>
      <w:r>
        <w:t>4 对特征选择的启示</w:t>
      </w:r>
    </w:p>
    <w:p>
      <w:r>
        <w:t>4.1 线性模型（管道A——Ridge、Lasso）：孔结构簇内的强多重共线性（SBET、Vtotal、Vmicro的VIF均&gt;10）严重损害了系数的稳定性和可解释性。这在一定程度上解释了Ridge（R2 = 0.361）和Lasso（R2 = 0.352）的较差表现。删除Vtotal或仅保留Vmeso + microporosity可能改善线性模型性能。</w:t>
      </w:r>
    </w:p>
    <w:p>
      <w:r>
        <w:t>4.2 树模型（管道B）：多重共线性不会降低预测性能，因为树分裂每次仅使用一个特征。然而，特征重要性可能在相关特征之间被稀释（例如SBET和Vmicro共享重要性）。SHAP分析中已采用基于Spearman聚类的特征分组方法计算簇级重要性。</w:t>
      </w:r>
    </w:p>
    <w:p>
      <w:r>
        <w:t>4.3 全流水线建议：五簇结构支持在SHAP汇总图和消融研究中对特征进行分组。carb2特征对（rho = 1.0）可合并为单一特征而无信息损失。</w:t>
      </w:r>
    </w:p>
    <w:p>
      <w:pPr>
        <w:pStyle w:val="Heading1"/>
      </w:pPr>
      <w:r>
        <w:t>5 Figure 1 图注</w:t>
      </w:r>
    </w:p>
    <w:p>
      <w:r>
        <w:t>图1. 17个数值特征的Spearman秩相关矩阵。特征按Ward层次聚类排序，距离度量为 D = 1 - |rho|，将特征按绝对关联强度分组。采用RdBu发散型色带（红-白-蓝，中心rho=0），每格标注相关系数值。可见五个特征簇：（I）孔结构（SBET、Vtotal、Vmicro、Vmeso），（II）工艺条件（温度、压力、T_lnP、inv_T_K、碳化参数），（III）活化-微孔率，（IV）第二碳化（carb2_temp_C、carb2_duration_h，rho=1.000），（V）MgO负载（MgO_mass_ratio、MgO_surface_density）。图片规格：300 DPI，画布18x17英寸。</w:t>
      </w:r>
    </w:p>
    <w:p>
      <w:pPr>
        <w:pStyle w:val="Heading1"/>
      </w:pPr>
      <w:r>
        <w:t>6 特征间最强相关汇总</w:t>
      </w:r>
    </w:p>
    <w:p>
      <w:pPr>
        <w:pStyle w:val="Heading2"/>
      </w:pPr>
      <w:r>
        <w:t>6.1 最强正相关（rho &gt; 0.5）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特征1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特征2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Spearman rho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0.9779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0.9717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0.9458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0.9080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0.7884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0.7706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0.7553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0.7548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0.7432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0.7426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0.7245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0.7161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0.7117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0.6857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0.6791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0.6651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0.5967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0.5703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0.5339</w:t>
            </w:r>
          </w:p>
        </w:tc>
      </w:tr>
    </w:tbl>
    <w:p>
      <w:pPr>
        <w:pStyle w:val="Heading2"/>
      </w:pPr>
      <w:r>
        <w:t>6.2 负相关（均极弱，|rho| &lt; 0.04）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特征1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特征2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Spearman rho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-1.0000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-0.7658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-0.7556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-0.7553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-0.7548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-0.7444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-0.7432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-0.7349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-0.7245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-0.7226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-0.7157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-0.6974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-0.6864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-0.6846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-0.6821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-0.6807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-0.6651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-0.6429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-0.6056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-0.6027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-0.5967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-0.5948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-0.5703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-0.5546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-0.5206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-0.4992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-0.4457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-0.4193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-0.4017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-0.4017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-0.3961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-0.3645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-0.3529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-0.3388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-0.3134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-0.2942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-0.2766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-0.2532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-0.2532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-0.2488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-0.2378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-0.2215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-0.2172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-0.1955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-0.1731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-0.1605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-0.1459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-0.1443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-0.1388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-0.1388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-0.1379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-0.1375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-0.1375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-0.1354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-0.1153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-0.0984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-0.0984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-0.0968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-0.0824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-0.0821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-0.0693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-0.0580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-0.0572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-0.0572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-0.0492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-0.0376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-0.0328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-0.0298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-0.0293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-0.0293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-0.0205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