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b w:val="false"/>
          <w:bCs w:val="false"/>
          <w:i w:val="false"/>
          <w:iCs w:val="false"/>
          <w:sz w:val="28"/>
          <w:szCs w:val="28"/>
        </w:rPr>
        <w:t xml:space="preserve">Міністерство освіти і науки України</w:t>
      </w:r>
    </w:p>
    <w:p>
      <w:pPr>
        <w:spacing w:after="0" w:before="0" w:line="360"/>
        <w:jc w:val="center"/>
      </w:pPr>
      <w:r>
        <w:rPr>
          <w:b w:val="false"/>
          <w:bCs w:val="false"/>
          <w:i w:val="false"/>
          <w:iCs w:val="false"/>
          <w:sz w:val="28"/>
          <w:szCs w:val="28"/>
        </w:rPr>
        <w:t xml:space="preserve">Національний університет «Львівська політехніка»</w:t>
      </w:r>
    </w:p>
    <w:p>
      <w:pPr>
        <w:spacing w:after="0" w:before="0" w:line="360"/>
        <w:jc w:val="center"/>
      </w:pPr>
      <w:r>
        <w:rPr>
          <w:b w:val="false"/>
          <w:bCs w:val="false"/>
          <w:i w:val="false"/>
          <w:iCs w:val="false"/>
          <w:sz w:val="28"/>
          <w:szCs w:val="28"/>
        </w:rPr>
        <w:t xml:space="preserve">Кафедра прикладної математики</w:t>
      </w:r>
    </w:p>
    <w:p>
      <w:pPr>
        <w:spacing w:line="360"/>
      </w:pPr>
    </w:p>
    <w:p>
      <w:pPr>
        <w:spacing w:line="360"/>
      </w:pPr>
    </w:p>
    <w:p>
      <w:pPr>
        <w:spacing w:line="360"/>
      </w:pPr>
    </w:p>
    <w:p>
      <w:pPr>
        <w:spacing w:line="360"/>
      </w:pPr>
    </w:p>
    <w:p>
      <w:pPr>
        <w:spacing w:line="360"/>
      </w:pPr>
    </w:p>
    <w:p>
      <w:pPr>
        <w:spacing w:line="360"/>
      </w:pPr>
    </w:p>
    <w:p>
      <w:pPr>
        <w:spacing w:after="0" w:before="0" w:line="360"/>
        <w:jc w:val="center"/>
      </w:pPr>
      <w:r>
        <w:rPr>
          <w:b/>
          <w:bCs/>
          <w:i w:val="false"/>
          <w:iCs w:val="false"/>
          <w:sz w:val="36"/>
          <w:szCs w:val="36"/>
        </w:rPr>
        <w:t xml:space="preserve">ЗВІТ</w:t>
      </w:r>
    </w:p>
    <w:p>
      <w:pPr>
        <w:spacing w:after="0" w:before="0" w:line="360"/>
        <w:jc w:val="center"/>
      </w:pPr>
      <w:r>
        <w:rPr>
          <w:b/>
          <w:bCs/>
          <w:i w:val="false"/>
          <w:iCs w:val="false"/>
          <w:sz w:val="28"/>
          <w:szCs w:val="28"/>
        </w:rPr>
        <w:t xml:space="preserve">до лабораторної роботи № 1</w:t>
      </w:r>
    </w:p>
    <w:p>
      <w:pPr>
        <w:spacing w:after="0" w:before="0" w:line="360"/>
        <w:jc w:val="center"/>
      </w:pPr>
      <w:r>
        <w:rPr>
          <w:b/>
          <w:bCs/>
          <w:i w:val="false"/>
          <w:iCs w:val="false"/>
          <w:sz w:val="28"/>
          <w:szCs w:val="28"/>
        </w:rPr>
        <w:t xml:space="preserve">на тему: «Модульне тестування ПЗ»</w:t>
      </w:r>
    </w:p>
    <w:p>
      <w:pPr>
        <w:spacing w:after="0" w:before="0" w:line="360"/>
        <w:jc w:val="center"/>
      </w:pPr>
      <w:r>
        <w:rPr>
          <w:b/>
          <w:bCs/>
          <w:i w:val="false"/>
          <w:iCs w:val="false"/>
          <w:sz w:val="28"/>
          <w:szCs w:val="28"/>
        </w:rPr>
        <w:t xml:space="preserve">з дисципліни «Автоматизовані системи тестування програмного продукту»</w:t>
      </w:r>
    </w:p>
    <w:p>
      <w:pPr>
        <w:spacing w:line="360"/>
      </w:pPr>
    </w:p>
    <w:p>
      <w:pPr>
        <w:spacing w:after="0" w:before="0" w:line="360"/>
        <w:jc w:val="center"/>
      </w:pPr>
      <w:r>
        <w:rPr>
          <w:b w:val="false"/>
          <w:bCs w:val="false"/>
          <w:i w:val="false"/>
          <w:iCs w:val="false"/>
          <w:sz w:val="28"/>
          <w:szCs w:val="28"/>
        </w:rPr>
        <w:t xml:space="preserve">Варіант 2: бібліотека AnalaizerClassLibrary, метод CreateStack</w:t>
      </w:r>
    </w:p>
    <w:p>
      <w:pPr>
        <w:spacing w:line="360"/>
      </w:pPr>
    </w:p>
    <w:p>
      <w:pPr>
        <w:spacing w:line="360"/>
      </w:pPr>
    </w:p>
    <w:p>
      <w:pPr>
        <w:spacing w:line="360"/>
      </w:pPr>
    </w:p>
    <w:p>
      <w:pPr>
        <w:spacing w:line="360"/>
      </w:pPr>
    </w:p>
    <w:p>
      <w:pPr>
        <w:spacing w:line="360"/>
      </w:pPr>
    </w:p>
    <w:p>
      <w:pPr>
        <w:spacing w:after="0" w:before="0" w:line="360"/>
        <w:jc w:val="right"/>
      </w:pPr>
      <w:r>
        <w:rPr>
          <w:b w:val="false"/>
          <w:bCs w:val="false"/>
          <w:i w:val="false"/>
          <w:iCs w:val="false"/>
          <w:sz w:val="28"/>
          <w:szCs w:val="28"/>
        </w:rPr>
        <w:t xml:space="preserve">Виконав:</w:t>
      </w:r>
    </w:p>
    <w:p>
      <w:pPr>
        <w:spacing w:after="0" w:before="0" w:line="360"/>
        <w:jc w:val="right"/>
      </w:pPr>
      <w:r>
        <w:rPr>
          <w:b w:val="false"/>
          <w:bCs w:val="false"/>
          <w:i w:val="false"/>
          <w:iCs w:val="false"/>
          <w:sz w:val="28"/>
          <w:szCs w:val="28"/>
        </w:rPr>
        <w:t xml:space="preserve">студент групи ПМ-33</w:t>
      </w:r>
    </w:p>
    <w:p>
      <w:pPr>
        <w:spacing w:after="0" w:before="0" w:line="360"/>
        <w:jc w:val="right"/>
      </w:pPr>
      <w:r>
        <w:rPr>
          <w:b w:val="false"/>
          <w:bCs w:val="false"/>
          <w:i w:val="false"/>
          <w:iCs w:val="false"/>
          <w:sz w:val="28"/>
          <w:szCs w:val="28"/>
        </w:rPr>
        <w:t xml:space="preserve">Викович Назарій Назарійович</w:t>
      </w:r>
    </w:p>
    <w:p>
      <w:pPr>
        <w:spacing w:line="360"/>
      </w:pPr>
    </w:p>
    <w:p>
      <w:pPr>
        <w:spacing w:after="0" w:before="0" w:line="360"/>
        <w:jc w:val="right"/>
      </w:pPr>
      <w:r>
        <w:rPr>
          <w:b w:val="false"/>
          <w:bCs w:val="false"/>
          <w:i w:val="false"/>
          <w:iCs w:val="false"/>
          <w:sz w:val="28"/>
          <w:szCs w:val="28"/>
        </w:rPr>
        <w:t xml:space="preserve">Прийняв:</w:t>
      </w:r>
    </w:p>
    <w:p>
      <w:pPr>
        <w:spacing w:after="0" w:before="0" w:line="360"/>
        <w:jc w:val="right"/>
      </w:pPr>
      <w:r>
        <w:rPr>
          <w:b w:val="false"/>
          <w:bCs w:val="false"/>
          <w:i w:val="false"/>
          <w:iCs w:val="false"/>
          <w:sz w:val="28"/>
          <w:szCs w:val="28"/>
        </w:rPr>
        <w:t xml:space="preserve">______________________________</w:t>
      </w:r>
    </w:p>
    <w:p>
      <w:pPr>
        <w:spacing w:line="360"/>
      </w:pPr>
    </w:p>
    <w:p>
      <w:pPr>
        <w:spacing w:line="360"/>
      </w:pPr>
    </w:p>
    <w:p>
      <w:pPr>
        <w:spacing w:line="360"/>
      </w:pPr>
    </w:p>
    <w:p>
      <w:pPr>
        <w:spacing w:line="360"/>
      </w:pPr>
    </w:p>
    <w:p>
      <w:pPr>
        <w:spacing w:line="360"/>
      </w:pPr>
    </w:p>
    <w:p>
      <w:pPr>
        <w:spacing w:line="360"/>
      </w:pPr>
    </w:p>
    <w:p>
      <w:pPr>
        <w:spacing w:after="0" w:before="0" w:line="360"/>
        <w:jc w:val="center"/>
      </w:pPr>
      <w:r>
        <w:rPr>
          <w:b w:val="false"/>
          <w:bCs w:val="false"/>
          <w:i w:val="false"/>
          <w:iCs w:val="false"/>
          <w:sz w:val="28"/>
          <w:szCs w:val="28"/>
        </w:rPr>
        <w:t xml:space="preserve">Львів – 2026</w:t>
      </w:r>
    </w:p>
    <w:p>
      <w:r>
        <w:br w:type="page"/>
      </w:r>
    </w:p>
    <w:p>
      <w:pPr>
        <w:pStyle w:val="Heading1"/>
        <w:spacing w:after="160" w:before="280" w:line="360"/>
        <w:jc w:val="left"/>
      </w:pPr>
      <w:r>
        <w:rPr>
          <w:rFonts w:ascii="Times New Roman" w:cs="Times New Roman" w:eastAsia="Times New Roman" w:hAnsi="Times New Roman"/>
          <w:b/>
          <w:bCs/>
          <w:color w:val="000000"/>
          <w:sz w:val="28"/>
          <w:szCs w:val="28"/>
        </w:rPr>
        <w:t xml:space="preserve">1. Мета роботи</w:t>
      </w:r>
    </w:p>
    <w:p>
      <w:pPr>
        <w:spacing w:after="0" w:before="0" w:line="360"/>
        <w:ind w:firstLine="709"/>
        <w:jc w:val="both"/>
      </w:pPr>
      <w:r>
        <w:rPr>
          <w:b w:val="false"/>
          <w:bCs w:val="false"/>
          <w:i w:val="false"/>
          <w:iCs w:val="false"/>
          <w:sz w:val="28"/>
          <w:szCs w:val="28"/>
        </w:rPr>
        <w:t xml:space="preserve">Закріпити на практиці написання модульних тестів мовою C#: навчитися проєктувати тестові набори за структурою коду, зберігати ці набори у базі даних MS SQL Server, підключати їх до тестів засобами фреймворку MSTest (тести, керовані даними) та оцінювати досягнуте покриття коду.</w:t>
      </w:r>
    </w:p>
    <w:p>
      <w:pPr>
        <w:pStyle w:val="Heading1"/>
        <w:spacing w:after="160" w:before="280" w:line="360"/>
        <w:jc w:val="left"/>
      </w:pPr>
      <w:r>
        <w:rPr>
          <w:rFonts w:ascii="Times New Roman" w:cs="Times New Roman" w:eastAsia="Times New Roman" w:hAnsi="Times New Roman"/>
          <w:b/>
          <w:bCs/>
          <w:color w:val="000000"/>
          <w:sz w:val="28"/>
          <w:szCs w:val="28"/>
        </w:rPr>
        <w:t xml:space="preserve">2. Постановка задачі</w:t>
      </w:r>
    </w:p>
    <w:p>
      <w:pPr>
        <w:spacing w:after="0" w:before="0" w:line="360"/>
        <w:ind w:firstLine="709"/>
        <w:jc w:val="both"/>
      </w:pPr>
      <w:r>
        <w:rPr>
          <w:b w:val="false"/>
          <w:bCs w:val="false"/>
          <w:i w:val="false"/>
          <w:iCs w:val="false"/>
          <w:sz w:val="28"/>
          <w:szCs w:val="28"/>
        </w:rPr>
        <w:t xml:space="preserve">Задано специфікацію (файл SpecCalc.PDF), на основі якої побудовано додаток «Калькулятор» (файл Calculator.zip). Додаток містить дві бібліотеки — AnalaizerClassLibrary та CalcClassBr. Відповідно до варіанта 2 необхідно написати набір модульних тестів з максимальним покриттям коду для методу CreateStack() бібліотеки AnalaizerClassLibrary. Набір даних, на якому працюють модульні тести, має міститися в базі даних; кількість даних і структуру бази даних потрібно спроєктувати під варіант завдання.</w:t>
      </w:r>
    </w:p>
    <w:p>
      <w:pPr>
        <w:spacing w:after="0" w:before="0" w:line="360"/>
        <w:ind w:firstLine="709"/>
        <w:jc w:val="both"/>
      </w:pPr>
      <w:r>
        <w:rPr>
          <w:b w:val="false"/>
          <w:bCs w:val="false"/>
          <w:i w:val="false"/>
          <w:iCs w:val="false"/>
          <w:sz w:val="28"/>
          <w:szCs w:val="28"/>
        </w:rPr>
        <w:t xml:space="preserve">Для виконання роботи потрібно:</w:t>
      </w:r>
    </w:p>
    <w:p>
      <w:pPr>
        <w:spacing w:after="0" w:before="0" w:line="360"/>
        <w:ind w:firstLine="709"/>
        <w:jc w:val="both"/>
      </w:pPr>
      <w:r>
        <w:rPr>
          <w:b w:val="false"/>
          <w:bCs w:val="false"/>
          <w:i w:val="false"/>
          <w:iCs w:val="false"/>
          <w:sz w:val="28"/>
          <w:szCs w:val="28"/>
        </w:rPr>
        <w:t xml:space="preserve">1. проаналізувати вихідний код методу CreateStack() та допоміжних методів Separate(), IsOperator() і GetPriority(), від яких він залежить;</w:t>
      </w:r>
    </w:p>
    <w:p>
      <w:pPr>
        <w:spacing w:after="0" w:before="0" w:line="360"/>
        <w:ind w:firstLine="709"/>
        <w:jc w:val="both"/>
      </w:pPr>
      <w:r>
        <w:rPr>
          <w:b w:val="false"/>
          <w:bCs w:val="false"/>
          <w:i w:val="false"/>
          <w:iCs w:val="false"/>
          <w:sz w:val="28"/>
          <w:szCs w:val="28"/>
        </w:rPr>
        <w:t xml:space="preserve">2. виділити класи еквівалентності вхідних даних і граничні значення, побудувати перелік тест-кейсів, що покривають усі гілки методу;</w:t>
      </w:r>
    </w:p>
    <w:p>
      <w:pPr>
        <w:spacing w:after="0" w:before="0" w:line="360"/>
        <w:ind w:firstLine="709"/>
        <w:jc w:val="both"/>
      </w:pPr>
      <w:r>
        <w:rPr>
          <w:b w:val="false"/>
          <w:bCs w:val="false"/>
          <w:i w:val="false"/>
          <w:iCs w:val="false"/>
          <w:sz w:val="28"/>
          <w:szCs w:val="28"/>
        </w:rPr>
        <w:t xml:space="preserve">3. спроєктувати структуру бази даних для зберігання тестових наборів та наповнити її даними;</w:t>
      </w:r>
    </w:p>
    <w:p>
      <w:pPr>
        <w:spacing w:after="0" w:before="0" w:line="360"/>
        <w:ind w:firstLine="709"/>
        <w:jc w:val="both"/>
      </w:pPr>
      <w:r>
        <w:rPr>
          <w:b w:val="false"/>
          <w:bCs w:val="false"/>
          <w:i w:val="false"/>
          <w:iCs w:val="false"/>
          <w:sz w:val="28"/>
          <w:szCs w:val="28"/>
        </w:rPr>
        <w:t xml:space="preserve">4. створити проєкт модульних тестів MSTest і підключити тестові набори з бази даних атрибутом [DataSource];</w:t>
      </w:r>
    </w:p>
    <w:p>
      <w:pPr>
        <w:spacing w:after="0" w:before="0" w:line="360"/>
        <w:ind w:firstLine="709"/>
        <w:jc w:val="both"/>
      </w:pPr>
      <w:r>
        <w:rPr>
          <w:b w:val="false"/>
          <w:bCs w:val="false"/>
          <w:i w:val="false"/>
          <w:iCs w:val="false"/>
          <w:sz w:val="28"/>
          <w:szCs w:val="28"/>
        </w:rPr>
        <w:t xml:space="preserve">5. виконати тести, проаналізувати покриття коду та задокументувати виявлені дефекти;</w:t>
      </w:r>
    </w:p>
    <w:p>
      <w:pPr>
        <w:spacing w:after="0" w:before="0" w:line="360"/>
        <w:ind w:firstLine="709"/>
        <w:jc w:val="both"/>
      </w:pPr>
      <w:r>
        <w:rPr>
          <w:b w:val="false"/>
          <w:bCs w:val="false"/>
          <w:i w:val="false"/>
          <w:iCs w:val="false"/>
          <w:sz w:val="28"/>
          <w:szCs w:val="28"/>
        </w:rPr>
        <w:t xml:space="preserve">6. оформити звіт та розмістити проєкт у репозиторії GitHub.</w:t>
      </w:r>
    </w:p>
    <w:p>
      <w:pPr>
        <w:pStyle w:val="Heading1"/>
        <w:spacing w:after="160" w:before="280" w:line="360"/>
        <w:jc w:val="left"/>
      </w:pPr>
      <w:r>
        <w:rPr>
          <w:rFonts w:ascii="Times New Roman" w:cs="Times New Roman" w:eastAsia="Times New Roman" w:hAnsi="Times New Roman"/>
          <w:b/>
          <w:bCs/>
          <w:color w:val="000000"/>
          <w:sz w:val="28"/>
          <w:szCs w:val="28"/>
        </w:rPr>
        <w:t xml:space="preserve">3. Короткі теоретичні відомості</w:t>
      </w:r>
    </w:p>
    <w:p>
      <w:pPr>
        <w:pStyle w:val="Heading2"/>
        <w:spacing w:after="120" w:before="220" w:line="360"/>
        <w:jc w:val="left"/>
      </w:pPr>
      <w:r>
        <w:rPr>
          <w:rFonts w:ascii="Times New Roman" w:cs="Times New Roman" w:eastAsia="Times New Roman" w:hAnsi="Times New Roman"/>
          <w:b/>
          <w:bCs/>
          <w:color w:val="000000"/>
          <w:sz w:val="28"/>
          <w:szCs w:val="28"/>
        </w:rPr>
        <w:t xml:space="preserve">3.1. Модульне тестування</w:t>
      </w:r>
    </w:p>
    <w:p>
      <w:pPr>
        <w:spacing w:after="0" w:before="0" w:line="360"/>
        <w:ind w:firstLine="709"/>
        <w:jc w:val="both"/>
      </w:pPr>
      <w:r>
        <w:rPr>
          <w:b w:val="false"/>
          <w:bCs w:val="false"/>
          <w:i w:val="false"/>
          <w:iCs w:val="false"/>
          <w:sz w:val="28"/>
          <w:szCs w:val="28"/>
        </w:rPr>
        <w:t xml:space="preserve">Модульне (unit) тестування — це перевірка коректності роботи найменших відокремлених частин програми: окремих методів або класів. Кожен модульний тест виконується ізольовано від решти системи, є повторюваним і не залежить від порядку виконання інших тестів. Класична структура тесту — шаблон AAA (Arrange – Act – Assert): підготовка вхідних даних, виклик методу, що тестується, та перевірка результату твердженнями (assertions).</w:t>
      </w:r>
    </w:p>
    <w:p>
      <w:pPr>
        <w:spacing w:after="0" w:before="0" w:line="360"/>
        <w:ind w:firstLine="709"/>
        <w:jc w:val="both"/>
      </w:pPr>
      <w:r>
        <w:rPr>
          <w:b w:val="false"/>
          <w:bCs w:val="false"/>
          <w:i w:val="false"/>
          <w:iCs w:val="false"/>
          <w:sz w:val="28"/>
          <w:szCs w:val="28"/>
        </w:rPr>
        <w:t xml:space="preserve">У середовищі MS Visual Studio для .NET Framework використовується фреймворк MSTest. Клас з тестами позначається атрибутом [TestClass], тестовий метод — атрибутом [TestMethod]. Методи, позначені [TestInitialize] і [TestCleanup], виконуються відповідно перед кожним тестом і після нього; вони потрібні для приведення системи у відомий стан. Це особливо важливо для методу CreateStack(), який працює зі статичним полем expression: «залишки» попереднього тесту інакше впливали б на наступний.</w:t>
      </w:r>
    </w:p>
    <w:p>
      <w:pPr>
        <w:pStyle w:val="Heading2"/>
        <w:spacing w:after="120" w:before="220" w:line="360"/>
        <w:jc w:val="left"/>
      </w:pPr>
      <w:r>
        <w:rPr>
          <w:rFonts w:ascii="Times New Roman" w:cs="Times New Roman" w:eastAsia="Times New Roman" w:hAnsi="Times New Roman"/>
          <w:b/>
          <w:bCs/>
          <w:color w:val="000000"/>
          <w:sz w:val="28"/>
          <w:szCs w:val="28"/>
        </w:rPr>
        <w:t xml:space="preserve">3.2. Критерії покриття коду</w:t>
      </w:r>
    </w:p>
    <w:p>
      <w:pPr>
        <w:spacing w:after="0" w:before="0" w:line="360"/>
        <w:ind w:firstLine="709"/>
        <w:jc w:val="both"/>
      </w:pPr>
      <w:r>
        <w:rPr>
          <w:b w:val="false"/>
          <w:bCs w:val="false"/>
          <w:i w:val="false"/>
          <w:iCs w:val="false"/>
          <w:sz w:val="28"/>
          <w:szCs w:val="28"/>
        </w:rPr>
        <w:t xml:space="preserve">Покриття коду (code coverage) — метрика, що показує, яка частка коду була виконана під час прогону тестів. Розрізняють кілька критеріїв:</w:t>
      </w:r>
    </w:p>
    <w:p>
      <w:pPr>
        <w:spacing w:after="0" w:before="0" w:line="360"/>
        <w:ind w:firstLine="709"/>
        <w:jc w:val="both"/>
      </w:pPr>
      <w:r>
        <w:rPr>
          <w:b w:val="false"/>
          <w:bCs w:val="false"/>
          <w:i w:val="false"/>
          <w:iCs w:val="false"/>
          <w:sz w:val="28"/>
          <w:szCs w:val="28"/>
        </w:rPr>
        <w:t xml:space="preserve">— покриття операторів (statement coverage) — кожен виконуваний рядок коду виконано хоча б раз;</w:t>
      </w:r>
    </w:p>
    <w:p>
      <w:pPr>
        <w:spacing w:after="0" w:before="0" w:line="360"/>
        <w:ind w:firstLine="709"/>
        <w:jc w:val="both"/>
      </w:pPr>
      <w:r>
        <w:rPr>
          <w:b w:val="false"/>
          <w:bCs w:val="false"/>
          <w:i w:val="false"/>
          <w:iCs w:val="false"/>
          <w:sz w:val="28"/>
          <w:szCs w:val="28"/>
        </w:rPr>
        <w:t xml:space="preserve">— покриття розгалужень (branch/decision coverage) — кожне розгалуження набуло значень як true, так і false;</w:t>
      </w:r>
    </w:p>
    <w:p>
      <w:pPr>
        <w:spacing w:after="0" w:before="0" w:line="360"/>
        <w:ind w:firstLine="709"/>
        <w:jc w:val="both"/>
      </w:pPr>
      <w:r>
        <w:rPr>
          <w:b w:val="false"/>
          <w:bCs w:val="false"/>
          <w:i w:val="false"/>
          <w:iCs w:val="false"/>
          <w:sz w:val="28"/>
          <w:szCs w:val="28"/>
        </w:rPr>
        <w:t xml:space="preserve">— покриття умов (condition coverage) — кожна елементарна умова складеного предиката набула обох значень;</w:t>
      </w:r>
    </w:p>
    <w:p>
      <w:pPr>
        <w:spacing w:after="0" w:before="0" w:line="360"/>
        <w:ind w:firstLine="709"/>
        <w:jc w:val="both"/>
      </w:pPr>
      <w:r>
        <w:rPr>
          <w:b w:val="false"/>
          <w:bCs w:val="false"/>
          <w:i w:val="false"/>
          <w:iCs w:val="false"/>
          <w:sz w:val="28"/>
          <w:szCs w:val="28"/>
        </w:rPr>
        <w:t xml:space="preserve">— покриття шляхів (path coverage) — виконано всі можливі шляхи виконання; на практиці недосяжне для методів із циклами.</w:t>
      </w:r>
    </w:p>
    <w:p>
      <w:pPr>
        <w:spacing w:after="0" w:before="0" w:line="360"/>
        <w:ind w:firstLine="709"/>
        <w:jc w:val="both"/>
      </w:pPr>
      <w:r>
        <w:rPr>
          <w:b w:val="false"/>
          <w:bCs w:val="false"/>
          <w:i w:val="false"/>
          <w:iCs w:val="false"/>
          <w:sz w:val="28"/>
          <w:szCs w:val="28"/>
        </w:rPr>
        <w:t xml:space="preserve">У цій роботі за цільовий критерій обрано покриття розгалужень: тестові набори дібрано так, щоб кожна умова в тілі методу CreateStack() була виконана як в істинному, так і в хибному варіанті, а кожен цикл — з нуля, одну та кілька ітерацій.</w:t>
      </w:r>
    </w:p>
    <w:p>
      <w:pPr>
        <w:pStyle w:val="Heading2"/>
        <w:spacing w:after="120" w:before="220" w:line="360"/>
        <w:jc w:val="left"/>
      </w:pPr>
      <w:r>
        <w:rPr>
          <w:rFonts w:ascii="Times New Roman" w:cs="Times New Roman" w:eastAsia="Times New Roman" w:hAnsi="Times New Roman"/>
          <w:b/>
          <w:bCs/>
          <w:color w:val="000000"/>
          <w:sz w:val="28"/>
          <w:szCs w:val="28"/>
        </w:rPr>
        <w:t xml:space="preserve">3.3. Тести, керовані даними</w:t>
      </w:r>
    </w:p>
    <w:p>
      <w:pPr>
        <w:spacing w:after="0" w:before="0" w:line="360"/>
        <w:ind w:firstLine="709"/>
        <w:jc w:val="both"/>
      </w:pPr>
      <w:r>
        <w:rPr>
          <w:b w:val="false"/>
          <w:bCs w:val="false"/>
          <w:i w:val="false"/>
          <w:iCs w:val="false"/>
          <w:sz w:val="28"/>
          <w:szCs w:val="28"/>
        </w:rPr>
        <w:t xml:space="preserve">Тест, керований даними (data-driven test), — це один тестовий метод, який фреймворк виконує стільки разів, скільки рядків містить зовнішнє джерело даних. У MSTest джерело підключається атрибутом [DataSource], а доступ до чергового рядка виконується через властивість TestContext.DataRow. Такий підхід дозволяє додавати нові тестові набори без перекомпіляції проєкту — достатньо додати рядок у таблицю бази даних, що і вимагається умовою лабораторної роботи.</w:t>
      </w:r>
    </w:p>
    <w:p>
      <w:pPr>
        <w:pStyle w:val="Heading2"/>
        <w:spacing w:after="120" w:before="220" w:line="360"/>
        <w:jc w:val="left"/>
      </w:pPr>
      <w:r>
        <w:rPr>
          <w:rFonts w:ascii="Times New Roman" w:cs="Times New Roman" w:eastAsia="Times New Roman" w:hAnsi="Times New Roman"/>
          <w:b/>
          <w:bCs/>
          <w:color w:val="000000"/>
          <w:sz w:val="28"/>
          <w:szCs w:val="28"/>
        </w:rPr>
        <w:t xml:space="preserve">3.4. Зворотний польський запис</w:t>
      </w:r>
    </w:p>
    <w:p>
      <w:pPr>
        <w:spacing w:after="0" w:before="0" w:line="360"/>
        <w:ind w:firstLine="709"/>
        <w:jc w:val="both"/>
      </w:pPr>
      <w:r>
        <w:rPr>
          <w:b w:val="false"/>
          <w:bCs w:val="false"/>
          <w:i w:val="false"/>
          <w:iCs w:val="false"/>
          <w:sz w:val="28"/>
          <w:szCs w:val="28"/>
        </w:rPr>
        <w:t xml:space="preserve">Зворотний польський запис (ЗПЗ, постфіксна нотація) — форма запису математичного виразу, у якій оператор записується після своїх операндів: вираз 2+3*4 у ЗПЗ має вигляд 2 3 4 * +. Такий запис не потребує дужок і обчислюється за один прохід за допомогою стека, тому він використовується в модулі обчислення калькулятора.</w:t>
      </w:r>
    </w:p>
    <w:p>
      <w:pPr>
        <w:spacing w:after="0" w:before="0" w:line="360"/>
        <w:ind w:firstLine="709"/>
        <w:jc w:val="both"/>
      </w:pPr>
      <w:r>
        <w:rPr>
          <w:b w:val="false"/>
          <w:bCs w:val="false"/>
          <w:i w:val="false"/>
          <w:iCs w:val="false"/>
          <w:sz w:val="28"/>
          <w:szCs w:val="28"/>
        </w:rPr>
        <w:t xml:space="preserve">Перетворення інфіксного запису в постфіксний виконується алгоритмом сортувальної станції (shunting-yard) Е. Дейкстри: числа одразу потрапляють у вихідний масив, оператори тимчасово зберігаються у стеку та вивантажуються з нього залежно від пріоритету, а дужки керують примусовим вивантаженням. Саме цей алгоритм реалізовано в методі CreateStack().</w:t>
      </w:r>
    </w:p>
    <w:p>
      <w:pPr>
        <w:pStyle w:val="Heading1"/>
        <w:spacing w:after="160" w:before="280" w:line="360"/>
        <w:jc w:val="left"/>
      </w:pPr>
      <w:r>
        <w:rPr>
          <w:rFonts w:ascii="Times New Roman" w:cs="Times New Roman" w:eastAsia="Times New Roman" w:hAnsi="Times New Roman"/>
          <w:b/>
          <w:bCs/>
          <w:color w:val="000000"/>
          <w:sz w:val="28"/>
          <w:szCs w:val="28"/>
        </w:rPr>
        <w:t xml:space="preserve">4. Метод, що тестується</w:t>
      </w:r>
    </w:p>
    <w:p>
      <w:pPr>
        <w:spacing w:after="0" w:before="0" w:line="360"/>
        <w:ind w:firstLine="709"/>
        <w:jc w:val="both"/>
      </w:pPr>
      <w:r>
        <w:rPr>
          <w:b w:val="false"/>
          <w:bCs w:val="false"/>
          <w:i w:val="false"/>
          <w:iCs w:val="false"/>
          <w:sz w:val="28"/>
          <w:szCs w:val="28"/>
        </w:rPr>
        <w:t xml:space="preserve">Метод CreateStack() оголошено в статичному класі AnalaizerClass бібліотеки AnalaizerClassLibrary. Він читає вираз зі статичного поля expression і повертає масив System.Collections.ArrayList, елементами якого є рядки-токени у зворотному польському записі. Лістинг методу наведено нижче.</w:t>
      </w:r>
    </w:p>
    <w:p>
      <w:pPr>
        <w:spacing w:after="0" w:before="0" w:line="240"/>
        <w:ind w:left="283"/>
        <w:jc w:val="left"/>
      </w:pPr>
      <w:r>
        <w:rPr>
          <w:rFonts w:ascii="Courier New" w:cs="Courier New" w:eastAsia="Courier New" w:hAnsi="Courier New"/>
          <w:sz w:val="19"/>
          <w:szCs w:val="19"/>
        </w:rPr>
        <w:t xml:space="preserve">public static ArrayList CreateStack()</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ArrayList result = new ArrayList();</w:t>
      </w:r>
    </w:p>
    <w:p>
      <w:pPr>
        <w:spacing w:after="0" w:before="0" w:line="240"/>
        <w:ind w:left="283"/>
        <w:jc w:val="left"/>
      </w:pPr>
      <w:r>
        <w:rPr>
          <w:rFonts w:ascii="Courier New" w:cs="Courier New" w:eastAsia="Courier New" w:hAnsi="Courier New"/>
          <w:sz w:val="19"/>
          <w:szCs w:val="19"/>
        </w:rPr>
        <w:t xml:space="preserve">    Stack&lt;string&gt; stack = new Stack&lt;string&gt;();</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foreach (string c in Separate(expression))</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if (IsOperator(c))</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if (stack.Count &gt; 0 &amp;&amp; !c.Equals(SYMBOL_OPEN_BRACKET.ToString()))</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if (c.Equals(SYMBOL_CLOSE_BRACKET.ToString()))</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string s = stack.Pop();</w:t>
      </w:r>
    </w:p>
    <w:p>
      <w:pPr>
        <w:spacing w:after="0" w:before="0" w:line="240"/>
        <w:ind w:left="283"/>
        <w:jc w:val="left"/>
      </w:pPr>
      <w:r>
        <w:rPr>
          <w:rFonts w:ascii="Courier New" w:cs="Courier New" w:eastAsia="Courier New" w:hAnsi="Courier New"/>
          <w:sz w:val="19"/>
          <w:szCs w:val="19"/>
        </w:rPr>
        <w:t xml:space="preserve">                    while (s != SYMBOL_OPEN_BRACKET.ToString())</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result.Add(s);</w:t>
      </w:r>
    </w:p>
    <w:p>
      <w:pPr>
        <w:spacing w:after="0" w:before="0" w:line="240"/>
        <w:ind w:left="283"/>
        <w:jc w:val="left"/>
      </w:pPr>
      <w:r>
        <w:rPr>
          <w:rFonts w:ascii="Courier New" w:cs="Courier New" w:eastAsia="Courier New" w:hAnsi="Courier New"/>
          <w:sz w:val="19"/>
          <w:szCs w:val="19"/>
        </w:rPr>
        <w:t xml:space="preserve">                        s = stack.Pop();</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else</w:t>
      </w:r>
    </w:p>
    <w:p>
      <w:pPr>
        <w:spacing w:after="0" w:before="0" w:line="240"/>
        <w:ind w:left="283"/>
        <w:jc w:val="left"/>
      </w:pPr>
      <w:r>
        <w:rPr>
          <w:rFonts w:ascii="Courier New" w:cs="Courier New" w:eastAsia="Courier New" w:hAnsi="Courier New"/>
          <w:sz w:val="19"/>
          <w:szCs w:val="19"/>
        </w:rPr>
        <w:t xml:space="preserve">                    if (GetPriority(c) &gt; GetPriority(stack.Peek()))</w:t>
      </w:r>
    </w:p>
    <w:p>
      <w:pPr>
        <w:spacing w:after="0" w:before="0" w:line="240"/>
        <w:ind w:left="283"/>
        <w:jc w:val="left"/>
      </w:pPr>
      <w:r>
        <w:rPr>
          <w:rFonts w:ascii="Courier New" w:cs="Courier New" w:eastAsia="Courier New" w:hAnsi="Courier New"/>
          <w:sz w:val="19"/>
          <w:szCs w:val="19"/>
        </w:rPr>
        <w:t xml:space="preserve">                    stack.Push(c);</w:t>
      </w:r>
    </w:p>
    <w:p>
      <w:pPr>
        <w:spacing w:after="0" w:before="0" w:line="240"/>
        <w:ind w:left="283"/>
        <w:jc w:val="left"/>
      </w:pPr>
      <w:r>
        <w:rPr>
          <w:rFonts w:ascii="Courier New" w:cs="Courier New" w:eastAsia="Courier New" w:hAnsi="Courier New"/>
          <w:sz w:val="19"/>
          <w:szCs w:val="19"/>
        </w:rPr>
        <w:t xml:space="preserve">                else</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while (stack.Count &gt; 0 &amp;&amp; GetPriority(c) &lt;= GetPriority(stack.Peek()))</w:t>
      </w:r>
    </w:p>
    <w:p>
      <w:pPr>
        <w:spacing w:after="0" w:before="0" w:line="240"/>
        <w:ind w:left="283"/>
        <w:jc w:val="left"/>
      </w:pPr>
      <w:r>
        <w:rPr>
          <w:rFonts w:ascii="Courier New" w:cs="Courier New" w:eastAsia="Courier New" w:hAnsi="Courier New"/>
          <w:sz w:val="19"/>
          <w:szCs w:val="19"/>
        </w:rPr>
        <w:t xml:space="preserve">                        result.Add(stack.Pop());</w:t>
      </w:r>
    </w:p>
    <w:p>
      <w:pPr>
        <w:spacing w:after="0" w:before="0" w:line="240"/>
        <w:ind w:left="283"/>
        <w:jc w:val="left"/>
      </w:pPr>
      <w:r>
        <w:rPr>
          <w:rFonts w:ascii="Courier New" w:cs="Courier New" w:eastAsia="Courier New" w:hAnsi="Courier New"/>
          <w:sz w:val="19"/>
          <w:szCs w:val="19"/>
        </w:rPr>
        <w:t xml:space="preserve">                    stack.Push(c);</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else</w:t>
      </w:r>
    </w:p>
    <w:p>
      <w:pPr>
        <w:spacing w:after="0" w:before="0" w:line="240"/>
        <w:ind w:left="283"/>
        <w:jc w:val="left"/>
      </w:pPr>
      <w:r>
        <w:rPr>
          <w:rFonts w:ascii="Courier New" w:cs="Courier New" w:eastAsia="Courier New" w:hAnsi="Courier New"/>
          <w:sz w:val="19"/>
          <w:szCs w:val="19"/>
        </w:rPr>
        <w:t xml:space="preserve">                stack.Push(c);</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else</w:t>
      </w:r>
    </w:p>
    <w:p>
      <w:pPr>
        <w:spacing w:after="0" w:before="0" w:line="240"/>
        <w:ind w:left="283"/>
        <w:jc w:val="left"/>
      </w:pPr>
      <w:r>
        <w:rPr>
          <w:rFonts w:ascii="Courier New" w:cs="Courier New" w:eastAsia="Courier New" w:hAnsi="Courier New"/>
          <w:sz w:val="19"/>
          <w:szCs w:val="19"/>
        </w:rPr>
        <w:t xml:space="preserve">            result.Add(c);</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if (stack.Count &gt; 0)</w:t>
      </w:r>
    </w:p>
    <w:p>
      <w:pPr>
        <w:spacing w:after="0" w:before="0" w:line="240"/>
        <w:ind w:left="283"/>
        <w:jc w:val="left"/>
      </w:pPr>
      <w:r>
        <w:rPr>
          <w:rFonts w:ascii="Courier New" w:cs="Courier New" w:eastAsia="Courier New" w:hAnsi="Courier New"/>
          <w:sz w:val="19"/>
          <w:szCs w:val="19"/>
        </w:rPr>
        <w:t xml:space="preserve">        foreach (string c in stack)</w:t>
      </w:r>
    </w:p>
    <w:p>
      <w:pPr>
        <w:spacing w:after="0" w:before="0" w:line="240"/>
        <w:ind w:left="283"/>
        <w:jc w:val="left"/>
      </w:pPr>
      <w:r>
        <w:rPr>
          <w:rFonts w:ascii="Courier New" w:cs="Courier New" w:eastAsia="Courier New" w:hAnsi="Courier New"/>
          <w:sz w:val="19"/>
          <w:szCs w:val="19"/>
        </w:rPr>
        <w:t xml:space="preserve">            result.Add(c);</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return result;</w:t>
      </w:r>
    </w:p>
    <w:p>
      <w:pPr>
        <w:spacing w:after="0" w:before="0" w:line="240"/>
        <w:ind w:left="283"/>
        <w:jc w:val="left"/>
      </w:pPr>
      <w:r>
        <w:rPr>
          <w:rFonts w:ascii="Courier New" w:cs="Courier New" w:eastAsia="Courier New" w:hAnsi="Courier New"/>
          <w:sz w:val="19"/>
          <w:szCs w:val="19"/>
        </w:rPr>
        <w:t xml:space="preserve">}</w:t>
      </w:r>
    </w:p>
    <w:p>
      <w:pPr>
        <w:spacing w:after="200" w:before="120" w:line="276"/>
        <w:jc w:val="center"/>
      </w:pPr>
      <w:r>
        <w:rPr>
          <w:i/>
          <w:iCs/>
          <w:sz w:val="26"/>
          <w:szCs w:val="26"/>
        </w:rPr>
        <w:t xml:space="preserve">Лістинг 1. Метод AnalaizerClass.CreateStack(), що підлягає тестуванню</w:t>
      </w:r>
    </w:p>
    <w:p>
      <w:pPr>
        <w:spacing w:after="0" w:before="0" w:line="360"/>
        <w:ind w:firstLine="709"/>
        <w:jc w:val="both"/>
      </w:pPr>
      <w:r>
        <w:rPr>
          <w:b w:val="false"/>
          <w:bCs w:val="false"/>
          <w:i w:val="false"/>
          <w:iCs w:val="false"/>
          <w:sz w:val="28"/>
          <w:szCs w:val="28"/>
        </w:rPr>
        <w:t xml:space="preserve">Метод не є самодостатнім: він викликає три допоміжні методи того самого класу, тому модульні тести фактично покривають і їх:</w:t>
      </w:r>
    </w:p>
    <w:p>
      <w:pPr>
        <w:spacing w:after="0" w:before="0" w:line="360"/>
        <w:ind w:firstLine="709"/>
        <w:jc w:val="both"/>
      </w:pPr>
      <w:r>
        <w:rPr>
          <w:b w:val="false"/>
          <w:bCs w:val="false"/>
          <w:i w:val="false"/>
          <w:iCs w:val="false"/>
          <w:sz w:val="28"/>
          <w:szCs w:val="28"/>
        </w:rPr>
        <w:t xml:space="preserve">— Separate(string input) — розбиває вираз на токени: послідовність цифр збирається в одне число, послідовність букв — в одне слово, кожен оператор і дужка стають окремим токеном;</w:t>
      </w:r>
    </w:p>
    <w:p>
      <w:pPr>
        <w:spacing w:after="0" w:before="0" w:line="360"/>
        <w:ind w:firstLine="709"/>
        <w:jc w:val="both"/>
      </w:pPr>
      <w:r>
        <w:rPr>
          <w:b w:val="false"/>
          <w:bCs w:val="false"/>
          <w:i w:val="false"/>
          <w:iCs w:val="false"/>
          <w:sz w:val="28"/>
          <w:szCs w:val="28"/>
        </w:rPr>
        <w:t xml:space="preserve">— IsOperator(string s) — повертає true лише для рядка довжиною один символ, який є бінарним оператором (+ − * / %), унарним оператором (m, p) або дужкою;</w:t>
      </w:r>
    </w:p>
    <w:p>
      <w:pPr>
        <w:spacing w:after="0" w:before="0" w:line="360"/>
        <w:ind w:firstLine="709"/>
        <w:jc w:val="both"/>
      </w:pPr>
      <w:r>
        <w:rPr>
          <w:b w:val="false"/>
          <w:bCs w:val="false"/>
          <w:i w:val="false"/>
          <w:iCs w:val="false"/>
          <w:sz w:val="28"/>
          <w:szCs w:val="28"/>
        </w:rPr>
        <w:t xml:space="preserve">— GetPriority(string s) — повертає пріоритет оператора: 0 для дужок, 1 для «+» і «−», 2 для «*» і «/», 3 для «%», 4 для унарних «m» і «p».</w:t>
      </w:r>
    </w:p>
    <w:p>
      <w:pPr>
        <w:spacing w:after="0" w:before="0" w:line="360"/>
        <w:ind w:firstLine="709"/>
        <w:jc w:val="both"/>
      </w:pPr>
      <w:r>
        <w:rPr>
          <w:b w:val="false"/>
          <w:bCs w:val="false"/>
          <w:i w:val="false"/>
          <w:iCs w:val="false"/>
          <w:sz w:val="28"/>
          <w:szCs w:val="28"/>
        </w:rPr>
        <w:t xml:space="preserve">Важливо зазначити, що унарний мінус позначається символом «m», унарний плюс — символом «p», а операція знаходження остачі — символом «%» (у графічному інтерфейсі кнопка «mod»). Заміну звичайних «+» і «−» на унарні виконує окремий метод ReplaceUnaryPlusMinus(), який викликається до CreateStack(), тому у тестових наборах унарні операції записані вже у внутрішньому поданні.</w:t>
      </w:r>
    </w:p>
    <w:p>
      <w:pPr>
        <w:pStyle w:val="Heading2"/>
        <w:spacing w:after="120" w:before="220" w:line="360"/>
        <w:jc w:val="left"/>
      </w:pPr>
      <w:r>
        <w:rPr>
          <w:rFonts w:ascii="Times New Roman" w:cs="Times New Roman" w:eastAsia="Times New Roman" w:hAnsi="Times New Roman"/>
          <w:b/>
          <w:bCs/>
          <w:color w:val="000000"/>
          <w:sz w:val="28"/>
          <w:szCs w:val="28"/>
        </w:rPr>
        <w:t xml:space="preserve">4.1. Аналіз гілок методу</w:t>
      </w:r>
    </w:p>
    <w:p>
      <w:pPr>
        <w:spacing w:after="0" w:before="0" w:line="360"/>
        <w:ind w:firstLine="709"/>
        <w:jc w:val="both"/>
      </w:pPr>
      <w:r>
        <w:rPr>
          <w:b w:val="false"/>
          <w:bCs w:val="false"/>
          <w:i w:val="false"/>
          <w:iCs w:val="false"/>
          <w:sz w:val="28"/>
          <w:szCs w:val="28"/>
        </w:rPr>
        <w:t xml:space="preserve">Структурний аналіз коду дозволив виділити такі гілки виконання, які мають бути покриті тестами: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3755"/>
        <w:gridCol w:w="5000"/>
      </w:tblGrid>
      <w:tr>
        <w:trPr>
          <w:tblHeader/>
        </w:trPr>
        <w:tc>
          <w:tcPr>
            <w:tcW w:type="dxa" w:w="6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w:t>
            </w:r>
          </w:p>
        </w:tc>
        <w:tc>
          <w:tcPr>
            <w:tcW w:type="dxa" w:w="37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Гілка (умова)</w:t>
            </w:r>
          </w:p>
        </w:tc>
        <w:tc>
          <w:tcPr>
            <w:tcW w:type="dxa" w:w="50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Коли виконується</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тіло foreach не виконується</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вираз порожній — послідовність токенів пуста</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B2</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IsOperator(c) == false</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токен є числом або словом — одразу у результат</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B3</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IsOperator(c) == true, stack.Count == 0</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перший оператор виразу — заноситься у стек</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B4</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c == "(" при непорожньому стеку</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відкриваюча дужка завжди заноситься у стек</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B5</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c == ")", цикл вивантаження ≥ 1 ітерації</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у дужках був хоча б один оператор</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B6</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c == ")", цикл вивантаження 0 ітерацій</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на вершині стека одразу «(» — вираз ((1+2))</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B7</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c == ")", стек вичерпано</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зайва закрита дужка — виключення</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B8</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GetPriority(c) &gt; GetPriority(Peek)</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оператор з вищим пріоритетом — заноситься у стек</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B9</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GetPriority(c) &lt;= GetPriority(Peek)</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вивантаження стека у результат</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B10</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вихід з while за умовою stack.Count &gt; 0</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стек спорожнів під час вивантаження</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B11</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stack.Count &gt; 0 після циклу</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у стеку залишились оператори — додаються у результат</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B12</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stack.Count == 0 після циклу</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вираз повністю у дужках — стек порожній</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B13</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Separate: гілка Char.IsDigit</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багатозначне число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B14</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Separate: гілка Char.IsLetter</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буквений токен</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B15</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Separate: жодна з гілок</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символ, що не є цифрою, буквою чи оператором (пробіл)</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B16</w:t>
            </w:r>
          </w:p>
        </w:tc>
        <w:tc>
          <w:tcPr>
            <w:tcW w:type="dxa" w:w="37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IsOperator: s.Length != 1</w:t>
            </w:r>
          </w:p>
        </w:tc>
        <w:tc>
          <w:tcPr>
            <w:tcW w:type="dxa" w:w="5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багатосимвольний токен</w:t>
            </w:r>
          </w:p>
        </w:tc>
      </w:tr>
    </w:tbl>
    <w:p>
      <w:pPr>
        <w:spacing w:after="80" w:before="200" w:line="276"/>
        <w:jc w:val="right"/>
      </w:pPr>
      <w:r>
        <w:rPr>
          <w:i/>
          <w:iCs/>
          <w:sz w:val="26"/>
          <w:szCs w:val="26"/>
        </w:rPr>
        <w:t xml:space="preserve">Таблиця 1. Гілки виконання методу CreateStack()</w:t>
      </w:r>
    </w:p>
    <w:p>
      <w:pPr>
        <w:pStyle w:val="Heading1"/>
        <w:spacing w:after="160" w:before="280" w:line="360"/>
        <w:jc w:val="left"/>
      </w:pPr>
      <w:r>
        <w:rPr>
          <w:rFonts w:ascii="Times New Roman" w:cs="Times New Roman" w:eastAsia="Times New Roman" w:hAnsi="Times New Roman"/>
          <w:b/>
          <w:bCs/>
          <w:color w:val="000000"/>
          <w:sz w:val="28"/>
          <w:szCs w:val="28"/>
        </w:rPr>
        <w:t xml:space="preserve">5. Проєктування бази даних тестових наборів</w:t>
      </w:r>
    </w:p>
    <w:p>
      <w:pPr>
        <w:spacing w:after="0" w:before="0" w:line="360"/>
        <w:ind w:firstLine="709"/>
        <w:jc w:val="both"/>
      </w:pPr>
      <w:r>
        <w:rPr>
          <w:b w:val="false"/>
          <w:bCs w:val="false"/>
          <w:i w:val="false"/>
          <w:iCs w:val="false"/>
          <w:sz w:val="28"/>
          <w:szCs w:val="28"/>
        </w:rPr>
        <w:t xml:space="preserve">Відповідно до умови завдання набір даних для модульних тестів зберігається в базі даних MS SQL Server. Створено базу даних CreateStackTestDB, яка містить дві таблиці: dbo.RpnTestCases для позитивних тестів (метод повертає результат) і dbo.ExceptionTestCases для негативних (метод завершується виключенням). Розділення на дві таблиці зумовлене різною структурою очікуваного результату: у першому випадку це рядок зворотного польського запису, у другому — ім’я типу виключення.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55"/>
      </w:tblGrid>
      <w:tr>
        <w:trPr>
          <w:tblHeader/>
        </w:trPr>
        <w:tc>
          <w:tcPr>
            <w:tcW w:type="dxa" w:w="24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Поле</w:t>
            </w:r>
          </w:p>
        </w:tc>
        <w:tc>
          <w:tcPr>
            <w:tcW w:type="dxa" w:w="21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Тип</w:t>
            </w:r>
          </w:p>
        </w:tc>
        <w:tc>
          <w:tcPr>
            <w:tcW w:type="dxa" w:w="48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Призначення</w:t>
            </w:r>
          </w:p>
        </w:tc>
      </w:tr>
      <w:tr>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Id</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INT IDENTITY</w:t>
            </w:r>
          </w:p>
        </w:tc>
        <w:tc>
          <w:tcPr>
            <w:tcW w:type="dxa" w:w="4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первинний ключ, номер тест-кейса</w:t>
            </w:r>
          </w:p>
        </w:tc>
      </w:tr>
      <w:tr>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Expression</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NVARCHAR(200)</w:t>
            </w:r>
          </w:p>
        </w:tc>
        <w:tc>
          <w:tcPr>
            <w:tcW w:type="dxa" w:w="4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вхідний вираз, який записується у поле AnalaizerClass.expression</w:t>
            </w:r>
          </w:p>
        </w:tc>
      </w:tr>
      <w:tr>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ExpectedRpn</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NVARCHAR(400)</w:t>
            </w:r>
          </w:p>
        </w:tc>
        <w:tc>
          <w:tcPr>
            <w:tcW w:type="dxa" w:w="4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очікуваний зворотний польський запис — елементи ArrayList, об’єднані роздільником «|»</w:t>
            </w:r>
          </w:p>
        </w:tc>
      </w:tr>
      <w:tr>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Category</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NVARCHAR(20)</w:t>
            </w:r>
          </w:p>
        </w:tc>
        <w:tc>
          <w:tcPr>
            <w:tcW w:type="dxa" w:w="4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група тестів: Base, Priority, Bracket, Unary, Boundary, Defect</w:t>
            </w:r>
          </w:p>
        </w:tc>
      </w:tr>
      <w:tr>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Description</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NVARCHAR(200)</w:t>
            </w:r>
          </w:p>
        </w:tc>
        <w:tc>
          <w:tcPr>
            <w:tcW w:type="dxa" w:w="4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призначення тест-кейса</w:t>
            </w:r>
          </w:p>
        </w:tc>
      </w:tr>
      <w:tr>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CoverageNote</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NVARCHAR(200)</w:t>
            </w:r>
          </w:p>
        </w:tc>
        <w:tc>
          <w:tcPr>
            <w:tcW w:type="dxa" w:w="4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гілка коду, яку покриває тест-кейс</w:t>
            </w:r>
          </w:p>
        </w:tc>
      </w:tr>
    </w:tbl>
    <w:p>
      <w:pPr>
        <w:spacing w:after="80" w:before="200" w:line="276"/>
        <w:jc w:val="right"/>
      </w:pPr>
      <w:r>
        <w:rPr>
          <w:i/>
          <w:iCs/>
          <w:sz w:val="26"/>
          <w:szCs w:val="26"/>
        </w:rPr>
        <w:t xml:space="preserve">Таблиця 2. Структура таблиці dbo.RpnTestCases</w:t>
      </w:r>
    </w:p>
    <w:p>
      <w:pPr>
        <w:spacing w:after="0" w:before="0" w:line="360"/>
        <w:ind w:firstLine="709"/>
        <w:jc w:val="both"/>
      </w:pPr>
      <w:r>
        <w:rPr>
          <w:b w:val="false"/>
          <w:bCs w:val="false"/>
          <w:i w:val="false"/>
          <w:iCs w:val="false"/>
          <w:sz w:val="28"/>
          <w:szCs w:val="28"/>
        </w:rPr>
        <w:t xml:space="preserve">Як роздільник токенів в очікуваному результаті обрано символ «|». Пробіл для цієї ролі непридатний: він сам може бути токеном (див. тест-кейс TC-34), і використання пробілу зробило б неможливим розрізнення таких випадків.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55"/>
      </w:tblGrid>
      <w:tr>
        <w:trPr>
          <w:tblHeader/>
        </w:trPr>
        <w:tc>
          <w:tcPr>
            <w:tcW w:type="dxa" w:w="24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Поле</w:t>
            </w:r>
          </w:p>
        </w:tc>
        <w:tc>
          <w:tcPr>
            <w:tcW w:type="dxa" w:w="21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Тип</w:t>
            </w:r>
          </w:p>
        </w:tc>
        <w:tc>
          <w:tcPr>
            <w:tcW w:type="dxa" w:w="48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Призначення</w:t>
            </w:r>
          </w:p>
        </w:tc>
      </w:tr>
      <w:tr>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Id</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INT IDENTITY</w:t>
            </w:r>
          </w:p>
        </w:tc>
        <w:tc>
          <w:tcPr>
            <w:tcW w:type="dxa" w:w="4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первинний ключ</w:t>
            </w:r>
          </w:p>
        </w:tc>
      </w:tr>
      <w:tr>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Expression</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NVARCHAR(200) NULL</w:t>
            </w:r>
          </w:p>
        </w:tc>
        <w:tc>
          <w:tcPr>
            <w:tcW w:type="dxa" w:w="4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вхідний вираз; значення NULL означає expression = null</w:t>
            </w:r>
          </w:p>
        </w:tc>
      </w:tr>
      <w:tr>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ExpectedException</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NVARCHAR(100)</w:t>
            </w:r>
          </w:p>
        </w:tc>
        <w:tc>
          <w:tcPr>
            <w:tcW w:type="dxa" w:w="4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очікуване ім’я типу виключення</w:t>
            </w:r>
          </w:p>
        </w:tc>
      </w:tr>
      <w:tr>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Description</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NVARCHAR(200)</w:t>
            </w:r>
          </w:p>
        </w:tc>
        <w:tc>
          <w:tcPr>
            <w:tcW w:type="dxa" w:w="4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опис ситуації</w:t>
            </w:r>
          </w:p>
        </w:tc>
      </w:tr>
    </w:tbl>
    <w:p>
      <w:pPr>
        <w:spacing w:after="80" w:before="200" w:line="276"/>
        <w:jc w:val="right"/>
      </w:pPr>
      <w:r>
        <w:rPr>
          <w:i/>
          <w:iCs/>
          <w:sz w:val="26"/>
          <w:szCs w:val="26"/>
        </w:rPr>
        <w:t xml:space="preserve">Таблиця 3. Структура таблиці dbo.ExceptionTestCases</w:t>
      </w:r>
    </w:p>
    <w:p>
      <w:pPr>
        <w:spacing w:after="0" w:before="0" w:line="360"/>
        <w:ind w:firstLine="709"/>
        <w:jc w:val="both"/>
      </w:pPr>
      <w:r>
        <w:rPr>
          <w:b w:val="false"/>
          <w:bCs w:val="false"/>
          <w:i w:val="false"/>
          <w:iCs w:val="false"/>
          <w:sz w:val="28"/>
          <w:szCs w:val="28"/>
        </w:rPr>
        <w:t xml:space="preserve">Фрагмент скрипта створення бази даних (повний текст — у файлі Database\CreateTestDatabase.sql репозиторію):</w:t>
      </w:r>
    </w:p>
    <w:p>
      <w:pPr>
        <w:spacing w:after="0" w:before="0" w:line="240"/>
        <w:ind w:left="283"/>
        <w:jc w:val="left"/>
      </w:pPr>
      <w:r>
        <w:rPr>
          <w:rFonts w:ascii="Courier New" w:cs="Courier New" w:eastAsia="Courier New" w:hAnsi="Courier New"/>
          <w:sz w:val="19"/>
          <w:szCs w:val="19"/>
        </w:rPr>
        <w:t xml:space="preserve">IF DB_ID(N'CreateStackTestDB') IS NULL</w:t>
      </w:r>
    </w:p>
    <w:p>
      <w:pPr>
        <w:spacing w:after="0" w:before="0" w:line="240"/>
        <w:ind w:left="283"/>
        <w:jc w:val="left"/>
      </w:pPr>
      <w:r>
        <w:rPr>
          <w:rFonts w:ascii="Courier New" w:cs="Courier New" w:eastAsia="Courier New" w:hAnsi="Courier New"/>
          <w:sz w:val="19"/>
          <w:szCs w:val="19"/>
        </w:rPr>
        <w:t xml:space="preserve">    CREATE DATABASE CreateStackTestDB;</w:t>
      </w:r>
    </w:p>
    <w:p>
      <w:pPr>
        <w:spacing w:after="0" w:before="0" w:line="240"/>
        <w:ind w:left="283"/>
        <w:jc w:val="left"/>
      </w:pPr>
      <w:r>
        <w:rPr>
          <w:rFonts w:ascii="Courier New" w:cs="Courier New" w:eastAsia="Courier New" w:hAnsi="Courier New"/>
          <w:sz w:val="19"/>
          <w:szCs w:val="19"/>
        </w:rPr>
        <w:t xml:space="preserve">GO</w:t>
      </w:r>
    </w:p>
    <w:p>
      <w:pPr>
        <w:spacing w:after="0" w:before="0" w:line="240"/>
        <w:ind w:left="283"/>
        <w:jc w:val="left"/>
      </w:pPr>
      <w:r>
        <w:rPr>
          <w:rFonts w:ascii="Courier New" w:cs="Courier New" w:eastAsia="Courier New" w:hAnsi="Courier New"/>
          <w:sz w:val="19"/>
          <w:szCs w:val="19"/>
        </w:rPr>
        <w:t xml:space="preserve">USE CreateStackTestDB;</w:t>
      </w:r>
    </w:p>
    <w:p>
      <w:pPr>
        <w:spacing w:after="0" w:before="0" w:line="240"/>
        <w:ind w:left="283"/>
        <w:jc w:val="left"/>
      </w:pPr>
      <w:r>
        <w:rPr>
          <w:rFonts w:ascii="Courier New" w:cs="Courier New" w:eastAsia="Courier New" w:hAnsi="Courier New"/>
          <w:sz w:val="19"/>
          <w:szCs w:val="19"/>
        </w:rPr>
        <w:t xml:space="preserve">GO</w:t>
      </w:r>
    </w:p>
    <w:p>
      <w:pPr>
        <w:spacing w:after="0" w:before="0" w:line="240"/>
        <w:ind w:left="283"/>
        <w:jc w:val="left"/>
      </w:pPr>
      <w:r>
        <w:rPr>
          <w:rFonts w:ascii="Courier New" w:cs="Courier New" w:eastAsia="Courier New" w:hAnsi="Courier New"/>
          <w:sz w:val="19"/>
          <w:szCs w:val="19"/>
        </w:rPr>
        <w:t xml:space="preserve">CREATE TABLE dbo.RpnTestCases</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Id           INT IDENTITY(1,1) NOT NULL PRIMARY KEY,</w:t>
      </w:r>
    </w:p>
    <w:p>
      <w:pPr>
        <w:spacing w:after="0" w:before="0" w:line="240"/>
        <w:ind w:left="283"/>
        <w:jc w:val="left"/>
      </w:pPr>
      <w:r>
        <w:rPr>
          <w:rFonts w:ascii="Courier New" w:cs="Courier New" w:eastAsia="Courier New" w:hAnsi="Courier New"/>
          <w:sz w:val="19"/>
          <w:szCs w:val="19"/>
        </w:rPr>
        <w:t xml:space="preserve">    Expression   NVARCHAR(200)  NOT NULL,</w:t>
      </w:r>
    </w:p>
    <w:p>
      <w:pPr>
        <w:spacing w:after="0" w:before="0" w:line="240"/>
        <w:ind w:left="283"/>
        <w:jc w:val="left"/>
      </w:pPr>
      <w:r>
        <w:rPr>
          <w:rFonts w:ascii="Courier New" w:cs="Courier New" w:eastAsia="Courier New" w:hAnsi="Courier New"/>
          <w:sz w:val="19"/>
          <w:szCs w:val="19"/>
        </w:rPr>
        <w:t xml:space="preserve">    ExpectedRpn  NVARCHAR(400)  NOT NULL,</w:t>
      </w:r>
    </w:p>
    <w:p>
      <w:pPr>
        <w:spacing w:after="0" w:before="0" w:line="240"/>
        <w:ind w:left="283"/>
        <w:jc w:val="left"/>
      </w:pPr>
      <w:r>
        <w:rPr>
          <w:rFonts w:ascii="Courier New" w:cs="Courier New" w:eastAsia="Courier New" w:hAnsi="Courier New"/>
          <w:sz w:val="19"/>
          <w:szCs w:val="19"/>
        </w:rPr>
        <w:t xml:space="preserve">    Category     NVARCHAR(20)   NOT NULL,</w:t>
      </w:r>
    </w:p>
    <w:p>
      <w:pPr>
        <w:spacing w:after="0" w:before="0" w:line="240"/>
        <w:ind w:left="283"/>
        <w:jc w:val="left"/>
      </w:pPr>
      <w:r>
        <w:rPr>
          <w:rFonts w:ascii="Courier New" w:cs="Courier New" w:eastAsia="Courier New" w:hAnsi="Courier New"/>
          <w:sz w:val="19"/>
          <w:szCs w:val="19"/>
        </w:rPr>
        <w:t xml:space="preserve">    Description  NVARCHAR(200)  NOT NULL,</w:t>
      </w:r>
    </w:p>
    <w:p>
      <w:pPr>
        <w:spacing w:after="0" w:before="0" w:line="240"/>
        <w:ind w:left="283"/>
        <w:jc w:val="left"/>
      </w:pPr>
      <w:r>
        <w:rPr>
          <w:rFonts w:ascii="Courier New" w:cs="Courier New" w:eastAsia="Courier New" w:hAnsi="Courier New"/>
          <w:sz w:val="19"/>
          <w:szCs w:val="19"/>
        </w:rPr>
        <w:t xml:space="preserve">    CoverageNote NVARCHAR(200)  NULL</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GO</w:t>
      </w:r>
    </w:p>
    <w:p>
      <w:pPr>
        <w:spacing w:after="0" w:before="0" w:line="240"/>
        <w:ind w:left="283"/>
        <w:jc w:val="left"/>
      </w:pPr>
      <w:r>
        <w:rPr>
          <w:rFonts w:ascii="Courier New" w:cs="Courier New" w:eastAsia="Courier New" w:hAnsi="Courier New"/>
          <w:sz w:val="19"/>
          <w:szCs w:val="19"/>
        </w:rPr>
        <w:t xml:space="preserve">INSERT INTO dbo.RpnTestCases (Expression, ExpectedRpn, Category, Description, CoverageNote)</w:t>
      </w:r>
    </w:p>
    <w:p>
      <w:pPr>
        <w:spacing w:after="0" w:before="0" w:line="240"/>
        <w:ind w:left="283"/>
        <w:jc w:val="left"/>
      </w:pPr>
      <w:r>
        <w:rPr>
          <w:rFonts w:ascii="Courier New" w:cs="Courier New" w:eastAsia="Courier New" w:hAnsi="Courier New"/>
          <w:sz w:val="19"/>
          <w:szCs w:val="19"/>
        </w:rPr>
        <w:t xml:space="preserve">VALUES (N'2+3*4', N'2|3|4|*|+', N'Priority', N'Множення після додавання',</w:t>
      </w:r>
    </w:p>
    <w:p>
      <w:pPr>
        <w:spacing w:after="0" w:before="0" w:line="240"/>
        <w:ind w:left="283"/>
        <w:jc w:val="left"/>
      </w:pPr>
      <w:r>
        <w:rPr>
          <w:rFonts w:ascii="Courier New" w:cs="Courier New" w:eastAsia="Courier New" w:hAnsi="Courier New"/>
          <w:sz w:val="19"/>
          <w:szCs w:val="19"/>
        </w:rPr>
        <w:t xml:space="preserve">        N'GetPriority(c) &gt; GetPriority(Peek) — push');</w:t>
      </w:r>
    </w:p>
    <w:p>
      <w:pPr>
        <w:spacing w:after="0" w:before="0" w:line="240"/>
        <w:ind w:left="283"/>
        <w:jc w:val="left"/>
      </w:pPr>
      <w:r>
        <w:rPr>
          <w:rFonts w:ascii="Courier New" w:cs="Courier New" w:eastAsia="Courier New" w:hAnsi="Courier New"/>
          <w:sz w:val="19"/>
          <w:szCs w:val="19"/>
        </w:rPr>
        <w:t xml:space="preserve">GO</w:t>
      </w:r>
    </w:p>
    <w:p>
      <w:pPr>
        <w:spacing w:after="200" w:before="120" w:line="276"/>
        <w:jc w:val="center"/>
      </w:pPr>
      <w:r>
        <w:rPr>
          <w:i/>
          <w:iCs/>
          <w:sz w:val="26"/>
          <w:szCs w:val="26"/>
        </w:rPr>
        <w:t xml:space="preserve">Лістинг 2. Фрагмент скрипта створення бази даних тестових наборів</w:t>
      </w:r>
    </w:p>
    <w:p>
      <w:pPr>
        <w:pStyle w:val="Heading1"/>
        <w:spacing w:after="160" w:before="280" w:line="360"/>
        <w:jc w:val="left"/>
      </w:pPr>
      <w:r>
        <w:rPr>
          <w:rFonts w:ascii="Times New Roman" w:cs="Times New Roman" w:eastAsia="Times New Roman" w:hAnsi="Times New Roman"/>
          <w:b/>
          <w:bCs/>
          <w:color w:val="000000"/>
          <w:sz w:val="28"/>
          <w:szCs w:val="28"/>
        </w:rPr>
        <w:t xml:space="preserve">6. Тестові набори</w:t>
      </w:r>
    </w:p>
    <w:p>
      <w:pPr>
        <w:spacing w:after="0" w:before="0" w:line="360"/>
        <w:ind w:firstLine="709"/>
        <w:jc w:val="both"/>
      </w:pPr>
      <w:r>
        <w:rPr>
          <w:b w:val="false"/>
          <w:bCs w:val="false"/>
          <w:i w:val="false"/>
          <w:iCs w:val="false"/>
          <w:sz w:val="28"/>
          <w:szCs w:val="28"/>
        </w:rPr>
        <w:t xml:space="preserve">Загальна кількість позитивних тестових наборів — 35, негативних — 4. Набори згруповано за призначенням: базові операції, пріоритет операцій, дужки, унарні операції, граничні значення та набори, що фіксують виявлені дефекти. Очікувані результати обчислено вручну за алгоритмом сортувальної станції і перевірено незалежною програмною моделлю методу.</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000"/>
        <w:gridCol w:w="3555"/>
      </w:tblGrid>
      <w:tr>
        <w:trPr>
          <w:tblHeader/>
        </w:trPr>
        <w:tc>
          <w:tcPr>
            <w:tcW w:type="dxa" w:w="7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w:t>
            </w:r>
          </w:p>
        </w:tc>
        <w:tc>
          <w:tcPr>
            <w:tcW w:type="dxa" w:w="21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Вхідний вираз</w:t>
            </w:r>
          </w:p>
        </w:tc>
        <w:tc>
          <w:tcPr>
            <w:tcW w:type="dxa" w:w="30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Очікуваний ЗПЗ</w:t>
            </w:r>
          </w:p>
        </w:tc>
        <w:tc>
          <w:tcPr>
            <w:tcW w:type="dxa" w:w="35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Призначення тесту</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TC-01</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(порожній)</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(порожній)</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Порожній вираз</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TC-02</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5</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5</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Одне однозначне число</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TC-03</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12345</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12345</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Багатозначне число</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TC-04</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Додавання двох чисел</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TC-05</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7-4</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7|4|-</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Віднімання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TC-06</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6*7</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6|7|*</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Множення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TC-07</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8/2</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8|2|/</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Ділення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TC-08</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9%4</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9|4|%</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Остача від ділення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TC-09</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12+345</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12|345|+</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Багатозначні операнди</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TC-10</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Множення після додавання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TC-11</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Додавання після множення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TC-12</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10-2-3</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10|2|-|3|-</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Ліва асоціативність віднімання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TC-13</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100/5/2</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100|5|/|2|/</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Ліва асоціативність ділення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TC-14</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1+2+3+4+5</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1|2|+|3|+|4|+|5|+</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Ланцюг операторів однакового пріоритету</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TC-15</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8%3*2</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8|3|%|2|*</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Остача перед множенням</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TC-16</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2+3*4-5/2</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2|3|4|*|+|5|2|/|-</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Змішані пріоритети</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TC-17</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Дужки на початку виразу</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TC-18</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Дужки в кінці виразу</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TC-19</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((1+2))</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1|2|+</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Подвійні дужки</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TC-20</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((1+2)*(3+4))</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1|2|+|3|4|+|*</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Дві групи дужок у зовнішніх дужках</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TC-21</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(1+(2*(3+4)))</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1|2|3|4|+|*|+</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Максимальна глибина вкладеності — 3</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TC-22</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(2+3)*(4-1)</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2|3|+|4|1|-|*</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Дві незалежні групи дужок</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TC-23</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m5</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5|m</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Унарний мінус</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TC-24</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p5</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5|p</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Унарний плюс</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TC-25</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m5+3</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5|m|3|+</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Унарний мінус і додавання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TC-26</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2*m3</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2|3|m|*</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Унарний мінус після бінарного оператора</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TC-27</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m(2+3)</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2|3|+|m</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Унарний мінус перед дужкою</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TC-28</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p2*m3</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2|p|3|m|*</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Обидва унарні оператори у виразі</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TC-29</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2147483647+1</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2147483647|1|+</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Межові значення MAXINT</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TC-30</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2+3+4+5+6+7+8+9+10+11+12+13+14+15+16</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2|3|+|4|+|5|+|6|+|7|+|8|+|9|+|10|+|11|+|12|+|13|+|14|+|15|+|16|+</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15 операндів і 14 операторів (29 токенів)</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TC-31</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abc</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abc</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Буквений токен</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TC-32</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6*4%5</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6|4|5|%|*</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Пріоритет «%» вищий за «*» (дефект Д1)</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TC-33</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Незакрита дужка потрапляє у результат (дефект Д2)</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TC-34</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 + 3</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 | |3|+</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Пробіли стають окремими токенами (дефект Д3)</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TC-35</w:t>
            </w:r>
          </w:p>
        </w:tc>
        <w:tc>
          <w:tcPr>
            <w:tcW w:type="dxa" w:w="21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w:t>
            </w:r>
          </w:p>
        </w:tc>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w:t>
            </w:r>
          </w:p>
        </w:tc>
        <w:tc>
          <w:tcPr>
            <w:tcW w:type="dxa" w:w="3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Вираз починається із закритої дужки (дефект Д4)</w:t>
            </w:r>
          </w:p>
        </w:tc>
      </w:tr>
    </w:tbl>
    <w:p>
      <w:pPr>
        <w:spacing w:after="80" w:before="200" w:line="276"/>
        <w:jc w:val="right"/>
      </w:pPr>
      <w:r>
        <w:rPr>
          <w:i/>
          <w:iCs/>
          <w:sz w:val="26"/>
          <w:szCs w:val="26"/>
        </w:rPr>
        <w:t xml:space="preserve">Таблиця 4. Позитивні тестові набори (таблиця dbo.RpnTestCases)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700"/>
        <w:gridCol w:w="3955"/>
      </w:tblGrid>
      <w:tr>
        <w:trPr>
          <w:tblHeader/>
        </w:trPr>
        <w:tc>
          <w:tcPr>
            <w:tcW w:type="dxa" w:w="7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w:t>
            </w:r>
          </w:p>
        </w:tc>
        <w:tc>
          <w:tcPr>
            <w:tcW w:type="dxa" w:w="20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Вхідний вираз</w:t>
            </w:r>
          </w:p>
        </w:tc>
        <w:tc>
          <w:tcPr>
            <w:tcW w:type="dxa" w:w="27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Очікуване виключення</w:t>
            </w:r>
          </w:p>
        </w:tc>
        <w:tc>
          <w:tcPr>
            <w:tcW w:type="dxa" w:w="39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Опис</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TC-E1</w:t>
            </w:r>
          </w:p>
        </w:tc>
        <w:tc>
          <w:tcPr>
            <w:tcW w:type="dxa" w:w="2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w:t>
            </w:r>
          </w:p>
        </w:tc>
        <w:tc>
          <w:tcPr>
            <w:tcW w:type="dxa" w:w="27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InvalidOperationException</w:t>
            </w:r>
          </w:p>
        </w:tc>
        <w:tc>
          <w:tcPr>
            <w:tcW w:type="dxa" w:w="39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Зайва закрита дужка — Stack.Pop() на порожньому стеку (дефект Д5)</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TC-E2</w:t>
            </w:r>
          </w:p>
        </w:tc>
        <w:tc>
          <w:tcPr>
            <w:tcW w:type="dxa" w:w="2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(2+3)*4)</w:t>
            </w:r>
          </w:p>
        </w:tc>
        <w:tc>
          <w:tcPr>
            <w:tcW w:type="dxa" w:w="27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InvalidOperationException</w:t>
            </w:r>
          </w:p>
        </w:tc>
        <w:tc>
          <w:tcPr>
            <w:tcW w:type="dxa" w:w="39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Зайва закрита дужка в кінці складеного виразу (дефект Д5)</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TC-E3</w:t>
            </w:r>
          </w:p>
        </w:tc>
        <w:tc>
          <w:tcPr>
            <w:tcW w:type="dxa" w:w="2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2*3)</w:t>
            </w:r>
          </w:p>
        </w:tc>
        <w:tc>
          <w:tcPr>
            <w:tcW w:type="dxa" w:w="27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InvalidOperationException</w:t>
            </w:r>
          </w:p>
        </w:tc>
        <w:tc>
          <w:tcPr>
            <w:tcW w:type="dxa" w:w="39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Зайва закрита дужка після множення (дефект Д5)</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TC-E4</w:t>
            </w:r>
          </w:p>
        </w:tc>
        <w:tc>
          <w:tcPr>
            <w:tcW w:type="dxa" w:w="2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null</w:t>
            </w:r>
          </w:p>
        </w:tc>
        <w:tc>
          <w:tcPr>
            <w:tcW w:type="dxa" w:w="27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NullReferenceException</w:t>
            </w:r>
          </w:p>
        </w:tc>
        <w:tc>
          <w:tcPr>
            <w:tcW w:type="dxa" w:w="39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expression = null — звернення до input.Length у Separate (дефект Д6)</w:t>
            </w:r>
          </w:p>
        </w:tc>
      </w:tr>
    </w:tbl>
    <w:p>
      <w:pPr>
        <w:spacing w:after="80" w:before="200" w:line="276"/>
        <w:jc w:val="right"/>
      </w:pPr>
      <w:r>
        <w:rPr>
          <w:i/>
          <w:iCs/>
          <w:sz w:val="26"/>
          <w:szCs w:val="26"/>
        </w:rPr>
        <w:t xml:space="preserve">Таблиця 5. Негативні тестові набори (таблиця dbo.ExceptionTestCases)</w:t>
      </w:r>
    </w:p>
    <w:p>
      <w:pPr>
        <w:pStyle w:val="Heading1"/>
        <w:spacing w:after="160" w:before="280" w:line="360"/>
        <w:jc w:val="left"/>
      </w:pPr>
      <w:r>
        <w:rPr>
          <w:rFonts w:ascii="Times New Roman" w:cs="Times New Roman" w:eastAsia="Times New Roman" w:hAnsi="Times New Roman"/>
          <w:b/>
          <w:bCs/>
          <w:color w:val="000000"/>
          <w:sz w:val="28"/>
          <w:szCs w:val="28"/>
        </w:rPr>
        <w:t xml:space="preserve">7. Розробка модульних тестів</w:t>
      </w:r>
    </w:p>
    <w:p>
      <w:pPr>
        <w:pStyle w:val="Heading2"/>
        <w:spacing w:after="120" w:before="220" w:line="360"/>
        <w:jc w:val="left"/>
      </w:pPr>
      <w:r>
        <w:rPr>
          <w:rFonts w:ascii="Times New Roman" w:cs="Times New Roman" w:eastAsia="Times New Roman" w:hAnsi="Times New Roman"/>
          <w:b/>
          <w:bCs/>
          <w:color w:val="000000"/>
          <w:sz w:val="28"/>
          <w:szCs w:val="28"/>
        </w:rPr>
        <w:t xml:space="preserve">7.1. Створення проєкту тестів</w:t>
      </w:r>
    </w:p>
    <w:p>
      <w:pPr>
        <w:spacing w:after="0" w:before="0" w:line="360"/>
        <w:ind w:firstLine="709"/>
        <w:jc w:val="both"/>
      </w:pPr>
      <w:r>
        <w:rPr>
          <w:b w:val="false"/>
          <w:bCs w:val="false"/>
          <w:i w:val="false"/>
          <w:iCs w:val="false"/>
          <w:sz w:val="28"/>
          <w:szCs w:val="28"/>
        </w:rPr>
        <w:t xml:space="preserve">У розв’язок Calculator_Exam_CommandProject додано проєкт Unit Test Project (.NET Framework) з іменем AnalaizerClassLibrary.Tests, цільова платформа — .NET Framework 4.7.2 (та сама, що й у бібліотеки, яка тестується). До проєкту додано посилання на проєкти AnalizerClassLibrary, CalcClassBr та ErrorLibrary, а також NuGet-пакети MSTest.TestAdapter і MSTest.TestFramework версії 2.2.10.</w:t>
      </w:r>
    </w:p>
    <w:p>
      <w:pPr>
        <w:pStyle w:val="Heading2"/>
        <w:spacing w:after="120" w:before="220" w:line="360"/>
        <w:jc w:val="left"/>
      </w:pPr>
      <w:r>
        <w:rPr>
          <w:rFonts w:ascii="Times New Roman" w:cs="Times New Roman" w:eastAsia="Times New Roman" w:hAnsi="Times New Roman"/>
          <w:b/>
          <w:bCs/>
          <w:color w:val="000000"/>
          <w:sz w:val="28"/>
          <w:szCs w:val="28"/>
        </w:rPr>
        <w:t xml:space="preserve">7.2. Підключення бази даних тестових наборів</w:t>
      </w:r>
    </w:p>
    <w:p>
      <w:pPr>
        <w:spacing w:after="0" w:before="0" w:line="360"/>
        <w:ind w:firstLine="709"/>
        <w:jc w:val="both"/>
      </w:pPr>
      <w:r>
        <w:rPr>
          <w:b w:val="false"/>
          <w:bCs w:val="false"/>
          <w:i w:val="false"/>
          <w:iCs w:val="false"/>
          <w:sz w:val="28"/>
          <w:szCs w:val="28"/>
        </w:rPr>
        <w:t xml:space="preserve">Тестові набори підключаються до тестового методу атрибутом [DataSource], який приймає чотири параметри: назву постачальника даних, рядок з’єднання, ім’я таблиці та спосіб доступу до рядків. Оскільки значення параметрів атрибута мають бути константами часу компіляції, рядок з’єднання оголошено як константа класу:</w:t>
      </w:r>
    </w:p>
    <w:p>
      <w:pPr>
        <w:spacing w:after="0" w:before="0" w:line="240"/>
        <w:ind w:left="283"/>
        <w:jc w:val="left"/>
      </w:pPr>
      <w:r>
        <w:rPr>
          <w:rFonts w:ascii="Courier New" w:cs="Courier New" w:eastAsia="Courier New" w:hAnsi="Courier New"/>
          <w:sz w:val="19"/>
          <w:szCs w:val="19"/>
        </w:rPr>
        <w:t xml:space="preserve">private const string CONNECTION_STRING =</w:t>
      </w:r>
    </w:p>
    <w:p>
      <w:pPr>
        <w:spacing w:after="0" w:before="0" w:line="240"/>
        <w:ind w:left="283"/>
        <w:jc w:val="left"/>
      </w:pPr>
      <w:r>
        <w:rPr>
          <w:rFonts w:ascii="Courier New" w:cs="Courier New" w:eastAsia="Courier New" w:hAnsi="Courier New"/>
          <w:sz w:val="19"/>
          <w:szCs w:val="19"/>
        </w:rPr>
        <w:t xml:space="preserve">    @"Data Source=(localdb)\MSSQLLocalDB;" +</w:t>
      </w:r>
    </w:p>
    <w:p>
      <w:pPr>
        <w:spacing w:after="0" w:before="0" w:line="240"/>
        <w:ind w:left="283"/>
        <w:jc w:val="left"/>
      </w:pPr>
      <w:r>
        <w:rPr>
          <w:rFonts w:ascii="Courier New" w:cs="Courier New" w:eastAsia="Courier New" w:hAnsi="Courier New"/>
          <w:sz w:val="19"/>
          <w:szCs w:val="19"/>
        </w:rPr>
        <w:t xml:space="preserve">    @"Initial Catalog=CreateStackTestDB;Integrated Security=True";</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[TestMethod]</w:t>
      </w:r>
    </w:p>
    <w:p>
      <w:pPr>
        <w:spacing w:after="0" w:before="0" w:line="240"/>
        <w:ind w:left="283"/>
        <w:jc w:val="left"/>
      </w:pPr>
      <w:r>
        <w:rPr>
          <w:rFonts w:ascii="Courier New" w:cs="Courier New" w:eastAsia="Courier New" w:hAnsi="Courier New"/>
          <w:sz w:val="19"/>
          <w:szCs w:val="19"/>
        </w:rPr>
        <w:t xml:space="preserve">[DataSource("System.Data.SqlClient", CONNECTION_STRING,</w:t>
      </w:r>
    </w:p>
    <w:p>
      <w:pPr>
        <w:spacing w:after="0" w:before="0" w:line="240"/>
        <w:ind w:left="283"/>
        <w:jc w:val="left"/>
      </w:pPr>
      <w:r>
        <w:rPr>
          <w:rFonts w:ascii="Courier New" w:cs="Courier New" w:eastAsia="Courier New" w:hAnsi="Courier New"/>
          <w:sz w:val="19"/>
          <w:szCs w:val="19"/>
        </w:rPr>
        <w:t xml:space="preserve">            "RpnTestCases", DataAccessMethod.Sequential)]</w:t>
      </w:r>
    </w:p>
    <w:p>
      <w:pPr>
        <w:spacing w:after="0" w:before="0" w:line="240"/>
        <w:ind w:left="283"/>
        <w:jc w:val="left"/>
      </w:pPr>
      <w:r>
        <w:rPr>
          <w:rFonts w:ascii="Courier New" w:cs="Courier New" w:eastAsia="Courier New" w:hAnsi="Courier New"/>
          <w:sz w:val="19"/>
          <w:szCs w:val="19"/>
        </w:rPr>
        <w:t xml:space="preserve">public void CreateStack_ExpressionFromDatabase_ReturnsExpectedRpn()</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w:t>
      </w:r>
    </w:p>
    <w:p>
      <w:pPr>
        <w:spacing w:after="200" w:before="120" w:line="276"/>
        <w:jc w:val="center"/>
      </w:pPr>
      <w:r>
        <w:rPr>
          <w:i/>
          <w:iCs/>
          <w:sz w:val="26"/>
          <w:szCs w:val="26"/>
        </w:rPr>
        <w:t xml:space="preserve">Лістинг 3. Підключення таблиці тестових наборів атрибутом [DataSource]</w:t>
      </w:r>
    </w:p>
    <w:p>
      <w:pPr>
        <w:spacing w:after="0" w:before="0" w:line="360"/>
        <w:ind w:firstLine="709"/>
        <w:jc w:val="both"/>
      </w:pPr>
      <w:r>
        <w:rPr>
          <w:b w:val="false"/>
          <w:bCs w:val="false"/>
          <w:i w:val="false"/>
          <w:iCs w:val="false"/>
          <w:sz w:val="28"/>
          <w:szCs w:val="28"/>
        </w:rPr>
        <w:t xml:space="preserve">Значення DataAccessMethod.Sequential означає, що рядки таблиці подаються у тест у порядку їх зберігання; альтернативне значення Random перемішує їх. Послідовний доступ обрано для того, щоб номер тест-кейса у повідомленні про помилку відповідав полю Id таблиці.</w:t>
      </w:r>
    </w:p>
    <w:p>
      <w:pPr>
        <w:spacing w:after="0" w:before="0" w:line="360"/>
        <w:ind w:firstLine="709"/>
        <w:jc w:val="both"/>
      </w:pPr>
      <w:r>
        <w:rPr>
          <w:b w:val="false"/>
          <w:bCs w:val="false"/>
          <w:i w:val="false"/>
          <w:iCs w:val="false"/>
          <w:sz w:val="28"/>
          <w:szCs w:val="28"/>
        </w:rPr>
        <w:t xml:space="preserve">Якщо база даних підключається не за іменем на екземплярі сервера, а як файл .mdf у теці проєкту, рядок з’єднання набуває вигляду Data Source=(localdb)\MSSQLLocalDB; AttachDbFilename=&lt;повний шлях до файлу&gt;; Integrated Security=True. У цьому випадку слід стежити, щоб у шляху не було подвійних пробілів — інакше з’єднання не встановлюється, а тест повідомляє про помилку джерела даних, а не про помилку методу.</w:t>
      </w:r>
    </w:p>
    <w:p>
      <w:pPr>
        <w:pStyle w:val="Heading2"/>
        <w:spacing w:after="120" w:before="220" w:line="360"/>
        <w:jc w:val="left"/>
      </w:pPr>
      <w:r>
        <w:rPr>
          <w:rFonts w:ascii="Times New Roman" w:cs="Times New Roman" w:eastAsia="Times New Roman" w:hAnsi="Times New Roman"/>
          <w:b/>
          <w:bCs/>
          <w:color w:val="000000"/>
          <w:sz w:val="28"/>
          <w:szCs w:val="28"/>
        </w:rPr>
        <w:t xml:space="preserve">7.3. Код модульних тестів</w:t>
      </w:r>
    </w:p>
    <w:p>
      <w:pPr>
        <w:spacing w:after="0" w:before="0" w:line="360"/>
        <w:ind w:firstLine="709"/>
        <w:jc w:val="both"/>
      </w:pPr>
      <w:r>
        <w:rPr>
          <w:b w:val="false"/>
          <w:bCs w:val="false"/>
          <w:i w:val="false"/>
          <w:iCs w:val="false"/>
          <w:sz w:val="28"/>
          <w:szCs w:val="28"/>
        </w:rPr>
        <w:t xml:space="preserve">Оскільки метод CreateStack() працює зі статичним полем, перед кожним тестом виконується метод ініціалізації, який скидає поле expression і вимикає виведення діалогових вікон (ShowMessage = false), щоб тести не потребували втручання користувача.</w:t>
      </w:r>
    </w:p>
    <w:p>
      <w:pPr>
        <w:spacing w:after="0" w:before="0" w:line="240"/>
        <w:ind w:left="283"/>
        <w:jc w:val="left"/>
      </w:pPr>
      <w:r>
        <w:rPr>
          <w:rFonts w:ascii="Courier New" w:cs="Courier New" w:eastAsia="Courier New" w:hAnsi="Courier New"/>
          <w:sz w:val="19"/>
          <w:szCs w:val="19"/>
        </w:rPr>
        <w:t xml:space="preserve">[TestClass]</w:t>
      </w:r>
    </w:p>
    <w:p>
      <w:pPr>
        <w:spacing w:after="0" w:before="0" w:line="240"/>
        <w:ind w:left="283"/>
        <w:jc w:val="left"/>
      </w:pPr>
      <w:r>
        <w:rPr>
          <w:rFonts w:ascii="Courier New" w:cs="Courier New" w:eastAsia="Courier New" w:hAnsi="Courier New"/>
          <w:sz w:val="19"/>
          <w:szCs w:val="19"/>
        </w:rPr>
        <w:t xml:space="preserve">public class CreateStackTests</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private const char SEPARATOR = '|';</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public TestContext TestContext { get; set; }</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[TestInitialize]</w:t>
      </w:r>
    </w:p>
    <w:p>
      <w:pPr>
        <w:spacing w:after="0" w:before="0" w:line="240"/>
        <w:ind w:left="283"/>
        <w:jc w:val="left"/>
      </w:pPr>
      <w:r>
        <w:rPr>
          <w:rFonts w:ascii="Courier New" w:cs="Courier New" w:eastAsia="Courier New" w:hAnsi="Courier New"/>
          <w:sz w:val="19"/>
          <w:szCs w:val="19"/>
        </w:rPr>
        <w:t xml:space="preserve">    public void SetUp()</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AnalaizerClass.expression = string.Empty;</w:t>
      </w:r>
    </w:p>
    <w:p>
      <w:pPr>
        <w:spacing w:after="0" w:before="0" w:line="240"/>
        <w:ind w:left="283"/>
        <w:jc w:val="left"/>
      </w:pPr>
      <w:r>
        <w:rPr>
          <w:rFonts w:ascii="Courier New" w:cs="Courier New" w:eastAsia="Courier New" w:hAnsi="Courier New"/>
          <w:sz w:val="19"/>
          <w:szCs w:val="19"/>
        </w:rPr>
        <w:t xml:space="preserve">        AnalaizerClass.ShowMessage = false;</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private static string Join(ArrayList list)</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Assert.IsNotNull(list, "CreateStack повернув null замість ArrayList");</w:t>
      </w:r>
    </w:p>
    <w:p>
      <w:pPr>
        <w:spacing w:after="0" w:before="0" w:line="240"/>
        <w:ind w:left="283"/>
        <w:jc w:val="left"/>
      </w:pPr>
      <w:r>
        <w:rPr>
          <w:rFonts w:ascii="Courier New" w:cs="Courier New" w:eastAsia="Courier New" w:hAnsi="Courier New"/>
          <w:sz w:val="19"/>
          <w:szCs w:val="19"/>
        </w:rPr>
        <w:t xml:space="preserve">        StringBuilder sb = new StringBuilder();</w:t>
      </w:r>
    </w:p>
    <w:p>
      <w:pPr>
        <w:spacing w:after="0" w:before="0" w:line="240"/>
        <w:ind w:left="283"/>
        <w:jc w:val="left"/>
      </w:pPr>
      <w:r>
        <w:rPr>
          <w:rFonts w:ascii="Courier New" w:cs="Courier New" w:eastAsia="Courier New" w:hAnsi="Courier New"/>
          <w:sz w:val="19"/>
          <w:szCs w:val="19"/>
        </w:rPr>
        <w:t xml:space="preserve">        for (int i = 0; i &lt; list.Count; i++)</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Assert.IsInstanceOfType(list[i], typeof(string));</w:t>
      </w:r>
    </w:p>
    <w:p>
      <w:pPr>
        <w:spacing w:after="0" w:before="0" w:line="240"/>
        <w:ind w:left="283"/>
        <w:jc w:val="left"/>
      </w:pPr>
      <w:r>
        <w:rPr>
          <w:rFonts w:ascii="Courier New" w:cs="Courier New" w:eastAsia="Courier New" w:hAnsi="Courier New"/>
          <w:sz w:val="19"/>
          <w:szCs w:val="19"/>
        </w:rPr>
        <w:t xml:space="preserve">            if (i &gt; 0) sb.Append(SEPARATOR);</w:t>
      </w:r>
    </w:p>
    <w:p>
      <w:pPr>
        <w:spacing w:after="0" w:before="0" w:line="240"/>
        <w:ind w:left="283"/>
        <w:jc w:val="left"/>
      </w:pPr>
      <w:r>
        <w:rPr>
          <w:rFonts w:ascii="Courier New" w:cs="Courier New" w:eastAsia="Courier New" w:hAnsi="Courier New"/>
          <w:sz w:val="19"/>
          <w:szCs w:val="19"/>
        </w:rPr>
        <w:t xml:space="preserve">            sb.Append((string)list[i]);</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return sb.ToString();</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[TestMethod]</w:t>
      </w:r>
    </w:p>
    <w:p>
      <w:pPr>
        <w:spacing w:after="0" w:before="0" w:line="240"/>
        <w:ind w:left="283"/>
        <w:jc w:val="left"/>
      </w:pPr>
      <w:r>
        <w:rPr>
          <w:rFonts w:ascii="Courier New" w:cs="Courier New" w:eastAsia="Courier New" w:hAnsi="Courier New"/>
          <w:sz w:val="19"/>
          <w:szCs w:val="19"/>
        </w:rPr>
        <w:t xml:space="preserve">    [DataSource("System.Data.SqlClient", CONNECTION_STRING,</w:t>
      </w:r>
    </w:p>
    <w:p>
      <w:pPr>
        <w:spacing w:after="0" w:before="0" w:line="240"/>
        <w:ind w:left="283"/>
        <w:jc w:val="left"/>
      </w:pPr>
      <w:r>
        <w:rPr>
          <w:rFonts w:ascii="Courier New" w:cs="Courier New" w:eastAsia="Courier New" w:hAnsi="Courier New"/>
          <w:sz w:val="19"/>
          <w:szCs w:val="19"/>
        </w:rPr>
        <w:t xml:space="preserve">                "RpnTestCases", DataAccessMethod.Sequential)]</w:t>
      </w:r>
    </w:p>
    <w:p>
      <w:pPr>
        <w:spacing w:after="0" w:before="0" w:line="240"/>
        <w:ind w:left="283"/>
        <w:jc w:val="left"/>
      </w:pPr>
      <w:r>
        <w:rPr>
          <w:rFonts w:ascii="Courier New" w:cs="Courier New" w:eastAsia="Courier New" w:hAnsi="Courier New"/>
          <w:sz w:val="19"/>
          <w:szCs w:val="19"/>
        </w:rPr>
        <w:t xml:space="preserve">    public void CreateStack_ExpressionFromDatabase_ReturnsExpectedRpn()</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 Arrange</w:t>
      </w:r>
    </w:p>
    <w:p>
      <w:pPr>
        <w:spacing w:after="0" w:before="0" w:line="240"/>
        <w:ind w:left="283"/>
        <w:jc w:val="left"/>
      </w:pPr>
      <w:r>
        <w:rPr>
          <w:rFonts w:ascii="Courier New" w:cs="Courier New" w:eastAsia="Courier New" w:hAnsi="Courier New"/>
          <w:sz w:val="19"/>
          <w:szCs w:val="19"/>
        </w:rPr>
        <w:t xml:space="preserve">        string expression  = TestContext.DataRow["Expression"].ToString();</w:t>
      </w:r>
    </w:p>
    <w:p>
      <w:pPr>
        <w:spacing w:after="0" w:before="0" w:line="240"/>
        <w:ind w:left="283"/>
        <w:jc w:val="left"/>
      </w:pPr>
      <w:r>
        <w:rPr>
          <w:rFonts w:ascii="Courier New" w:cs="Courier New" w:eastAsia="Courier New" w:hAnsi="Courier New"/>
          <w:sz w:val="19"/>
          <w:szCs w:val="19"/>
        </w:rPr>
        <w:t xml:space="preserve">        string expected    = TestContext.DataRow["ExpectedRpn"].ToString();</w:t>
      </w:r>
    </w:p>
    <w:p>
      <w:pPr>
        <w:spacing w:after="0" w:before="0" w:line="240"/>
        <w:ind w:left="283"/>
        <w:jc w:val="left"/>
      </w:pPr>
      <w:r>
        <w:rPr>
          <w:rFonts w:ascii="Courier New" w:cs="Courier New" w:eastAsia="Courier New" w:hAnsi="Courier New"/>
          <w:sz w:val="19"/>
          <w:szCs w:val="19"/>
        </w:rPr>
        <w:t xml:space="preserve">        string description = TestContext.DataRow["Description"].ToString();</w:t>
      </w:r>
    </w:p>
    <w:p>
      <w:pPr>
        <w:spacing w:after="0" w:before="0" w:line="240"/>
        <w:ind w:left="283"/>
        <w:jc w:val="left"/>
      </w:pPr>
      <w:r>
        <w:rPr>
          <w:rFonts w:ascii="Courier New" w:cs="Courier New" w:eastAsia="Courier New" w:hAnsi="Courier New"/>
          <w:sz w:val="19"/>
          <w:szCs w:val="19"/>
        </w:rPr>
        <w:t xml:space="preserve">        AnalaizerClass.expression = expression;</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 Act</w:t>
      </w:r>
    </w:p>
    <w:p>
      <w:pPr>
        <w:spacing w:after="0" w:before="0" w:line="240"/>
        <w:ind w:left="283"/>
        <w:jc w:val="left"/>
      </w:pPr>
      <w:r>
        <w:rPr>
          <w:rFonts w:ascii="Courier New" w:cs="Courier New" w:eastAsia="Courier New" w:hAnsi="Courier New"/>
          <w:sz w:val="19"/>
          <w:szCs w:val="19"/>
        </w:rPr>
        <w:t xml:space="preserve">        ArrayList actualList = AnalaizerClass.CreateStack();</w:t>
      </w:r>
    </w:p>
    <w:p>
      <w:pPr>
        <w:spacing w:after="0" w:before="0" w:line="240"/>
        <w:ind w:left="283"/>
        <w:jc w:val="left"/>
      </w:pPr>
      <w:r>
        <w:rPr>
          <w:rFonts w:ascii="Courier New" w:cs="Courier New" w:eastAsia="Courier New" w:hAnsi="Courier New"/>
          <w:sz w:val="19"/>
          <w:szCs w:val="19"/>
        </w:rPr>
        <w:t xml:space="preserve">        string actual = Join(actualList);</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 Assert</w:t>
      </w:r>
    </w:p>
    <w:p>
      <w:pPr>
        <w:spacing w:after="0" w:before="0" w:line="240"/>
        <w:ind w:left="283"/>
        <w:jc w:val="left"/>
      </w:pPr>
      <w:r>
        <w:rPr>
          <w:rFonts w:ascii="Courier New" w:cs="Courier New" w:eastAsia="Courier New" w:hAnsi="Courier New"/>
          <w:sz w:val="19"/>
          <w:szCs w:val="19"/>
        </w:rPr>
        <w:t xml:space="preserve">        Assert.AreEqual(expected, actual, string.Format(</w:t>
      </w:r>
    </w:p>
    <w:p>
      <w:pPr>
        <w:spacing w:after="0" w:before="0" w:line="240"/>
        <w:ind w:left="283"/>
        <w:jc w:val="left"/>
      </w:pPr>
      <w:r>
        <w:rPr>
          <w:rFonts w:ascii="Courier New" w:cs="Courier New" w:eastAsia="Courier New" w:hAnsi="Courier New"/>
          <w:sz w:val="19"/>
          <w:szCs w:val="19"/>
        </w:rPr>
        <w:t xml:space="preserve">            "Тест-кейс №{0} ({1}). Вираз: '{2}'. Очікувалось: '{3}', отримано: '{4}'",</w:t>
      </w:r>
    </w:p>
    <w:p>
      <w:pPr>
        <w:spacing w:after="0" w:before="0" w:line="240"/>
        <w:ind w:left="283"/>
        <w:jc w:val="left"/>
      </w:pPr>
      <w:r>
        <w:rPr>
          <w:rFonts w:ascii="Courier New" w:cs="Courier New" w:eastAsia="Courier New" w:hAnsi="Courier New"/>
          <w:sz w:val="19"/>
          <w:szCs w:val="19"/>
        </w:rPr>
        <w:t xml:space="preserve">            TestContext.DataRow["Id"], description, expression, expected, actual));</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w:t>
      </w:r>
    </w:p>
    <w:p>
      <w:pPr>
        <w:spacing w:after="200" w:before="120" w:line="276"/>
        <w:jc w:val="center"/>
      </w:pPr>
      <w:r>
        <w:rPr>
          <w:i/>
          <w:iCs/>
          <w:sz w:val="26"/>
          <w:szCs w:val="26"/>
        </w:rPr>
        <w:t xml:space="preserve">Лістинг 4. Основний тест, керований даними з бази даних</w:t>
      </w:r>
    </w:p>
    <w:p>
      <w:pPr>
        <w:spacing w:after="0" w:before="0" w:line="360"/>
        <w:ind w:firstLine="709"/>
        <w:jc w:val="both"/>
      </w:pPr>
      <w:r>
        <w:rPr>
          <w:b w:val="false"/>
          <w:bCs w:val="false"/>
          <w:i w:val="false"/>
          <w:iCs w:val="false"/>
          <w:sz w:val="28"/>
          <w:szCs w:val="28"/>
        </w:rPr>
        <w:t xml:space="preserve">Негативні тести перевіряють тип виключення. Значення NULL у полі Expression таблиці перетворюється на null мовою C#, що дозволяє перевірити реакцію методу на неініціалізований вираз:</w:t>
      </w:r>
    </w:p>
    <w:p>
      <w:pPr>
        <w:spacing w:after="0" w:before="0" w:line="240"/>
        <w:ind w:left="283"/>
        <w:jc w:val="left"/>
      </w:pPr>
      <w:r>
        <w:rPr>
          <w:rFonts w:ascii="Courier New" w:cs="Courier New" w:eastAsia="Courier New" w:hAnsi="Courier New"/>
          <w:sz w:val="19"/>
          <w:szCs w:val="19"/>
        </w:rPr>
        <w:t xml:space="preserve">[TestMethod]</w:t>
      </w:r>
    </w:p>
    <w:p>
      <w:pPr>
        <w:spacing w:after="0" w:before="0" w:line="240"/>
        <w:ind w:left="283"/>
        <w:jc w:val="left"/>
      </w:pPr>
      <w:r>
        <w:rPr>
          <w:rFonts w:ascii="Courier New" w:cs="Courier New" w:eastAsia="Courier New" w:hAnsi="Courier New"/>
          <w:sz w:val="19"/>
          <w:szCs w:val="19"/>
        </w:rPr>
        <w:t xml:space="preserve">[DataSource("System.Data.SqlClient", CONNECTION_STRING,</w:t>
      </w:r>
    </w:p>
    <w:p>
      <w:pPr>
        <w:spacing w:after="0" w:before="0" w:line="240"/>
        <w:ind w:left="283"/>
        <w:jc w:val="left"/>
      </w:pPr>
      <w:r>
        <w:rPr>
          <w:rFonts w:ascii="Courier New" w:cs="Courier New" w:eastAsia="Courier New" w:hAnsi="Courier New"/>
          <w:sz w:val="19"/>
          <w:szCs w:val="19"/>
        </w:rPr>
        <w:t xml:space="preserve">            "ExceptionTestCases", DataAccessMethod.Sequential)]</w:t>
      </w:r>
    </w:p>
    <w:p>
      <w:pPr>
        <w:spacing w:after="0" w:before="0" w:line="240"/>
        <w:ind w:left="283"/>
        <w:jc w:val="left"/>
      </w:pPr>
      <w:r>
        <w:rPr>
          <w:rFonts w:ascii="Courier New" w:cs="Courier New" w:eastAsia="Courier New" w:hAnsi="Courier New"/>
          <w:sz w:val="19"/>
          <w:szCs w:val="19"/>
        </w:rPr>
        <w:t xml:space="preserve">public void CreateStack_InvalidExpression_ThrowsExpectedException()</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object raw = TestContext.DataRow["Expression"];</w:t>
      </w:r>
    </w:p>
    <w:p>
      <w:pPr>
        <w:spacing w:after="0" w:before="0" w:line="240"/>
        <w:ind w:left="283"/>
        <w:jc w:val="left"/>
      </w:pPr>
      <w:r>
        <w:rPr>
          <w:rFonts w:ascii="Courier New" w:cs="Courier New" w:eastAsia="Courier New" w:hAnsi="Courier New"/>
          <w:sz w:val="19"/>
          <w:szCs w:val="19"/>
        </w:rPr>
        <w:t xml:space="preserve">    string expression = raw == DBNull.Value ? null : raw.ToString();</w:t>
      </w:r>
    </w:p>
    <w:p>
      <w:pPr>
        <w:spacing w:after="0" w:before="0" w:line="240"/>
        <w:ind w:left="283"/>
        <w:jc w:val="left"/>
      </w:pPr>
      <w:r>
        <w:rPr>
          <w:rFonts w:ascii="Courier New" w:cs="Courier New" w:eastAsia="Courier New" w:hAnsi="Courier New"/>
          <w:sz w:val="19"/>
          <w:szCs w:val="19"/>
        </w:rPr>
        <w:t xml:space="preserve">    string expectedException = TestContext.DataRow["ExpectedException"].ToString();</w:t>
      </w:r>
    </w:p>
    <w:p>
      <w:pPr>
        <w:spacing w:after="0" w:before="0" w:line="240"/>
        <w:ind w:left="283"/>
        <w:jc w:val="left"/>
      </w:pPr>
      <w:r>
        <w:rPr>
          <w:rFonts w:ascii="Courier New" w:cs="Courier New" w:eastAsia="Courier New" w:hAnsi="Courier New"/>
          <w:sz w:val="19"/>
          <w:szCs w:val="19"/>
        </w:rPr>
        <w:t xml:space="preserve">    AnalaizerClass.expression = expression;</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try</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ArrayList result = AnalaizerClass.CreateStack();</w:t>
      </w:r>
    </w:p>
    <w:p>
      <w:pPr>
        <w:spacing w:after="0" w:before="0" w:line="240"/>
        <w:ind w:left="283"/>
        <w:jc w:val="left"/>
      </w:pPr>
      <w:r>
        <w:rPr>
          <w:rFonts w:ascii="Courier New" w:cs="Courier New" w:eastAsia="Courier New" w:hAnsi="Courier New"/>
          <w:sz w:val="19"/>
          <w:szCs w:val="19"/>
        </w:rPr>
        <w:t xml:space="preserve">        Assert.Fail("Очікувалось виключення " + expectedException);</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catch (AssertFailedException) { throw; }</w:t>
      </w:r>
    </w:p>
    <w:p>
      <w:pPr>
        <w:spacing w:after="0" w:before="0" w:line="240"/>
        <w:ind w:left="283"/>
        <w:jc w:val="left"/>
      </w:pPr>
      <w:r>
        <w:rPr>
          <w:rFonts w:ascii="Courier New" w:cs="Courier New" w:eastAsia="Courier New" w:hAnsi="Courier New"/>
          <w:sz w:val="19"/>
          <w:szCs w:val="19"/>
        </w:rPr>
        <w:t xml:space="preserve">    catch (Exception ex)</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Assert.AreEqual(expectedException, ex.GetType().Name);</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w:t>
      </w:r>
    </w:p>
    <w:p>
      <w:pPr>
        <w:spacing w:after="200" w:before="120" w:line="276"/>
        <w:jc w:val="center"/>
      </w:pPr>
      <w:r>
        <w:rPr>
          <w:i/>
          <w:iCs/>
          <w:sz w:val="26"/>
          <w:szCs w:val="26"/>
        </w:rPr>
        <w:t xml:space="preserve">Лістинг 5. Негативний тест, керований даними з бази даних</w:t>
      </w:r>
    </w:p>
    <w:p>
      <w:pPr>
        <w:spacing w:after="0" w:before="0" w:line="360"/>
        <w:ind w:firstLine="709"/>
        <w:jc w:val="both"/>
      </w:pPr>
      <w:r>
        <w:rPr>
          <w:b w:val="false"/>
          <w:bCs w:val="false"/>
          <w:i w:val="false"/>
          <w:iCs w:val="false"/>
          <w:sz w:val="28"/>
          <w:szCs w:val="28"/>
        </w:rPr>
        <w:t xml:space="preserve">Якщо тип виключення відомий наперед і не залежить від зовнішніх даних, той самий негативний тест можна записати коротше — атрибутом [ExpectedException]. Тоді перевірку виконує сам фреймворк: тест вважається пройденим, якщо метод згенерував виключення саме вказаного типу, і проваленим, якщо виключення не сталося або воно іншого типу:</w:t>
      </w:r>
    </w:p>
    <w:p>
      <w:pPr>
        <w:spacing w:after="0" w:before="0" w:line="240"/>
        <w:ind w:left="283"/>
        <w:jc w:val="left"/>
      </w:pPr>
      <w:r>
        <w:rPr>
          <w:rFonts w:ascii="Courier New" w:cs="Courier New" w:eastAsia="Courier New" w:hAnsi="Courier New"/>
          <w:sz w:val="19"/>
          <w:szCs w:val="19"/>
        </w:rPr>
        <w:t xml:space="preserve">[TestMethod]</w:t>
      </w:r>
    </w:p>
    <w:p>
      <w:pPr>
        <w:spacing w:after="0" w:before="0" w:line="240"/>
        <w:ind w:left="283"/>
        <w:jc w:val="left"/>
      </w:pPr>
      <w:r>
        <w:rPr>
          <w:rFonts w:ascii="Courier New" w:cs="Courier New" w:eastAsia="Courier New" w:hAnsi="Courier New"/>
          <w:sz w:val="19"/>
          <w:szCs w:val="19"/>
        </w:rPr>
        <w:t xml:space="preserve">[ExpectedException(typeof(InvalidOperationException))]</w:t>
      </w:r>
    </w:p>
    <w:p>
      <w:pPr>
        <w:spacing w:after="0" w:before="0" w:line="240"/>
        <w:ind w:left="283"/>
        <w:jc w:val="left"/>
      </w:pPr>
      <w:r>
        <w:rPr>
          <w:rFonts w:ascii="Courier New" w:cs="Courier New" w:eastAsia="Courier New" w:hAnsi="Courier New"/>
          <w:sz w:val="19"/>
          <w:szCs w:val="19"/>
        </w:rPr>
        <w:t xml:space="preserve">public void CreateStack_ExtraClosingBracket_ThrowsInvalidOperationException()</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 Arrange</w:t>
      </w:r>
    </w:p>
    <w:p>
      <w:pPr>
        <w:spacing w:after="0" w:before="0" w:line="240"/>
        <w:ind w:left="283"/>
        <w:jc w:val="left"/>
      </w:pPr>
      <w:r>
        <w:rPr>
          <w:rFonts w:ascii="Courier New" w:cs="Courier New" w:eastAsia="Courier New" w:hAnsi="Courier New"/>
          <w:sz w:val="19"/>
          <w:szCs w:val="19"/>
        </w:rPr>
        <w:t xml:space="preserve">    AnalaizerClass.expression = "2+3)";</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 Act — виключення очікується всередині методу</w:t>
      </w:r>
    </w:p>
    <w:p>
      <w:pPr>
        <w:spacing w:after="0" w:before="0" w:line="240"/>
        <w:ind w:left="283"/>
        <w:jc w:val="left"/>
      </w:pPr>
      <w:r>
        <w:rPr>
          <w:rFonts w:ascii="Courier New" w:cs="Courier New" w:eastAsia="Courier New" w:hAnsi="Courier New"/>
          <w:sz w:val="19"/>
          <w:szCs w:val="19"/>
        </w:rPr>
        <w:t xml:space="preserve">    AnalaizerClass.CreateStack();</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 Assert виконує атрибут [ExpectedException]</w:t>
      </w:r>
    </w:p>
    <w:p>
      <w:pPr>
        <w:spacing w:after="0" w:before="0" w:line="240"/>
        <w:ind w:left="283"/>
        <w:jc w:val="left"/>
      </w:pPr>
      <w:r>
        <w:rPr>
          <w:rFonts w:ascii="Courier New" w:cs="Courier New" w:eastAsia="Courier New" w:hAnsi="Courier New"/>
          <w:sz w:val="19"/>
          <w:szCs w:val="19"/>
        </w:rPr>
        <w:t xml:space="preserve">}</w:t>
      </w:r>
    </w:p>
    <w:p>
      <w:pPr>
        <w:spacing w:after="200" w:before="120" w:line="276"/>
        <w:jc w:val="center"/>
      </w:pPr>
      <w:r>
        <w:rPr>
          <w:i/>
          <w:iCs/>
          <w:sz w:val="26"/>
          <w:szCs w:val="26"/>
        </w:rPr>
        <w:t xml:space="preserve">Лістинг 6. Негативний тест із використанням атрибута [ExpectedException]</w:t>
      </w:r>
    </w:p>
    <w:p>
      <w:pPr>
        <w:pStyle w:val="Heading2"/>
        <w:spacing w:after="120" w:before="220" w:line="360"/>
        <w:jc w:val="left"/>
      </w:pPr>
      <w:r>
        <w:rPr>
          <w:rFonts w:ascii="Times New Roman" w:cs="Times New Roman" w:eastAsia="Times New Roman" w:hAnsi="Times New Roman"/>
          <w:b/>
          <w:bCs/>
          <w:color w:val="000000"/>
          <w:sz w:val="28"/>
          <w:szCs w:val="28"/>
        </w:rPr>
        <w:t xml:space="preserve">7.4. Перелік тестових методів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1200"/>
        <w:gridCol w:w="1855"/>
      </w:tblGrid>
      <w:tr>
        <w:trPr>
          <w:tblHeader/>
        </w:trPr>
        <w:tc>
          <w:tcPr>
            <w:tcW w:type="dxa" w:w="43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19"/>
                <w:szCs w:val="19"/>
              </w:rPr>
              <w:t xml:space="preserve">Тестовий метод</w:t>
            </w:r>
          </w:p>
        </w:tc>
        <w:tc>
          <w:tcPr>
            <w:tcW w:type="dxa" w:w="20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19"/>
                <w:szCs w:val="19"/>
              </w:rPr>
              <w:t xml:space="preserve">Джерело даних</w:t>
            </w:r>
          </w:p>
        </w:tc>
        <w:tc>
          <w:tcPr>
            <w:tcW w:type="dxa" w:w="12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19"/>
                <w:szCs w:val="19"/>
              </w:rPr>
              <w:t xml:space="preserve">Наборів</w:t>
            </w:r>
          </w:p>
        </w:tc>
        <w:tc>
          <w:tcPr>
            <w:tcW w:type="dxa" w:w="18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19"/>
                <w:szCs w:val="19"/>
              </w:rPr>
              <w:t xml:space="preserve">Що перевіряє</w:t>
            </w:r>
          </w:p>
        </w:tc>
      </w:tr>
      <w:tr>
        <w:tc>
          <w:tcPr>
            <w:tcW w:type="dxa" w:w="43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CreateStack_ExpressionFromDatabase_</w:t>
            </w:r>
          </w:p>
          <w:p>
            <w:pPr>
              <w:spacing w:after="0" w:before="0" w:line="240"/>
              <w:jc w:val="left"/>
            </w:pPr>
            <w:r>
              <w:rPr>
                <w:rFonts w:ascii="Courier New" w:cs="Courier New" w:eastAsia="Courier New" w:hAnsi="Courier New"/>
                <w:b w:val="false"/>
                <w:bCs w:val="false"/>
                <w:sz w:val="19"/>
                <w:szCs w:val="19"/>
              </w:rPr>
              <w:t xml:space="preserve">ReturnsExpectedRpn</w:t>
            </w:r>
          </w:p>
        </w:tc>
        <w:tc>
          <w:tcPr>
            <w:tcW w:type="dxa" w:w="20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RpnCases</w:t>
            </w:r>
          </w:p>
        </w:tc>
        <w:tc>
          <w:tcPr>
            <w:tcW w:type="dxa" w:w="12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35</w:t>
            </w:r>
          </w:p>
        </w:tc>
        <w:tc>
          <w:tcPr>
            <w:tcW w:type="dxa" w:w="1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відповідність ЗПЗ очікуваному</w:t>
            </w:r>
          </w:p>
        </w:tc>
      </w:tr>
      <w:tr>
        <w:tc>
          <w:tcPr>
            <w:tcW w:type="dxa" w:w="43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CreateStack_ExpressionFromDatabase_</w:t>
            </w:r>
          </w:p>
          <w:p>
            <w:pPr>
              <w:spacing w:after="0" w:before="0" w:line="240"/>
              <w:jc w:val="left"/>
            </w:pPr>
            <w:r>
              <w:rPr>
                <w:rFonts w:ascii="Courier New" w:cs="Courier New" w:eastAsia="Courier New" w:hAnsi="Courier New"/>
                <w:b w:val="false"/>
                <w:bCs w:val="false"/>
                <w:sz w:val="19"/>
                <w:szCs w:val="19"/>
              </w:rPr>
              <w:t xml:space="preserve">ReturnsExpectedTokenCount</w:t>
            </w:r>
          </w:p>
        </w:tc>
        <w:tc>
          <w:tcPr>
            <w:tcW w:type="dxa" w:w="20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RpnCases</w:t>
            </w:r>
          </w:p>
        </w:tc>
        <w:tc>
          <w:tcPr>
            <w:tcW w:type="dxa" w:w="12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35</w:t>
            </w:r>
          </w:p>
        </w:tc>
        <w:tc>
          <w:tcPr>
            <w:tcW w:type="dxa" w:w="1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кількість елементів ArrayList</w:t>
            </w:r>
          </w:p>
        </w:tc>
      </w:tr>
      <w:tr>
        <w:tc>
          <w:tcPr>
            <w:tcW w:type="dxa" w:w="43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CreateStack_DoesNotModifyInputExpression</w:t>
            </w:r>
          </w:p>
        </w:tc>
        <w:tc>
          <w:tcPr>
            <w:tcW w:type="dxa" w:w="20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RpnCases</w:t>
            </w:r>
          </w:p>
        </w:tc>
        <w:tc>
          <w:tcPr>
            <w:tcW w:type="dxa" w:w="12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35</w:t>
            </w:r>
          </w:p>
        </w:tc>
        <w:tc>
          <w:tcPr>
            <w:tcW w:type="dxa" w:w="1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відсутність побічних ефектів</w:t>
            </w:r>
          </w:p>
        </w:tc>
      </w:tr>
      <w:tr>
        <w:tc>
          <w:tcPr>
            <w:tcW w:type="dxa" w:w="43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CreateStack_CalledTwice_</w:t>
            </w:r>
          </w:p>
          <w:p>
            <w:pPr>
              <w:spacing w:after="0" w:before="0" w:line="240"/>
              <w:jc w:val="left"/>
            </w:pPr>
            <w:r>
              <w:rPr>
                <w:rFonts w:ascii="Courier New" w:cs="Courier New" w:eastAsia="Courier New" w:hAnsi="Courier New"/>
                <w:b w:val="false"/>
                <w:bCs w:val="false"/>
                <w:sz w:val="19"/>
                <w:szCs w:val="19"/>
              </w:rPr>
              <w:t xml:space="preserve">ReturnsSameResult</w:t>
            </w:r>
          </w:p>
        </w:tc>
        <w:tc>
          <w:tcPr>
            <w:tcW w:type="dxa" w:w="20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RpnCases</w:t>
            </w:r>
          </w:p>
        </w:tc>
        <w:tc>
          <w:tcPr>
            <w:tcW w:type="dxa" w:w="12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35</w:t>
            </w:r>
          </w:p>
        </w:tc>
        <w:tc>
          <w:tcPr>
            <w:tcW w:type="dxa" w:w="1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детермінованість методу</w:t>
            </w:r>
          </w:p>
        </w:tc>
      </w:tr>
      <w:tr>
        <w:tc>
          <w:tcPr>
            <w:tcW w:type="dxa" w:w="43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CreateStack_InvalidExpression_</w:t>
            </w:r>
          </w:p>
          <w:p>
            <w:pPr>
              <w:spacing w:after="0" w:before="0" w:line="240"/>
              <w:jc w:val="left"/>
            </w:pPr>
            <w:r>
              <w:rPr>
                <w:rFonts w:ascii="Courier New" w:cs="Courier New" w:eastAsia="Courier New" w:hAnsi="Courier New"/>
                <w:b w:val="false"/>
                <w:bCs w:val="false"/>
                <w:sz w:val="19"/>
                <w:szCs w:val="19"/>
              </w:rPr>
              <w:t xml:space="preserve">ThrowsExpectedException</w:t>
            </w:r>
          </w:p>
        </w:tc>
        <w:tc>
          <w:tcPr>
            <w:tcW w:type="dxa" w:w="20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ExceptionCases</w:t>
            </w:r>
          </w:p>
        </w:tc>
        <w:tc>
          <w:tcPr>
            <w:tcW w:type="dxa" w:w="12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4</w:t>
            </w:r>
          </w:p>
        </w:tc>
        <w:tc>
          <w:tcPr>
            <w:tcW w:type="dxa" w:w="1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тип виключення</w:t>
            </w:r>
          </w:p>
        </w:tc>
      </w:tr>
      <w:tr>
        <w:tc>
          <w:tcPr>
            <w:tcW w:type="dxa" w:w="43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CreateStack_ExtraClosingBracket_</w:t>
            </w:r>
          </w:p>
          <w:p>
            <w:pPr>
              <w:spacing w:after="0" w:before="0" w:line="240"/>
              <w:jc w:val="left"/>
            </w:pPr>
            <w:r>
              <w:rPr>
                <w:rFonts w:ascii="Courier New" w:cs="Courier New" w:eastAsia="Courier New" w:hAnsi="Courier New"/>
                <w:b w:val="false"/>
                <w:bCs w:val="false"/>
                <w:sz w:val="19"/>
                <w:szCs w:val="19"/>
              </w:rPr>
              <w:t xml:space="preserve">ThrowsInvalidOperationException</w:t>
            </w:r>
          </w:p>
        </w:tc>
        <w:tc>
          <w:tcPr>
            <w:tcW w:type="dxa" w:w="20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w:t>
            </w:r>
          </w:p>
        </w:tc>
        <w:tc>
          <w:tcPr>
            <w:tcW w:type="dxa" w:w="12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виключення через [ExpectedException]</w:t>
            </w:r>
          </w:p>
        </w:tc>
      </w:tr>
      <w:tr>
        <w:tc>
          <w:tcPr>
            <w:tcW w:type="dxa" w:w="43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CreateStack_NullExpression_</w:t>
            </w:r>
          </w:p>
          <w:p>
            <w:pPr>
              <w:spacing w:after="0" w:before="0" w:line="240"/>
              <w:jc w:val="left"/>
            </w:pPr>
            <w:r>
              <w:rPr>
                <w:rFonts w:ascii="Courier New" w:cs="Courier New" w:eastAsia="Courier New" w:hAnsi="Courier New"/>
                <w:b w:val="false"/>
                <w:bCs w:val="false"/>
                <w:sz w:val="19"/>
                <w:szCs w:val="19"/>
              </w:rPr>
              <w:t xml:space="preserve">ThrowsNullReferenceException</w:t>
            </w:r>
          </w:p>
        </w:tc>
        <w:tc>
          <w:tcPr>
            <w:tcW w:type="dxa" w:w="20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w:t>
            </w:r>
          </w:p>
        </w:tc>
        <w:tc>
          <w:tcPr>
            <w:tcW w:type="dxa" w:w="12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виключення через [ExpectedException]</w:t>
            </w:r>
          </w:p>
        </w:tc>
      </w:tr>
      <w:tr>
        <w:tc>
          <w:tcPr>
            <w:tcW w:type="dxa" w:w="43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CreateStack_EmptyExpression_</w:t>
            </w:r>
          </w:p>
          <w:p>
            <w:pPr>
              <w:spacing w:after="0" w:before="0" w:line="240"/>
              <w:jc w:val="left"/>
            </w:pPr>
            <w:r>
              <w:rPr>
                <w:rFonts w:ascii="Courier New" w:cs="Courier New" w:eastAsia="Courier New" w:hAnsi="Courier New"/>
                <w:b w:val="false"/>
                <w:bCs w:val="false"/>
                <w:sz w:val="19"/>
                <w:szCs w:val="19"/>
              </w:rPr>
              <w:t xml:space="preserve">ReturnsEmptyArrayList</w:t>
            </w:r>
          </w:p>
        </w:tc>
        <w:tc>
          <w:tcPr>
            <w:tcW w:type="dxa" w:w="20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w:t>
            </w:r>
          </w:p>
        </w:tc>
        <w:tc>
          <w:tcPr>
            <w:tcW w:type="dxa" w:w="12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порожній вираз → порожній ArrayList</w:t>
            </w:r>
          </w:p>
        </w:tc>
      </w:tr>
      <w:tr>
        <w:tc>
          <w:tcPr>
            <w:tcW w:type="dxa" w:w="43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CreateStack_MoreThanMaxOperands_</w:t>
            </w:r>
          </w:p>
          <w:p>
            <w:pPr>
              <w:spacing w:after="0" w:before="0" w:line="240"/>
              <w:jc w:val="left"/>
            </w:pPr>
            <w:r>
              <w:rPr>
                <w:rFonts w:ascii="Courier New" w:cs="Courier New" w:eastAsia="Courier New" w:hAnsi="Courier New"/>
                <w:b w:val="false"/>
                <w:bCs w:val="false"/>
                <w:sz w:val="19"/>
                <w:szCs w:val="19"/>
              </w:rPr>
              <w:t xml:space="preserve">DoesNotLimitResult</w:t>
            </w:r>
          </w:p>
        </w:tc>
        <w:tc>
          <w:tcPr>
            <w:tcW w:type="dxa" w:w="20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w:t>
            </w:r>
          </w:p>
        </w:tc>
        <w:tc>
          <w:tcPr>
            <w:tcW w:type="dxa" w:w="12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обмеження 30 токенів не діє</w:t>
            </w:r>
          </w:p>
        </w:tc>
      </w:tr>
      <w:tr>
        <w:tc>
          <w:tcPr>
            <w:tcW w:type="dxa" w:w="43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CreateStack_ModAfterMult_</w:t>
            </w:r>
          </w:p>
          <w:p>
            <w:pPr>
              <w:spacing w:after="0" w:before="0" w:line="240"/>
              <w:jc w:val="left"/>
            </w:pPr>
            <w:r>
              <w:rPr>
                <w:rFonts w:ascii="Courier New" w:cs="Courier New" w:eastAsia="Courier New" w:hAnsi="Courier New"/>
                <w:b w:val="false"/>
                <w:bCs w:val="false"/>
                <w:sz w:val="19"/>
                <w:szCs w:val="19"/>
              </w:rPr>
              <w:t xml:space="preserve">UsesHigherPriorityForMod_Defect</w:t>
            </w:r>
          </w:p>
        </w:tc>
        <w:tc>
          <w:tcPr>
            <w:tcW w:type="dxa" w:w="20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w:t>
            </w:r>
          </w:p>
        </w:tc>
        <w:tc>
          <w:tcPr>
            <w:tcW w:type="dxa" w:w="12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фіксація дефекту Д1</w:t>
            </w:r>
          </w:p>
        </w:tc>
      </w:tr>
      <w:tr>
        <w:tc>
          <w:tcPr>
            <w:tcW w:type="dxa" w:w="43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CreateStack_UnclosedBracket_</w:t>
            </w:r>
          </w:p>
          <w:p>
            <w:pPr>
              <w:spacing w:after="0" w:before="0" w:line="240"/>
              <w:jc w:val="left"/>
            </w:pPr>
            <w:r>
              <w:rPr>
                <w:rFonts w:ascii="Courier New" w:cs="Courier New" w:eastAsia="Courier New" w:hAnsi="Courier New"/>
                <w:b w:val="false"/>
                <w:bCs w:val="false"/>
                <w:sz w:val="19"/>
                <w:szCs w:val="19"/>
              </w:rPr>
              <w:t xml:space="preserve">LeavesBracketInResult_Defect</w:t>
            </w:r>
          </w:p>
        </w:tc>
        <w:tc>
          <w:tcPr>
            <w:tcW w:type="dxa" w:w="20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w:t>
            </w:r>
          </w:p>
        </w:tc>
        <w:tc>
          <w:tcPr>
            <w:tcW w:type="dxa" w:w="12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фіксація дефекту Д2</w:t>
            </w:r>
          </w:p>
        </w:tc>
      </w:tr>
      <w:tr>
        <w:tc>
          <w:tcPr>
            <w:tcW w:type="dxa" w:w="43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CreateStack_MaxCountOperands_</w:t>
            </w:r>
          </w:p>
          <w:p>
            <w:pPr>
              <w:spacing w:after="0" w:before="0" w:line="240"/>
              <w:jc w:val="left"/>
            </w:pPr>
            <w:r>
              <w:rPr>
                <w:rFonts w:ascii="Courier New" w:cs="Courier New" w:eastAsia="Courier New" w:hAnsi="Courier New"/>
                <w:b w:val="false"/>
                <w:bCs w:val="false"/>
                <w:sz w:val="19"/>
                <w:szCs w:val="19"/>
              </w:rPr>
              <w:t xml:space="preserve">CompletesFast</w:t>
            </w:r>
          </w:p>
        </w:tc>
        <w:tc>
          <w:tcPr>
            <w:tcW w:type="dxa" w:w="20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w:t>
            </w:r>
          </w:p>
        </w:tc>
        <w:tc>
          <w:tcPr>
            <w:tcW w:type="dxa" w:w="12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швидкодія (&lt; 100 мс)</w:t>
            </w:r>
          </w:p>
        </w:tc>
      </w:tr>
    </w:tbl>
    <w:p>
      <w:pPr>
        <w:spacing w:after="80" w:before="200" w:line="276"/>
        <w:jc w:val="right"/>
      </w:pPr>
      <w:r>
        <w:rPr>
          <w:i/>
          <w:iCs/>
          <w:sz w:val="26"/>
          <w:szCs w:val="26"/>
        </w:rPr>
        <w:t xml:space="preserve">Таблиця 6. Склад розроблених модульних тестів</w:t>
      </w:r>
    </w:p>
    <w:p>
      <w:pPr>
        <w:spacing w:after="0" w:before="0" w:line="360"/>
        <w:ind w:firstLine="709"/>
        <w:jc w:val="both"/>
      </w:pPr>
      <w:r>
        <w:rPr>
          <w:b w:val="false"/>
          <w:bCs w:val="false"/>
          <w:i w:val="false"/>
          <w:iCs w:val="false"/>
          <w:sz w:val="28"/>
          <w:szCs w:val="28"/>
        </w:rPr>
        <w:t xml:space="preserve">Разом розроблено 12 тестових методів; з урахуванням наборів даних під час одного прогону виконується 151 тестів.</w:t>
      </w:r>
    </w:p>
    <w:p>
      <w:pPr>
        <w:pStyle w:val="Heading1"/>
        <w:spacing w:after="160" w:before="280" w:line="360"/>
        <w:jc w:val="left"/>
      </w:pPr>
      <w:r>
        <w:rPr>
          <w:rFonts w:ascii="Times New Roman" w:cs="Times New Roman" w:eastAsia="Times New Roman" w:hAnsi="Times New Roman"/>
          <w:b/>
          <w:bCs/>
          <w:color w:val="000000"/>
          <w:sz w:val="28"/>
          <w:szCs w:val="28"/>
        </w:rPr>
        <w:t xml:space="preserve">8. Результати виконання тестів</w:t>
      </w:r>
    </w:p>
    <w:p>
      <w:pPr>
        <w:spacing w:after="0" w:before="0" w:line="360"/>
        <w:ind w:firstLine="709"/>
        <w:jc w:val="both"/>
      </w:pPr>
      <w:r>
        <w:rPr>
          <w:b w:val="false"/>
          <w:bCs w:val="false"/>
          <w:i w:val="false"/>
          <w:iCs w:val="false"/>
          <w:sz w:val="28"/>
          <w:szCs w:val="28"/>
        </w:rPr>
        <w:t xml:space="preserve">Тести запущено у вікні Test Explorer середовища Visual Studio (Test → Run All Tests). Усі тести завершились успішно: фактичні результати методу збіглися з очікуваними значеннями, узятими з бази даних, у тому числі для наборів, що фіксують виявлені дефекти (їх очікувані значення відповідають фактичній, а не математично правильній поведінці — див. розділ 10).</w:t>
      </w:r>
    </w:p>
    <w:p>
      <w:pPr>
        <w:spacing w:after="0" w:before="0" w:line="360"/>
        <w:jc w:val="center"/>
      </w:pPr>
      <w:r>
        <w:rPr>
          <w:b w:val="false"/>
          <w:bCs w:val="false"/>
          <w:i/>
          <w:iCs/>
          <w:sz w:val="28"/>
          <w:szCs w:val="28"/>
        </w:rPr>
        <w:t xml:space="preserve">[Місце для рисунка: скріншот вікна Test Explorer з переліком пройдених тестів]</w:t>
      </w:r>
    </w:p>
    <w:p>
      <w:pPr>
        <w:spacing w:after="200" w:before="120" w:line="276"/>
        <w:jc w:val="center"/>
      </w:pPr>
      <w:r>
        <w:rPr>
          <w:i/>
          <w:iCs/>
          <w:sz w:val="26"/>
          <w:szCs w:val="26"/>
        </w:rPr>
        <w:t xml:space="preserve">Рис. 1. Результати виконання модульних тестів у вікні Test Explorer</w:t>
      </w:r>
    </w:p>
    <w:p>
      <w:pPr>
        <w:spacing w:after="0" w:before="0" w:line="360"/>
        <w:jc w:val="center"/>
      </w:pPr>
      <w:r>
        <w:rPr>
          <w:b w:val="false"/>
          <w:bCs w:val="false"/>
          <w:i/>
          <w:iCs/>
          <w:sz w:val="28"/>
          <w:szCs w:val="28"/>
        </w:rPr>
        <w:t xml:space="preserve">[Місце для рисунка: скріншот таблиці dbo.RpnTestCases у SQL Server Object Explorer]</w:t>
      </w:r>
    </w:p>
    <w:p>
      <w:pPr>
        <w:spacing w:after="200" w:before="120" w:line="276"/>
        <w:jc w:val="center"/>
      </w:pPr>
      <w:r>
        <w:rPr>
          <w:i/>
          <w:iCs/>
          <w:sz w:val="26"/>
          <w:szCs w:val="26"/>
        </w:rPr>
        <w:t xml:space="preserve">Рис. 2. Тестові набори у базі даних CreateStackTestDB</w:t>
      </w:r>
    </w:p>
    <w:p>
      <w:pPr>
        <w:spacing w:after="0" w:before="0" w:line="360"/>
        <w:jc w:val="center"/>
      </w:pPr>
      <w:r>
        <w:rPr>
          <w:b w:val="false"/>
          <w:bCs w:val="false"/>
          <w:i/>
          <w:iCs/>
          <w:sz w:val="28"/>
          <w:szCs w:val="28"/>
        </w:rPr>
        <w:t xml:space="preserve">[Місце для рисунка: скріншот вікна Code Coverage Results]</w:t>
      </w:r>
    </w:p>
    <w:p>
      <w:pPr>
        <w:spacing w:after="200" w:before="120" w:line="276"/>
        <w:jc w:val="center"/>
      </w:pPr>
      <w:r>
        <w:rPr>
          <w:i/>
          <w:iCs/>
          <w:sz w:val="26"/>
          <w:szCs w:val="26"/>
        </w:rPr>
        <w:t xml:space="preserve">Рис. 3. Результати аналізу покриття коду</w:t>
      </w:r>
    </w:p>
    <w:p>
      <w:pPr>
        <w:pStyle w:val="Heading1"/>
        <w:spacing w:after="160" w:before="280" w:line="360"/>
        <w:jc w:val="left"/>
      </w:pPr>
      <w:r>
        <w:rPr>
          <w:rFonts w:ascii="Times New Roman" w:cs="Times New Roman" w:eastAsia="Times New Roman" w:hAnsi="Times New Roman"/>
          <w:b/>
          <w:bCs/>
          <w:color w:val="000000"/>
          <w:sz w:val="28"/>
          <w:szCs w:val="28"/>
        </w:rPr>
        <w:t xml:space="preserve">9. Аналіз покриття коду</w:t>
      </w:r>
    </w:p>
    <w:p>
      <w:pPr>
        <w:spacing w:after="0" w:before="0" w:line="360"/>
        <w:ind w:firstLine="709"/>
        <w:jc w:val="both"/>
      </w:pPr>
      <w:r>
        <w:rPr>
          <w:b w:val="false"/>
          <w:bCs w:val="false"/>
          <w:i w:val="false"/>
          <w:iCs w:val="false"/>
          <w:sz w:val="28"/>
          <w:szCs w:val="28"/>
        </w:rPr>
        <w:t xml:space="preserve">Відповідність між гілками методу (таблиця 1) та тестовими наборами, що їх покривають, наведено в таблиці 7. Кожна гілка покрита щонайменше одним тест-кейсом, тобто досягнуто повного покриття розгалужень методу CreateStack().</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55"/>
      </w:tblGrid>
      <w:tr>
        <w:trPr>
          <w:tblHeader/>
        </w:trPr>
        <w:tc>
          <w:tcPr>
            <w:tcW w:type="dxa" w:w="8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Гілка</w:t>
            </w:r>
          </w:p>
        </w:tc>
        <w:tc>
          <w:tcPr>
            <w:tcW w:type="dxa" w:w="40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Опис</w:t>
            </w:r>
          </w:p>
        </w:tc>
        <w:tc>
          <w:tcPr>
            <w:tcW w:type="dxa" w:w="45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Тест-кейси, що покривають</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порожня послідовність токенів</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TC-01</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B2</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токен не є оператором</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TC-02, TC-03, майже всі набори</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B3</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перший оператор у порожній стек</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TC-04 … TC-08</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B4</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 у непорожній стек</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TC-18, TC-19, TC-21, TC-27</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B5</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вивантаження до «(» (≥ 1 ітерація)</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TC-17, TC-18, TC-20, TC-22</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B6</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вивантаження до «(» (0 ітерацій)</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TC-19</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B7</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стек вичерпано під час вивантаження</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TC-E1, TC-E2, TC-E3</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B8</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пріоритет нового оператора вищий</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TC-10, TC-15, TC-16, TC-26</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B9</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пріоритет нового оператора не вищий</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TC-11, TC-12, TC-13, TC-14</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B10</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стек спорожнів під час вивантаження</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TC-12, TC-13, TC-14</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B11</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непорожній стек у кінці роботи</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TC-04 … TC-16, TC-23 … TC-30</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B12</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порожній стек у кінці роботи</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TC-19, TC-20, TC-21</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B13</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багатозначне число у Separate</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TC-03, TC-09, TC-13, TC-29, TC-30</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B14</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буквений токен у Separate</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TC-31</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B15</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символ поза алфавітом у Separate</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TC-34</w:t>
            </w:r>
          </w:p>
        </w:tc>
      </w:tr>
      <w:tr>
        <w:tc>
          <w:tcPr>
            <w:tcW w:type="dxa" w:w="8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B16</w:t>
            </w:r>
          </w:p>
        </w:tc>
        <w:tc>
          <w:tcPr>
            <w:tcW w:type="dxa" w:w="40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IsOperator для рядка довжиною &gt; 1</w:t>
            </w:r>
          </w:p>
        </w:tc>
        <w:tc>
          <w:tcPr>
            <w:tcW w:type="dxa" w:w="45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TC-03, TC-09, TC-29</w:t>
            </w:r>
          </w:p>
        </w:tc>
      </w:tr>
    </w:tbl>
    <w:p>
      <w:pPr>
        <w:spacing w:after="80" w:before="200" w:line="276"/>
        <w:jc w:val="right"/>
      </w:pPr>
      <w:r>
        <w:rPr>
          <w:i/>
          <w:iCs/>
          <w:sz w:val="26"/>
          <w:szCs w:val="26"/>
        </w:rPr>
        <w:t xml:space="preserve">Таблиця 7. Відповідність гілок коду та тестових наборів</w:t>
      </w:r>
    </w:p>
    <w:p>
      <w:pPr>
        <w:spacing w:after="0" w:before="0" w:line="360"/>
        <w:ind w:firstLine="709"/>
        <w:jc w:val="both"/>
      </w:pPr>
      <w:r>
        <w:rPr>
          <w:b w:val="false"/>
          <w:bCs w:val="false"/>
          <w:i w:val="false"/>
          <w:iCs w:val="false"/>
          <w:sz w:val="28"/>
          <w:szCs w:val="28"/>
        </w:rPr>
        <w:t xml:space="preserve">Єдиною недосяжною ділянкою коду є гілка default: return 5 у методі GetPriority(). Це зумовлено тим, що GetPriority() викликається лише для токенів, які пройшли перевірку IsOperator(), а також для елементів стека, куди потрапляють винятково оператори. Отже, значення аргументу ніколи не виходить за межі перелічених у switch варіантів, і цю гілку слід вважати мертвим кодом (дефект Д7).</w:t>
      </w:r>
    </w:p>
    <w:p>
      <w:pPr>
        <w:pStyle w:val="Heading1"/>
        <w:spacing w:after="160" w:before="280" w:line="360"/>
        <w:jc w:val="left"/>
      </w:pPr>
      <w:r>
        <w:rPr>
          <w:rFonts w:ascii="Times New Roman" w:cs="Times New Roman" w:eastAsia="Times New Roman" w:hAnsi="Times New Roman"/>
          <w:b/>
          <w:bCs/>
          <w:color w:val="000000"/>
          <w:sz w:val="28"/>
          <w:szCs w:val="28"/>
        </w:rPr>
        <w:t xml:space="preserve">10. Виявлені дефекти</w:t>
      </w:r>
    </w:p>
    <w:p>
      <w:pPr>
        <w:spacing w:after="0" w:before="0" w:line="360"/>
        <w:ind w:firstLine="709"/>
        <w:jc w:val="both"/>
      </w:pPr>
      <w:r>
        <w:rPr>
          <w:b w:val="false"/>
          <w:bCs w:val="false"/>
          <w:i w:val="false"/>
          <w:iCs w:val="false"/>
          <w:sz w:val="28"/>
          <w:szCs w:val="28"/>
        </w:rPr>
        <w:t xml:space="preserve">Під час проєктування та виконання тестів виявлено сім відхилень поведінки методу від специфікації або від загальноприйнятих математичних правил.</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400"/>
        <w:gridCol w:w="2855"/>
      </w:tblGrid>
      <w:tr>
        <w:trPr>
          <w:tblHeader/>
        </w:trPr>
        <w:tc>
          <w:tcPr>
            <w:tcW w:type="dxa" w:w="7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w:t>
            </w:r>
          </w:p>
        </w:tc>
        <w:tc>
          <w:tcPr>
            <w:tcW w:type="dxa" w:w="34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Суть дефекту</w:t>
            </w:r>
          </w:p>
        </w:tc>
        <w:tc>
          <w:tcPr>
            <w:tcW w:type="dxa" w:w="24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Приклад</w:t>
            </w:r>
          </w:p>
        </w:tc>
        <w:tc>
          <w:tcPr>
            <w:tcW w:type="dxa" w:w="28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Наслідок</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Д1</w:t>
            </w:r>
          </w:p>
        </w:tc>
        <w:tc>
          <w:tcPr>
            <w:tcW w:type="dxa" w:w="3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Пріоритет операції «%» (3) вищий за пріоритет «*» і «/» (2), хоча математично вони рівні й обчислюються зліва направо</w:t>
            </w:r>
          </w:p>
        </w:tc>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6*4%5 → 6 4 5 % *</w:t>
            </w:r>
          </w:p>
          <w:p>
            <w:pPr>
              <w:spacing w:after="0" w:before="0" w:line="240"/>
              <w:jc w:val="left"/>
            </w:pPr>
            <w:r>
              <w:rPr>
                <w:rFonts w:ascii="Times New Roman" w:cs="Times New Roman" w:eastAsia="Times New Roman" w:hAnsi="Times New Roman"/>
                <w:b w:val="false"/>
                <w:bCs w:val="false"/>
                <w:sz w:val="20"/>
                <w:szCs w:val="20"/>
              </w:rPr>
              <w:t xml:space="preserve">замість 6 4 * 5 %</w:t>
            </w:r>
          </w:p>
        </w:tc>
        <w:tc>
          <w:tcPr>
            <w:tcW w:type="dxa" w:w="2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невірний результат обчислення: 24 замість 4</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Д2</w:t>
            </w:r>
          </w:p>
        </w:tc>
        <w:tc>
          <w:tcPr>
            <w:tcW w:type="dxa" w:w="3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Незакрита дужка, що залишилась у стеку, додається у результуючий масив</w:t>
            </w:r>
          </w:p>
        </w:tc>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(2+3 → 2 3 + (</w:t>
            </w:r>
          </w:p>
        </w:tc>
        <w:tc>
          <w:tcPr>
            <w:tcW w:type="dxa" w:w="2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у ЗПЗ потрапляє символ, який не є ні числом, ні оператором</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Д3</w:t>
            </w:r>
          </w:p>
        </w:tc>
        <w:tc>
          <w:tcPr>
            <w:tcW w:type="dxa" w:w="3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Символи, відсутні в алфавіті виразу (зокрема пробіли), стають окремими токенами результату</w:t>
            </w:r>
          </w:p>
        </w:tc>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2 + 3 → 2 « » « » 3 +</w:t>
            </w:r>
          </w:p>
        </w:tc>
        <w:tc>
          <w:tcPr>
            <w:tcW w:type="dxa" w:w="2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метод не захищений від невідформатованого виразу</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Д4</w:t>
            </w:r>
          </w:p>
        </w:tc>
        <w:tc>
          <w:tcPr>
            <w:tcW w:type="dxa" w:w="3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Закрита дужка на початку виразу заноситься у стек як звичайний оператор</w:t>
            </w:r>
          </w:p>
        </w:tc>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)2 → 2 )</w:t>
            </w:r>
          </w:p>
        </w:tc>
        <w:tc>
          <w:tcPr>
            <w:tcW w:type="dxa" w:w="2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помилка структури дужок не виявляється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Д5</w:t>
            </w:r>
          </w:p>
        </w:tc>
        <w:tc>
          <w:tcPr>
            <w:tcW w:type="dxa" w:w="3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Зайва закрита дужка спричиняє необроблене виключення InvalidOperationException</w:t>
            </w:r>
          </w:p>
        </w:tc>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2+3)</w:t>
            </w:r>
          </w:p>
        </w:tc>
        <w:tc>
          <w:tcPr>
            <w:tcW w:type="dxa" w:w="2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аварійне завершення замість повідомлення Error 01</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Д6</w:t>
            </w:r>
          </w:p>
        </w:tc>
        <w:tc>
          <w:tcPr>
            <w:tcW w:type="dxa" w:w="3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Значення expression = null спричиняє NullReferenceException</w:t>
            </w:r>
          </w:p>
        </w:tc>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expression = null</w:t>
            </w:r>
          </w:p>
        </w:tc>
        <w:tc>
          <w:tcPr>
            <w:tcW w:type="dxa" w:w="2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аварійне завершення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Д7</w:t>
            </w:r>
          </w:p>
        </w:tc>
        <w:tc>
          <w:tcPr>
            <w:tcW w:type="dxa" w:w="3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Гілка default: return 5 у методі GetPriority() недосяжна</w:t>
            </w:r>
          </w:p>
        </w:tc>
        <w:tc>
          <w:tcPr>
            <w:tcW w:type="dxa" w:w="2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w:t>
            </w:r>
          </w:p>
        </w:tc>
        <w:tc>
          <w:tcPr>
            <w:tcW w:type="dxa" w:w="28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мертвий код</w:t>
            </w:r>
          </w:p>
        </w:tc>
      </w:tr>
    </w:tbl>
    <w:p>
      <w:pPr>
        <w:spacing w:after="80" w:before="200" w:line="276"/>
        <w:jc w:val="right"/>
      </w:pPr>
      <w:r>
        <w:rPr>
          <w:i/>
          <w:iCs/>
          <w:sz w:val="26"/>
          <w:szCs w:val="26"/>
        </w:rPr>
        <w:t xml:space="preserve">Таблиця 8. Перелік виявлених дефектів</w:t>
      </w:r>
    </w:p>
    <w:p>
      <w:pPr>
        <w:spacing w:after="0" w:before="0" w:line="360"/>
        <w:ind w:firstLine="709"/>
        <w:jc w:val="both"/>
      </w:pPr>
      <w:r>
        <w:rPr>
          <w:b w:val="false"/>
          <w:bCs w:val="false"/>
          <w:i w:val="false"/>
          <w:iCs w:val="false"/>
          <w:sz w:val="28"/>
          <w:szCs w:val="28"/>
        </w:rPr>
        <w:t xml:space="preserve">Дефекти Д2–Д6 не проявляються під час звичайної роботи калькулятора, оскільки метод Estimate() викликає CreateStack() лише після перевірки структури дужок методом CheckCurrency() та форматування виразу методом Format(). Проте метод CreateStack() оголошено як public, тому він може бути викликаний безпосередньо, і покладатися на зовнішню перевірку вхідних даних некоректно з точки зору надійності коду. Дефект Д1 є суттєвим: він проявляється і під час штатної роботи програми та призводить до неправильного результату обчислень.</w:t>
      </w:r>
    </w:p>
    <w:p>
      <w:pPr>
        <w:pStyle w:val="Heading1"/>
        <w:spacing w:after="160" w:before="280" w:line="360"/>
        <w:jc w:val="left"/>
      </w:pPr>
      <w:r>
        <w:rPr>
          <w:rFonts w:ascii="Times New Roman" w:cs="Times New Roman" w:eastAsia="Times New Roman" w:hAnsi="Times New Roman"/>
          <w:b/>
          <w:bCs/>
          <w:color w:val="000000"/>
          <w:sz w:val="28"/>
          <w:szCs w:val="28"/>
        </w:rPr>
        <w:t xml:space="preserve">11. Репозиторій проєкту</w:t>
      </w:r>
    </w:p>
    <w:p>
      <w:pPr>
        <w:spacing w:after="0" w:before="0" w:line="360"/>
        <w:ind w:firstLine="709"/>
        <w:jc w:val="both"/>
      </w:pPr>
      <w:r>
        <w:rPr>
          <w:b w:val="false"/>
          <w:bCs w:val="false"/>
          <w:i w:val="false"/>
          <w:iCs w:val="false"/>
          <w:sz w:val="28"/>
          <w:szCs w:val="28"/>
        </w:rPr>
        <w:t xml:space="preserve">Вихідний код проєкту модульних тестів, скрипт створення бази даних з тестовими наборами та цей звіт розміщено в репозиторії GitHub:</w:t>
      </w:r>
    </w:p>
    <w:p>
      <w:pPr>
        <w:spacing w:after="0" w:before="0" w:line="360"/>
        <w:jc w:val="center"/>
      </w:pPr>
      <w:r>
        <w:rPr>
          <w:b w:val="false"/>
          <w:bCs w:val="false"/>
          <w:i w:val="false"/>
          <w:iCs w:val="false"/>
          <w:sz w:val="28"/>
          <w:szCs w:val="28"/>
        </w:rPr>
        <w:t xml:space="preserve">https://github.com/&lt;ваш-обліковий-запис&gt;/&lt;назва-репозиторію&gt;</w:t>
      </w:r>
    </w:p>
    <w:p>
      <w:pPr>
        <w:pStyle w:val="Heading1"/>
        <w:spacing w:after="160" w:before="280" w:line="360"/>
        <w:jc w:val="left"/>
      </w:pPr>
      <w:r>
        <w:rPr>
          <w:rFonts w:ascii="Times New Roman" w:cs="Times New Roman" w:eastAsia="Times New Roman" w:hAnsi="Times New Roman"/>
          <w:b/>
          <w:bCs/>
          <w:color w:val="000000"/>
          <w:sz w:val="28"/>
          <w:szCs w:val="28"/>
        </w:rPr>
        <w:t xml:space="preserve">12. Висновки</w:t>
      </w:r>
    </w:p>
    <w:p>
      <w:pPr>
        <w:spacing w:after="0" w:before="0" w:line="360"/>
        <w:ind w:firstLine="709"/>
        <w:jc w:val="both"/>
      </w:pPr>
      <w:r>
        <w:rPr>
          <w:b w:val="false"/>
          <w:bCs w:val="false"/>
          <w:i w:val="false"/>
          <w:iCs w:val="false"/>
          <w:sz w:val="28"/>
          <w:szCs w:val="28"/>
        </w:rPr>
        <w:t xml:space="preserve">У ході виконання лабораторної роботи закріплено практичні навички написання модульних тестів мовою C# засобами фреймворку MSTest. Для методу CreateStack() бібліотеки AnalaizerClassLibrary розроблено 12 тестових методів, які разом із наборами даних виконують 151 перевірок за один прогін.</w:t>
      </w:r>
    </w:p>
    <w:p>
      <w:pPr>
        <w:spacing w:after="0" w:before="0" w:line="360"/>
        <w:ind w:firstLine="709"/>
        <w:jc w:val="both"/>
      </w:pPr>
      <w:r>
        <w:rPr>
          <w:b w:val="false"/>
          <w:bCs w:val="false"/>
          <w:i w:val="false"/>
          <w:iCs w:val="false"/>
          <w:sz w:val="28"/>
          <w:szCs w:val="28"/>
        </w:rPr>
        <w:t xml:space="preserve">Тестові набори проєктувалися не довільно, а за структурою коду: спочатку методом «білої скриньки» було виділено 16 гілок виконання, після чого для кожної з них дібрано вхідні дані. Додатково застосовано аналіз граничних значень (максимальна глибина вкладеності дужок — 3, максимальна кількість токенів — 30, межові цілі числа) та класи еквівалентності вхідних даних (числа, бінарні оператори, унарні оператори, дужки, сторонні символи). Такий підхід дозволив досягти повного покриття розгалужень методу; єдина непокрита ділянка — гілка default у методі GetPriority() — є недосяжною в принципі, що саме по собі є результатом аналізу.</w:t>
      </w:r>
    </w:p>
    <w:p>
      <w:pPr>
        <w:spacing w:after="0" w:before="0" w:line="360"/>
        <w:ind w:firstLine="709"/>
        <w:jc w:val="both"/>
      </w:pPr>
      <w:r>
        <w:rPr>
          <w:b w:val="false"/>
          <w:bCs w:val="false"/>
          <w:i w:val="false"/>
          <w:iCs w:val="false"/>
          <w:sz w:val="28"/>
          <w:szCs w:val="28"/>
        </w:rPr>
        <w:t xml:space="preserve">Зберігання тестових наборів у базі даних MS SQL Server та їх підключення атрибутом [DataSource] показало свою головну перевагу: набір тестових даних відокремлено від коду тестів, тому додавання нового тест-кейса зводиться до вставки рядка в таблицю і не потребує перекомпіляції проєкту. Водночас виявився і недолік такого підходу — тести перестають бути самодостатніми: для їх запуску на іншій машині необхідно попередньо розгорнути базу даних, а помилка з’єднання виглядає як помилка тесту.</w:t>
      </w:r>
    </w:p>
    <w:p>
      <w:pPr>
        <w:spacing w:after="0" w:before="0" w:line="360"/>
        <w:ind w:firstLine="709"/>
        <w:jc w:val="both"/>
      </w:pPr>
      <w:r>
        <w:rPr>
          <w:b w:val="false"/>
          <w:bCs w:val="false"/>
          <w:i w:val="false"/>
          <w:iCs w:val="false"/>
          <w:sz w:val="28"/>
          <w:szCs w:val="28"/>
        </w:rPr>
        <w:t xml:space="preserve">Окремої уваги заслуговує те, що модульні тести виявили сім дефектів реалізації, з яких найсуттєвішим є невірний пріоритет операції знаходження остачі (дефект Д1): він проявляється під час звичайної роботи калькулятора і призводить до неправильного результату обчислень. Решта дефектів стосується відсутності захисту методу від некоректних вхідних даних і маскується перевірками, які виконуються в методі Estimate() перед викликом CreateStack(). Це наочно демонструє головну цінність модульного тестування: помилки, непомітні під час перевірки системи загалом, виявляються на рівні окремого методу, коли він тестується ізольовано.</w:t>
      </w:r>
    </w:p>
    <w:p>
      <w:pPr>
        <w:spacing w:after="0" w:before="0" w:line="360"/>
        <w:ind w:firstLine="709"/>
        <w:jc w:val="both"/>
      </w:pPr>
      <w:r>
        <w:rPr>
          <w:b w:val="false"/>
          <w:bCs w:val="false"/>
          <w:i w:val="false"/>
          <w:iCs w:val="false"/>
          <w:sz w:val="28"/>
          <w:szCs w:val="28"/>
        </w:rPr>
        <w:t xml:space="preserve">Негативні випадки перевірено двома способами: атрибутом [ExpectedException], коли тип виключення відомий наперед, і конструкцією try–catch у тесті, керованому даними, коли очікуваний тип виключення зчитується з бази даних і тому не може бути вказаний в атрибуті.</w:t>
      </w:r>
    </w:p>
    <w:p>
      <w:pPr>
        <w:spacing w:after="0" w:before="0" w:line="360"/>
        <w:ind w:firstLine="709"/>
        <w:jc w:val="both"/>
      </w:pPr>
      <w:r>
        <w:rPr>
          <w:b w:val="false"/>
          <w:bCs w:val="false"/>
          <w:i w:val="false"/>
          <w:iCs w:val="false"/>
          <w:sz w:val="28"/>
          <w:szCs w:val="28"/>
        </w:rPr>
        <w:t xml:space="preserve">Слід зазначити, що тести для дефектних випадків написано так, щоб вони фіксували фактичну поведінку методу. Це свідома практика: такі тести не «падають» щоразу під час прогону, але після виправлення коду вони обов’язково стануть червоними, що приверне увагу розробника до потреби оновити очікуваний результат.</w:t>
      </w:r>
    </w:p>
    <w:p>
      <w:pPr>
        <w:pStyle w:val="Heading1"/>
        <w:spacing w:after="160" w:before="280" w:line="360"/>
        <w:jc w:val="left"/>
      </w:pPr>
      <w:r>
        <w:rPr>
          <w:rFonts w:ascii="Times New Roman" w:cs="Times New Roman" w:eastAsia="Times New Roman" w:hAnsi="Times New Roman"/>
          <w:b/>
          <w:bCs/>
          <w:color w:val="000000"/>
          <w:sz w:val="28"/>
          <w:szCs w:val="28"/>
        </w:rPr>
        <w:t xml:space="preserve">13. Список використаних джерел</w:t>
      </w:r>
    </w:p>
    <w:p>
      <w:pPr>
        <w:spacing w:after="0" w:before="0" w:line="360"/>
        <w:ind w:firstLine="709"/>
        <w:jc w:val="both"/>
      </w:pPr>
      <w:r>
        <w:rPr>
          <w:b w:val="false"/>
          <w:bCs w:val="false"/>
          <w:i w:val="false"/>
          <w:iCs w:val="false"/>
          <w:sz w:val="28"/>
          <w:szCs w:val="28"/>
        </w:rPr>
        <w:t xml:space="preserve">1. Microsoft Learn. Unit testing fundamentals. URL: https://learn.microsoft.com/en-us/visualstudio/test/unit-test-basics</w:t>
      </w:r>
    </w:p>
    <w:p>
      <w:pPr>
        <w:spacing w:after="0" w:before="0" w:line="360"/>
        <w:ind w:firstLine="709"/>
        <w:jc w:val="both"/>
      </w:pPr>
      <w:r>
        <w:rPr>
          <w:b w:val="false"/>
          <w:bCs w:val="false"/>
          <w:i w:val="false"/>
          <w:iCs w:val="false"/>
          <w:sz w:val="28"/>
          <w:szCs w:val="28"/>
        </w:rPr>
        <w:t xml:space="preserve">2. Microsoft Learn. Create a data-driven unit test. URL: https://learn.microsoft.com/en-us/visualstudio/test/how-to-create-a-data-driven-unit-test</w:t>
      </w:r>
    </w:p>
    <w:p>
      <w:pPr>
        <w:spacing w:after="0" w:before="0" w:line="360"/>
        <w:ind w:firstLine="709"/>
        <w:jc w:val="both"/>
      </w:pPr>
      <w:r>
        <w:rPr>
          <w:b w:val="false"/>
          <w:bCs w:val="false"/>
          <w:i w:val="false"/>
          <w:iCs w:val="false"/>
          <w:sz w:val="28"/>
          <w:szCs w:val="28"/>
        </w:rPr>
        <w:t xml:space="preserve">3. Microsoft Learn. Use code coverage to determine how much code is being tested. URL: https://learn.microsoft.com/en-us/visualstudio/test/using-code-coverage-to-determine-how-much-code-is-being-tested</w:t>
      </w:r>
    </w:p>
    <w:p>
      <w:pPr>
        <w:spacing w:after="0" w:before="0" w:line="360"/>
        <w:ind w:firstLine="709"/>
        <w:jc w:val="both"/>
      </w:pPr>
      <w:r>
        <w:rPr>
          <w:b w:val="false"/>
          <w:bCs w:val="false"/>
          <w:i w:val="false"/>
          <w:iCs w:val="false"/>
          <w:sz w:val="28"/>
          <w:szCs w:val="28"/>
        </w:rPr>
        <w:t xml:space="preserve">4. Microsoft Learn. MSTest framework documentation. URL: https://learn.microsoft.com/en-us/dotnet/core/testing/unit-testing-mstest-intro</w:t>
      </w:r>
    </w:p>
    <w:p>
      <w:pPr>
        <w:spacing w:after="0" w:before="0" w:line="360"/>
        <w:ind w:firstLine="709"/>
        <w:jc w:val="both"/>
      </w:pPr>
      <w:r>
        <w:rPr>
          <w:b w:val="false"/>
          <w:bCs w:val="false"/>
          <w:i w:val="false"/>
          <w:iCs w:val="false"/>
          <w:sz w:val="28"/>
          <w:szCs w:val="28"/>
        </w:rPr>
        <w:t xml:space="preserve">5. Осмоловський О. Тестування програмного забезпечення: навч. посібник. Київ, 2019. 264 с.</w:t>
      </w:r>
    </w:p>
    <w:p>
      <w:pPr>
        <w:spacing w:after="0" w:before="0" w:line="360"/>
        <w:ind w:firstLine="709"/>
        <w:jc w:val="both"/>
      </w:pPr>
      <w:r>
        <w:rPr>
          <w:b w:val="false"/>
          <w:bCs w:val="false"/>
          <w:i w:val="false"/>
          <w:iCs w:val="false"/>
          <w:sz w:val="28"/>
          <w:szCs w:val="28"/>
        </w:rPr>
        <w:t xml:space="preserve">6. Roy Osherove. The Art of Unit Testing. 2nd ed. Manning Publications, 2013. 296 p.</w:t>
      </w:r>
    </w:p>
    <w:p>
      <w:pPr>
        <w:spacing w:after="0" w:before="0" w:line="360"/>
        <w:ind w:firstLine="709"/>
        <w:jc w:val="both"/>
      </w:pPr>
      <w:r>
        <w:rPr>
          <w:b w:val="false"/>
          <w:bCs w:val="false"/>
          <w:i w:val="false"/>
          <w:iCs w:val="false"/>
          <w:sz w:val="28"/>
          <w:szCs w:val="28"/>
        </w:rPr>
        <w:t xml:space="preserve">7. Специфікація на програму «Калькулятор» (файл SpecCalc.PDF).</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2026-09-15T18:42:06.455Z</dcterms:created>
  <dcterms:modified xsi:type="dcterms:W3CDTF">2026-09-15T18:42:06.456Z</dcterms:modified>
</cp:coreProperties>
</file>

<file path=docProps/custom.xml><?xml version="1.0" encoding="utf-8"?>
<Properties xmlns="http://schemas.openxmlformats.org/officeDocument/2006/custom-properties" xmlns:vt="http://schemas.openxmlformats.org/officeDocument/2006/docPropsVTypes"/>
</file>