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This is an example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David Roy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4" w:name="this-is-my-articl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This is my article</w:t>
      </w:r>
    </w:p>
    <w:bookmarkStart w:id="23" w:name="well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well</w:t>
      </w:r>
    </w:p>
    <w:p>
      <w:pPr>
        <w:pStyle w:val="SourceCode"/>
      </w:pPr>
      <w:r>
        <w:rPr>
          <w:rStyle w:val="VerbatimChar"/>
        </w:rPr>
        <w:t xml:space="preserve">code block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this is a test" title="" id="21" name="Picture"/>
            <a:graphic>
              <a:graphicData uri="http://schemas.openxmlformats.org/drawingml/2006/picture">
                <pic:pic>
                  <pic:nvPicPr>
                    <pic:cNvPr descr="images/this-is-a-test-d3e94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an example</dc:title>
  <dc:creator>David Roy</dc:creator>
  <dc:language>en</dc:language>
  <dc:subject>TECHPOST</dc:subject>
  <cp:keywords>MX, PTX</cp:keywords>
  <dcterms:created xsi:type="dcterms:W3CDTF">2026-08-07T14:50:05Z</dcterms:created>
  <dcterms:modified xsi:type="dcterms:W3CDTF">2026-08-07T14:50:05Z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2026-08-07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