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33.png" ContentType="image/png"/>
  <Override PartName="/word/media/rId47.png" ContentType="image/png"/>
  <Override PartName="/word/media/rId44.png" ContentType="image/png"/>
  <Override PartName="/word/media/rId25.png" ContentType="image/png"/>
  <Override PartName="/word/media/rId41.png" ContentType="image/png"/>
  <Override PartName="/word/media/rId29.png" ContentType="image/png"/>
  <Override PartName="/word/media/rId60.png" ContentType="image/png"/>
  <Override PartName="/word/media/rId53.png" ContentType="image/png"/>
  <Override PartName="/word/media/rId21.png" ContentType="image/png"/>
  <Override PartName="/word/media/rId63.png" ContentType="image/png"/>
  <Override PartName="/word/media/rId50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9" w:name="X4ecd73659f5df5c611628bb38d9470dc9592b7d"/>
    <w:p>
      <w:pPr>
        <w:pStyle w:val="Heading1"/>
      </w:pPr>
      <w:r>
        <w:t xml:space="preserve">Troika: Multi-Path Cross-Modal Traction for Compositional Zero-Shot Learning</w:t>
      </w:r>
    </w:p>
    <w:bookmarkStart w:id="20" w:name="背景"/>
    <w:p>
      <w:pPr>
        <w:pStyle w:val="Heading2"/>
      </w:pPr>
      <w:r>
        <w:t xml:space="preserve">背景</w:t>
      </w:r>
    </w:p>
    <w:p>
      <w:pPr>
        <w:pStyle w:val="FirstParagraph"/>
      </w:pPr>
      <w:r>
        <w:t xml:space="preserve">作为研究类人组合型泛化能力的任务，组合型零样本学习（CZSL）用于在测试阶段识别未见过的组合，而在训练时只提供见过的状态和物体。</w:t>
      </w:r>
    </w:p>
    <w:p>
      <w:pPr>
        <w:pStyle w:val="BodyText"/>
      </w:pPr>
      <w:r>
        <w:t xml:space="preserve">最近，CZSL方法通过只为状态-物体配对构建可训练的prompt来适应于预训练视觉语言模型（VLM）。由于CZSL数据集在预训练只提供组合型标签（比如“红”+</w:t>
      </w:r>
      <w:r>
        <w:t xml:space="preserve">“</w:t>
      </w:r>
      <w:r>
        <w:t xml:space="preserve">酒</w:t>
      </w:r>
      <w:r>
        <w:t xml:space="preserve">”</w:t>
      </w:r>
      <w:r>
        <w:t xml:space="preserve">）而不是完整的句子，因此为了不微调整个模型就填补这个差距，就会用prompt在状态-物体标签前加入一个前缀比如“a photo of”。</w:t>
      </w:r>
    </w:p>
    <w:p>
      <w:pPr>
        <w:pStyle w:val="BodyText"/>
      </w:pPr>
      <w:r>
        <w:t xml:space="preserve">先前的工作已经将固定的prompt token替换为可学习的token，在微调过程中直接优化。通过为组合设计prompt微调的方法，目前的方法可以有效在图像和组合表现之间取得一个跨模态的对齐，从而解锁VLM的潜在组合泛化能力。</w:t>
      </w:r>
    </w:p>
    <w:p>
      <w:pPr>
        <w:pStyle w:val="BodyText"/>
      </w:pPr>
      <w:r>
        <w:t xml:space="preserve">然而，由于依赖于学习可见组合的联合表示，这些方法忽略了状态和物体的清晰建模，从而限制了预训练知识的运用和对未知组合的泛化。</w:t>
      </w:r>
    </w:p>
    <w:p>
      <w:pPr>
        <w:numPr>
          <w:ilvl w:val="0"/>
          <w:numId w:val="1001"/>
        </w:numPr>
        <w:pStyle w:val="Compact"/>
      </w:pPr>
      <w:r>
        <w:t xml:space="preserve">由于大量的多模态信息与组合并不相关，但会与单一原始信息有联系，因此完全利用预训练知识不可行。</w:t>
      </w:r>
    </w:p>
    <w:p>
      <w:pPr>
        <w:numPr>
          <w:ilvl w:val="0"/>
          <w:numId w:val="1001"/>
        </w:numPr>
        <w:pStyle w:val="Compact"/>
      </w:pPr>
      <w:r>
        <w:t xml:space="preserve">由于模型很容易过度依赖于局限的已知组合，对未知的组合泛化难度会加大。</w:t>
      </w:r>
    </w:p>
    <w:bookmarkEnd w:id="20"/>
    <w:bookmarkStart w:id="37" w:name="三驱"/>
    <w:p>
      <w:pPr>
        <w:pStyle w:val="Heading2"/>
      </w:pPr>
      <w:r>
        <w:t xml:space="preserve">三驱</w:t>
      </w:r>
    </w:p>
    <w:bookmarkStart w:id="24" w:name="前置知识"/>
    <w:p>
      <w:pPr>
        <w:pStyle w:val="Heading3"/>
      </w:pPr>
      <w:r>
        <w:t xml:space="preserve">前置知识</w:t>
      </w:r>
    </w:p>
    <w:p>
      <w:pPr>
        <w:pStyle w:val="FirstParagraph"/>
      </w:pPr>
      <w:r>
        <w:rPr>
          <w:bCs/>
          <w:b/>
        </w:rPr>
        <w:t xml:space="preserve">CZSL任务构建</w:t>
      </w:r>
      <w:r>
        <w:t xml:space="preserve">：给定状态集合</w:t>
      </w:r>
      <m:oMath>
        <m:r>
          <m:rPr>
            <m:sty m:val="p"/>
            <m:scr m:val="script"/>
          </m:rP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s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s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s</m:t>
            </m:r>
          </m:e>
          <m:sub>
            <m:d>
              <m:dPr>
                <m:begChr m:val="|"/>
                <m:endChr m:val="|"/>
                <m:sepChr m:val=""/>
                <m:grow/>
              </m:dPr>
              <m:e>
                <m:r>
                  <m:rPr>
                    <m:sty m:val="p"/>
                    <m:scr m:val="script"/>
                  </m:rPr>
                  <m:t>S</m:t>
                </m:r>
              </m:e>
            </m:d>
          </m:sub>
        </m:sSub>
        <m:r>
          <m:rPr>
            <m:sty m:val="p"/>
          </m:rPr>
          <m:t>}</m:t>
        </m:r>
      </m:oMath>
      <w:r>
        <w:t xml:space="preserve">和物体集合</w:t>
      </w:r>
      <m:oMath>
        <m:r>
          <m:rPr>
            <m:sty m:val="p"/>
            <m:scr m:val="script"/>
          </m:rPr>
          <m:t>O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o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o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o</m:t>
            </m:r>
          </m:e>
          <m:sub>
            <m:d>
              <m:dPr>
                <m:begChr m:val="|"/>
                <m:endChr m:val="|"/>
                <m:sepChr m:val=""/>
                <m:grow/>
              </m:dPr>
              <m:e>
                <m:r>
                  <m:rPr>
                    <m:sty m:val="p"/>
                    <m:scr m:val="script"/>
                  </m:rPr>
                  <m:t>O</m:t>
                </m:r>
              </m:e>
            </m:d>
          </m:sub>
        </m:sSub>
        <m:r>
          <m:rPr>
            <m:sty m:val="p"/>
          </m:rPr>
          <m:t>}</m:t>
        </m:r>
      </m:oMath>
      <w:r>
        <w:t xml:space="preserve">作为原始概念，其中</w:t>
      </w:r>
      <m:oMath>
        <m:d>
          <m:dPr>
            <m:begChr m:val="|"/>
            <m:endChr m:val="|"/>
            <m:sepChr m:val=""/>
            <m:grow/>
          </m:dPr>
          <m:e>
            <m:r>
              <m:rPr>
                <m:sty m:val="p"/>
              </m:rPr>
              <m:t>⋅</m:t>
            </m:r>
          </m:e>
        </m:d>
      </m:oMath>
      <w:r>
        <w:t xml:space="preserve">代表集合元素的数量。组合标签的空间</w:t>
      </w:r>
      <m:oMath>
        <m:r>
          <m:rPr>
            <m:sty m:val="p"/>
            <m:scr m:val="script"/>
          </m:rPr>
          <m:t>C</m:t>
        </m:r>
      </m:oMath>
      <w:r>
        <w:t xml:space="preserve">被定义为两者的笛卡尔乘积，即</w:t>
      </w:r>
      <m:oMath>
        <m:r>
          <m:rPr>
            <m:sty m:val="p"/>
            <m:scr m:val="script"/>
          </m:rPr>
          <m:t>C</m:t>
        </m:r>
        <m:r>
          <m:rPr>
            <m:sty m:val="p"/>
          </m:rPr>
          <m:t>=</m:t>
        </m:r>
        <m:r>
          <m:rPr>
            <m:sty m:val="p"/>
            <m:scr m:val="script"/>
          </m:rPr>
          <m:t>S</m:t>
        </m:r>
        <m:r>
          <m:rPr>
            <m:sty m:val="p"/>
          </m:rPr>
          <m:t>×</m:t>
        </m:r>
        <m:r>
          <m:rPr>
            <m:sty m:val="p"/>
            <m:scr m:val="script"/>
          </m:rPr>
          <m:t>O</m:t>
        </m:r>
      </m:oMath>
      <w:r>
        <w:t xml:space="preserve">。并且已知和未知的组合被定义为</w:t>
      </w:r>
      <m:oMath>
        <m:sSup>
          <m:e>
            <m:r>
              <m:rPr>
                <m:sty m:val="p"/>
                <m:scr m:val="script"/>
              </m:rPr>
              <m:t>C</m:t>
            </m:r>
          </m:e>
          <m:sup>
            <m:r>
              <m:t>s</m:t>
            </m:r>
            <m:r>
              <m:t>e</m:t>
            </m:r>
          </m:sup>
        </m:sSup>
      </m:oMath>
      <w:r>
        <w:t xml:space="preserve">和</w:t>
      </w:r>
      <m:oMath>
        <m:sSup>
          <m:e>
            <m:r>
              <m:rPr>
                <m:sty m:val="p"/>
                <m:scr m:val="script"/>
              </m:rPr>
              <m:t>C</m:t>
            </m:r>
          </m:e>
          <m:sup>
            <m:r>
              <m:t>u</m:t>
            </m:r>
            <m:r>
              <m:t>s</m:t>
            </m:r>
          </m:sup>
        </m:sSup>
      </m:oMath>
      <w:r>
        <w:t xml:space="preserve">，为</w:t>
      </w:r>
      <m:oMath>
        <m:r>
          <m:rPr>
            <m:sty m:val="p"/>
            <m:scr m:val="script"/>
          </m:rPr>
          <m:t>C</m:t>
        </m:r>
      </m:oMath>
      <w:r>
        <w:t xml:space="preserve">的两个不相交子集。为了让模型学习使得将目标集合</w:t>
      </w:r>
      <m:oMath>
        <m:sSup>
          <m:e>
            <m:r>
              <m:rPr>
                <m:sty m:val="p"/>
                <m:scr m:val="script"/>
              </m:rPr>
              <m:t>C</m:t>
            </m:r>
          </m:e>
          <m:sup>
            <m:r>
              <m:t>t</m:t>
            </m:r>
            <m:r>
              <m:t>g</m:t>
            </m:r>
            <m:r>
              <m:t>t</m:t>
            </m:r>
          </m:sup>
        </m:sSup>
      </m:oMath>
      <w:r>
        <w:t xml:space="preserve">中的组合标签分配给输入图像，任务会提供训练集</w:t>
      </w:r>
      <m:oMath>
        <m:r>
          <m:rPr>
            <m:sty m:val="p"/>
            <m:scr m:val="script"/>
          </m:rPr>
          <m:t>T</m:t>
        </m:r>
        <m:r>
          <m:rPr>
            <m:sty m:val="p"/>
          </m:rPr>
          <m:t>=</m:t>
        </m:r>
        <m:r>
          <m:rPr>
            <m:sty m:val="p"/>
          </m:rPr>
          <m:t>{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c</m:t>
                </m:r>
              </m:e>
              <m:sub>
                <m:r>
                  <m:t>i</m:t>
                </m:r>
              </m:sub>
            </m:sSub>
          </m:e>
        </m:d>
        <m:r>
          <m:rPr>
            <m:sty m:val="p"/>
          </m:rPr>
          <m:t>|</m:t>
        </m:r>
        <m:r>
          <m:t>x</m:t>
        </m:r>
        <m:r>
          <m:rPr>
            <m:sty m:val="p"/>
          </m:rPr>
          <m:t>∈</m:t>
        </m:r>
        <m:r>
          <m:rPr>
            <m:sty m:val="p"/>
            <m:scr m:val="script"/>
          </m:rPr>
          <m:t>X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∈</m:t>
        </m:r>
        <m:sSup>
          <m:e>
            <m:r>
              <m:rPr>
                <m:sty m:val="p"/>
                <m:scr m:val="script"/>
              </m:rPr>
              <m:t>C</m:t>
            </m:r>
          </m:e>
          <m:sup>
            <m:r>
              <m:t>s</m:t>
            </m:r>
            <m:r>
              <m:t>e</m:t>
            </m:r>
          </m:sup>
        </m:sSup>
        <m:r>
          <m:rPr>
            <m:sty m:val="p"/>
          </m:rPr>
          <m:t>}</m:t>
        </m:r>
      </m:oMath>
      <w:r>
        <w:t xml:space="preserve">，其中</w:t>
      </w:r>
      <m:oMath>
        <m:r>
          <m:rPr>
            <m:sty m:val="p"/>
            <m:scr m:val="script"/>
          </m:rPr>
          <m:t>X</m:t>
        </m:r>
      </m:oMath>
      <w:r>
        <w:t xml:space="preserve">为图像空间。在封闭世界设定下，目标集合被定义为</w:t>
      </w:r>
      <m:oMath>
        <m:sSup>
          <m:e>
            <m:r>
              <m:rPr>
                <m:sty m:val="p"/>
                <m:scr m:val="script"/>
              </m:rPr>
              <m:t>C</m:t>
            </m:r>
          </m:e>
          <m:sup>
            <m:r>
              <m:t>t</m:t>
            </m:r>
            <m:r>
              <m:t>g</m:t>
            </m:r>
            <m:r>
              <m:t>t</m:t>
            </m:r>
          </m:sup>
        </m:sSup>
        <m:r>
          <m:rPr>
            <m:sty m:val="p"/>
          </m:rPr>
          <m:t>=</m:t>
        </m:r>
        <m:sSup>
          <m:e>
            <m:r>
              <m:rPr>
                <m:sty m:val="p"/>
                <m:scr m:val="script"/>
              </m:rPr>
              <m:t>C</m:t>
            </m:r>
          </m:e>
          <m:sup>
            <m:r>
              <m:t>s</m:t>
            </m:r>
            <m:r>
              <m:t>e</m:t>
            </m:r>
          </m:sup>
        </m:sSup>
        <m:r>
          <m:rPr>
            <m:sty m:val="p"/>
          </m:rPr>
          <m:t>∪</m:t>
        </m:r>
        <m:sSup>
          <m:e>
            <m:r>
              <m:rPr>
                <m:sty m:val="p"/>
                <m:scr m:val="script"/>
              </m:rPr>
              <m:t>C</m:t>
            </m:r>
          </m:e>
          <m:sup>
            <m:r>
              <m:t>u</m:t>
            </m:r>
            <m:r>
              <m:t>s</m:t>
            </m:r>
          </m:sup>
        </m:sSup>
      </m:oMath>
      <w:r>
        <w:t xml:space="preserve">，其中只有事先规定好的组合。而在开放世界设定，目标集合为所有可能的状态-物体组合排列，即</w:t>
      </w:r>
      <m:oMath>
        <m:sSup>
          <m:e>
            <m:r>
              <m:rPr>
                <m:sty m:val="p"/>
                <m:scr m:val="script"/>
              </m:rPr>
              <m:t>C</m:t>
            </m:r>
          </m:e>
          <m:sup>
            <m:r>
              <m:t>t</m:t>
            </m:r>
            <m:r>
              <m:t>g</m:t>
            </m:r>
            <m:r>
              <m:t>t</m:t>
            </m:r>
          </m:sup>
        </m:sSup>
        <m:r>
          <m:rPr>
            <m:sty m:val="p"/>
          </m:rPr>
          <m:t>=</m:t>
        </m:r>
        <m:r>
          <m:rPr>
            <m:sty m:val="p"/>
            <m:scr m:val="script"/>
          </m:rPr>
          <m:t>C</m:t>
        </m:r>
      </m:oMath>
      <w:r>
        <w:t xml:space="preserve">。</w:t>
      </w:r>
    </w:p>
    <w:p>
      <w:pPr>
        <w:pStyle w:val="BodyText"/>
      </w:pPr>
      <w:r>
        <w:rPr>
          <w:bCs/>
          <w:b/>
        </w:rPr>
        <w:t xml:space="preserve">视觉特征提取</w:t>
      </w:r>
      <w:r>
        <w:t xml:space="preserve">：给定输入图像</w:t>
      </w:r>
      <m:oMath>
        <m:r>
          <m:t>x</m:t>
        </m:r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H</m:t>
            </m:r>
            <m:r>
              <m:rPr>
                <m:sty m:val="p"/>
              </m:rPr>
              <m:t>×</m:t>
            </m:r>
            <m:r>
              <m:t>W</m:t>
            </m:r>
            <m:r>
              <m:rPr>
                <m:sty m:val="p"/>
              </m:rPr>
              <m:t>×</m:t>
            </m:r>
            <m:r>
              <m:t>C</m:t>
            </m:r>
          </m:sup>
        </m:sSup>
      </m:oMath>
      <w:r>
        <w:t xml:space="preserve">，利用ViT的图像编码器</w:t>
      </w:r>
      <m:oMath>
        <m:sSub>
          <m:e>
            <m:r>
              <m:t>E</m:t>
            </m:r>
          </m:e>
          <m:sub>
            <m:r>
              <m:t>v</m:t>
            </m:r>
          </m:sub>
        </m:sSub>
      </m:oMath>
      <w:r>
        <w:t xml:space="preserve">首先将图片分为</w:t>
      </w:r>
      <m:oMath>
        <m:sSup>
          <m:e>
            <m:r>
              <m:t>N</m:t>
            </m:r>
          </m:e>
          <m:sup>
            <m:r>
              <m:t>p</m:t>
            </m:r>
          </m:sup>
        </m:sSup>
        <m:r>
          <m:rPr>
            <m:sty m:val="p"/>
          </m:rPr>
          <m:t>=</m:t>
        </m:r>
        <m:r>
          <m:t>H</m:t>
        </m:r>
        <m:r>
          <m:t>W</m:t>
        </m:r>
        <m:r>
          <m:rPr>
            <m:sty m:val="p"/>
          </m:rPr>
          <m:t>/</m:t>
        </m:r>
        <m:sSup>
          <m:e>
            <m:r>
              <m:t>P</m:t>
            </m:r>
          </m:e>
          <m:sup>
            <m:r>
              <m:t>2</m:t>
            </m:r>
          </m:sup>
        </m:sSup>
      </m:oMath>
      <w:r>
        <w:t xml:space="preserve">个不重叠的块，其中每一块的分辨率为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P</m:t>
            </m:r>
          </m:e>
        </m:d>
      </m:oMath>
      <w:r>
        <w:t xml:space="preserve">。每个块通过投射和预训练token</w:t>
      </w:r>
      <w:r>
        <w:t xml:space="preserve"> </w:t>
      </w:r>
      <w:r>
        <w:rPr>
          <w:rStyle w:val="VerbatimChar"/>
        </w:rPr>
        <w:t xml:space="preserve">[CLS]</w:t>
      </w:r>
      <w:r>
        <w:t xml:space="preserve">一起形成块token序列，这里预训练位置嵌入也被加入其中来保留位置信息。接着，</w:t>
      </w:r>
      <m:oMath>
        <m:sSub>
          <m:e>
            <m:r>
              <m:t>E</m:t>
            </m:r>
          </m:e>
          <m:sub>
            <m:r>
              <m:t>v</m:t>
            </m:r>
          </m:sub>
        </m:sSub>
      </m:oMath>
      <w:r>
        <w:t xml:space="preserve">利用基于自注意力的模块更新token序列</w:t>
      </w:r>
      <m:oMath>
        <m:r>
          <m:rPr>
            <m:sty m:val="b"/>
          </m:rPr>
          <m:t>X</m:t>
        </m:r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d>
              <m:dPr>
                <m:begChr m:val="("/>
                <m:endChr m:val=")"/>
                <m:sepChr m:val=""/>
                <m:grow/>
              </m:dPr>
              <m:e>
                <m:sSup>
                  <m:e>
                    <m:r>
                      <m:t>N</m:t>
                    </m:r>
                  </m:e>
                  <m:sup>
                    <m:r>
                      <m:t>p</m:t>
                    </m:r>
                  </m:sup>
                </m:sSup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  <m:r>
              <m:rPr>
                <m:sty m:val="p"/>
              </m:rPr>
              <m:t>×</m:t>
            </m:r>
            <m:sSubSup>
              <m:e>
                <m:r>
                  <m:t>d</m:t>
                </m:r>
              </m:e>
              <m:sub>
                <m:r>
                  <m:t>v</m:t>
                </m:r>
              </m:sub>
              <m:sup>
                <m:r>
                  <m:t>i</m:t>
                </m:r>
                <m:r>
                  <m:t>n</m:t>
                </m:r>
              </m:sup>
            </m:sSubSup>
          </m:sup>
        </m:sSup>
      </m:oMath>
      <w:r>
        <w:t xml:space="preserve">，其中</w:t>
      </w:r>
      <m:oMath>
        <m:sSubSup>
          <m:e>
            <m:r>
              <m:t>d</m:t>
            </m:r>
          </m:e>
          <m:sub>
            <m:r>
              <m:t>v</m:t>
            </m:r>
          </m:sub>
          <m:sup>
            <m:r>
              <m:t>i</m:t>
            </m:r>
            <m:r>
              <m:t>n</m:t>
            </m:r>
          </m:sup>
        </m:sSubSup>
      </m:oMath>
      <w:r>
        <w:t xml:space="preserve">是每个视觉token的维度。最后，一个带有参数</w:t>
      </w:r>
      <m:oMath>
        <m:sSub>
          <m:e>
            <m:r>
              <m:rPr>
                <m:sty m:val="b"/>
              </m:rPr>
              <m:t>W</m:t>
            </m:r>
          </m:e>
          <m:sub>
            <m:r>
              <m:t>g</m:t>
            </m:r>
          </m:sub>
        </m:sSub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sSubSup>
              <m:e>
                <m:r>
                  <m:t>d</m:t>
                </m:r>
              </m:e>
              <m:sub>
                <m:r>
                  <m:t>v</m:t>
                </m:r>
              </m:sub>
              <m:sup>
                <m:r>
                  <m:t>i</m:t>
                </m:r>
                <m:r>
                  <m:t>n</m:t>
                </m:r>
              </m:sup>
            </m:sSubSup>
            <m:r>
              <m:rPr>
                <m:sty m:val="p"/>
              </m:rPr>
              <m:t>×</m:t>
            </m:r>
            <m:r>
              <m:t>d</m:t>
            </m:r>
          </m:sup>
        </m:sSup>
      </m:oMath>
      <w:r>
        <w:t xml:space="preserve">单一线性层</w:t>
      </w:r>
      <m:oMath>
        <m:sSup>
          <m:e>
            <m:r>
              <m:t>g</m:t>
            </m:r>
          </m:e>
          <m:sup>
            <m:r>
              <m:t>p</m:t>
            </m:r>
            <m:r>
              <m:t>r</m:t>
            </m:r>
            <m:r>
              <m:t>o</m:t>
            </m:r>
            <m:r>
              <m:t>j</m:t>
            </m:r>
          </m:sup>
        </m:sSup>
      </m:oMath>
      <w:r>
        <w:t xml:space="preserve">将序列投射到输出的</w:t>
      </w:r>
      <w:r>
        <w:rPr>
          <w:rStyle w:val="VerbatimChar"/>
        </w:rPr>
        <w:t xml:space="preserve">[CLS]</w:t>
      </w:r>
      <w:r>
        <w:t xml:space="preserve"> </w:t>
      </w:r>
      <w:r>
        <w:t xml:space="preserve">token，其中</w:t>
      </w:r>
      <m:oMath>
        <m:r>
          <m:t>d</m:t>
        </m:r>
      </m:oMath>
      <w:r>
        <w:t xml:space="preserve">为跨模态潜在空间的维度。投射出来的token</w:t>
      </w:r>
      <w:r>
        <w:t xml:space="preserve"> </w:t>
      </w:r>
      <m:oMath>
        <m:sSup>
          <m:e>
            <m:r>
              <m:rPr>
                <m:sty m:val="b"/>
              </m:rPr>
              <m:t>x</m:t>
            </m:r>
          </m:e>
          <m:sup>
            <m:r>
              <m:rPr>
                <m:nor/>
                <m:sty m:val="p"/>
              </m:rPr>
              <m:t>CLS</m:t>
            </m:r>
          </m:sup>
        </m:sSup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d</m:t>
            </m:r>
          </m:sup>
        </m:sSup>
      </m:oMath>
      <w:r>
        <w:t xml:space="preserve">为图像表示。</w:t>
      </w:r>
    </w:p>
    <w:p>
      <w:pPr>
        <w:pStyle w:val="BodyText"/>
      </w:pPr>
      <w:r>
        <w:rPr>
          <w:bCs/>
          <w:b/>
        </w:rPr>
        <w:t xml:space="preserve">语言部分</w:t>
      </w:r>
      <w:r>
        <w:t xml:space="preserve">：目前现存的基于CLIP的方法都为推理建立了一个单一的跨模态对齐，根据给定的输入图片</w:t>
      </w:r>
      <m:oMath>
        <m:r>
          <m:t>x</m:t>
        </m:r>
      </m:oMath>
      <w:r>
        <w:t xml:space="preserve">和候选配对</w:t>
      </w:r>
      <m:oMath>
        <m:sSub>
          <m:e>
            <m:r>
              <m:t>c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=</m:t>
        </m:r>
        <m:d>
          <m:dPr>
            <m:begChr m:val="⟨"/>
            <m:endChr m:val="⟩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o</m:t>
                </m:r>
              </m:e>
              <m:sub>
                <m:r>
                  <m:t>j</m:t>
                </m:r>
              </m:sub>
            </m:sSub>
          </m:e>
        </m:d>
      </m:oMath>
      <w:r>
        <w:t xml:space="preserve">生成识别概率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c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  <m:r>
              <m:rPr>
                <m:sty m:val="p"/>
              </m:rPr>
              <m:t>|</m:t>
            </m:r>
            <m:r>
              <m:t>x</m:t>
            </m:r>
          </m:e>
        </m:d>
      </m:oMath>
      <w:r>
        <w:t xml:space="preserve">。由于冻结的CLIP骨干已经提供了完善的视觉语言对齐，这些方法非常重要的一步就是为组合标签构造合适的prompt。通常来说，一个新的原始词典</w:t>
      </w:r>
      <m:oMath>
        <m:r>
          <m:rPr>
            <m:sty m:val="b"/>
          </m:rPr>
          <m:t>V</m:t>
        </m:r>
        <m:r>
          <m:rPr>
            <m:sty m:val="p"/>
          </m:rPr>
          <m:t>=</m:t>
        </m:r>
        <m:d>
          <m:dPr>
            <m:begChr m:val="["/>
            <m:endChr m:val="]"/>
            <m:sepChr m:val=""/>
            <m:grow/>
          </m:dPr>
          <m:e>
            <m:sSup>
              <m:e>
                <m:r>
                  <m:rPr>
                    <m:sty m:val="b"/>
                  </m:rPr>
                  <m:t>V</m:t>
                </m:r>
              </m:e>
              <m:sup>
                <m:r>
                  <m:rPr>
                    <m:sty m:val="p"/>
                    <m:scr m:val="script"/>
                  </m:rPr>
                  <m:t>S</m:t>
                </m:r>
              </m:sup>
            </m:sSup>
            <m:r>
              <m:rPr>
                <m:sty m:val="p"/>
              </m:rPr>
              <m:t>,</m:t>
            </m:r>
            <m:sSup>
              <m:e>
                <m:r>
                  <m:rPr>
                    <m:sty m:val="b"/>
                  </m:rPr>
                  <m:t>V</m:t>
                </m:r>
              </m:e>
              <m:sup>
                <m:r>
                  <m:rPr>
                    <m:sty m:val="p"/>
                    <m:scr m:val="script"/>
                  </m:rPr>
                  <m:t>O</m:t>
                </m:r>
              </m:sup>
            </m:sSup>
          </m:e>
        </m:d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d>
              <m:dPr>
                <m:begChr m:val="("/>
                <m:endChr m:val=")"/>
                <m:sepChr m:val=""/>
                <m:grow/>
              </m:dPr>
              <m:e>
                <m:d>
                  <m:dPr>
                    <m:begChr m:val="|"/>
                    <m:endChr m:val="|"/>
                    <m:sepChr m:val=""/>
                    <m:grow/>
                  </m:dPr>
                  <m:e>
                    <m:r>
                      <m:rPr>
                        <m:sty m:val="p"/>
                        <m:scr m:val="script"/>
                      </m:rPr>
                      <m:t>S</m:t>
                    </m:r>
                  </m:e>
                </m:d>
                <m:r>
                  <m:rPr>
                    <m:sty m:val="p"/>
                  </m:rPr>
                  <m:t>+</m:t>
                </m:r>
                <m:d>
                  <m:dPr>
                    <m:begChr m:val="|"/>
                    <m:endChr m:val="|"/>
                    <m:sepChr m:val=""/>
                    <m:grow/>
                  </m:dPr>
                  <m:e>
                    <m:r>
                      <m:rPr>
                        <m:sty m:val="p"/>
                        <m:scr m:val="script"/>
                      </m:rPr>
                      <m:t>O</m:t>
                    </m:r>
                  </m:e>
                </m:d>
              </m:e>
            </m:d>
            <m:r>
              <m:rPr>
                <m:sty m:val="p"/>
              </m:rPr>
              <m:t>×</m:t>
            </m:r>
            <m:sSubSup>
              <m:e>
                <m:r>
                  <m:t>d</m:t>
                </m:r>
              </m:e>
              <m:sub>
                <m:r>
                  <m:t>t</m:t>
                </m:r>
              </m:sub>
              <m:sup>
                <m:r>
                  <m:t>i</m:t>
                </m:r>
                <m:r>
                  <m:t>n</m:t>
                </m:r>
              </m:sup>
            </m:sSubSup>
          </m:sup>
        </m:sSup>
      </m:oMath>
      <w:r>
        <w:t xml:space="preserve">包含了全部的状态和物体，其中</w:t>
      </w:r>
      <m:oMath>
        <m:sSubSup>
          <m:e>
            <m:r>
              <m:t>d</m:t>
            </m:r>
          </m:e>
          <m:sub>
            <m:r>
              <m:t>t</m:t>
            </m:r>
          </m:sub>
          <m:sup>
            <m:r>
              <m:t>i</m:t>
            </m:r>
            <m:r>
              <m:t>n</m:t>
            </m:r>
          </m:sup>
        </m:sSubSup>
      </m:oMath>
      <w:r>
        <w:t xml:space="preserve">为每个词典token的维度。接着，自然语言前缀比如“a photo of”被转变为预训练嵌入token。与在CLIP推理中使用的占位符prompt格式不同，CZSL方法中将前缀token加入到状态-物体组合中，获得配对</w:t>
      </w:r>
      <m:oMath>
        <m:sSub>
          <m:e>
            <m:r>
              <m:t>c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的prompt</w:t>
      </w:r>
      <w:r>
        <w:t xml:space="preserve"> </w:t>
      </w:r>
      <m:oMath>
        <m:sSub>
          <m:e>
            <m:r>
              <m:rPr>
                <m:sty m:val="b"/>
              </m:rPr>
              <m:t>P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=</m:t>
        </m:r>
        <m:d>
          <m:dPr>
            <m:begChr m:val="["/>
            <m:endChr m:val="]"/>
            <m:sepChr m:val=""/>
            <m:grow/>
          </m:dPr>
          <m:e>
            <m:sSub>
              <m:e>
                <m:r>
                  <m:rPr>
                    <m:sty m:val="b"/>
                  </m:rPr>
                  <m:t>p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rPr>
                <m:sty m:val="p"/>
              </m:rPr>
              <m:t>…</m:t>
            </m:r>
            <m:r>
              <m:rPr>
                <m:sty m:val="p"/>
              </m:rPr>
              <m:t>,</m:t>
            </m:r>
            <m:sSub>
              <m:e>
                <m:r>
                  <m:rPr>
                    <m:sty m:val="b"/>
                  </m:rPr>
                  <m:t>p</m:t>
                </m:r>
              </m:e>
              <m:sub>
                <m:r>
                  <m:t>m</m:t>
                </m:r>
              </m:sub>
            </m:sSub>
            <m:r>
              <m:rPr>
                <m:sty m:val="p"/>
              </m:rPr>
              <m:t>,</m:t>
            </m:r>
            <m:sSubSup>
              <m:e>
                <m:r>
                  <m:rPr>
                    <m:sty m:val="b"/>
                  </m:rPr>
                  <m:t>v</m:t>
                </m:r>
              </m:e>
              <m:sub>
                <m:r>
                  <m:t>i</m:t>
                </m:r>
              </m:sub>
              <m:sup>
                <m:r>
                  <m:t>s</m:t>
                </m:r>
              </m:sup>
            </m:sSubSup>
            <m:r>
              <m:rPr>
                <m:sty m:val="p"/>
              </m:rPr>
              <m:t>,</m:t>
            </m:r>
            <m:sSubSup>
              <m:e>
                <m:r>
                  <m:rPr>
                    <m:sty m:val="b"/>
                  </m:rPr>
                  <m:t>v</m:t>
                </m:r>
              </m:e>
              <m:sub>
                <m:r>
                  <m:t>i</m:t>
                </m:r>
              </m:sub>
              <m:sup>
                <m:r>
                  <m:t>o</m:t>
                </m:r>
              </m:sup>
            </m:sSubSup>
          </m:e>
        </m:d>
      </m:oMath>
      <w:r>
        <w:t xml:space="preserve">，其中</w:t>
      </w:r>
      <m:oMath>
        <m:r>
          <m:rPr>
            <m:sty m:val="p"/>
          </m:rPr>
          <m:t>{</m:t>
        </m:r>
        <m:sSub>
          <m:e>
            <m:r>
              <m:rPr>
                <m:sty m:val="b"/>
              </m:rP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rPr>
                <m:sty m:val="b"/>
              </m:rPr>
              <m:t>p</m:t>
            </m:r>
          </m:e>
          <m:sub>
            <m:r>
              <m:t>m</m:t>
            </m:r>
          </m:sub>
        </m:sSub>
        <m:r>
          <m:rPr>
            <m:sty m:val="p"/>
          </m:rPr>
          <m:t>}</m:t>
        </m:r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  <m:r>
              <m:rPr>
                <m:sty m:val="p"/>
              </m:rPr>
              <m:t>×</m:t>
            </m:r>
            <m:sSubSup>
              <m:e>
                <m:r>
                  <m:t>d</m:t>
                </m:r>
              </m:e>
              <m:sub>
                <m:r>
                  <m:t>i</m:t>
                </m:r>
              </m:sub>
              <m:sup>
                <m:r>
                  <m:t>i</m:t>
                </m:r>
                <m:r>
                  <m:t>n</m:t>
                </m:r>
              </m:sup>
            </m:sSubSup>
          </m:sup>
        </m:sSup>
      </m:oMath>
      <w:r>
        <w:t xml:space="preserve">为前缀token，</w:t>
      </w:r>
      <m:oMath>
        <m:sSubSup>
          <m:e>
            <m:r>
              <m:rPr>
                <m:sty m:val="b"/>
              </m:rPr>
              <m:t>v</m:t>
            </m:r>
          </m:e>
          <m:sub>
            <m:r>
              <m:t>i</m:t>
            </m:r>
          </m:sub>
          <m:sup>
            <m:r>
              <m:t>s</m:t>
            </m:r>
          </m:sup>
        </m:sSubSup>
      </m:oMath>
      <w:r>
        <w:t xml:space="preserve">、</w:t>
      </w:r>
      <m:oMath>
        <m:sSubSup>
          <m:e>
            <m:r>
              <m:rPr>
                <m:sty m:val="b"/>
              </m:rPr>
              <m:t>v</m:t>
            </m:r>
          </m:e>
          <m:sub>
            <m:r>
              <m:t>j</m:t>
            </m:r>
          </m:sub>
          <m:sup>
            <m:r>
              <m:t>o</m:t>
            </m:r>
          </m:sup>
        </m:sSubSup>
      </m:oMath>
      <w:r>
        <w:t xml:space="preserve">为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和</w:t>
      </w:r>
      <m:oMath>
        <m:sSub>
          <m:e>
            <m:r>
              <m:t>o</m:t>
            </m:r>
          </m:e>
          <m:sub>
            <m:r>
              <m:t>j</m:t>
            </m:r>
          </m:sub>
        </m:sSub>
      </m:oMath>
      <w:r>
        <w:t xml:space="preserve">的词典token。通过将</w:t>
      </w:r>
      <m:oMath>
        <m:sSub>
          <m:e>
            <m:r>
              <m:rPr>
                <m:sty m:val="b"/>
              </m:rPr>
              <m:t>P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喂入文本编码器</w:t>
      </w:r>
      <m:oMath>
        <m:sSub>
          <m:e>
            <m:r>
              <m:t>E</m:t>
            </m:r>
          </m:e>
          <m:sub>
            <m:r>
              <m:t>t</m:t>
            </m:r>
          </m:sub>
        </m:sSub>
      </m:oMath>
      <w:r>
        <w:t xml:space="preserve">中，prompt表示</w:t>
      </w:r>
      <m:oMath>
        <m:sSub>
          <m:e>
            <m:r>
              <m:rPr>
                <m:sty m:val="b"/>
              </m:rPr>
              <m:t>t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d</m:t>
            </m:r>
          </m:sup>
        </m:sSup>
      </m:oMath>
      <w:r>
        <w:t xml:space="preserve">被用来和图像表示</w:t>
      </w:r>
      <m:oMath>
        <m:sSup>
          <m:e>
            <m:r>
              <m:rPr>
                <m:sty m:val="b"/>
              </m:rPr>
              <m:t>x</m:t>
            </m:r>
          </m:e>
          <m:sup>
            <m:r>
              <m:rPr>
                <m:nor/>
                <m:sty m:val="p"/>
              </m:rPr>
              <m:t>CLS</m:t>
            </m:r>
          </m:sup>
        </m:sSup>
      </m:oMath>
      <w:r>
        <w:t xml:space="preserve">通过余弦相似度来计算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c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  <m:r>
              <m:rPr>
                <m:sty m:val="p"/>
              </m:rPr>
              <m:t>|</m:t>
            </m:r>
            <m:r>
              <m:t>x</m:t>
            </m:r>
          </m:e>
        </m:d>
      </m:oMath>
      <w:r>
        <w:t xml:space="preserve">。更早一些的工作也做过其他尝试，但推理仍然只通过一条单一路径来估计组合概率。</w:t>
      </w:r>
    </w:p>
    <w:p>
      <w:pPr>
        <w:pStyle w:val="CaptionedFigure"/>
      </w:pPr>
      <w:r>
        <w:drawing>
          <wp:inline>
            <wp:extent cx="5334000" cy="1973743"/>
            <wp:effectExtent b="0" l="0" r="0" t="0"/>
            <wp:docPr descr="Fig3" title="" id="22" name="Picture"/>
            <a:graphic>
              <a:graphicData uri="http://schemas.openxmlformats.org/drawingml/2006/picture">
                <pic:pic>
                  <pic:nvPicPr>
                    <pic:cNvPr descr="./fig/troika%20prompt%20compariso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3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Fig3</w:t>
      </w:r>
    </w:p>
    <w:bookmarkEnd w:id="24"/>
    <w:bookmarkStart w:id="28" w:name="多路范式"/>
    <w:p>
      <w:pPr>
        <w:pStyle w:val="Heading3"/>
      </w:pPr>
      <w:r>
        <w:t xml:space="preserve">多路范式</w:t>
      </w:r>
    </w:p>
    <w:p>
      <w:pPr>
        <w:pStyle w:val="FirstParagraph"/>
      </w:pPr>
      <w:r>
        <w:t xml:space="preserve">本文为CZSL模型提出一个新颖的范式</w:t>
      </w:r>
      <w:r>
        <w:rPr>
          <w:bCs/>
          <w:b/>
        </w:rPr>
        <w:t xml:space="preserve">Multi-Path</w:t>
      </w:r>
      <w:r>
        <w:t xml:space="preserve">，通过建立三种身份分治来联合建模状态、物体和组合。与先前的方法只依赖于组合概率不同，Multi-Path将所有语义部分的预测都进行了整合，用作最终的决策。</w:t>
      </w:r>
    </w:p>
    <w:p>
      <w:pPr>
        <w:pStyle w:val="CaptionedFigure"/>
      </w:pPr>
      <w:r>
        <w:drawing>
          <wp:inline>
            <wp:extent cx="5334000" cy="3105188"/>
            <wp:effectExtent b="0" l="0" r="0" t="0"/>
            <wp:docPr descr="Fig1" title="" id="26" name="Picture"/>
            <a:graphic>
              <a:graphicData uri="http://schemas.openxmlformats.org/drawingml/2006/picture">
                <pic:pic>
                  <pic:nvPicPr>
                    <pic:cNvPr descr="./fig/Multi-Path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5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Fig1</w:t>
      </w:r>
    </w:p>
    <w:p>
      <w:pPr>
        <w:pStyle w:val="BodyText"/>
      </w:pPr>
      <w:r>
        <w:t xml:space="preserve">具体来说，在训练中三个分支可以共同以多任务学习方式优化参数。对于推理，状态和物体的预测结果可以被合并来帮助组合分支。组合的概率</w:t>
      </w:r>
      <m:oMath>
        <m:acc>
          <m:accPr>
            <m:chr m:val="̃"/>
          </m:accPr>
          <m:e>
            <m:r>
              <m:t>p</m:t>
            </m:r>
          </m:e>
        </m:acc>
        <m:d>
          <m:dPr>
            <m:begChr m:val="("/>
            <m:endChr m:val=")"/>
            <m:sepChr m:val=""/>
            <m:grow/>
          </m:dPr>
          <m:e>
            <m:sSub>
              <m:e>
                <m:r>
                  <m:t>c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  <m:r>
              <m:rPr>
                <m:sty m:val="p"/>
              </m:rPr>
              <m:t>|</m:t>
            </m:r>
            <m:r>
              <m:t>x</m:t>
            </m:r>
          </m:e>
        </m:d>
      </m:oMath>
      <w:r>
        <w:t xml:space="preserve">被定义为：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̃"/>
            </m:accPr>
            <m:e>
              <m:r>
                <m:t>p</m:t>
              </m:r>
            </m:e>
          </m:acc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c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,</m:t>
                  </m:r>
                  <m:r>
                    <m:t>j</m:t>
                  </m:r>
                </m:sub>
              </m:sSub>
              <m:r>
                <m:rPr>
                  <m:sty m:val="p"/>
                </m:rPr>
                <m:t>|</m:t>
              </m:r>
              <m:r>
                <m:t>x</m:t>
              </m:r>
            </m:e>
          </m:d>
          <m:r>
            <m:rPr>
              <m:sty m:val="p"/>
            </m:rPr>
            <m:t>=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c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,</m:t>
                  </m:r>
                  <m:r>
                    <m:t>j</m:t>
                  </m:r>
                </m:sub>
              </m:sSub>
              <m:r>
                <m:rPr>
                  <m:sty m:val="p"/>
                </m:rPr>
                <m:t>|</m:t>
              </m:r>
              <m:r>
                <m:t>x</m:t>
              </m:r>
            </m:e>
          </m:d>
          <m:r>
            <m:rPr>
              <m:sty m:val="p"/>
            </m:rPr>
            <m:t>+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|</m:t>
              </m:r>
              <m:r>
                <m:t>x</m:t>
              </m:r>
            </m:e>
          </m:d>
          <m:r>
            <m:rPr>
              <m:sty m:val="p"/>
            </m:rPr>
            <m:t>⋅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o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|</m:t>
              </m:r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其中，在状态和物体之间视为相互独立的时候，联合分布可被当做一个直接组合预测的偏置修正。并且最有可能的组合被定义为：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c</m:t>
              </m:r>
            </m:e>
          </m:acc>
          <m:r>
            <m:rPr>
              <m:sty m:val="p"/>
            </m:rPr>
            <m:t>=</m:t>
          </m:r>
          <m:limLow>
            <m:e>
              <m:r>
                <m:rPr>
                  <m:nor/>
                  <m:sty m:val="p"/>
                </m:rPr>
                <m:t>arg max</m:t>
              </m:r>
            </m:e>
            <m:lim>
              <m:sSub>
                <m:e>
                  <m:r>
                    <m:t>c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,</m:t>
                  </m:r>
                  <m:r>
                    <m:t>j</m:t>
                  </m:r>
                </m:sub>
              </m:sSub>
              <m:r>
                <m:rPr>
                  <m:sty m:val="p"/>
                </m:rPr>
                <m:t>∈</m:t>
              </m:r>
              <m:sSup>
                <m:e>
                  <m:r>
                    <m:rPr>
                      <m:sty m:val="p"/>
                      <m:scr m:val="script"/>
                    </m:rPr>
                    <m:t>C</m:t>
                  </m:r>
                </m:e>
                <m:sup>
                  <m:r>
                    <m:t>t</m:t>
                  </m:r>
                  <m:r>
                    <m:t>g</m:t>
                  </m:r>
                  <m:r>
                    <m:t>t</m:t>
                  </m:r>
                </m:sup>
              </m:sSup>
            </m:lim>
          </m:limLow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̃"/>
                </m:accPr>
                <m:e>
                  <m:r>
                    <m:t>p</m:t>
                  </m:r>
                </m:e>
              </m:acc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c</m:t>
                      </m:r>
                    </m:e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|</m:t>
                  </m:r>
                  <m:r>
                    <m:t>x</m:t>
                  </m:r>
                </m:e>
              </m:d>
            </m:e>
          </m:d>
        </m:oMath>
      </m:oMathPara>
    </w:p>
    <w:p>
      <w:pPr>
        <w:pStyle w:val="FirstParagraph"/>
      </w:pPr>
      <w:r>
        <w:t xml:space="preserve">通过多线性范式，本文能削弱可见组合上的巨大偏置、促进更加稳定的识别系统。并且多线路范式适用于各种VLM。</w:t>
      </w:r>
    </w:p>
    <w:bookmarkEnd w:id="28"/>
    <w:bookmarkStart w:id="32" w:name="troika"/>
    <w:p>
      <w:pPr>
        <w:pStyle w:val="Heading3"/>
      </w:pPr>
      <w:r>
        <w:t xml:space="preserve">Troika</w:t>
      </w:r>
    </w:p>
    <w:p>
      <w:pPr>
        <w:pStyle w:val="FirstParagraph"/>
      </w:pPr>
      <w:r>
        <w:t xml:space="preserve">本文提出的</w:t>
      </w:r>
      <w:r>
        <w:rPr>
          <w:bCs/>
          <w:b/>
        </w:rPr>
        <w:t xml:space="preserve">Troika</w:t>
      </w:r>
      <w:r>
        <w:t xml:space="preserve">是一个出色的工具。在语言侧，Troika构建了特定的prompt，将可学习的先验知识用于描述特定目标类别的上下文。在视觉侧，引入轻量化适应的同时，Troika将原始视觉特征进行分解来实现个体识别。</w:t>
      </w:r>
    </w:p>
    <w:p>
      <w:pPr>
        <w:pStyle w:val="CaptionedFigure"/>
      </w:pPr>
      <w:r>
        <w:drawing>
          <wp:inline>
            <wp:extent cx="5334000" cy="1576253"/>
            <wp:effectExtent b="0" l="0" r="0" t="0"/>
            <wp:docPr descr="Fig6" title="" id="30" name="Picture"/>
            <a:graphic>
              <a:graphicData uri="http://schemas.openxmlformats.org/drawingml/2006/picture">
                <pic:pic>
                  <pic:nvPicPr>
                    <pic:cNvPr descr="./fig/Troika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6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Fig6</w:t>
      </w:r>
    </w:p>
    <w:p>
      <w:pPr>
        <w:pStyle w:val="BodyText"/>
      </w:pPr>
      <w:r>
        <w:rPr>
          <w:bCs/>
          <w:b/>
        </w:rPr>
        <w:t xml:space="preserve">学习prompt表示</w:t>
      </w:r>
      <w:r>
        <w:t xml:space="preserve">：本文为每一条分支都设置了对应的prompt前缀。对于每一个状态-物体配对</w:t>
      </w:r>
      <m:oMath>
        <m:sSub>
          <m:e>
            <m:r>
              <m:t>c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=</m:t>
        </m:r>
        <m:d>
          <m:dPr>
            <m:begChr m:val="⟨"/>
            <m:endChr m:val="⟩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o</m:t>
                </m:r>
              </m:e>
              <m:sub>
                <m:r>
                  <m:t>j</m:t>
                </m:r>
              </m:sub>
            </m:sSub>
          </m:e>
        </m:d>
      </m:oMath>
      <w:r>
        <w:t xml:space="preserve">，状态prompt</w:t>
      </w:r>
      <w:r>
        <w:t xml:space="preserve"> </w:t>
      </w:r>
      <m:oMath>
        <m:sSubSup>
          <m:e>
            <m:r>
              <m:rPr>
                <m:sty m:val="b"/>
              </m:rPr>
              <m:t>P</m:t>
            </m:r>
          </m:e>
          <m:sub>
            <m:r>
              <m:t>i</m:t>
            </m:r>
          </m:sub>
          <m:sup>
            <m:r>
              <m:t>s</m:t>
            </m:r>
          </m:sup>
        </m:sSubSup>
      </m:oMath>
      <w:r>
        <w:t xml:space="preserve">、物体prompt</w:t>
      </w:r>
      <w:r>
        <w:t xml:space="preserve"> </w:t>
      </w:r>
      <m:oMath>
        <m:sSubSup>
          <m:e>
            <m:r>
              <m:rPr>
                <m:sty m:val="b"/>
              </m:rPr>
              <m:t>P</m:t>
            </m:r>
          </m:e>
          <m:sub>
            <m:r>
              <m:t>j</m:t>
            </m:r>
          </m:sub>
          <m:sup>
            <m:r>
              <m:t>o</m:t>
            </m:r>
          </m:sup>
        </m:sSubSup>
      </m:oMath>
      <w:r>
        <w:t xml:space="preserve">和组合prompt</w:t>
      </w:r>
      <w:r>
        <w:t xml:space="preserve"> </w:t>
      </w:r>
      <m:oMath>
        <m:sSubSup>
          <m:e>
            <m:r>
              <m:rPr>
                <m:sty m:val="b"/>
              </m:rPr>
              <m:t>P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  <m:sup>
            <m:r>
              <m:t>c</m:t>
            </m:r>
          </m:sup>
        </m:sSubSup>
      </m:oMath>
      <w:r>
        <w:t xml:space="preserve">可由如下进行构建：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bSup>
                  <m:e>
                    <m:r>
                      <m:rPr>
                        <m:sty m:val="b"/>
                      </m:rPr>
                      <m:t>P</m:t>
                    </m:r>
                  </m:e>
                  <m:sub>
                    <m:r>
                      <m:t>i</m:t>
                    </m:r>
                  </m:sub>
                  <m:sup>
                    <m:r>
                      <m:t>s</m:t>
                    </m:r>
                  </m:sup>
                </m:sSubSup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sSubSup>
                      <m:e>
                        <m:r>
                          <m:rPr>
                            <m:sty m:val="b"/>
                          </m:rPr>
                          <m:t>p</m:t>
                        </m:r>
                      </m:e>
                      <m:sub>
                        <m:r>
                          <m:t>1</m:t>
                        </m:r>
                      </m:sub>
                      <m:sup>
                        <m:r>
                          <m:t>s</m:t>
                        </m:r>
                      </m:sup>
                    </m:sSubSup>
                    <m:r>
                      <m:rPr>
                        <m:sty m:val="p"/>
                      </m:rPr>
                      <m:t>,</m:t>
                    </m:r>
                    <m:r>
                      <m:rPr>
                        <m:sty m:val="p"/>
                      </m:rPr>
                      <m:t>…</m:t>
                    </m:r>
                    <m:r>
                      <m:rPr>
                        <m:sty m:val="p"/>
                      </m:rPr>
                      <m:t>,</m:t>
                    </m:r>
                    <m:sSubSup>
                      <m:e>
                        <m:r>
                          <m:rPr>
                            <m:sty m:val="b"/>
                          </m:rPr>
                          <m:t>p</m:t>
                        </m:r>
                      </m:e>
                      <m:sub>
                        <m:r>
                          <m:t>m</m:t>
                        </m:r>
                      </m:sub>
                      <m:sup>
                        <m:r>
                          <m:t>s</m:t>
                        </m:r>
                      </m:sup>
                    </m:sSubSup>
                    <m:r>
                      <m:rPr>
                        <m:sty m:val="p"/>
                      </m:rPr>
                      <m:t>,</m:t>
                    </m:r>
                    <m:sSubSup>
                      <m:e>
                        <m:r>
                          <m:rPr>
                            <m:sty m:val="b"/>
                          </m:rPr>
                          <m:t>v</m:t>
                        </m:r>
                      </m:e>
                      <m:sub>
                        <m:r>
                          <m:t>i</m:t>
                        </m:r>
                      </m:sub>
                      <m:sup>
                        <m:r>
                          <m:t>s</m:t>
                        </m:r>
                      </m:sup>
                    </m:sSubSup>
                  </m:e>
                </m:d>
              </m:e>
            </m:mr>
            <m:mr>
              <m:e>
                <m:sSubSup>
                  <m:e>
                    <m:r>
                      <m:rPr>
                        <m:sty m:val="b"/>
                      </m:rPr>
                      <m:t>P</m:t>
                    </m:r>
                  </m:e>
                  <m:sub>
                    <m:r>
                      <m:t>j</m:t>
                    </m:r>
                  </m:sub>
                  <m:sup>
                    <m:r>
                      <m:t>o</m:t>
                    </m:r>
                  </m:sup>
                </m:sSubSup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sSubSup>
                      <m:e>
                        <m:r>
                          <m:rPr>
                            <m:sty m:val="b"/>
                          </m:rPr>
                          <m:t>p</m:t>
                        </m:r>
                      </m:e>
                      <m:sub>
                        <m:r>
                          <m:t>1</m:t>
                        </m:r>
                      </m:sub>
                      <m:sup>
                        <m:r>
                          <m:t>o</m:t>
                        </m:r>
                      </m:sup>
                    </m:sSubSup>
                    <m:r>
                      <m:rPr>
                        <m:sty m:val="p"/>
                      </m:rPr>
                      <m:t>,</m:t>
                    </m:r>
                    <m:r>
                      <m:rPr>
                        <m:sty m:val="p"/>
                      </m:rPr>
                      <m:t>…</m:t>
                    </m:r>
                    <m:r>
                      <m:rPr>
                        <m:sty m:val="p"/>
                      </m:rPr>
                      <m:t>,</m:t>
                    </m:r>
                    <m:sSubSup>
                      <m:e>
                        <m:r>
                          <m:rPr>
                            <m:sty m:val="b"/>
                          </m:rPr>
                          <m:t>p</m:t>
                        </m:r>
                      </m:e>
                      <m:sub>
                        <m:r>
                          <m:t>m</m:t>
                        </m:r>
                      </m:sub>
                      <m:sup>
                        <m:r>
                          <m:t>o</m:t>
                        </m:r>
                      </m:sup>
                    </m:sSubSup>
                    <m:r>
                      <m:rPr>
                        <m:sty m:val="p"/>
                      </m:rPr>
                      <m:t>,</m:t>
                    </m:r>
                    <m:sSubSup>
                      <m:e>
                        <m:r>
                          <m:rPr>
                            <m:sty m:val="b"/>
                          </m:rPr>
                          <m:t>v</m:t>
                        </m:r>
                      </m:e>
                      <m:sub>
                        <m:r>
                          <m:t>j</m:t>
                        </m:r>
                      </m:sub>
                      <m:sup>
                        <m:r>
                          <m:t>o</m:t>
                        </m:r>
                      </m:sup>
                    </m:sSubSup>
                  </m:e>
                </m:d>
              </m:e>
            </m:mr>
            <m:mr>
              <m:e>
                <m:sSubSup>
                  <m:e>
                    <m:r>
                      <m:rPr>
                        <m:sty m:val="b"/>
                      </m:rP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sub>
                  <m:sup>
                    <m:r>
                      <m:t>c</m:t>
                    </m:r>
                  </m:sup>
                </m:sSubSup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sSubSup>
                      <m:e>
                        <m:r>
                          <m:rPr>
                            <m:sty m:val="b"/>
                          </m:rPr>
                          <m:t>p</m:t>
                        </m:r>
                      </m:e>
                      <m:sub>
                        <m:r>
                          <m:t>1</m:t>
                        </m:r>
                      </m:sub>
                      <m:sup>
                        <m:r>
                          <m:t>c</m:t>
                        </m:r>
                      </m:sup>
                    </m:sSubSup>
                    <m:r>
                      <m:rPr>
                        <m:sty m:val="p"/>
                      </m:rPr>
                      <m:t>,</m:t>
                    </m:r>
                    <m:r>
                      <m:rPr>
                        <m:sty m:val="p"/>
                      </m:rPr>
                      <m:t>…</m:t>
                    </m:r>
                    <m:r>
                      <m:rPr>
                        <m:sty m:val="p"/>
                      </m:rPr>
                      <m:t>,</m:t>
                    </m:r>
                    <m:sSubSup>
                      <m:e>
                        <m:r>
                          <m:rPr>
                            <m:sty m:val="b"/>
                          </m:rPr>
                          <m:t>p</m:t>
                        </m:r>
                      </m:e>
                      <m:sub>
                        <m:r>
                          <m:t>m</m:t>
                        </m:r>
                      </m:sub>
                      <m:sup>
                        <m:r>
                          <m:t>c</m:t>
                        </m:r>
                      </m:sup>
                    </m:sSubSup>
                    <m:r>
                      <m:rPr>
                        <m:sty m:val="p"/>
                      </m:rPr>
                      <m:t>,</m:t>
                    </m:r>
                    <m:sSubSup>
                      <m:e>
                        <m:r>
                          <m:rPr>
                            <m:sty m:val="b"/>
                          </m:rPr>
                          <m:t>v</m:t>
                        </m:r>
                      </m:e>
                      <m:sub>
                        <m:r>
                          <m:t>i</m:t>
                        </m:r>
                      </m:sub>
                      <m:sup>
                        <m:r>
                          <m:t>s</m:t>
                        </m:r>
                      </m:sup>
                    </m:sSubSup>
                    <m:r>
                      <m:rPr>
                        <m:sty m:val="p"/>
                      </m:rPr>
                      <m:t>,</m:t>
                    </m:r>
                    <m:sSubSup>
                      <m:e>
                        <m:r>
                          <m:rPr>
                            <m:sty m:val="b"/>
                          </m:rPr>
                          <m:t>v</m:t>
                        </m:r>
                      </m:e>
                      <m:sub>
                        <m:r>
                          <m:t>j</m:t>
                        </m:r>
                      </m:sub>
                      <m:sup>
                        <m:r>
                          <m:t>o</m:t>
                        </m:r>
                      </m:sup>
                    </m:sSubSup>
                  </m:e>
                </m:d>
              </m:e>
            </m:mr>
          </m:m>
        </m:oMath>
      </m:oMathPara>
    </w:p>
    <w:p>
      <w:pPr>
        <w:pStyle w:val="FirstParagraph"/>
      </w:pPr>
      <w:r>
        <w:t xml:space="preserve">其中</w:t>
      </w:r>
      <m:oMath>
        <m:r>
          <m:rPr>
            <m:sty m:val="p"/>
          </m:rPr>
          <m:t>{</m:t>
        </m:r>
        <m:sSubSup>
          <m:e>
            <m:r>
              <m:rPr>
                <m:sty m:val="b"/>
              </m:rPr>
              <m:t>p</m:t>
            </m:r>
          </m:e>
          <m:sub>
            <m:r>
              <m:t>1</m:t>
            </m:r>
          </m:sub>
          <m:sup>
            <m:r>
              <m:t>s</m:t>
            </m:r>
          </m:sup>
        </m:sSubSup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Sup>
          <m:e>
            <m:r>
              <m:rPr>
                <m:sty m:val="b"/>
              </m:rPr>
              <m:t>p</m:t>
            </m:r>
          </m:e>
          <m:sub>
            <m:r>
              <m:t>m</m:t>
            </m:r>
          </m:sub>
          <m:sup>
            <m:r>
              <m:t>s</m:t>
            </m:r>
          </m:sup>
        </m:sSubSup>
        <m:r>
          <m:rPr>
            <m:sty m:val="p"/>
          </m:rPr>
          <m:t>}</m:t>
        </m:r>
      </m:oMath>
      <w:r>
        <w:t xml:space="preserve">、</w:t>
      </w:r>
      <m:oMath>
        <m:r>
          <m:rPr>
            <m:sty m:val="p"/>
          </m:rPr>
          <m:t>{</m:t>
        </m:r>
        <m:sSubSup>
          <m:e>
            <m:r>
              <m:rPr>
                <m:sty m:val="b"/>
              </m:rPr>
              <m:t>p</m:t>
            </m:r>
          </m:e>
          <m:sub>
            <m:r>
              <m:t>1</m:t>
            </m:r>
          </m:sub>
          <m:sup>
            <m:r>
              <m:t>o</m:t>
            </m:r>
          </m:sup>
        </m:sSubSup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Sup>
          <m:e>
            <m:r>
              <m:rPr>
                <m:sty m:val="b"/>
              </m:rPr>
              <m:t>p</m:t>
            </m:r>
          </m:e>
          <m:sub>
            <m:r>
              <m:t>m</m:t>
            </m:r>
          </m:sub>
          <m:sup>
            <m:r>
              <m:t>o</m:t>
            </m:r>
          </m:sup>
        </m:sSubSup>
        <m:r>
          <m:rPr>
            <m:sty m:val="p"/>
          </m:rPr>
          <m:t>}</m:t>
        </m:r>
      </m:oMath>
      <w:r>
        <w:t xml:space="preserve">和</w:t>
      </w:r>
      <m:oMath>
        <m:r>
          <m:rPr>
            <m:sty m:val="p"/>
          </m:rPr>
          <m:t>{</m:t>
        </m:r>
        <m:sSubSup>
          <m:e>
            <m:r>
              <m:rPr>
                <m:sty m:val="b"/>
              </m:rPr>
              <m:t>p</m:t>
            </m:r>
          </m:e>
          <m:sub>
            <m:r>
              <m:t>1</m:t>
            </m:r>
          </m:sub>
          <m:sup>
            <m:r>
              <m:t>c</m:t>
            </m:r>
          </m:sup>
        </m:sSubSup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Sup>
          <m:e>
            <m:r>
              <m:rPr>
                <m:sty m:val="b"/>
              </m:rPr>
              <m:t>p</m:t>
            </m:r>
          </m:e>
          <m:sub>
            <m:r>
              <m:t>m</m:t>
            </m:r>
          </m:sub>
          <m:sup>
            <m:r>
              <m:t>c</m:t>
            </m:r>
          </m:sup>
        </m:sSubSup>
        <m:r>
          <m:rPr>
            <m:sty m:val="p"/>
          </m:rPr>
          <m:t>}</m:t>
        </m:r>
      </m:oMath>
      <w:r>
        <w:t xml:space="preserve">分别为可学习的状态前缀、物体前缀和组合前缀。这三个可训练的prompt之后喂入文本编码器</w:t>
      </w:r>
      <m:oMath>
        <m:sSub>
          <m:e>
            <m:r>
              <m:t>E</m:t>
            </m:r>
          </m:e>
          <m:sub>
            <m:r>
              <m:t>t</m:t>
            </m:r>
          </m:sub>
        </m:sSub>
      </m:oMath>
      <w:r>
        <w:t xml:space="preserve">中获得每个分支的prompt表示：</w:t>
      </w:r>
    </w:p>
    <w:p>
      <w:pPr>
        <w:pStyle w:val="BodyText"/>
      </w:pPr>
      <m:oMathPara>
        <m:oMathParaPr>
          <m:jc m:val="center"/>
        </m:oMathParaPr>
        <m:oMath>
          <m:sSubSup>
            <m:e>
              <m:r>
                <m:t>t</m:t>
              </m:r>
            </m:e>
            <m:sub>
              <m:r>
                <m:t>i</m:t>
              </m:r>
            </m:sub>
            <m:sup>
              <m:r>
                <m:t>s</m:t>
              </m:r>
            </m:sup>
          </m:sSubSup>
          <m:r>
            <m:rPr>
              <m:sty m:val="p"/>
            </m:rPr>
            <m:t>=</m:t>
          </m:r>
          <m:sSub>
            <m:e>
              <m:r>
                <m:t>E</m:t>
              </m:r>
            </m:e>
            <m:sub>
              <m:r>
                <m:t>t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sSubSup>
                <m:e>
                  <m:r>
                    <m:rPr>
                      <m:sty m:val="b"/>
                    </m:rPr>
                    <m:t>P</m:t>
                  </m:r>
                </m:e>
                <m:sub>
                  <m:r>
                    <m:t>i</m:t>
                  </m:r>
                </m:sub>
                <m:sup>
                  <m:r>
                    <m:t>s</m:t>
                  </m:r>
                </m:sup>
              </m:sSubSup>
            </m:e>
          </m:d>
          <m:r>
            <m:rPr>
              <m:sty m:val="p"/>
            </m:rPr>
            <m:t>,</m:t>
          </m:r>
          <m:r>
            <m:t> </m:t>
          </m:r>
          <m:r>
            <m:t> </m:t>
          </m:r>
          <m:r>
            <m:t> </m:t>
          </m:r>
          <m:sSubSup>
            <m:e>
              <m:r>
                <m:t>t</m:t>
              </m:r>
            </m:e>
            <m:sub>
              <m:r>
                <m:t>j</m:t>
              </m:r>
            </m:sub>
            <m:sup>
              <m:r>
                <m:t>o</m:t>
              </m:r>
            </m:sup>
          </m:sSubSup>
          <m:r>
            <m:rPr>
              <m:sty m:val="p"/>
            </m:rPr>
            <m:t>=</m:t>
          </m:r>
          <m:sSub>
            <m:e>
              <m:r>
                <m:t>E</m:t>
              </m:r>
            </m:e>
            <m:sub>
              <m:r>
                <m:t>t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sSubSup>
                <m:e>
                  <m:r>
                    <m:rPr>
                      <m:sty m:val="b"/>
                    </m:rPr>
                    <m:t>P</m:t>
                  </m:r>
                </m:e>
                <m:sub>
                  <m:r>
                    <m:t>j</m:t>
                  </m:r>
                </m:sub>
                <m:sup>
                  <m:r>
                    <m:t>o</m:t>
                  </m:r>
                </m:sup>
              </m:sSubSup>
            </m:e>
          </m:d>
          <m:r>
            <m:rPr>
              <m:sty m:val="p"/>
            </m:rPr>
            <m:t>,</m:t>
          </m:r>
          <m:r>
            <m:t> </m:t>
          </m:r>
          <m:r>
            <m:t> </m:t>
          </m:r>
          <m:r>
            <m:t> </m:t>
          </m:r>
          <m:sSubSup>
            <m:e>
              <m:r>
                <m:t>t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  <m:sup>
              <m:r>
                <m:t>c</m:t>
              </m:r>
            </m:sup>
          </m:sSubSup>
          <m:r>
            <m:rPr>
              <m:sty m:val="p"/>
            </m:rPr>
            <m:t>=</m:t>
          </m:r>
          <m:sSub>
            <m:e>
              <m:r>
                <m:t>E</m:t>
              </m:r>
            </m:e>
            <m:sub>
              <m:r>
                <m:t>t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sSubSup>
                <m:e>
                  <m:r>
                    <m:rPr>
                      <m:sty m:val="b"/>
                    </m:rPr>
                    <m:t>P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,</m:t>
                  </m:r>
                  <m:r>
                    <m:t>j</m:t>
                  </m:r>
                </m:sub>
                <m:sup>
                  <m:r>
                    <m:t>c</m:t>
                  </m:r>
                </m:sup>
              </m:sSubSup>
            </m:e>
          </m:d>
        </m:oMath>
      </m:oMathPara>
    </w:p>
    <w:p>
      <w:pPr>
        <w:pStyle w:val="FirstParagraph"/>
      </w:pPr>
      <w:r>
        <w:rPr>
          <w:bCs/>
          <w:b/>
        </w:rPr>
        <w:t xml:space="preserve">学习视觉表示</w:t>
      </w:r>
      <w:r>
        <w:t xml:space="preserve">：基于实验结果，本文通过引入Adapter来适应图像编码器，而不更新预训练的参数。本文仍然将图像表示</w:t>
      </w:r>
      <m:oMath>
        <m:sSup>
          <m:e>
            <m:r>
              <m:rPr>
                <m:sty m:val="b"/>
              </m:rPr>
              <m:t>x</m:t>
            </m:r>
          </m:e>
          <m:sup>
            <m:r>
              <m:rPr>
                <m:nor/>
                <m:sty m:val="p"/>
              </m:rPr>
              <m:t>CLS</m:t>
            </m:r>
          </m:sup>
        </m:sSup>
      </m:oMath>
      <w:r>
        <w:t xml:space="preserve">作为组合视觉表示</w:t>
      </w:r>
      <m:oMath>
        <m:sSup>
          <m:e>
            <m:r>
              <m:rPr>
                <m:sty m:val="b"/>
              </m:rPr>
              <m:t>x</m:t>
            </m:r>
          </m:e>
          <m:sup>
            <m:r>
              <m:t>c</m:t>
            </m:r>
          </m:sup>
        </m:sSup>
      </m:oMath>
      <w:r>
        <w:t xml:space="preserve">，本文引入状态分离器</w:t>
      </w:r>
      <m:oMath>
        <m:sSup>
          <m:e>
            <m:r>
              <m:t>D</m:t>
            </m:r>
          </m:e>
          <m:sup>
            <m:r>
              <m:t>s</m:t>
            </m:r>
          </m:sup>
        </m:sSup>
      </m:oMath>
      <w:r>
        <w:t xml:space="preserve">和物体分离器</w:t>
      </w:r>
      <m:oMath>
        <m:sSup>
          <m:e>
            <m:r>
              <m:t>D</m:t>
            </m:r>
          </m:e>
          <m:sup>
            <m:r>
              <m:t>o</m:t>
            </m:r>
          </m:sup>
        </m:sSup>
      </m:oMath>
      <w:r>
        <w:t xml:space="preserve">来分解出状态和物体视觉特征</w:t>
      </w:r>
      <m:oMath>
        <m:sSup>
          <m:e>
            <m:r>
              <m:rPr>
                <m:sty m:val="b"/>
              </m:rPr>
              <m:t>x</m:t>
            </m:r>
          </m:e>
          <m:sup>
            <m:r>
              <m:t>s</m:t>
            </m:r>
          </m:sup>
        </m:sSup>
      </m:oMath>
      <w:r>
        <w:t xml:space="preserve">和</w:t>
      </w:r>
      <m:oMath>
        <m:sSup>
          <m:e>
            <m:r>
              <m:rPr>
                <m:sty m:val="b"/>
              </m:rPr>
              <m:t>x</m:t>
            </m:r>
          </m:e>
          <m:sup>
            <m:r>
              <m:t>o</m:t>
            </m:r>
          </m:sup>
        </m:sSup>
      </m:oMath>
      <w:r>
        <w:t xml:space="preserve">：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rPr>
                  <m:sty m:val="b"/>
                </m:rPr>
                <m:t>x</m:t>
              </m:r>
            </m:e>
            <m:sup>
              <m:r>
                <m:t>s</m:t>
              </m:r>
            </m:sup>
          </m:sSup>
          <m:r>
            <m:rPr>
              <m:sty m:val="p"/>
            </m:rPr>
            <m:t>=</m:t>
          </m:r>
          <m:sSup>
            <m:e>
              <m:r>
                <m:t>D</m:t>
              </m:r>
            </m:e>
            <m:sup>
              <m:r>
                <m:t>s</m:t>
              </m:r>
            </m:sup>
          </m:sSup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rPr>
                      <m:sty m:val="b"/>
                    </m:rPr>
                    <m:t>x</m:t>
                  </m:r>
                </m:e>
                <m:sup>
                  <m:r>
                    <m:rPr>
                      <m:nor/>
                      <m:sty m:val="p"/>
                    </m:rPr>
                    <m:t>CLS</m:t>
                  </m:r>
                </m:sup>
              </m:sSup>
            </m:e>
          </m:d>
          <m:r>
            <m:rPr>
              <m:sty m:val="p"/>
            </m:rPr>
            <m:t>,</m:t>
          </m:r>
          <m:r>
            <m:t> </m:t>
          </m:r>
          <m:r>
            <m:t> </m:t>
          </m:r>
          <m:r>
            <m:t> </m:t>
          </m:r>
          <m:sSup>
            <m:e>
              <m:r>
                <m:rPr>
                  <m:sty m:val="b"/>
                </m:rPr>
                <m:t>x</m:t>
              </m:r>
            </m:e>
            <m:sup>
              <m:r>
                <m:t>o</m:t>
              </m:r>
            </m:sup>
          </m:sSup>
          <m:r>
            <m:rPr>
              <m:sty m:val="p"/>
            </m:rPr>
            <m:t>=</m:t>
          </m:r>
          <m:sSup>
            <m:e>
              <m:r>
                <m:t>D</m:t>
              </m:r>
            </m:e>
            <m:sup>
              <m:r>
                <m:t>o</m:t>
              </m:r>
            </m:sup>
          </m:sSup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rPr>
                      <m:sty m:val="b"/>
                    </m:rPr>
                    <m:t>x</m:t>
                  </m:r>
                </m:e>
                <m:sup>
                  <m:r>
                    <m:rPr>
                      <m:nor/>
                      <m:sty m:val="p"/>
                    </m:rPr>
                    <m:t>CLS</m:t>
                  </m:r>
                </m:sup>
              </m:sSup>
            </m:e>
          </m:d>
          <m:r>
            <m:rPr>
              <m:sty m:val="p"/>
            </m:rPr>
            <m:t>,</m:t>
          </m:r>
          <m:r>
            <m:t> </m:t>
          </m:r>
          <m:r>
            <m:t> </m:t>
          </m:r>
          <m:r>
            <m:t> </m:t>
          </m:r>
          <m:sSup>
            <m:e>
              <m:r>
                <m:rPr>
                  <m:sty m:val="b"/>
                </m:rPr>
                <m:t>x</m:t>
              </m:r>
            </m:e>
            <m:sup>
              <m:r>
                <m:t>c</m:t>
              </m:r>
            </m:sup>
          </m:sSup>
          <m:r>
            <m:rPr>
              <m:sty m:val="p"/>
            </m:rPr>
            <m:t>=</m:t>
          </m:r>
          <m:sSup>
            <m:e>
              <m:r>
                <m:rPr>
                  <m:sty m:val="b"/>
                </m:rPr>
                <m:t>x</m:t>
              </m:r>
            </m:e>
            <m:sup>
              <m:r>
                <m:rPr>
                  <m:nor/>
                  <m:sty m:val="p"/>
                </m:rPr>
                <m:t>CLS</m:t>
              </m:r>
            </m:sup>
          </m:sSup>
        </m:oMath>
      </m:oMathPara>
    </w:p>
    <w:p>
      <w:pPr>
        <w:pStyle w:val="FirstParagraph"/>
      </w:pPr>
      <w:r>
        <w:t xml:space="preserve">其中</w:t>
      </w:r>
      <m:oMath>
        <m:sSup>
          <m:e>
            <m:r>
              <m:t>D</m:t>
            </m:r>
          </m:e>
          <m:sup>
            <m:r>
              <m:t>s</m:t>
            </m:r>
          </m:sup>
        </m:sSup>
      </m:oMath>
      <w:r>
        <w:t xml:space="preserve">和</w:t>
      </w:r>
      <m:oMath>
        <m:sSup>
          <m:e>
            <m:r>
              <m:t>D</m:t>
            </m:r>
          </m:e>
          <m:sup>
            <m:r>
              <m:t>o</m:t>
            </m:r>
          </m:sup>
        </m:sSup>
      </m:oMath>
      <w:r>
        <w:t xml:space="preserve">为两个独立的MLP。这个结构通过非线性映射将纠缠的全局特征分解出特定的原始特征。</w:t>
      </w:r>
    </w:p>
    <w:p>
      <w:pPr>
        <w:pStyle w:val="BodyText"/>
      </w:pPr>
      <w:r>
        <w:rPr>
          <w:bCs/>
          <w:b/>
        </w:rPr>
        <w:t xml:space="preserve">训练</w:t>
      </w:r>
      <w:r>
        <w:t xml:space="preserve">：给定每个分支的提示表示和视觉特征，状态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、物体</w:t>
      </w:r>
      <m:oMath>
        <m:sSub>
          <m:e>
            <m:r>
              <m:t>o</m:t>
            </m:r>
          </m:e>
          <m:sub>
            <m:r>
              <m:t>j</m:t>
            </m:r>
          </m:sub>
        </m:sSub>
      </m:oMath>
      <w:r>
        <w:t xml:space="preserve">和组合</w:t>
      </w:r>
      <m:oMath>
        <m:sSub>
          <m:e>
            <m:r>
              <m:t>c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与图片对齐的概率计算公式如下所示：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p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s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|</m:t>
                    </m:r>
                    <m:r>
                      <m:t>x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f>
                  <m:fPr>
                    <m:type m:val="bar"/>
                  </m:fPr>
                  <m:num>
                    <m:r>
                      <m:rPr>
                        <m:sty m:val="p"/>
                      </m:rPr>
                      <m:t>exp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p>
                          <m:e>
                            <m:r>
                              <m:rPr>
                                <m:sty m:val="b"/>
                              </m:rPr>
                              <m:t>x</m:t>
                            </m:r>
                          </m:e>
                          <m:sup>
                            <m:r>
                              <m:t>s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m:t>⋅</m:t>
                        </m:r>
                        <m:sSubSup>
                          <m:e>
                            <m:r>
                              <m:rPr>
                                <m:sty m:val="b"/>
                              </m:rPr>
                              <m:t>t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  <m:sup>
                            <m:r>
                              <m:t>s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m:t>/</m:t>
                        </m:r>
                        <m:r>
                          <m:t>τ</m:t>
                        </m:r>
                      </m:e>
                    </m:d>
                  </m:num>
                  <m:den>
                    <m:nary>
                      <m:naryPr>
                        <m:chr m:val="∑"/>
                        <m:limLoc m:val="undOvr"/>
                        <m:subHide m:val="0"/>
                        <m:supHide m:val="0"/>
                      </m:naryPr>
                      <m:sub>
                        <m:r>
                          <m:t>k</m:t>
                        </m:r>
                        <m:r>
                          <m:rPr>
                            <m:sty m:val="p"/>
                          </m:rPr>
                          <m:t>=</m:t>
                        </m:r>
                        <m:r>
                          <m:t>1</m:t>
                        </m:r>
                      </m:sub>
                      <m:sup>
                        <m:d>
                          <m:dPr>
                            <m:begChr m:val="|"/>
                            <m:endChr m:val="|"/>
                            <m:sepChr m:val=""/>
                            <m:grow/>
                          </m:dPr>
                          <m:e>
                            <m:r>
                              <m:rPr>
                                <m:sty m:val="p"/>
                                <m:scr m:val="script"/>
                              </m:rPr>
                              <m:t>S</m:t>
                            </m:r>
                          </m:e>
                        </m:d>
                      </m:sup>
                      <m:e>
                        <m:r>
                          <m:rPr>
                            <m:sty m:val="p"/>
                          </m:rPr>
                          <m:t>exp</m:t>
                        </m:r>
                      </m:e>
                    </m:nary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p>
                          <m:e>
                            <m:r>
                              <m:rPr>
                                <m:sty m:val="b"/>
                              </m:rPr>
                              <m:t>x</m:t>
                            </m:r>
                          </m:e>
                          <m:sup>
                            <m:r>
                              <m:t>s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m:t>⋅</m:t>
                        </m:r>
                        <m:sSubSup>
                          <m:e>
                            <m:r>
                              <m:rPr>
                                <m:sty m:val="b"/>
                              </m:rPr>
                              <m:t>t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  <m:sup>
                            <m:r>
                              <m:t>s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m:t>/</m:t>
                        </m:r>
                        <m:r>
                          <m:t>τ</m:t>
                        </m:r>
                      </m:e>
                    </m:d>
                  </m:den>
                </m:f>
              </m:e>
            </m:mr>
            <m:mr>
              <m:e>
                <m:r>
                  <m:t>p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o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|</m:t>
                    </m:r>
                    <m:r>
                      <m:t>x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f>
                  <m:fPr>
                    <m:type m:val="bar"/>
                  </m:fPr>
                  <m:num>
                    <m:r>
                      <m:rPr>
                        <m:sty m:val="p"/>
                      </m:rPr>
                      <m:t>exp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p>
                          <m:e>
                            <m:r>
                              <m:rPr>
                                <m:sty m:val="b"/>
                              </m:rPr>
                              <m:t>x</m:t>
                            </m:r>
                          </m:e>
                          <m:sup>
                            <m:r>
                              <m:t>o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m:t>⋅</m:t>
                        </m:r>
                        <m:sSubSup>
                          <m:e>
                            <m:r>
                              <m:rPr>
                                <m:sty m:val="b"/>
                              </m:rPr>
                              <m:t>t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  <m:sup>
                            <m:r>
                              <m:t>o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m:t>/</m:t>
                        </m:r>
                        <m:r>
                          <m:t>τ</m:t>
                        </m:r>
                      </m:e>
                    </m:d>
                  </m:num>
                  <m:den>
                    <m:nary>
                      <m:naryPr>
                        <m:chr m:val="∑"/>
                        <m:limLoc m:val="undOvr"/>
                        <m:subHide m:val="0"/>
                        <m:supHide m:val="0"/>
                      </m:naryPr>
                      <m:sub>
                        <m:r>
                          <m:t>k</m:t>
                        </m:r>
                        <m:r>
                          <m:rPr>
                            <m:sty m:val="p"/>
                          </m:rPr>
                          <m:t>=</m:t>
                        </m:r>
                        <m:r>
                          <m:t>1</m:t>
                        </m:r>
                      </m:sub>
                      <m:sup>
                        <m:d>
                          <m:dPr>
                            <m:begChr m:val="|"/>
                            <m:endChr m:val="|"/>
                            <m:sepChr m:val=""/>
                            <m:grow/>
                          </m:dPr>
                          <m:e>
                            <m:r>
                              <m:rPr>
                                <m:sty m:val="p"/>
                                <m:scr m:val="script"/>
                              </m:rPr>
                              <m:t>O</m:t>
                            </m:r>
                          </m:e>
                        </m:d>
                      </m:sup>
                      <m:e>
                        <m:r>
                          <m:rPr>
                            <m:sty m:val="p"/>
                          </m:rPr>
                          <m:t>exp</m:t>
                        </m:r>
                      </m:e>
                    </m:nary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p>
                          <m:e>
                            <m:r>
                              <m:rPr>
                                <m:sty m:val="b"/>
                              </m:rPr>
                              <m:t>x</m:t>
                            </m:r>
                          </m:e>
                          <m:sup>
                            <m:r>
                              <m:t>o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m:t>⋅</m:t>
                        </m:r>
                        <m:sSubSup>
                          <m:e>
                            <m:r>
                              <m:rPr>
                                <m:sty m:val="b"/>
                              </m:rPr>
                              <m:t>t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  <m:sup>
                            <m:r>
                              <m:t>o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m:t>/</m:t>
                        </m:r>
                        <m:r>
                          <m:t>τ</m:t>
                        </m:r>
                      </m:e>
                    </m:d>
                  </m:den>
                </m:f>
              </m:e>
            </m:mr>
            <m:mr>
              <m:e>
                <m:r>
                  <m:t>p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c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|</m:t>
                    </m:r>
                    <m:r>
                      <m:t>x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f>
                  <m:fPr>
                    <m:type m:val="bar"/>
                  </m:fPr>
                  <m:num>
                    <m:r>
                      <m:rPr>
                        <m:sty m:val="p"/>
                      </m:rPr>
                      <m:t>exp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p>
                          <m:e>
                            <m:r>
                              <m:rPr>
                                <m:sty m:val="b"/>
                              </m:rPr>
                              <m:t>x</m:t>
                            </m:r>
                          </m:e>
                          <m:sup>
                            <m:r>
                              <m:t>c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m:t>⋅</m:t>
                        </m:r>
                        <m:sSubSup>
                          <m:e>
                            <m:r>
                              <m:rPr>
                                <m:sty m:val="b"/>
                              </m:rPr>
                              <m:t>t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,</m:t>
                            </m:r>
                            <m:r>
                              <m:t>j</m:t>
                            </m:r>
                          </m:sub>
                          <m:sup>
                            <m:r>
                              <m:t>c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m:t>/</m:t>
                        </m:r>
                        <m:r>
                          <m:t>τ</m:t>
                        </m:r>
                      </m:e>
                    </m:d>
                  </m:num>
                  <m:den>
                    <m:nary>
                      <m:naryPr>
                        <m:chr m:val="∑"/>
                        <m:limLoc m:val="undOvr"/>
                        <m:subHide m:val="0"/>
                        <m:supHide m:val="0"/>
                      </m:naryPr>
                      <m:sub>
                        <m:r>
                          <m:t>k</m:t>
                        </m:r>
                        <m:r>
                          <m:rPr>
                            <m:sty m:val="p"/>
                          </m:rPr>
                          <m:t>=</m:t>
                        </m:r>
                        <m:r>
                          <m:t>1</m:t>
                        </m:r>
                      </m:sub>
                      <m:sup>
                        <m:d>
                          <m:dPr>
                            <m:begChr m:val="|"/>
                            <m:endChr m:val="|"/>
                            <m:sepChr m:val=""/>
                            <m:grow/>
                          </m:dPr>
                          <m:e>
                            <m:sSup>
                              <m:e>
                                <m:r>
                                  <m:rPr>
                                    <m:sty m:val="p"/>
                                    <m:scr m:val="script"/>
                                  </m:rPr>
                                  <m:t>C</m:t>
                                </m:r>
                              </m:e>
                              <m:sup>
                                <m:r>
                                  <m:t>t</m:t>
                                </m:r>
                                <m:r>
                                  <m:t>g</m:t>
                                </m:r>
                                <m:r>
                                  <m:t>t</m:t>
                                </m:r>
                              </m:sup>
                            </m:sSup>
                          </m:e>
                        </m:d>
                      </m:sup>
                      <m:e>
                        <m:r>
                          <m:rPr>
                            <m:sty m:val="p"/>
                          </m:rPr>
                          <m:t>exp</m:t>
                        </m:r>
                      </m:e>
                    </m:nary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p>
                          <m:e>
                            <m:r>
                              <m:rPr>
                                <m:sty m:val="b"/>
                              </m:rPr>
                              <m:t>x</m:t>
                            </m:r>
                          </m:e>
                          <m:sup>
                            <m:r>
                              <m:t>c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m:t>⋅</m:t>
                        </m:r>
                        <m:sSubSup>
                          <m:e>
                            <m:r>
                              <m:rPr>
                                <m:sty m:val="b"/>
                              </m:rPr>
                              <m:t>t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  <m:sup>
                            <m:r>
                              <m:t>c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m:t>/</m:t>
                        </m:r>
                        <m:r>
                          <m:t>τ</m:t>
                        </m:r>
                      </m:e>
                    </m:d>
                  </m:den>
                </m:f>
              </m:e>
            </m:mr>
          </m:m>
        </m:oMath>
      </m:oMathPara>
    </w:p>
    <w:p>
      <w:pPr>
        <w:pStyle w:val="FirstParagraph"/>
      </w:pPr>
      <w:r>
        <w:t xml:space="preserve">其中</w:t>
      </w:r>
      <m:oMath>
        <m:r>
          <m:t>τ</m:t>
        </m:r>
        <m:r>
          <m:rPr>
            <m:sty m:val="p"/>
          </m:rPr>
          <m:t>∈</m:t>
        </m:r>
        <m:r>
          <m:rPr>
            <m:sty m:val="p"/>
            <m:scr m:val="double-struck"/>
          </m:rPr>
          <m:t>R</m:t>
        </m:r>
      </m:oMath>
      <w:r>
        <w:t xml:space="preserve">为CLIP中的预训练温度参数。在每个分支，交叉熵损失用于帮助模型显著识别对应的语义选项：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p>
                  <m:e>
                    <m:r>
                      <m:rPr>
                        <m:sty m:val="p"/>
                        <m:scr m:val="script"/>
                      </m:rPr>
                      <m:t>L</m:t>
                    </m:r>
                  </m:e>
                  <m:sup>
                    <m:r>
                      <m:t>s</m:t>
                    </m:r>
                  </m:sup>
                </m:sSup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−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d>
                      <m:dPr>
                        <m:begChr m:val="|"/>
                        <m:endChr m:val="|"/>
                        <m:sepChr m:val=""/>
                        <m:grow/>
                      </m:dPr>
                      <m:e>
                        <m:r>
                          <m:rPr>
                            <m:sty m:val="p"/>
                            <m:scr m:val="script"/>
                          </m:rPr>
                          <m:t>X</m:t>
                        </m:r>
                      </m:e>
                    </m:d>
                  </m:den>
                </m:f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x</m:t>
                    </m:r>
                    <m:r>
                      <m:rPr>
                        <m:sty m:val="p"/>
                      </m:rPr>
                      <m:t>∈</m:t>
                    </m:r>
                    <m:r>
                      <m:rPr>
                        <m:sty m:val="p"/>
                        <m:scr m:val="script"/>
                      </m:rPr>
                      <m:t>X</m:t>
                    </m:r>
                  </m:sub>
                  <m:sup>
                    <m:r>
                      <m:t>​</m:t>
                    </m:r>
                  </m:sup>
                  <m:e>
                    <m:r>
                      <m:rPr>
                        <m:sty m:val="p"/>
                      </m:rPr>
                      <m:t>log</m:t>
                    </m:r>
                  </m:e>
                </m:nary>
                <m:r>
                  <m:t>p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s</m:t>
                    </m:r>
                    <m:r>
                      <m:rPr>
                        <m:sty m:val="p"/>
                      </m:rPr>
                      <m:t>|</m:t>
                    </m:r>
                    <m:r>
                      <m:t>x</m:t>
                    </m:r>
                  </m:e>
                </m:d>
              </m:e>
            </m:mr>
            <m:mr>
              <m:e>
                <m:sSup>
                  <m:e>
                    <m:r>
                      <m:rPr>
                        <m:sty m:val="p"/>
                        <m:scr m:val="script"/>
                      </m:rPr>
                      <m:t>L</m:t>
                    </m:r>
                  </m:e>
                  <m:sup>
                    <m:r>
                      <m:t>o</m:t>
                    </m:r>
                  </m:sup>
                </m:sSup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−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d>
                      <m:dPr>
                        <m:begChr m:val="|"/>
                        <m:endChr m:val="|"/>
                        <m:sepChr m:val=""/>
                        <m:grow/>
                      </m:dPr>
                      <m:e>
                        <m:r>
                          <m:rPr>
                            <m:sty m:val="p"/>
                            <m:scr m:val="script"/>
                          </m:rPr>
                          <m:t>X</m:t>
                        </m:r>
                      </m:e>
                    </m:d>
                  </m:den>
                </m:f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x</m:t>
                    </m:r>
                    <m:r>
                      <m:rPr>
                        <m:sty m:val="p"/>
                      </m:rPr>
                      <m:t>∈</m:t>
                    </m:r>
                    <m:r>
                      <m:rPr>
                        <m:sty m:val="p"/>
                        <m:scr m:val="script"/>
                      </m:rPr>
                      <m:t>X</m:t>
                    </m:r>
                  </m:sub>
                  <m:sup>
                    <m:r>
                      <m:t>​</m:t>
                    </m:r>
                  </m:sup>
                  <m:e>
                    <m:r>
                      <m:rPr>
                        <m:sty m:val="p"/>
                      </m:rPr>
                      <m:t>log</m:t>
                    </m:r>
                  </m:e>
                </m:nary>
                <m:r>
                  <m:t>p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o</m:t>
                    </m:r>
                    <m:r>
                      <m:rPr>
                        <m:sty m:val="p"/>
                      </m:rPr>
                      <m:t>|</m:t>
                    </m:r>
                    <m:r>
                      <m:t>x</m:t>
                    </m:r>
                  </m:e>
                </m:d>
              </m:e>
            </m:mr>
            <m:mr>
              <m:e>
                <m:sSup>
                  <m:e>
                    <m:r>
                      <m:rPr>
                        <m:sty m:val="p"/>
                        <m:scr m:val="script"/>
                      </m:rPr>
                      <m:t>L</m:t>
                    </m:r>
                  </m:e>
                  <m:sup>
                    <m:r>
                      <m:t>c</m:t>
                    </m:r>
                  </m:sup>
                </m:sSup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−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d>
                      <m:dPr>
                        <m:begChr m:val="|"/>
                        <m:endChr m:val="|"/>
                        <m:sepChr m:val=""/>
                        <m:grow/>
                      </m:dPr>
                      <m:e>
                        <m:r>
                          <m:rPr>
                            <m:sty m:val="p"/>
                            <m:scr m:val="script"/>
                          </m:rPr>
                          <m:t>X</m:t>
                        </m:r>
                      </m:e>
                    </m:d>
                  </m:den>
                </m:f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x</m:t>
                    </m:r>
                    <m:r>
                      <m:rPr>
                        <m:sty m:val="p"/>
                      </m:rPr>
                      <m:t>∈</m:t>
                    </m:r>
                    <m:r>
                      <m:rPr>
                        <m:sty m:val="p"/>
                        <m:scr m:val="script"/>
                      </m:rPr>
                      <m:t>X</m:t>
                    </m:r>
                  </m:sub>
                  <m:sup>
                    <m:r>
                      <m:t>​</m:t>
                    </m:r>
                  </m:sup>
                  <m:e>
                    <m:r>
                      <m:rPr>
                        <m:sty m:val="p"/>
                      </m:rPr>
                      <m:t>log</m:t>
                    </m:r>
                  </m:e>
                </m:nary>
                <m:r>
                  <m:t>p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c</m:t>
                    </m:r>
                    <m:r>
                      <m:rPr>
                        <m:sty m:val="p"/>
                      </m:rPr>
                      <m:t>|</m:t>
                    </m:r>
                    <m:r>
                      <m:t>x</m:t>
                    </m:r>
                  </m:e>
                </m:d>
              </m:e>
            </m:mr>
          </m:m>
        </m:oMath>
      </m:oMathPara>
    </w:p>
    <w:p>
      <w:pPr>
        <w:pStyle w:val="FirstParagraph"/>
      </w:pPr>
      <w:r>
        <w:t xml:space="preserve">因此，整体训练损失</w:t>
      </w:r>
      <m:oMath>
        <m:sSub>
          <m:e>
            <m:r>
              <m:rPr>
                <m:sty m:val="p"/>
                <m:scr m:val="script"/>
              </m:rPr>
              <m:t>L</m:t>
            </m:r>
          </m:e>
          <m:sub>
            <m:r>
              <m:t>a</m:t>
            </m:r>
            <m:r>
              <m:t>l</m:t>
            </m:r>
            <m:r>
              <m:t>l</m:t>
            </m:r>
          </m:sub>
        </m:sSub>
      </m:oMath>
      <w:r>
        <w:t xml:space="preserve">为：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sty m:val="p"/>
                  <m:scr m:val="script"/>
                </m:rPr>
                <m:t>L</m:t>
              </m:r>
            </m:e>
            <m:sub>
              <m:r>
                <m:t>a</m:t>
              </m:r>
              <m:r>
                <m:t>l</m:t>
              </m:r>
              <m:r>
                <m:t>l</m:t>
              </m:r>
            </m:sub>
          </m:sSub>
          <m:r>
            <m:rPr>
              <m:sty m:val="p"/>
            </m:rPr>
            <m:t>=</m:t>
          </m:r>
          <m:sSup>
            <m:e>
              <m:r>
                <m:t>α</m:t>
              </m:r>
            </m:e>
            <m:sup>
              <m:r>
                <m:t>s</m:t>
              </m:r>
            </m:sup>
          </m:sSup>
          <m:sSup>
            <m:e>
              <m:r>
                <m:rPr>
                  <m:sty m:val="p"/>
                  <m:scr m:val="script"/>
                </m:rPr>
                <m:t>L</m:t>
              </m:r>
            </m:e>
            <m:sup>
              <m:r>
                <m:t>s</m:t>
              </m:r>
            </m:sup>
          </m:sSup>
          <m:r>
            <m:rPr>
              <m:sty m:val="p"/>
            </m:rPr>
            <m:t>+</m:t>
          </m:r>
          <m:sSup>
            <m:e>
              <m:r>
                <m:t>α</m:t>
              </m:r>
            </m:e>
            <m:sup>
              <m:r>
                <m:t>o</m:t>
              </m:r>
            </m:sup>
          </m:sSup>
          <m:sSup>
            <m:e>
              <m:r>
                <m:rPr>
                  <m:sty m:val="p"/>
                  <m:scr m:val="script"/>
                </m:rPr>
                <m:t>L</m:t>
              </m:r>
            </m:e>
            <m:sup>
              <m:r>
                <m:t>o</m:t>
              </m:r>
            </m:sup>
          </m:sSup>
          <m:r>
            <m:rPr>
              <m:sty m:val="p"/>
            </m:rPr>
            <m:t>+</m:t>
          </m:r>
          <m:sSup>
            <m:e>
              <m:r>
                <m:t>α</m:t>
              </m:r>
            </m:e>
            <m:sup>
              <m:r>
                <m:t>c</m:t>
              </m:r>
            </m:sup>
          </m:sSup>
          <m:sSup>
            <m:e>
              <m:r>
                <m:rPr>
                  <m:sty m:val="p"/>
                  <m:scr m:val="script"/>
                </m:rPr>
                <m:t>L</m:t>
              </m:r>
            </m:e>
            <m:sup>
              <m:r>
                <m:t>c</m:t>
              </m:r>
            </m:sup>
          </m:sSup>
        </m:oMath>
      </m:oMathPara>
    </w:p>
    <w:p>
      <w:pPr>
        <w:pStyle w:val="FirstParagraph"/>
      </w:pPr>
      <w:r>
        <w:t xml:space="preserve">其中</w:t>
      </w:r>
      <m:oMath>
        <m:sSup>
          <m:e>
            <m:r>
              <m:t>α</m:t>
            </m:r>
          </m:e>
          <m:sup>
            <m:r>
              <m:t>s</m:t>
            </m:r>
          </m:sup>
        </m:sSup>
        <m:r>
          <m:rPr>
            <m:sty m:val="p"/>
          </m:rPr>
          <m:t>,</m:t>
        </m:r>
        <m:sSup>
          <m:e>
            <m:r>
              <m:t>α</m:t>
            </m:r>
          </m:e>
          <m:sup>
            <m:r>
              <m:t>o</m:t>
            </m:r>
          </m:sup>
        </m:sSup>
        <m:r>
          <m:rPr>
            <m:sty m:val="p"/>
          </m:rPr>
          <m:t>,</m:t>
        </m:r>
        <m:sSup>
          <m:e>
            <m:r>
              <m:t>α</m:t>
            </m:r>
          </m:e>
          <m:sup>
            <m:r>
              <m:t>c</m:t>
            </m:r>
          </m:sup>
        </m:sSup>
        <m:r>
          <m:rPr>
            <m:sty m:val="p"/>
          </m:rPr>
          <m:t>∈</m:t>
        </m:r>
        <m:r>
          <m:rPr>
            <m:sty m:val="p"/>
            <m:scr m:val="double-struck"/>
          </m:rPr>
          <m:t>R</m:t>
        </m:r>
      </m:oMath>
      <w:r>
        <w:t xml:space="preserve">为超参。本文在此为了简便忽略了权重衰退。</w:t>
      </w:r>
    </w:p>
    <w:bookmarkEnd w:id="32"/>
    <w:bookmarkStart w:id="36" w:name="跨模态牵引"/>
    <w:p>
      <w:pPr>
        <w:pStyle w:val="Heading3"/>
      </w:pPr>
      <w:r>
        <w:t xml:space="preserve">跨模态牵引</w:t>
      </w:r>
    </w:p>
    <w:p>
      <w:pPr>
        <w:pStyle w:val="FirstParagraph"/>
      </w:pPr>
      <w:r>
        <w:t xml:space="preserve">尽管本文利用了VLM的跨模态理解，在与以上相似的视觉语言表示仍然会存在细微偏差。为了校准与以上相似的多模态表示的偏置，本文进一步在Troika中设计一个</w:t>
      </w:r>
      <w:r>
        <w:rPr>
          <w:bCs/>
          <w:b/>
        </w:rPr>
        <w:t xml:space="preserve">跨模态牵引模块</w:t>
      </w:r>
      <w:r>
        <w:t xml:space="preserve">将prompt表示移动到目前的视觉上下文。设计的初衷是，通过比对多种视觉表示，仅仅通过一个固定的prompt表示在直觉上是不能充分匹配不同领域所有对应的图片的。通过挑选并合并语义上最关联的视觉特征，该模块能将原来静态的prompt表示牵拉到视觉上下文中。</w:t>
      </w:r>
    </w:p>
    <w:p>
      <w:pPr>
        <w:pStyle w:val="CaptionedFigure"/>
      </w:pPr>
      <w:r>
        <w:drawing>
          <wp:inline>
            <wp:extent cx="5334000" cy="2740403"/>
            <wp:effectExtent b="0" l="0" r="0" t="0"/>
            <wp:docPr descr="Fig2" title="" id="34" name="Picture"/>
            <a:graphic>
              <a:graphicData uri="http://schemas.openxmlformats.org/drawingml/2006/picture">
                <pic:pic>
                  <pic:nvPicPr>
                    <pic:cNvPr descr="./fig/Cross-Modal%20Traction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0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Fig2</w:t>
      </w:r>
    </w:p>
    <w:p>
      <w:pPr>
        <w:pStyle w:val="BodyText"/>
      </w:pPr>
      <w:r>
        <w:t xml:space="preserve">具体来说，跨模态牵引模块由</w:t>
      </w:r>
      <m:oMath>
        <m:r>
          <m:t>N</m:t>
        </m:r>
      </m:oMath>
      <w:r>
        <w:t xml:space="preserve">个block堆叠而成。在每一个block中，本文首先将prompt表示与所有图像块token之间进行了缩放点积注意力机制。本文将</w:t>
      </w:r>
      <m:oMath>
        <m:r>
          <m:rPr>
            <m:sty m:val="b"/>
          </m:rPr>
          <m:t>t</m:t>
        </m:r>
      </m:oMath>
      <w:r>
        <w:t xml:space="preserve">作为任意分支的prompt表示，将</w:t>
      </w:r>
      <m:oMath>
        <m:sSup>
          <m:e>
            <m:r>
              <m:rPr>
                <m:sty m:val="b"/>
              </m:rPr>
              <m:t>X</m:t>
            </m:r>
          </m:e>
          <m:sup>
            <m:r>
              <m:t>p</m:t>
            </m:r>
          </m:sup>
        </m:sSup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sSup>
              <m:e>
                <m:r>
                  <m:t>N</m:t>
                </m:r>
              </m:e>
              <m:sup>
                <m:r>
                  <m:t>p</m:t>
                </m:r>
              </m:sup>
            </m:sSup>
            <m:r>
              <m:rPr>
                <m:sty m:val="p"/>
              </m:rPr>
              <m:t>×</m:t>
            </m:r>
            <m:r>
              <m:t>d</m:t>
            </m:r>
          </m:sup>
        </m:sSup>
      </m:oMath>
      <w:r>
        <w:t xml:space="preserve">视为经过线性层</w:t>
      </w:r>
      <m:oMath>
        <m:sSup>
          <m:e>
            <m:r>
              <m:t>g</m:t>
            </m:r>
          </m:e>
          <m:sup>
            <m:r>
              <m:t>p</m:t>
            </m:r>
            <m:r>
              <m:t>r</m:t>
            </m:r>
            <m:r>
              <m:t>o</m:t>
            </m:r>
            <m:r>
              <m:t>j</m:t>
            </m:r>
          </m:sup>
        </m:sSup>
      </m:oMath>
      <w:r>
        <w:t xml:space="preserve">映射后的</w:t>
      </w:r>
      <w:r>
        <w:rPr>
          <w:rStyle w:val="VerbatimChar"/>
        </w:rPr>
        <w:t xml:space="preserve">[CLS]</w:t>
      </w:r>
      <w:r>
        <w:t xml:space="preserve"> </w:t>
      </w:r>
      <w:r>
        <w:t xml:space="preserve">token前的图像块token。之后，注意力机制的query、key和value计算如下所示：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b"/>
            </m:rPr>
            <m:t>q</m:t>
          </m:r>
          <m:r>
            <m:rPr>
              <m:sty m:val="p"/>
            </m:rPr>
            <m:t>=</m:t>
          </m:r>
          <m:r>
            <m:rPr>
              <m:sty m:val="b"/>
            </m:rPr>
            <m:t>t</m:t>
          </m:r>
          <m:sSub>
            <m:e>
              <m:r>
                <m:rPr>
                  <m:sty m:val="b"/>
                </m:rPr>
                <m:t>W</m:t>
              </m:r>
            </m:e>
            <m:sub>
              <m:r>
                <m:t>q</m:t>
              </m:r>
            </m:sub>
          </m:sSub>
          <m:r>
            <m:rPr>
              <m:sty m:val="p"/>
            </m:rPr>
            <m:t>,</m:t>
          </m:r>
          <m:r>
            <m:t> </m:t>
          </m:r>
          <m:r>
            <m:t> </m:t>
          </m:r>
          <m:r>
            <m:t> </m:t>
          </m:r>
          <m:r>
            <m:rPr>
              <m:sty m:val="b"/>
            </m:rPr>
            <m:t>K</m:t>
          </m:r>
          <m:r>
            <m:rPr>
              <m:sty m:val="p"/>
            </m:rPr>
            <m:t>=</m:t>
          </m:r>
          <m:sSup>
            <m:e>
              <m:r>
                <m:rPr>
                  <m:sty m:val="b"/>
                </m:rPr>
                <m:t>X</m:t>
              </m:r>
            </m:e>
            <m:sup>
              <m:r>
                <m:t>p</m:t>
              </m:r>
            </m:sup>
          </m:sSup>
          <m:sSub>
            <m:e>
              <m:r>
                <m:rPr>
                  <m:sty m:val="b"/>
                </m:rPr>
                <m:t>W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,</m:t>
          </m:r>
          <m:r>
            <m:t> </m:t>
          </m:r>
          <m:r>
            <m:t> </m:t>
          </m:r>
          <m:r>
            <m:t> </m:t>
          </m:r>
          <m:r>
            <m:rPr>
              <m:sty m:val="b"/>
            </m:rPr>
            <m:t>V</m:t>
          </m:r>
          <m:r>
            <m:rPr>
              <m:sty m:val="p"/>
            </m:rPr>
            <m:t>=</m:t>
          </m:r>
          <m:sSup>
            <m:e>
              <m:r>
                <m:rPr>
                  <m:sty m:val="b"/>
                </m:rPr>
                <m:t>X</m:t>
              </m:r>
            </m:e>
            <m:sup>
              <m:r>
                <m:t>p</m:t>
              </m:r>
            </m:sup>
          </m:sSup>
          <m:sSub>
            <m:e>
              <m:r>
                <m:rPr>
                  <m:sty m:val="b"/>
                </m:rPr>
                <m:t>W</m:t>
              </m:r>
            </m:e>
            <m:sub>
              <m:r>
                <m:t>V</m:t>
              </m:r>
            </m:sub>
          </m:sSub>
        </m:oMath>
      </m:oMathPara>
    </w:p>
    <w:p>
      <w:pPr>
        <w:pStyle w:val="FirstParagraph"/>
      </w:pPr>
      <w:r>
        <w:t xml:space="preserve">其中，</w:t>
      </w:r>
      <m:oMath>
        <m:sSub>
          <m:e>
            <m:r>
              <m:rPr>
                <m:sty m:val="b"/>
              </m:rPr>
              <m:t>W</m:t>
            </m:r>
          </m:e>
          <m:sub>
            <m:r>
              <m:t>q</m:t>
            </m:r>
          </m:sub>
        </m:sSub>
        <m:r>
          <m:rPr>
            <m:sty m:val="p"/>
          </m:rPr>
          <m:t>,</m:t>
        </m:r>
        <m:sSub>
          <m:e>
            <m:r>
              <m:rPr>
                <m:sty m:val="b"/>
              </m:rPr>
              <m:t>W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rPr>
                <m:sty m:val="b"/>
              </m:rPr>
              <m:t>W</m:t>
            </m:r>
          </m:e>
          <m:sub>
            <m:r>
              <m:t>V</m:t>
            </m:r>
          </m:sub>
        </m:sSub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d</m:t>
            </m:r>
            <m:r>
              <m:rPr>
                <m:sty m:val="p"/>
              </m:rPr>
              <m:t>×</m:t>
            </m:r>
            <m:sSup>
              <m:e>
                <m:r>
                  <m:t>d</m:t>
                </m:r>
              </m:e>
              <m:sup>
                <m:r>
                  <m:t>a</m:t>
                </m:r>
                <m:r>
                  <m:t>t</m:t>
                </m:r>
                <m:r>
                  <m:t>t</m:t>
                </m:r>
                <m:r>
                  <m:t>n</m:t>
                </m:r>
              </m:sup>
            </m:sSup>
          </m:sup>
        </m:sSup>
      </m:oMath>
      <w:r>
        <w:t xml:space="preserve">为参数矩阵，</w:t>
      </w:r>
      <m:oMath>
        <m:sSup>
          <m:e>
            <m:r>
              <m:t>d</m:t>
            </m:r>
          </m:e>
          <m:sup>
            <m:r>
              <m:t>a</m:t>
            </m:r>
            <m:r>
              <m:t>t</m:t>
            </m:r>
            <m:r>
              <m:t>t</m:t>
            </m:r>
            <m:r>
              <m:t>n</m:t>
            </m:r>
          </m:sup>
        </m:sSup>
      </m:oMath>
      <w:r>
        <w:t xml:space="preserve">为单头注意力的维度。整个注意力过程为：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rPr>
                  <m:sty m:val="b"/>
                </m:rPr>
                <m:t>t</m:t>
              </m:r>
            </m:e>
          </m:acc>
          <m:r>
            <m:rPr>
              <m:sty m:val="p"/>
            </m:rPr>
            <m:t>=</m:t>
          </m:r>
          <m:r>
            <m:rPr>
              <m:nor/>
              <m:sty m:val="p"/>
            </m:rPr>
            <m:t>Attention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b"/>
                </m:rPr>
                <m:t>q</m:t>
              </m:r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K</m:t>
              </m:r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V</m:t>
              </m:r>
            </m:e>
          </m:d>
          <m:r>
            <m:rPr>
              <m:sty m:val="p"/>
            </m:rPr>
            <m:t>=</m:t>
          </m:r>
          <m:r>
            <m:rPr>
              <m:nor/>
              <m:sty m:val="p"/>
            </m:rPr>
            <m:t>softmax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rPr>
                      <m:sty m:val="b"/>
                    </m:rPr>
                    <m:t>q</m:t>
                  </m:r>
                  <m:sSup>
                    <m:e>
                      <m:r>
                        <m:rPr>
                          <m:sty m:val="b"/>
                        </m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m:t>⊤</m:t>
                      </m:r>
                    </m:sup>
                  </m:sSup>
                </m:num>
                <m:den>
                  <m:rad>
                    <m:radPr>
                      <m:degHide m:val="1"/>
                    </m:radPr>
                    <m:deg/>
                    <m:e>
                      <m:sSup>
                        <m:e>
                          <m:r>
                            <m:t>d</m:t>
                          </m:r>
                        </m:e>
                        <m:sup>
                          <m:r>
                            <m:t>a</m:t>
                          </m:r>
                          <m:r>
                            <m:t>t</m:t>
                          </m:r>
                          <m:r>
                            <m:t>t</m:t>
                          </m:r>
                          <m:r>
                            <m:t>n</m:t>
                          </m:r>
                        </m:sup>
                      </m:sSup>
                    </m:e>
                  </m:rad>
                </m:den>
              </m:f>
            </m:e>
          </m:d>
          <m:r>
            <m:rPr>
              <m:sty m:val="b"/>
            </m:rPr>
            <m:t>V</m:t>
          </m:r>
        </m:oMath>
      </m:oMathPara>
    </w:p>
    <w:p>
      <w:pPr>
        <w:pStyle w:val="FirstParagraph"/>
      </w:pPr>
      <w:r>
        <w:t xml:space="preserve">在实际操作中，带有</w:t>
      </w:r>
      <m:oMath>
        <m:r>
          <m:t>h</m:t>
        </m:r>
        <m:r>
          <m:rPr>
            <m:sty m:val="p"/>
          </m:rPr>
          <m:t>=</m:t>
        </m:r>
        <m:r>
          <m:t>d</m:t>
        </m:r>
        <m:r>
          <m:rPr>
            <m:sty m:val="p"/>
          </m:rPr>
          <m:t>/</m:t>
        </m:r>
        <m:sSup>
          <m:e>
            <m:r>
              <m:t>d</m:t>
            </m:r>
          </m:e>
          <m:sup>
            <m:r>
              <m:t>a</m:t>
            </m:r>
            <m:r>
              <m:t>t</m:t>
            </m:r>
            <m:r>
              <m:t>t</m:t>
            </m:r>
            <m:r>
              <m:t>n</m:t>
            </m:r>
          </m:sup>
        </m:sSup>
      </m:oMath>
      <w:r>
        <w:t xml:space="preserve">个并行注意力头的多头注意力被用于多样化表示子空间。注意力层之后，喂入一个前向传播网络FFN。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̃"/>
            </m:accPr>
            <m:e>
              <m:r>
                <m:rPr>
                  <m:sty m:val="b"/>
                </m:rPr>
                <m:t>t</m:t>
              </m:r>
            </m:e>
          </m:acc>
          <m:r>
            <m:rPr>
              <m:sty m:val="p"/>
            </m:rPr>
            <m:t>=</m:t>
          </m:r>
          <m:r>
            <m:rPr>
              <m:nor/>
              <m:sty m:val="p"/>
            </m:rPr>
            <m:t>FFN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t</m:t>
                  </m:r>
                </m:e>
              </m:acc>
            </m:e>
          </m:d>
          <m:r>
            <m:rPr>
              <m:sty m:val="p"/>
            </m:rPr>
            <m:t>=</m:t>
          </m:r>
          <m:r>
            <m:t>σ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t</m:t>
                  </m:r>
                </m:e>
              </m:acc>
              <m:sSub>
                <m:e>
                  <m:r>
                    <m:rPr>
                      <m:sty m:val="b"/>
                    </m:rPr>
                    <m:t>W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rPr>
                      <m:sty m:val="b"/>
                    </m:rPr>
                    <m:t>b</m:t>
                  </m:r>
                </m:e>
                <m:sub>
                  <m:r>
                    <m:t>1</m:t>
                  </m:r>
                </m:sub>
              </m:sSub>
            </m:e>
          </m:d>
          <m:sSub>
            <m:e>
              <m:r>
                <m:rPr>
                  <m:sty m:val="b"/>
                </m:rP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+</m:t>
          </m:r>
          <m:sSub>
            <m:e>
              <m:r>
                <m:rPr>
                  <m:sty m:val="b"/>
                </m:rPr>
                <m:t>b</m:t>
              </m:r>
            </m:e>
            <m:sub>
              <m:r>
                <m:t>2</m:t>
              </m:r>
            </m:sub>
          </m:sSub>
        </m:oMath>
      </m:oMathPara>
    </w:p>
    <w:p>
      <w:pPr>
        <w:pStyle w:val="FirstParagraph"/>
      </w:pPr>
      <w:r>
        <w:t xml:space="preserve">其中</w:t>
      </w:r>
      <m:oMath>
        <m:sSub>
          <m:e>
            <m:r>
              <m:rPr>
                <m:sty m:val="b"/>
              </m:rPr>
              <m:t>W</m:t>
            </m:r>
          </m:e>
          <m:sub>
            <m:r>
              <m:t>1</m:t>
            </m:r>
          </m:sub>
        </m:sSub>
      </m:oMath>
      <w:r>
        <w:t xml:space="preserve">和</w:t>
      </w:r>
      <m:oMath>
        <m:sSub>
          <m:e>
            <m:r>
              <m:rPr>
                <m:sty m:val="b"/>
              </m:rPr>
              <m:t>W</m:t>
            </m:r>
          </m:e>
          <m:sub>
            <m:r>
              <m:t>2</m:t>
            </m:r>
          </m:sub>
        </m:sSub>
      </m:oMath>
      <w:r>
        <w:t xml:space="preserve">为参数矩阵，</w:t>
      </w:r>
      <m:oMath>
        <m:sSub>
          <m:e>
            <m:r>
              <m:rPr>
                <m:sty m:val="b"/>
              </m:rPr>
              <m:t>b</m:t>
            </m:r>
          </m:e>
          <m:sub>
            <m:r>
              <m:t>1</m:t>
            </m:r>
          </m:sub>
        </m:sSub>
      </m:oMath>
      <w:r>
        <w:t xml:space="preserve">和</w:t>
      </w:r>
      <m:oMath>
        <m:sSub>
          <m:e>
            <m:r>
              <m:rPr>
                <m:sty m:val="b"/>
              </m:rPr>
              <m:t>b</m:t>
            </m:r>
          </m:e>
          <m:sub>
            <m:r>
              <m:t>2</m:t>
            </m:r>
          </m:sub>
        </m:sSub>
      </m:oMath>
      <w:r>
        <w:t xml:space="preserve">为偏置，</w:t>
      </w:r>
      <m:oMath>
        <m:r>
          <m:t>σ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⋅</m:t>
            </m:r>
          </m:e>
        </m:d>
      </m:oMath>
      <w:r>
        <w:t xml:space="preserve">为非线性激活函数。为了简化，本文对于注意力和FFN都忽略了残差连接。之后本文如下对prompt表示进行更新：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b"/>
            </m:rPr>
            <m:t>t</m:t>
          </m:r>
          <m:r>
            <m:rPr>
              <m:sty m:val="p"/>
            </m:rPr>
            <m:t>→</m:t>
          </m:r>
          <m:r>
            <m:rPr>
              <m:sty m:val="b"/>
            </m:rPr>
            <m:t>t</m:t>
          </m:r>
          <m:r>
            <m:rPr>
              <m:sty m:val="p"/>
            </m:rPr>
            <m:t>+</m:t>
          </m:r>
          <m:r>
            <m:rPr>
              <m:sty m:val="b"/>
            </m:rPr>
            <m:t>λ</m:t>
          </m:r>
          <m:r>
            <m:rPr>
              <m:sty m:val="p"/>
            </m:rPr>
            <m:t>⋅</m:t>
          </m:r>
          <m:acc>
            <m:accPr>
              <m:chr m:val="̃"/>
            </m:accPr>
            <m:e>
              <m:r>
                <m:rPr>
                  <m:sty m:val="b"/>
                </m:rPr>
                <m:t>t</m:t>
              </m:r>
            </m:e>
          </m:acc>
        </m:oMath>
      </m:oMathPara>
    </w:p>
    <w:p>
      <w:pPr>
        <w:pStyle w:val="FirstParagraph"/>
      </w:pPr>
      <w:r>
        <w:t xml:space="preserve">其中，</w:t>
      </w:r>
      <m:oMath>
        <m:r>
          <m:rPr>
            <m:sty m:val="b"/>
          </m:rPr>
          <m:t>λ</m:t>
        </m:r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d</m:t>
            </m:r>
          </m:sup>
        </m:sSup>
      </m:oMath>
      <w:r>
        <w:t xml:space="preserve">为控制每个维度上跨模态牵引强度的可训练参数向量。</w:t>
      </w:r>
      <m:oMath>
        <m:acc>
          <m:accPr>
            <m:chr m:val="̃"/>
          </m:accPr>
          <m:e>
            <m:r>
              <m:t>t</m:t>
            </m:r>
          </m:e>
        </m:acc>
      </m:oMath>
      <w:r>
        <w:t xml:space="preserve">可被视为将</w:t>
      </w:r>
      <m:oMath>
        <m:r>
          <m:rPr>
            <m:sty m:val="b"/>
          </m:rPr>
          <m:t>t</m:t>
        </m:r>
      </m:oMath>
      <w:r>
        <w:t xml:space="preserve">牵拉至视觉上下文的向量。在实际操作中，本文将三个分支共用相同的模块来减小参数负载。</w:t>
      </w:r>
    </w:p>
    <w:bookmarkEnd w:id="36"/>
    <w:bookmarkEnd w:id="37"/>
    <w:bookmarkStart w:id="67" w:name="实验结果"/>
    <w:p>
      <w:pPr>
        <w:pStyle w:val="Heading2"/>
      </w:pPr>
      <w:r>
        <w:t xml:space="preserve">实验结果</w:t>
      </w:r>
    </w:p>
    <w:p>
      <w:pPr>
        <w:pStyle w:val="FirstParagraph"/>
      </w:pPr>
      <w:r>
        <w:t xml:space="preserve">通过在三个大众的benchmark（MIT-States、UT-Zappos、C-GQA）上的大量实验，本文的方法在开放世界和封闭世界设置下显著超过了现存的方法。</w:t>
      </w:r>
    </w:p>
    <w:p>
      <w:pPr>
        <w:pStyle w:val="CaptionedFigure"/>
      </w:pPr>
      <w:r>
        <w:drawing>
          <wp:inline>
            <wp:extent cx="5334000" cy="1213028"/>
            <wp:effectExtent b="0" l="0" r="0" t="0"/>
            <wp:docPr descr="Fig7" title="" id="39" name="Picture"/>
            <a:graphic>
              <a:graphicData uri="http://schemas.openxmlformats.org/drawingml/2006/picture">
                <pic:pic>
                  <pic:nvPicPr>
                    <pic:cNvPr descr="./fig/CZSL%20dataset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3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Fig7</w:t>
      </w:r>
    </w:p>
    <w:p>
      <w:pPr>
        <w:pStyle w:val="CaptionedFigure"/>
      </w:pPr>
      <w:r>
        <w:drawing>
          <wp:inline>
            <wp:extent cx="5334000" cy="2548068"/>
            <wp:effectExtent b="0" l="0" r="0" t="0"/>
            <wp:docPr descr="Fig8" title="" id="42" name="Picture"/>
            <a:graphic>
              <a:graphicData uri="http://schemas.openxmlformats.org/drawingml/2006/picture">
                <pic:pic>
                  <pic:nvPicPr>
                    <pic:cNvPr descr="./fig/Troika%20sota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Fig8</w:t>
      </w:r>
    </w:p>
    <w:p>
      <w:pPr>
        <w:pStyle w:val="BodyText"/>
      </w:pPr>
      <w:r>
        <w:t xml:space="preserve">度量：加入一个校准偏置，用于将可见类别和不可见类别区分开来。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c</m:t>
              </m:r>
            </m:e>
          </m:acc>
          <m:r>
            <m:rPr>
              <m:sty m:val="p"/>
            </m:rPr>
            <m:t>=</m:t>
          </m:r>
          <m:limLow>
            <m:e>
              <m:r>
                <m:rPr>
                  <m:nor/>
                  <m:sty m:val="p"/>
                </m:rPr>
                <m:t>arg max</m:t>
              </m:r>
            </m:e>
            <m:lim>
              <m:sSub>
                <m:e>
                  <m:r>
                    <m:t>c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,</m:t>
                  </m:r>
                  <m:r>
                    <m:t>j</m:t>
                  </m:r>
                </m:sub>
              </m:sSub>
              <m:r>
                <m:rPr>
                  <m:sty m:val="p"/>
                </m:rPr>
                <m:t>∈</m:t>
              </m:r>
              <m:sSup>
                <m:e>
                  <m:r>
                    <m:rPr>
                      <m:sty m:val="p"/>
                      <m:scr m:val="script"/>
                    </m:rPr>
                    <m:t>C</m:t>
                  </m:r>
                </m:e>
                <m:sup>
                  <m:r>
                    <m:t>t</m:t>
                  </m:r>
                  <m:r>
                    <m:t>g</m:t>
                  </m:r>
                  <m:r>
                    <m:t>t</m:t>
                  </m:r>
                </m:sup>
              </m:sSup>
            </m:lim>
          </m:limLow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̃"/>
                </m:accPr>
                <m:e>
                  <m:r>
                    <m:t>p</m:t>
                  </m:r>
                </m:e>
              </m:acc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c</m:t>
                      </m:r>
                    </m:e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|</m:t>
                  </m:r>
                  <m:r>
                    <m:t>x</m:t>
                  </m:r>
                </m:e>
              </m:d>
              <m:r>
                <m:rPr>
                  <m:sty m:val="p"/>
                </m:rPr>
                <m:t>−</m:t>
              </m:r>
              <m:r>
                <m:t>γ</m:t>
              </m:r>
              <m:r>
                <m:rPr>
                  <m:sty m:val="p"/>
                  <m:scr m:val="double-struck"/>
                </m:rPr>
                <m:t>I</m:t>
              </m:r>
              <m:d>
                <m:dPr>
                  <m:begChr m:val="["/>
                  <m:endChr m:val="]"/>
                  <m:sepChr m:val=""/>
                  <m:grow/>
                </m:dPr>
                <m:e>
                  <m:sSub>
                    <m:e>
                      <m:r>
                        <m:t>c</m:t>
                      </m:r>
                    </m:e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∈</m:t>
                  </m:r>
                  <m:sSup>
                    <m:e>
                      <m:r>
                        <m:rPr>
                          <m:sty m:val="p"/>
                          <m:scr m:val="script"/>
                        </m:rPr>
                        <m:t>C</m:t>
                      </m:r>
                    </m:e>
                    <m:sup>
                      <m:r>
                        <m:t>s</m:t>
                      </m:r>
                      <m:r>
                        <m:t>e</m:t>
                      </m:r>
                    </m:sup>
                  </m:sSup>
                </m:e>
              </m:d>
            </m:e>
          </m:d>
        </m:oMath>
      </m:oMathPara>
    </w:p>
    <w:p>
      <w:pPr>
        <w:pStyle w:val="FirstParagraph"/>
      </w:pPr>
      <w:r>
        <w:t xml:space="preserve">其中，</w:t>
      </w:r>
      <m:oMath>
        <m:r>
          <m:t>γ</m:t>
        </m:r>
        <m:r>
          <m:rPr>
            <m:sty m:val="p"/>
          </m:rPr>
          <m:t>∈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rPr>
                <m:sty m:val="p"/>
              </m:rPr>
              <m:t>∞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∞</m:t>
            </m:r>
          </m:e>
        </m:d>
      </m:oMath>
      <w:r>
        <w:t xml:space="preserve">。如果</w:t>
      </w:r>
      <m:oMath>
        <m:r>
          <m:t>γ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rPr>
            <m:sty m:val="p"/>
          </m:rPr>
          <m:t>∞</m:t>
        </m:r>
      </m:oMath>
      <w:r>
        <w:t xml:space="preserve">，那么就只会考虑可见的类别，得到的最佳可见准确率（</w:t>
      </w:r>
      <w:r>
        <w:rPr>
          <w:bCs/>
          <w:b/>
        </w:rPr>
        <w:t xml:space="preserve">S</w:t>
      </w:r>
      <w:r>
        <w:t xml:space="preserve">）；如果</w:t>
      </w:r>
      <m:oMath>
        <m:r>
          <m:t>γ</m:t>
        </m:r>
        <m:r>
          <m:rPr>
            <m:sty m:val="p"/>
          </m:rPr>
          <m:t>=</m:t>
        </m:r>
        <m:r>
          <m:rPr>
            <m:sty m:val="p"/>
          </m:rPr>
          <m:t>+</m:t>
        </m:r>
        <m:r>
          <m:rPr>
            <m:sty m:val="p"/>
          </m:rPr>
          <m:t>∞</m:t>
        </m:r>
      </m:oMath>
      <w:r>
        <w:t xml:space="preserve">，只会考虑不可见的类别，得到最佳的不可见准确率（</w:t>
      </w:r>
      <w:r>
        <w:rPr>
          <w:bCs/>
          <w:b/>
        </w:rPr>
        <w:t xml:space="preserve">U</w:t>
      </w:r>
      <w:r>
        <w:t xml:space="preserve">）。</w:t>
      </w:r>
      <w:r>
        <w:rPr>
          <w:bCs/>
          <w:b/>
        </w:rPr>
        <w:t xml:space="preserve">HM</w:t>
      </w:r>
      <w:r>
        <w:t xml:space="preserve">为调和平均值；</w:t>
      </w:r>
      <w:r>
        <w:rPr>
          <w:bCs/>
          <w:b/>
        </w:rPr>
        <w:t xml:space="preserve">AUC</w:t>
      </w:r>
      <w:r>
        <w:t xml:space="preserve">为在</w:t>
      </w:r>
      <m:oMath>
        <m:r>
          <m:t>γ</m:t>
        </m:r>
      </m:oMath>
      <w:r>
        <w:t xml:space="preserve">变化下形成曲线的面积。</w:t>
      </w:r>
    </w:p>
    <w:bookmarkStart w:id="59" w:name="消融实验"/>
    <w:p>
      <w:pPr>
        <w:pStyle w:val="Heading3"/>
      </w:pPr>
      <w:r>
        <w:t xml:space="preserve">消融实验</w:t>
      </w:r>
    </w:p>
    <w:p>
      <w:pPr>
        <w:numPr>
          <w:ilvl w:val="0"/>
          <w:numId w:val="1002"/>
        </w:numPr>
        <w:pStyle w:val="Compact"/>
      </w:pPr>
      <w:r>
        <w:t xml:space="preserve">加入多路径范式，提升了整体的性能。</w:t>
      </w:r>
    </w:p>
    <w:p>
      <w:pPr>
        <w:numPr>
          <w:ilvl w:val="0"/>
          <w:numId w:val="1002"/>
        </w:numPr>
        <w:pStyle w:val="Compact"/>
      </w:pPr>
      <w:r>
        <w:t xml:space="preserve">无论是训练还是推理过程中删除特定分支，性能上会有下降。</w:t>
      </w:r>
    </w:p>
    <w:p>
      <w:pPr>
        <w:numPr>
          <w:ilvl w:val="0"/>
          <w:numId w:val="1002"/>
        </w:numPr>
        <w:pStyle w:val="Compact"/>
      </w:pPr>
      <w:r>
        <w:t xml:space="preserve">如果只在推理阶段删去分支，性能会普遍好于在训练阶段删去。证明了损失函数设计的有效性。</w:t>
      </w:r>
    </w:p>
    <w:p>
      <w:pPr>
        <w:numPr>
          <w:ilvl w:val="0"/>
          <w:numId w:val="1002"/>
        </w:numPr>
        <w:pStyle w:val="Compact"/>
      </w:pPr>
      <w:r>
        <w:t xml:space="preserve">前缀参数不共享的效果会更好，词典使用共享的会更好（语义关联）。</w:t>
      </w:r>
    </w:p>
    <w:p>
      <w:pPr>
        <w:numPr>
          <w:ilvl w:val="0"/>
          <w:numId w:val="1002"/>
        </w:numPr>
        <w:pStyle w:val="Compact"/>
      </w:pPr>
      <w:r>
        <w:t xml:space="preserve">带有跨模态牵引模块会显著提升效果。</w:t>
      </w:r>
    </w:p>
    <w:p>
      <w:pPr>
        <w:pStyle w:val="CaptionedFigure"/>
      </w:pPr>
      <w:r>
        <w:drawing>
          <wp:inline>
            <wp:extent cx="5334000" cy="1231816"/>
            <wp:effectExtent b="0" l="0" r="0" t="0"/>
            <wp:docPr descr="Fig5" title="" id="45" name="Picture"/>
            <a:graphic>
              <a:graphicData uri="http://schemas.openxmlformats.org/drawingml/2006/picture">
                <pic:pic>
                  <pic:nvPicPr>
                    <pic:cNvPr descr="./fig/Multi-Path%20abaltion%20study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Fig5</w:t>
      </w:r>
    </w:p>
    <w:p>
      <w:pPr>
        <w:pStyle w:val="CaptionedFigure"/>
      </w:pPr>
      <w:r>
        <w:drawing>
          <wp:inline>
            <wp:extent cx="5334000" cy="3246782"/>
            <wp:effectExtent b="0" l="0" r="0" t="0"/>
            <wp:docPr descr="Fig9" title="" id="48" name="Picture"/>
            <a:graphic>
              <a:graphicData uri="http://schemas.openxmlformats.org/drawingml/2006/picture">
                <pic:pic>
                  <pic:nvPicPr>
                    <pic:cNvPr descr="./fig/Multi-Path%20Branch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6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Fig9</w:t>
      </w:r>
    </w:p>
    <w:p>
      <w:pPr>
        <w:pStyle w:val="CaptionedFigure"/>
      </w:pPr>
      <w:r>
        <w:drawing>
          <wp:inline>
            <wp:extent cx="5334000" cy="1443658"/>
            <wp:effectExtent b="0" l="0" r="0" t="0"/>
            <wp:docPr descr="Fig10" title="" id="51" name="Picture"/>
            <a:graphic>
              <a:graphicData uri="http://schemas.openxmlformats.org/drawingml/2006/picture">
                <pic:pic>
                  <pic:nvPicPr>
                    <pic:cNvPr descr="./fig/troika%20shared%20prefix%20vocabulary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3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Fig10</w:t>
      </w:r>
    </w:p>
    <w:p>
      <w:pPr>
        <w:pStyle w:val="CaptionedFigure"/>
      </w:pPr>
      <w:r>
        <w:drawing>
          <wp:inline>
            <wp:extent cx="5334000" cy="1019907"/>
            <wp:effectExtent b="0" l="0" r="0" t="0"/>
            <wp:docPr descr="Fig11" title="" id="54" name="Picture"/>
            <a:graphic>
              <a:graphicData uri="http://schemas.openxmlformats.org/drawingml/2006/picture">
                <pic:pic>
                  <pic:nvPicPr>
                    <pic:cNvPr descr="./fig/troika%20CMT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9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Fig11</w:t>
      </w:r>
    </w:p>
    <w:p>
      <w:r>
        <w:pict>
          <v:rect style="width:0;height:1.5pt" o:hralign="center" o:hrstd="t" o:hr="t"/>
        </w:pict>
      </w:r>
    </w:p>
    <w:p>
      <w:pPr>
        <w:pStyle w:val="CaptionedFigure"/>
      </w:pPr>
      <w:r>
        <w:drawing>
          <wp:inline>
            <wp:extent cx="5334000" cy="1509170"/>
            <wp:effectExtent b="0" l="0" r="0" t="0"/>
            <wp:docPr descr="Fig12" title="" id="57" name="Picture"/>
            <a:graphic>
              <a:graphicData uri="http://schemas.openxmlformats.org/drawingml/2006/picture">
                <pic:pic>
                  <pic:nvPicPr>
                    <pic:cNvPr descr="./fig/troika%20visual%20tuning%20strategy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9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Fig12</w:t>
      </w:r>
    </w:p>
    <w:p>
      <w:pPr>
        <w:numPr>
          <w:ilvl w:val="0"/>
          <w:numId w:val="1003"/>
        </w:numPr>
        <w:pStyle w:val="Compact"/>
      </w:pPr>
      <w:r>
        <w:t xml:space="preserve">None：不做任何微调</w:t>
      </w:r>
    </w:p>
    <w:p>
      <w:pPr>
        <w:numPr>
          <w:ilvl w:val="0"/>
          <w:numId w:val="1003"/>
        </w:numPr>
        <w:pStyle w:val="Compact"/>
      </w:pPr>
      <w:r>
        <w:t xml:space="preserve">Full：所有参数都微调。</w:t>
      </w:r>
    </w:p>
    <w:p>
      <w:pPr>
        <w:numPr>
          <w:ilvl w:val="0"/>
          <w:numId w:val="1003"/>
        </w:numPr>
        <w:pStyle w:val="Compact"/>
      </w:pPr>
      <w:r>
        <w:t xml:space="preserve">Bias：只微调偏置项。</w:t>
      </w:r>
    </w:p>
    <w:p>
      <w:pPr>
        <w:numPr>
          <w:ilvl w:val="0"/>
          <w:numId w:val="1003"/>
        </w:numPr>
        <w:pStyle w:val="Compact"/>
      </w:pPr>
      <w:r>
        <w:t xml:space="preserve">Proj：只微调最后线性映射层</w:t>
      </w:r>
      <m:oMath>
        <m:sSup>
          <m:e>
            <m:r>
              <m:t>g</m:t>
            </m:r>
          </m:e>
          <m:sup>
            <m:r>
              <m:t>p</m:t>
            </m:r>
            <m:r>
              <m:t>r</m:t>
            </m:r>
            <m:r>
              <m:t>o</m:t>
            </m:r>
            <m:r>
              <m:t>j</m:t>
            </m:r>
          </m:sup>
        </m:sSup>
      </m:oMath>
      <w:r>
        <w:t xml:space="preserve">。</w:t>
      </w:r>
    </w:p>
    <w:p>
      <w:pPr>
        <w:numPr>
          <w:ilvl w:val="0"/>
          <w:numId w:val="1003"/>
        </w:numPr>
        <w:pStyle w:val="Compact"/>
      </w:pPr>
      <w:r>
        <w:t xml:space="preserve">Partial：只微调encoder中的最后一个block。</w:t>
      </w:r>
    </w:p>
    <w:p>
      <w:pPr>
        <w:numPr>
          <w:ilvl w:val="0"/>
          <w:numId w:val="1003"/>
        </w:numPr>
        <w:pStyle w:val="Compact"/>
      </w:pPr>
      <w:r>
        <w:t xml:space="preserve">Prompt：只微调插入token序列</w:t>
      </w:r>
      <m:oMath>
        <m:r>
          <m:rPr>
            <m:sty m:val="b"/>
          </m:rPr>
          <m:t>X</m:t>
        </m:r>
      </m:oMath>
      <w:r>
        <w:t xml:space="preserve">的可训练prompt。</w:t>
      </w:r>
    </w:p>
    <w:p>
      <w:pPr>
        <w:numPr>
          <w:ilvl w:val="0"/>
          <w:numId w:val="1003"/>
        </w:numPr>
        <w:pStyle w:val="Compact"/>
      </w:pPr>
      <w:r>
        <w:t xml:space="preserve">Adapter：只微调加入到encoder的适配器。</w:t>
      </w:r>
    </w:p>
    <w:p>
      <w:pPr>
        <w:numPr>
          <w:ilvl w:val="0"/>
          <w:numId w:val="1004"/>
        </w:numPr>
        <w:pStyle w:val="Compact"/>
      </w:pPr>
      <w:r>
        <w:t xml:space="preserve">就算不做任何微调，效果还是好于现存的方法。</w:t>
      </w:r>
    </w:p>
    <w:p>
      <w:pPr>
        <w:numPr>
          <w:ilvl w:val="0"/>
          <w:numId w:val="1004"/>
        </w:numPr>
        <w:pStyle w:val="Compact"/>
      </w:pPr>
      <w:r>
        <w:t xml:space="preserve">尽管完全微调在C-GQA上表现出色，但在另外两个数据集不佳。因此完全微调可能很容易就会出现过拟合的情况，导致泛化能力差。</w:t>
      </w:r>
    </w:p>
    <w:p>
      <w:pPr>
        <w:numPr>
          <w:ilvl w:val="0"/>
          <w:numId w:val="1004"/>
        </w:numPr>
        <w:pStyle w:val="Compact"/>
      </w:pPr>
      <w:r>
        <w:t xml:space="preserve">所有的轻量化微调策略都要比不微调要好得多。</w:t>
      </w:r>
    </w:p>
    <w:p>
      <w:pPr>
        <w:numPr>
          <w:ilvl w:val="0"/>
          <w:numId w:val="1004"/>
        </w:numPr>
        <w:pStyle w:val="Compact"/>
      </w:pPr>
      <w:r>
        <w:t xml:space="preserve">Adapter的综合效果出色，适合在本文模型中使用。</w:t>
      </w:r>
    </w:p>
    <w:bookmarkEnd w:id="59"/>
    <w:bookmarkStart w:id="66" w:name="量化分析"/>
    <w:p>
      <w:pPr>
        <w:pStyle w:val="Heading3"/>
      </w:pPr>
      <w:r>
        <w:t xml:space="preserve">量化分析</w:t>
      </w:r>
    </w:p>
    <w:p>
      <w:pPr>
        <w:numPr>
          <w:ilvl w:val="0"/>
          <w:numId w:val="1005"/>
        </w:numPr>
        <w:pStyle w:val="Compact"/>
      </w:pPr>
      <w:r>
        <w:t xml:space="preserve">语义更加接近的会提供更多的注意力。</w:t>
      </w:r>
    </w:p>
    <w:p>
      <w:pPr>
        <w:numPr>
          <w:ilvl w:val="0"/>
          <w:numId w:val="1005"/>
        </w:numPr>
        <w:pStyle w:val="Compact"/>
      </w:pPr>
      <w:r>
        <w:t xml:space="preserve">即使预测的答案出错，Troika也能理解图片中的上下文。</w:t>
      </w:r>
    </w:p>
    <w:p>
      <w:pPr>
        <w:numPr>
          <w:ilvl w:val="0"/>
          <w:numId w:val="1005"/>
        </w:numPr>
        <w:pStyle w:val="Compact"/>
      </w:pPr>
      <w:r>
        <w:t xml:space="preserve">去除了Multi-Path，会出现词汇不匹配的情况。</w:t>
      </w:r>
    </w:p>
    <w:p>
      <w:pPr>
        <w:numPr>
          <w:ilvl w:val="0"/>
          <w:numId w:val="1005"/>
        </w:numPr>
        <w:pStyle w:val="Compact"/>
      </w:pPr>
      <w:r>
        <w:t xml:space="preserve">去除了CMT，预测的词能看出与场景不符。</w:t>
      </w:r>
    </w:p>
    <w:p>
      <w:pPr>
        <w:pStyle w:val="CaptionedFigure"/>
      </w:pPr>
      <w:r>
        <w:drawing>
          <wp:inline>
            <wp:extent cx="5334000" cy="3056749"/>
            <wp:effectExtent b="0" l="0" r="0" t="0"/>
            <wp:docPr descr="Fig12" title="" id="61" name="Picture"/>
            <a:graphic>
              <a:graphicData uri="http://schemas.openxmlformats.org/drawingml/2006/picture">
                <pic:pic>
                  <pic:nvPicPr>
                    <pic:cNvPr descr="./fig/cross-modal%20traction%20visualization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6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Fig12</w:t>
      </w:r>
    </w:p>
    <w:p>
      <w:pPr>
        <w:pStyle w:val="CaptionedFigure"/>
      </w:pPr>
      <w:r>
        <w:drawing>
          <wp:inline>
            <wp:extent cx="5334000" cy="2052350"/>
            <wp:effectExtent b="0" l="0" r="0" t="0"/>
            <wp:docPr descr="Fig13" title="" id="64" name="Picture"/>
            <a:graphic>
              <a:graphicData uri="http://schemas.openxmlformats.org/drawingml/2006/picture">
                <pic:pic>
                  <pic:nvPicPr>
                    <pic:cNvPr descr="./fig/troika%20quantitative%20result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Fig13</w:t>
      </w:r>
    </w:p>
    <w:bookmarkEnd w:id="66"/>
    <w:bookmarkEnd w:id="67"/>
    <w:bookmarkStart w:id="68" w:name="个人感想"/>
    <w:p>
      <w:pPr>
        <w:pStyle w:val="Heading2"/>
      </w:pPr>
      <w:r>
        <w:t xml:space="preserve">个人感想</w:t>
      </w:r>
    </w:p>
    <w:p>
      <w:pPr>
        <w:pStyle w:val="FirstParagraph"/>
      </w:pPr>
      <w:r>
        <w:t xml:space="preserve">创新点：</w:t>
      </w:r>
    </w:p>
    <w:p>
      <w:pPr>
        <w:numPr>
          <w:ilvl w:val="0"/>
          <w:numId w:val="1006"/>
        </w:numPr>
        <w:pStyle w:val="Compact"/>
      </w:pPr>
      <w:r>
        <w:t xml:space="preserve">跨模态牵引让文本的特征表示更加贴近视觉上下文。</w:t>
      </w:r>
    </w:p>
    <w:p>
      <w:pPr>
        <w:numPr>
          <w:ilvl w:val="0"/>
          <w:numId w:val="1006"/>
        </w:numPr>
        <w:pStyle w:val="Compact"/>
      </w:pPr>
      <w:r>
        <w:t xml:space="preserve">三路驱动提高了状态-物体匹配程度。</w:t>
      </w:r>
    </w:p>
    <w:p>
      <w:pPr>
        <w:numPr>
          <w:ilvl w:val="0"/>
          <w:numId w:val="1006"/>
        </w:numPr>
        <w:pStyle w:val="Compact"/>
      </w:pPr>
      <w:r>
        <w:t xml:space="preserve">利用Adapter、Prompt tuning实现轻量化微调。</w:t>
      </w:r>
    </w:p>
    <w:p>
      <w:pPr>
        <w:pStyle w:val="FirstParagraph"/>
      </w:pPr>
      <w:r>
        <w:t xml:space="preserve">局限性：</w:t>
      </w:r>
    </w:p>
    <w:p>
      <w:pPr>
        <w:numPr>
          <w:ilvl w:val="0"/>
          <w:numId w:val="1007"/>
        </w:numPr>
        <w:pStyle w:val="Compact"/>
      </w:pPr>
      <w:r>
        <w:t xml:space="preserve">模型的局限，使用的CLIP模型决定了模型本身无法识别的到了下游任务也无法识别。</w:t>
      </w:r>
    </w:p>
    <w:p>
      <w:pPr>
        <w:numPr>
          <w:ilvl w:val="0"/>
          <w:numId w:val="1007"/>
        </w:numPr>
        <w:pStyle w:val="Compact"/>
      </w:pPr>
      <w:r>
        <w:t xml:space="preserve">注意力的局限：由于注意力无先后次序，无严格意义上的“推理”，因此无法得知商店的是否开着。</w:t>
      </w:r>
    </w:p>
    <w:p>
      <w:pPr>
        <w:numPr>
          <w:ilvl w:val="0"/>
          <w:numId w:val="1007"/>
        </w:numPr>
        <w:pStyle w:val="Compact"/>
      </w:pPr>
      <w:r>
        <w:t xml:space="preserve">Path数量的指数型增长：如果增加答案的词汇数量，那么相应的Path也会呈非线性增多。</w:t>
      </w:r>
    </w:p>
    <w:p>
      <w:pPr>
        <w:pStyle w:val="FirstParagraph"/>
      </w:pPr>
      <w:r>
        <w:t xml:space="preserve">可拓展、借鉴的方向：</w:t>
      </w:r>
    </w:p>
    <w:p>
      <w:pPr>
        <w:numPr>
          <w:ilvl w:val="0"/>
          <w:numId w:val="1008"/>
        </w:numPr>
        <w:pStyle w:val="Compact"/>
      </w:pPr>
      <w:r>
        <w:t xml:space="preserve">实验丰富，提供了强有力的支持。</w:t>
      </w:r>
    </w:p>
    <w:p>
      <w:pPr>
        <w:numPr>
          <w:ilvl w:val="0"/>
          <w:numId w:val="1008"/>
        </w:numPr>
        <w:pStyle w:val="Compact"/>
      </w:pPr>
      <w:r>
        <w:t xml:space="preserve">新的benchmark：持续学习、主谓宾结构、状态-主语-谓语-状态-宾语结构、通过预先的背景和前置知识限制回答的范围。</w:t>
      </w:r>
    </w:p>
    <w:p>
      <w:pPr>
        <w:numPr>
          <w:ilvl w:val="0"/>
          <w:numId w:val="1008"/>
        </w:numPr>
        <w:pStyle w:val="Compact"/>
      </w:pPr>
      <w:r>
        <w:t xml:space="preserve">改善度量，将预测和标准答案语义相似性作为指标。</w:t>
      </w:r>
    </w:p>
    <w:p>
      <w:pPr>
        <w:numPr>
          <w:ilvl w:val="0"/>
          <w:numId w:val="1008"/>
        </w:numPr>
        <w:pStyle w:val="Compact"/>
      </w:pPr>
      <w:r>
        <w:t xml:space="preserve">加入新的Path补足推理：场景path、视觉信息path、图谱path，用于为三条branch的分布提供校准、或者“牵引”特征表示。</w:t>
      </w:r>
    </w:p>
    <w:p>
      <w:pPr>
        <w:numPr>
          <w:ilvl w:val="0"/>
          <w:numId w:val="1008"/>
        </w:numPr>
        <w:pStyle w:val="Compact"/>
      </w:pPr>
      <w:r>
        <w:t xml:space="preserve">加入视觉推理模块。</w:t>
      </w:r>
    </w:p>
    <w:bookmarkEnd w:id="68"/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33" Target="media/rId33.png" /><Relationship Type="http://schemas.openxmlformats.org/officeDocument/2006/relationships/image" Id="rId47" Target="media/rId47.png" /><Relationship Type="http://schemas.openxmlformats.org/officeDocument/2006/relationships/image" Id="rId44" Target="media/rId44.png" /><Relationship Type="http://schemas.openxmlformats.org/officeDocument/2006/relationships/image" Id="rId25" Target="media/rId25.png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53" Target="media/rId53.png" /><Relationship Type="http://schemas.openxmlformats.org/officeDocument/2006/relationships/image" Id="rId21" Target="media/rId21.png" /><Relationship Type="http://schemas.openxmlformats.org/officeDocument/2006/relationships/image" Id="rId63" Target="media/rId63.png" /><Relationship Type="http://schemas.openxmlformats.org/officeDocument/2006/relationships/image" Id="rId50" Target="media/rId50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2024-08-21T08:39:28Z</dcterms:created>
  <dcterms:modified xsi:type="dcterms:W3CDTF">2024-08-21T08:39:28Z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