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Universidad Nacional Agraria de la Selva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255AA"/>
          <w:sz w:val="24"/>
          <w:szCs w:val="24"/>
        </w:rPr>
        <w:t xml:space="preserve">Facultad de Ingeniería en Informática y Sistemas</w:t>
      </w:r>
    </w:p>
    <w:p>
      <w:pPr>
        <w:pBdr>
          <w:bottom w:val="single" w:color="2255AA" w:sz="6" w:space="1"/>
        </w:pBdr>
        <w:spacing w:after="120" w:before="120"/>
      </w:pPr>
      <w:r>
        <w:t xml:space="preserve"/>
      </w:r>
    </w:p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ESPECIFICACIÓN DE REQUISITOS DE SOFTWARE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2255AA"/>
          <w:sz w:val="28"/>
          <w:szCs w:val="28"/>
        </w:rPr>
        <w:t xml:space="preserve">Plataforma Comunitaria de Experiencias Éticas y Morales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Conforme al Estándar ISO/IEC/IEEE 29148:2018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Ordoñez Silva, Yonel Jr.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Javier Orneta, Ángel Paolo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Yllesca Zambrano, Thalia Diana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Ponce Rojas, Yimi Kevin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Curso: Ética y Práctica Profesional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Docente: Pozo Malpartida, Jorge Luis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Semestre: 2026-I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Versión: 1.0 — Conforme IEEE 29148:2018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Fecha: mayo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04-05-2026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Elicitación Sprint 01 – Lluvia de Ideas (R01-R24)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Equipo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08-05-2026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Elicitación Sprint 02 – Benchmarking (R25-R67, RNF01-09)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Equipo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19-05-2026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 final: casos de uso, diagramas de clases, trazabilidad, cronograma. Conforme ISO/IEC/IEEE 29148:2018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Equipo Completo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Introducción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1.1 Propósito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presente documento constituye la Especificación de Requisitos de Software (SRS) de la plataforma web comunitaria orientada a la publicación e interacción de experiencias personales relacionadas con dilemas éticos y morales, desarrollada como proyecto del curso Ética y Práctica Profesional en la Facultad de Ingeniería en Informática y Sistemas (FIIS) de la Universidad Nacional Agraria de la Selva (UNAS), semestre 2026-I.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Este documento ha sido elaborado conforme al estándar ISO/IEC/IEEE 29148:2018 «Systems and software engineering — Life cycle processes — Requirements engineering», el cual establece los lineamientos para la captura, análisis, documentación y gestión de requisitos a lo largo del ciclo de vida del software. Su función es servir como acuerdo formal entre el equipo de desarrollo y los stakeholders, garantizando un entendimiento común del alcance, funcionalidades y restricciones del sistema.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Los destinatarios de este documento son: el equipo de desarrollo, el docente como stakeholder principal, los estudiantes como usuarios finales, y cualquier evaluador académico del proyecto.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1.2 Descripción del Proyecto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proyecto consiste en el desarrollo de una plataforma web comunitaria que permite a sus usuarios registrarse, autenticarse y compartir experiencias personales estructuradas relacionadas con reflexiones éticas y morales. La plataforma combina características de un blog social con las de una comunidad interactiva, incorporando: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Publicación de experiencias con campos reflexivos sobre moral y ética personal.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Interacción comunitaria: respuestas (un solo nivel), reacciones «me gusta» y favoritos.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de etiquetado, búsqueda y paginación de contenidos.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Feed personalizado basado en usuarios seguidos.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Panel de administración con herramientas de moderación y gestión.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Seguridad: autenticación JWT/sesiones, cifrado de contraseñas, bloqueo por intentos fallidos.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UX moderna: modo claro/oscuro, diseño responsive, borradores automáticos.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sistema será accesible desde navegadores web modernos (Chrome, Firefox, Edge, Safari) y estará optimizado para dispositivos de escritorio y móviles.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1.3 Definiciones, Acrónimos y Abreviaciones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Término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Software Requirements Specification — Especificación de Requisitos de Software.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Requisito Funcional: describe una función o comportamiento del sistema.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Requisito No Funcional: atributo de calidad, rendimiento o restricción arquitectural.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MoSCoW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Método de priorización: Must have / Should have / Could have / Won't have.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Web Token — estándar RFC 7519 para autenticación basada en tokens.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Listado personalizado de experiencias basado en los usuarios que sigue el usuario autenticado.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Borrador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Versión no publicada de una experiencia, guardada automáticamente o manualmente.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Publicación estructurada que describe un dilema ético/moral vivido por un usuario, con campos: título, descripción, reflexión moral y reflexión ética.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con rol de administrador; posee privilegios de moderación y gestión del sistema.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Visitante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no autenticado; puede visualizar contenido público pero no interactuar.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larga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con expiración de 24 horas, activada con la opción «Recordarme».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corta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con expiración de 2 horas, aplicada cuando el usuario no activa «Recordarme».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1: Definiciones, Acrónimos y Abreviaciones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1.4 Alcance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presente proyecto cubre el análisis, diseño, desarrollo e implementación de una plataforma web para la gestión e interacción de experiencias publicadas por usuarios registrados. El sistema incluirá: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Autenticación, registro y gestión de perfiles de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Creación, edición, eliminación, filtrado y búsqueda de experiencias.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Respuestas (un nivel), reacciones, etiquetado y marcado de favoritos.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Feed personalizado, secciones de contenido reciente y destacado.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Panel de administración: gestión de usuarios, contenido y moderación.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Página dedicada al equipo de desarrollo (editable solo por administradores).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Modo claro/oscuro, diseño responsive, borradores automáticos.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Seguridad: JWT/sesiones, bcrypt/Argon2, bloqueo por intentos fallidos.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Fuera del alcance: mensajería privada en tiempo real, videollamadas, integración con redes sociales externas, aplicaciones móviles nativas, pagos, múltiples idiomas e inteligencia artificial avanzada.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1.5 Referencias Normativas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ISO/IEC/IEEE 29148:2018 — Systems and software engineering — Life cycle processes — Requirements engineering.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ISO/IEC/IEEE 15288:2015 — System and software engineering — System life cycle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IEEE 830-1998 —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Scrum Guide (Schwaber &amp; Sutherland, 2020).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OWASP Top Ten 2021 — Open Web Application Security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RFC 7519 — JSON Web Token (JWT).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Stakeholders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 acuerdo con ISO/IEC/IEEE 29148:2018, un stakeholder es cualquier individuo, organización o sistema que tenga interés legítimo en el sistema o que sea afectado por él. Se identificaron los siguientes: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60"/>
        <w:gridCol w:w="1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en el Sistema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 (MoSCoW)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 de Ética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Imparte el curso; evalúa las publicaciones y el correcto funcionamiento de la plataforma.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/ Administrador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Estudiantes de Ética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Alumnos del curso en la UNAS; usuarios principales de la plataforma.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Estándar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Estudiantes en General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Estudiantes de secundaria o universidad interesados en ética.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Estándar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Público en General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Personas no académicas interesadas en reflexiones éticas.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Visitante / Usuario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Ordoñez, Javier Orneta, Yllesca Zambrano, Yimi. Responsables de diseño, desarrollo y pruebas.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2: Stakeholders Identificados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Proceso de Elicitación de Requisitos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Conforme al estándar ISO/IEC/IEEE 29148:2018, la elicitación de requisitos se realizó de forma iterativa empleando metodología ágil Scrum. Se ejecutaron dos sprints de elicitación, cada uno con su propia técnica, producto y ciclo de retrospectiva.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3.1 Sprint 01 — Lluvia de Ideas (Brainstorming)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Objetivo: Identificar funcionalidades clave desde la perspectiva del equipo mediante sesión colaborativa estructurada.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Duración: 2 horas (04-05-2026). Participantes: Equipo completo de desarrollo.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Resultado: 24 requisitos identificados (R01–R24), cubriendo autenticación, gestión de usuarios, experiencias y administración. R07 y R15 fueron descompuestos en sub-requisitos para mayor verificabilidad, conforme al principio de atomicidad del estándar IEEE 29148.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3.2 Sprint 02 — Benchmarking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Objetivo: Identificar buenas prácticas de plataformas similares consolidadas en el mercado.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Plataformas analizadas: Reddit, Medium, DEV Community.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Duración: 3 horas (08-05-2026). Participantes: Equipo completo de desarrollo.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Característica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Reddit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 Community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Perfiles de Usuario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Orientado a Autor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Modo Oscuro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Etiquetas / Tags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Flair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Hasta 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Reacciones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Votos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Aplausos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Múltiples tipos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Borradores Automáticos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Avanzada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Básica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Personalizado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Responsive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Bloqueo por intentos fallidos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Básico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3: Benchmarking Comparativo de Plataformas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Resultado: 43 requisitos funcionales adicionales (R25–R67) y 9 requisitos no funcionales (RNF01–RNF09).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Análisis de Viabilidad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Conforme a ISO/IEC/IEEE 29148:2018 §6.2.3, previo a la especificación formal de requisitos se debe validar la viabilidad del sistema desde múltiples dimensiones.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Análisis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Conclusión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Técnica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 web estándar (React/Vue + Node.js/Django + PostgreSQL). Tecnologías open-source; el equipo posee conocimiento base.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VIABLE. Sin licencias especializadas.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Stakeholders con acceso a dispositivos con navegadores modernos. Plataforma web elimina instalación.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VIABLE. Accesible para todos.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Temporal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Semestre 2026-I. Requisitos Must y Should alcanzables con 8 sprints de 1-2 semanas. Requisitos Could y Won't se difieren.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VIABLE CON ALCANCE AJUSTADO.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Económica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Herramientas gratuitas (VS Code, GitHub, PostgreSQL, Node.js). Hosting en servicios gratuitos (Railway, Vercel, Render).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VIABLE. Costo ≈ 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Legal / Ética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plataforma maneja datos personales (correo, publicaciones). Requiere aviso de privacidad y consentimiento en registro.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VIABLE con política de privacidad básica.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4: Análisis de Viabilidad (IEEE 29148:2018 §6.2.3)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Modelos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5.1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Visitante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no autenticado. Puede visualizar contenido público: landing page, perfiles públicos y experiencias publicadas.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autenticado. Puede crear, editar y eliminar sus experiencias; interactuar con contenido de otros (respuestas, reacciones, favoritos, seguimiento); y gestionar su perfil.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con rol elevado. Accede al panel de administración; puede gestionar usuarios, moderar contenido, editar la página dedicada y revisar logs de auditoría.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5: Actores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5.2 Casos de Uso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00"/>
        <w:gridCol w:w="15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 CU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 y Sesiones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Visitante, Usuario,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R01,R02,R15a/b,R19,R61,R62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Usuario, Administrador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R06,R12,R21,R22,R25-R28,R37,R46-R48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Experiencias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Usuario, Admin, Visitante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R07a/b,R10,R13-R14,R31-R32,R38-R39,R43-R45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 y Búsqueda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Usuario, Admin, Visitante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R41,R42,R50-R55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Interacción Social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Usuario, Visitante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R03,R05,R11,R29,R30,R34,R56-R59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 y Seguridad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Usuario, Administrador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R04,R17,R33,R35-R37,R60,R63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 del Sistema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R16-R24,R35,R60,R63,R65-R67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6: Casos de Uso Principales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5.2.1 CU-01: Módulo Autenticación y Sesiones</w:t>
      </w:r>
    </w:p>
    <w:p>
      <w:pPr>
        <w:spacing w:after="60" w:before="120"/>
        <w:jc w:val="center"/>
      </w:pPr>
      <w:r>
        <w:drawing>
          <wp:inline distT="0" distB="0" distL="0" distR="0">
            <wp:extent cx="6477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Figura 1: Diagrama de Casos de Uso — Autenticación y Sesiones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5.2.2 CU-02: Módulo Gestión de Usuarios</w:t>
      </w:r>
    </w:p>
    <w:p>
      <w:pPr>
        <w:spacing w:after="60" w:before="120"/>
        <w:jc w:val="center"/>
      </w:pPr>
      <w:r>
        <w:drawing>
          <wp:inline distT="0" distB="0" distL="0" distR="0">
            <wp:extent cx="6667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Figura 2: Diagrama de Casos de Uso — Gestión de Usuarios</w:t>
      </w:r>
    </w:p>
    <w:p>
      <w:r>
        <w:br w:type="pag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5.2.3 CU-03: Módulo Gestión de Experiencias</w:t>
      </w:r>
    </w:p>
    <w:p>
      <w:pPr>
        <w:spacing w:after="60" w:before="120"/>
        <w:jc w:val="center"/>
      </w:pPr>
      <w:r>
        <w:drawing>
          <wp:inline distT="0" distB="0" distL="0" distR="0">
            <wp:extent cx="6667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Figura 3: Diagrama de Casos de Uso — Gestión de Experiencias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5.2.4 CU-04/05: Interacción Social, Etiquetado y Moderación</w:t>
      </w:r>
    </w:p>
    <w:p>
      <w:pPr>
        <w:spacing w:after="60" w:before="120"/>
        <w:jc w:val="center"/>
      </w:pPr>
      <w:r>
        <w:drawing>
          <wp:inline distT="0" distB="0" distL="0" distR="0">
            <wp:extent cx="6667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Figura 4: Diagrama de Casos de Uso — Interacción Social, Etiquetado y Moderación</w:t>
      </w:r>
    </w:p>
    <w:p>
      <w:r>
        <w:br w:type="pag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5.2.5 CU-07: Módulo Administración</w:t>
      </w:r>
    </w:p>
    <w:p>
      <w:pPr>
        <w:spacing w:after="60" w:before="120"/>
        <w:jc w:val="center"/>
      </w:pPr>
      <w:r>
        <w:drawing>
          <wp:inline distT="0" distB="0" distL="0" distR="0">
            <wp:extent cx="6667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Figura 5: Diagrama de Casos de Uso — Administración del Sistema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Diagrama de Clases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siguiente diagrama de clases representa el modelo de dominio del sistema, mostrando todas las entidades identificadas durante el proceso de elicitación y especificación, sus atributos tipados, métodos y relaciones con multiplicidades. Fue construido con base en los requisitos priorizados conforme a MoSCoW y se alinea directamente con la arquitectura modular definida en la Sección 8.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8191500" cy="1038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103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Figura 6: Diagrama de Clases Completo — Plataforma Ética Compartida (FIIS-UNAS)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6.1 Descripción de 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MOD-01, MOD-02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Entidad central. Almacena identidad, credenciales hasheadas, rol, configuración de privacidad y control de sesiones/bloqueos.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Publicación principal. Contiene título (opcional), descripción, dos campos reflexivos (moral/ética), estado (publicada/borrador) y metadatos temporales.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Respuesta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Comentario a una experiencia. Un solo nivel de anidación permitido. Eliminación en cascada al borrar la experiencia padre.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«Me gusta» con comportamiento toggle: un usuario, una reacción por experiencia.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 / ExpEtiqueta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Sistema de categorización. ExpEtiqueta es la tabla join que limita a 5 etiquetas por experiencia.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tokens JWT o cookies HttpOnly. Dos tipos: corta (2h) y larga (24h).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LogAuditoria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MOD-06, MOD-07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 inmutable de acciones administrativas: edición, eliminación, suspensión. Incluye timestamp, adminId y objetivo.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IntentoFallido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 de intentos de autenticación fallidos con IP y timestamp. Base para el mecanismo de bloqueo temporal (R62).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Denuncia de contenido inapropiado. Vinculado a Experiencia o Respuesta. Flujo: pendiente → oculto → resuelto.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Entidad singleton que almacena el contenido de la página dedicada al proyecto. Solo editable por administradores (R17, R18).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7: Descripción de Entidades del Diagrama de Clases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Especificación Detallada de Requisitos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Los requisitos a continuación han sido especificados conforme a la estructura recomendada por ISO/IEC/IEEE 29148:2018 §9, incluyendo identificador único, declaración, criterio de verificación y prioridad MoSCoW. Cada requisito cumple con las propiedades de: correctitud, completitud, no ambigüedad, verificabilidad, consistencia, trazabilidad y modificabilidad.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7.1 Requisitos Funcionales — Must Have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200"/>
        <w:gridCol w:w="1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 de Verificación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el inicio de sesión mediante correo electrónico y contraseña.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Credenciales válidas → acceso. Inválidas → mensaje de error descriptivo en español.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el registro de nuevos usuarios con nombre, correo y contraseña.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creado correctamente; correo duplicado rechazado con mensaje claro.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R15a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gestionar sesiones largas con expiración de 24 horas cuando el usuario activa «Recordarme».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activa 24 h; expirada automáticamente tras ese tiempo.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R15b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gestionar sesiones cortas con expiración de 2 horas cuando el usuario no activa «Recordarme».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expirada a las 2 h; usuario redirigido al login.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verificar el rol de administrador mediante middleware antes de permitir acceso a rutas protegidas del panel.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sin rol admin → 403. Acceso al panel solo con rol admin.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registrar cada intento fallido de inicio de sesión con IP y marca de tiempo.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accesible por admin; incluye IP, correo intentado y timestamp.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bloquear temporalmente una cuenta durante 15 minutos tras 5 intentos consecutivos fallidos.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Cuenta bloqueada; usuario informado del tiempo de espera; desbloqueo automático.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R07a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crear una experiencia con título (opcional, único) y descripción (obligatoria).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 creada; título duplicado rechazado; descripción vacía rechazada.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R07b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crear una experiencia, el sistema debe solicitar los campos reflexivos «¿Qué dice la moral sobre esto?» y «¿Qué dice tu ética sobre esto?».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Ambos campos se almacenan y muestran correctamente.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eliminar sus propias experiencias; las respuestas asociadas se eliminan en cascada.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 y respuestas eliminadas; confirmación previa mostrada.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editar título, descripción, moral, ética y etiquetas de sus experiencias publicadas.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Cambios persistidos; fecha de modificación actualizada (R45).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guardar automáticamente el borrador de la experiencia en edición cada 30 segundos.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Borrador persistido sin acción del usuario; indicador visual de guardado mostrado.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guardar manualmente una experiencia como borrador sin publicarla.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Borrador no visible para otros; accesible desde el perfil del autor.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contar con una página dedicada a mostrar las experiencias del equipo de desarrollo del sitio web.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Página accesible públicamente con el contenido del proyecto.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impedir a los usuarios estándar editar el contenido de la página dedicada.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Intento de edición sin rol admin → error 403.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únicamente a los administradores editar la página dedicada.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puede editar; cambios reflejados inmediatamente.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disponer de un panel de administración con gestión de usuarios y de la página dedicada.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 accesible solo para admins con secciones funcionando.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administrador eliminar cualquier cuenta de usuario.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y todo su contenido eliminados; confirmación requerida.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administrador editar nombre, correo y estado de cualquier usuario.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Cambios persistidos correctamente desde el panel.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administrador editar el contenido de cualquier experiencia publicada.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 editada; fecha de modificación actualizada.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administrador eliminar cualquier experiencia publicada.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 y respuestas eliminadas; confirmación previa.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ofrecer modo claro y modo oscuro, seleccionable por el usuario desde la interfaz.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cambiar el modo, todos los elementos UI se adaptan; preferencia persiste al recargar.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ser responsive, funcionando en pantallas desde 320 px (móvil) hasta 1920 px (escritorio).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Prueba en 320, 768 y 1920 px sin desbordamiento ni funcionalidades rotas.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un diálogo de confirmación antes de ejecutar cualquier eliminación permanente de contenido.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confirmación no se ejecuta la eliminación; «Cancelar» la cancela correctamente.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mensajes de error claros, en español, que describan el problema y sugieran una acción.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 10 errores más comunes tienen mensajes descriptivos en español.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8: Requisitos Funcionales — Must Have (prioridad máxima)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7.2 Requisitos Funcionales — Should Have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200"/>
        <w:gridCol w:w="1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 de Verificación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una landing page con la lista de usuarios registrados (nombre y foto de perfil).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Página lista al menos los últimos 20 usuarios con nombre y avatar.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prohibir a un usuario editar contenido publicado por otro usuario.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Intento de editar contenido ajeno → error 403.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añadir una respuesta (un solo nivel) a una experiencia de otro usuario.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Respuesta guardada y visible; no se permiten sub-respuestas.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modificar su nombre, correo y contraseña desde configuración.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Cambios persistidos; correo duplicado rechazado.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eliminar sus propias respuestas a experiencias.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Respuesta eliminada sin afectar la experiencia ni otras respuestas.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eliminar una cuenta de usuario; todo su contenido se elimina con ella.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y contenido eliminados; sesiones activas invalidadas.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filtrar experiencias propias por palabras clave en el título, en tiempo real.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Filtro reduce resultados mientras se escribe; sin recarga de página.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visualizar el perfil público de cualquier usuario (nombre, foto, bio, experiencias).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Perfil visible sin autenticación si el usuario tiene perfil público.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configurar una biografía personal (máximo 300 caracteres).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Biografía guardada y mostrada en perfil público y privado.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subir y actualizar una foto de perfil (PNG/JPG; máximo 2 MB).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Foto almacenada y mostrada; formato/tamaño inválido rechazado.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reaccionar con «me gusta» a una experiencia; un usuario, una reacción por experiencia.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Reacción registrada; segundo clic elimina la reacción (toggle).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el conteo de respuestas y «me gusta» en cada tarjeta de experiencia.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Conteos actualizados en tiempo real o tras recargar; visibles sin autenticación.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ordenar las experiencias por fecha de publicación descendente de forma predeterminada.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 experiencias más recientes aparecen primero por defecto.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añadir hasta 5 etiquetas a una experiencia al crearla o editarla.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Etiquetas guardadas; más de 5 rechazadas con mensaje de error.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buscar experiencias por etiqueta seleccionando una desde la interfaz.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seleccionar etiqueta, solo aparecen experiencias con esa etiqueta.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una vista previa de la experiencia antes de publicarla.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Vista previa idéntica al formato de publicación; publicación disponible desde la vista previa.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registrar y mostrar la fecha de creación y la fecha de última modificación de cada experiencia.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Fechas visibles en la tarjeta; fecha de modificación actualizada en cada edición.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todas las experiencias publicadas de un usuario en su página de perfil.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 listadas en orden cronológico inverso en el perfil.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editar su nombre visible sin modificar su correo de acceso.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 actualizado en perfil y publicaciones; correo sin cambios.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realizar búsquedas generales por palabras clave en título o descripción.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Resultados devueltos en menos de 3 s; sin resultados muestra mensaje informativo.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paginar los resultados, mostrando un máximo de 10 experiencias por página.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Paginación funciona correctamente; controles de primera/última página apropiados.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en la página principal una sección de experiencias más recientes (últimas 10).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Sección actualizada automáticamente; orden cronológico inverso.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registrar en un log de auditoría las acciones administrativas (eliminación, edición, suspensión).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consultable desde el panel; incluye admin, acción, objetivo y timestamp.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un indicador de carga (spinner) para operaciones que demoren más de 500 ms.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Spinner visible en búsquedas, cargas de feed y envíos de formularios.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9: Requisitos Funcionales — Should Have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7.3 Requisitos Funcionales — Could Have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200"/>
        <w:gridCol w:w="1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 de Verificación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configurar su perfil como público o privado.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Perfil privado no visible para usuarios no seguidos.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ordenar las experiencias por popularidad (mayor número de «me gusta»).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seleccionar el orden, la lista se reordena correctamente.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reportar una experiencia o respuesta por contenido inapropiado.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Reporte registrado; usuario notificado de que fue recibido.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bloquear a otro, impidiendo ver su contenido.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Contenido del bloqueado oculto; bloqueo reversible desde configuración.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administrador ocultar (sin eliminar) contenido reportado mientras lo revisa.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Contenido oculto no visible para usuarios; visible para admin con indicador.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registrar el historial de reportes de cada experiencia (usuario, motivo, fecha).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Historial visible desde el panel de administración.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administrador suspender temporalmente a un usuario especificando la duración.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suspendido no puede iniciar sesión; suspensión expira automáticamente.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al usuario retomar y continuar la edición de un borrador guardado.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Borrador recuperado con todos los campos en el estado guardado.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Experiencias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en el perfil del usuario: total de experiencias publicadas y total de «me gusta» recibidos.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Estadísticas actualizadas tras cada publicación o reacción.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marcar experiencias como favoritas y acceder a ellas desde el perfil.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Lista de favoritos disponible en el perfil; agregar/quitar con un clic.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filtrar experiencias por nombre de autor mediante campo de búsqueda.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Resultados muestran solo experiencias del autor buscado.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limitar a 5 el número de etiquetas por experiencia (validación en backend y frontend).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se puede guardar con más de 5 etiquetas; error claro mostrado.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una sección de experiencias relacionadas basadas en etiquetas compartidas.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Sección muestra entre 3 y 5 experiencias con al menos una etiqueta en común.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experiencias destacadas (mayor puntaje de «me gusta» en las últimas 48 horas).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Sección muestra entre 3 y 5 experiencias actualizadas cada hora.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permitir seguir a otros usuarios.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Seguimiento registrado; el seguidor puede ver el feed de experiencias del seguido.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mostrar un feed personalizado con experiencias de los usuarios seguidos, ordenado por fecha.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 solo muestra contenido de usuarios seguidos; sin seguidos, muestra mensaje orientativo.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detectar y rechazar experiencias/respuestas con términos de una lista negra configurable por el administrador.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Contenido con términos prohibidos rechazado; mensaje de error; sin publicación.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10: Requisitos Funcionales — Could Have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7.4 Requisitos No Funcionales (IEEE 29148 §9.5)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Los requisitos no funcionales definen los atributos de calidad del sistema conforme al modelo ISO/IEC 25010 (SQuaRE). Cada requisito incluye criterio de verificación medible.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360"/>
        <w:gridCol w:w="14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 de Verificación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Categoría ISO 25010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 contraseñas deben almacenarse con hash seguro usando bcrypt (cost ≥ 10) o Argon2.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Inspección de base de datos: solo hashes, nunca texto plano.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autenticar sesiones mediante JWT con expiración o cookies HttpOnly con flags Secure y SameSite=Strict.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 válido → acceso. Token expirado o manipulado → 401.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Todas las rutas privadas deben protegerse con middleware que verifique autenticación y rol.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token/sesión → 401. Rol incorrecto → 403.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responder a solicitudes CRUD comunes en menos de 3 segundos bajo carga de 50 usuarios concurrentes.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de carga con 50 usuarios: percentil 95 &lt; 3 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soportar al menos 50 usuarios concurrentes sin degradación perceptible.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de carga: sin errores 5xx y tiempo de respuesta &lt; 3 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usuario nuevo debe poder publicar su primera experiencia en menos de 5 minutos sin asistencia.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Prueba de usabilidad con 3 usuarios: todos completan en &lt; 5 min.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mantener consistencia visual (colores, tipografía, espaciado) en todas las páginas.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Auditoría de 10 páginas aleatorias: sin inconsistencias en paleta ni tipografía.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funcionar sin errores críticos en Chrome, Firefox, Edge y Safari en sus versiones actuales.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Prueba de humo en 4 navegadores: 0 errores críticos.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sistema debe adaptarse sin pérdida de funcionalidad a pantallas de 320 px a 2560 px.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Prueba en 4 resoluciones estándar: sin desbordamiento ni botones inaccesibles.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11: Requisitos No Funcionales (ISO/IEC 25010 — SQuaRE)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Modularización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organización modular facilita la asignación de responsabilidades, la gestión de dependencias y la trazabilidad entre requisitos, casos de uso, componentes de diseño y pruebas, conforme al principio de partición funcional del estándar ISO/IEC/IEEE 29148:2018.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Requisitos Asociados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 y Sesiones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R01, R02, R15a, R15b, R19, R61, R62, RNF01, RNF02, RNF03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R06, R12, R21, R22, R25, R26, R27, R28, R34, R37, R47, R48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Experiencias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R07a, R07b, R10, R13, R14, R38, R39, R43, R44, R45, R55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Etiquetado y Búsqueda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R41, R42, R50, R51, R52, R54, R55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Interacción Social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R03, R05, R11, R29, R30, R31, R32, R49, R56, R57, R58, R59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Moderación y Seguridad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R04, R17, R33, R35, R36, R37, R60, R63, RNF01, RNF02, RNF03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R16, R18, R20, R21, R22, R23, R24, R35, R60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 y Accesibilidad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R08, R09, R40, R64, R65, R66, R67, RNF06, RNF07, RNF08, RNF09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Rendimiento e Infraestructura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RNF04, RNF05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12: Módulos del Sistema y Requisitos Asociados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Relación entre Requisitos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9.1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460"/>
        <w:gridCol w:w="1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 de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Naturaleza de la Dependencia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R01, R07a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 responder una experiencia: usuario autenticado y experiencia existente.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 eliminar una experiencia, sus respuestas deben eliminarse en cascada.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R07a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filtro por título requiere que existan experiencias con título asignado.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R01, R02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autenticación de admin requiere que el sistema de sesiones esté implementado.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guardado automático es una extensión del guardado manual de borradores.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R38, R44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Continuar un borrador requiere que este haya sido guardado previamente.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Buscar por etiqueta requiere que las experiencias tengan etiquetas asignadas.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R41, R42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Mostrar experiencias relacionadas requiere el sistema de etiquetado completo.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feed personalizado requiere que el usuario siga a otros.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Precondición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 bloquear por intentos fallidos, el sistema debe registrarlos primero.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Extensión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R19, R20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log de auditoría requiere que el sistema de administración esté activo.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Precondición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13: Dependencias entre Requisitos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55AA"/>
          <w:sz w:val="26"/>
          <w:szCs w:val="26"/>
        </w:rPr>
        <w:t xml:space="preserve">9.2 Conflictos y Duplicados Resueltos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R09 (Modo oscuro)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R40 (Prefs. visuales)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R09 integrado como subconjunto de R40. R09 es Must; R40 es Could para funcionalidades adicionales.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R38 (Auto-borrador)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R44 (Borrador manual)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 complementarios: R44 es guardado explícito; R38 es guardado periódico automático. Ambos se mantienen.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R41 (Etiquetas crear)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R53 (Categorizar)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Mismo requisito desde perspectivas distintas. R41 como activo (Should). R53 marcado Won't (redundante, cubierto por R41 y R54).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14: Conflictos y Duplicados Resueltos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10. Matriz de Trazabilidad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matriz de trazabilidad vincula cada requisito con su stakeholder de origen, caso de uso, módulo responsable y prioridad MoSCoW, conforme al principio de rastreabilidad bidireccional exigido por ISO/IEC/IEEE 29148:2018 §9.6.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900"/>
        <w:gridCol w:w="2060"/>
        <w:gridCol w:w="1100"/>
        <w:gridCol w:w="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Stakeholder Origen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Caso de Uso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R01, R02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 de Ética, Estudiantes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R07a, R07b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Estudiantes, Docente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R10, R14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estándar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R15a, R15b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los usuarios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R16, R17, R18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Docente, Equipo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R19, R20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MOD-01, MOD-07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R21-R24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Docente, Equipo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R38, R44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Estudiantes, Docente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R61, R62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MOD-01, MOD-06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R64-R66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los stakeholders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RNF01-RNF03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MOD-01, MOD-06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R03, R05, R56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Público, Estudiantes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R06, R47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estándar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Brainstorm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R25-R27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R29, R30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R41-R43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Estudiantes, Docente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R51, R52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R33-R37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Admin, Moderadores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R57-R59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Estudiantes, Público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CU-05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RNF04-RNF05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Should/Could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15: Matriz de Trazabilidad de Requisitos (IEEE 29148:2018 §9.6)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11. Cronograma de Implementación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cronograma vincula cada sprint con los requisitos a implementar, asegurando que todos los requisitos Must y Should sean cubiertos antes de la entrega final del semestre 2026-I. Sigue el modelo de planificación ágil recomendado en el Scrum Guide (2020) e integrado en el proceso de IEEE 29148:2018.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3200"/>
        <w:gridCol w:w="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Foco Principal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Requisitos Vinculados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Autenticación y Sesiones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R01, R02, R15a, R15b, R19, RNF01, RNF02, RNF03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Gestión de Experiencias (CRUD)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R07a, R07b, R10, R14, R44, R45, R65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Borradores, Búsqueda y Filtrado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R13, R38, R39, R43, R51, R52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10-11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 de Administración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R16-R24, R60, R66, R67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12-13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Perfiles, Etiquetas e Interacción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R25-R30, R41, R42, R46, R47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Feed, Seguridad Avanzada y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R09, R31, R56, R61, R62, R64, RNF04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55A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Features Could (si hay tiempo)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R33-R37, R49, R57-R59, R63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Sem.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Pruebas, Correcciones y Entrega Final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los Must y Should — plan de pruebas, corrección de defectos, revisión final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16: Cronograma de Implementación por Sprint — Semestre 2026-I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7810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Figura 7: Diagrama de Gantt — Cronograma de Sprints 2026-I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12. Resumen de Requisitos Consolidados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1900"/>
        <w:gridCol w:w="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 / Fuente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Técnica Aplicada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 Funcionales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 No Funcionales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01 (R01-R24)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Lluvia de Ideas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02 (R25-R67)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Sprints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76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17: Consolidación Total de Requisitos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Must Have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Could Have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Won't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R01,R02,R07a,R07b,R09,R10,R14,R15a,R15b,R16,R17,R18,R19,R20,R21,R22,R23,R24,R38,R44,R61,R62,R64,R65,R66,RNF01,RNF02,RNF03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R03,R04,R05,R06,R11,R12,R13,R25,R26,R27,R29,R30,R31,R41,R42,R43,R45,R46,R47,R51,R52,R56,R60,R67,RNF04,RNF06,RNF07,RNF08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R28,R32,R33,R34,R35,R36,R37,R39,R48,R49,R50,R54,R55,R57,R58,R59,R63,RNF05,RNF09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R53 (duplicado de R41/R54 — cubierto y unificado)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Tabla 18: Distribución de Requisitos por Prioridad MoSCoW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Nota: Los conflictos entre R09/R40, R38/R44 y R41/R53 fueron resueltos conforme al proceso de resolución de conflictos de la sección 9.2. R53 se marca como Won't Have (redundante).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255AA" w:sz="4" w:space="4"/>
      </w:pBdr>
      <w:spacing w:after="0" w:before="10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Plataforma Ética Compartida — Semestre 2026-I  |  Página </w:t>
    </w:r>
    <w:r>
      <w:rPr>
        <w:rFonts w:ascii="Arial" w:cs="Arial" w:eastAsia="Arial" w:hAnsi="Arial"/>
        <w:b/>
        <w:bCs/>
        <w:color w:val="2255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2255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5AA" w:sz="4" w:space="4"/>
      </w:pBdr>
      <w:spacing w:after="100" w:before="0"/>
    </w:pPr>
    <w:r>
      <w:rPr>
        <w:rFonts w:ascii="Arial" w:cs="Arial" w:eastAsia="Arial" w:hAnsi="Arial"/>
        <w:color w:val="555555"/>
        <w:sz w:val="16"/>
        <w:szCs w:val="16"/>
      </w:rPr>
      <w:t xml:space="preserve">FIIS - UNAS  |  Especificación de Requisitos de Software  |  ISO/IEC/IEEE 29148:2018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255AA" w:sz="4" w:space="4"/>
      </w:pBdr>
      <w:spacing w:after="16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55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45a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67dd33a631507d6ff81a96ea3a9456df3eeb00.png"/><Relationship Id="rId10" Type="http://schemas.openxmlformats.org/officeDocument/2006/relationships/image" Target="media/8e348356c27ae8d63a7c3f22c5056d934c8914f3.png"/><Relationship Id="rId11" Type="http://schemas.openxmlformats.org/officeDocument/2006/relationships/image" Target="media/51d09dd5278ba74b8aceea5be1eff20c288f521b.png"/><Relationship Id="rId12" Type="http://schemas.openxmlformats.org/officeDocument/2006/relationships/image" Target="media/fb8c1fa88a88c5bdaa3e6865954563dbd6b79625.png"/><Relationship Id="rId13" Type="http://schemas.openxmlformats.org/officeDocument/2006/relationships/image" Target="media/a0512c5a070d4740682552205a0aa0d246605bac.png"/><Relationship Id="rId14" Type="http://schemas.openxmlformats.org/officeDocument/2006/relationships/image" Target="media/bc3b214c4e67a916afb25e9526b7ae828e73be57.png"/><Relationship Id="rId15" Type="http://schemas.openxmlformats.org/officeDocument/2006/relationships/image" Target="media/86b7acf1392dc86987915274a433111d127a9b9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2026-05-19T05:45:27.325Z</dcterms:created>
  <dcterms:modified xsi:type="dcterms:W3CDTF">2026-05-19T05:45:27.340Z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