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26E71" w14:textId="77777777" w:rsidR="00C471AA" w:rsidRPr="009B2161" w:rsidRDefault="00C471AA" w:rsidP="00B26141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R scripts for dose rate calculation in trapped charge dating</w:t>
      </w:r>
    </w:p>
    <w:p w14:paraId="16C3BB4C" w14:textId="77777777" w:rsidR="00C471AA" w:rsidRDefault="00C471AA" w:rsidP="00B26141">
      <w:pPr>
        <w:spacing w:line="360" w:lineRule="auto"/>
        <w:jc w:val="center"/>
        <w:rPr>
          <w:rFonts w:ascii="Times New Roman" w:hAnsi="Times New Roman" w:cs="Times New Roman"/>
        </w:rPr>
      </w:pPr>
    </w:p>
    <w:p w14:paraId="6DF508B5" w14:textId="77777777" w:rsidR="00C471AA" w:rsidRDefault="00C471AA" w:rsidP="00B26141">
      <w:pPr>
        <w:spacing w:line="360" w:lineRule="auto"/>
        <w:jc w:val="center"/>
        <w:rPr>
          <w:rFonts w:ascii="Times New Roman" w:hAnsi="Times New Roman" w:cs="Times New Roman"/>
        </w:rPr>
      </w:pPr>
      <w:r w:rsidRPr="004259D2">
        <w:rPr>
          <w:rFonts w:ascii="Times New Roman" w:hAnsi="Times New Roman" w:cs="Times New Roman"/>
        </w:rPr>
        <w:t>Junjie Zhang</w:t>
      </w:r>
      <w:r w:rsidRPr="0086744F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  <w:vertAlign w:val="superscript"/>
        </w:rPr>
        <w:t>*</w:t>
      </w:r>
      <w:r w:rsidRPr="004259D2">
        <w:rPr>
          <w:rFonts w:ascii="Times New Roman" w:hAnsi="Times New Roman" w:cs="Times New Roman"/>
        </w:rPr>
        <w:t>, Sumiko Tsukamoto</w:t>
      </w:r>
      <w:r w:rsidRPr="0086744F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  <w:vertAlign w:val="superscript"/>
        </w:rPr>
        <w:t>,2</w:t>
      </w:r>
    </w:p>
    <w:p w14:paraId="6C5BE723" w14:textId="77777777" w:rsidR="00C471AA" w:rsidRPr="00B26141" w:rsidRDefault="00C471AA" w:rsidP="00B26141">
      <w:pPr>
        <w:spacing w:line="360" w:lineRule="auto"/>
        <w:jc w:val="center"/>
        <w:rPr>
          <w:rFonts w:ascii="Times New Roman" w:hAnsi="Times New Roman" w:cs="Times New Roman"/>
          <w:sz w:val="20"/>
        </w:rPr>
      </w:pPr>
      <w:r w:rsidRPr="00B26141">
        <w:rPr>
          <w:rFonts w:ascii="Times New Roman" w:hAnsi="Times New Roman" w:cs="Times New Roman"/>
          <w:sz w:val="20"/>
          <w:vertAlign w:val="superscript"/>
        </w:rPr>
        <w:t>1</w:t>
      </w:r>
      <w:r w:rsidRPr="00B26141">
        <w:rPr>
          <w:rFonts w:ascii="Times New Roman" w:hAnsi="Times New Roman" w:cs="Times New Roman"/>
          <w:sz w:val="20"/>
        </w:rPr>
        <w:t>Leibniz Institute for Applied Geophysics (LIAG), Hannover, Germany.</w:t>
      </w:r>
    </w:p>
    <w:p w14:paraId="1CBF0C66" w14:textId="77777777" w:rsidR="00C471AA" w:rsidRPr="00B26141" w:rsidRDefault="00C471AA" w:rsidP="00B26141">
      <w:pPr>
        <w:spacing w:line="360" w:lineRule="auto"/>
        <w:jc w:val="center"/>
        <w:rPr>
          <w:rFonts w:ascii="Times New Roman" w:hAnsi="Times New Roman" w:cs="Times New Roman"/>
          <w:sz w:val="20"/>
        </w:rPr>
      </w:pPr>
      <w:r w:rsidRPr="00B26141">
        <w:rPr>
          <w:rFonts w:ascii="Times New Roman" w:hAnsi="Times New Roman" w:cs="Times New Roman"/>
          <w:sz w:val="20"/>
          <w:vertAlign w:val="superscript"/>
        </w:rPr>
        <w:t>2</w:t>
      </w:r>
      <w:r w:rsidRPr="00B26141">
        <w:rPr>
          <w:rFonts w:ascii="Times New Roman" w:hAnsi="Times New Roman" w:cs="Times New Roman"/>
          <w:sz w:val="20"/>
        </w:rPr>
        <w:t>Department of Geosciences, University of Tübingen, Tübingen, Germany.</w:t>
      </w:r>
    </w:p>
    <w:p w14:paraId="684B6112" w14:textId="77777777" w:rsidR="00B26141" w:rsidRDefault="00B26141" w:rsidP="00B26141">
      <w:pPr>
        <w:spacing w:line="360" w:lineRule="auto"/>
        <w:jc w:val="center"/>
        <w:rPr>
          <w:rFonts w:ascii="Times New Roman" w:hAnsi="Times New Roman" w:cs="Times New Roman"/>
        </w:rPr>
      </w:pPr>
    </w:p>
    <w:p w14:paraId="2ED7DC56" w14:textId="630D9A6C" w:rsidR="001543E4" w:rsidRPr="00DC452E" w:rsidRDefault="00B26141" w:rsidP="00B2614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*E</w:t>
      </w:r>
      <w:r w:rsidR="00C471AA">
        <w:rPr>
          <w:rFonts w:ascii="Times New Roman" w:hAnsi="Times New Roman" w:cs="Times New Roman"/>
        </w:rPr>
        <w:t xml:space="preserve">mail: </w:t>
      </w:r>
      <w:hyperlink r:id="rId7" w:history="1">
        <w:r w:rsidR="00654DEA" w:rsidRPr="00DC452E">
          <w:rPr>
            <w:rStyle w:val="Hyperlink"/>
            <w:rFonts w:ascii="Times New Roman" w:hAnsi="Times New Roman" w:cs="Times New Roman"/>
            <w:color w:val="auto"/>
          </w:rPr>
          <w:t>junjie.zhang@liag-institut.de</w:t>
        </w:r>
      </w:hyperlink>
    </w:p>
    <w:p w14:paraId="2A2C9F31" w14:textId="14F71A56" w:rsidR="00B97075" w:rsidRDefault="00B97075" w:rsidP="00B26141">
      <w:pPr>
        <w:spacing w:line="360" w:lineRule="auto"/>
        <w:rPr>
          <w:rFonts w:ascii="Times New Roman" w:hAnsi="Times New Roman" w:cs="Times New Roman"/>
        </w:rPr>
      </w:pPr>
    </w:p>
    <w:p w14:paraId="66BA226B" w14:textId="5527C2BD" w:rsidR="00BF0F34" w:rsidRPr="00BF0F34" w:rsidRDefault="00BF0F34" w:rsidP="00BF0F34">
      <w:pPr>
        <w:pStyle w:val="Heading1"/>
      </w:pPr>
      <w:r w:rsidRPr="00BF0F34">
        <w:t>Abstract</w:t>
      </w:r>
    </w:p>
    <w:p w14:paraId="0CE3ED60" w14:textId="4F72B977" w:rsidR="000E4A76" w:rsidRDefault="00D72F1D" w:rsidP="00311D3A">
      <w:pPr>
        <w:spacing w:line="360" w:lineRule="auto"/>
        <w:ind w:firstLine="4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Scripts for </w:t>
      </w:r>
      <w:r w:rsidR="005F2DAC">
        <w:rPr>
          <w:rFonts w:ascii="Times New Roman" w:hAnsi="Times New Roman" w:cs="Times New Roman"/>
        </w:rPr>
        <w:t xml:space="preserve">environmental </w:t>
      </w:r>
      <w:r>
        <w:rPr>
          <w:rFonts w:ascii="Times New Roman" w:hAnsi="Times New Roman" w:cs="Times New Roman"/>
        </w:rPr>
        <w:t xml:space="preserve">dose rate calculation in trapped charge dating have been prepared in R language. </w:t>
      </w:r>
      <w:r w:rsidR="006167B1">
        <w:rPr>
          <w:rFonts w:ascii="Times New Roman" w:hAnsi="Times New Roman" w:cs="Times New Roman"/>
        </w:rPr>
        <w:t xml:space="preserve">Here, we </w:t>
      </w:r>
      <w:r w:rsidR="005F2DAC">
        <w:rPr>
          <w:rFonts w:ascii="Times New Roman" w:hAnsi="Times New Roman" w:cs="Times New Roman"/>
        </w:rPr>
        <w:t xml:space="preserve">introduce these R scripts and </w:t>
      </w:r>
      <w:r w:rsidR="006167B1">
        <w:rPr>
          <w:rFonts w:ascii="Times New Roman" w:hAnsi="Times New Roman" w:cs="Times New Roman"/>
        </w:rPr>
        <w:t>provide instructions</w:t>
      </w:r>
      <w:r w:rsidR="005A12A6">
        <w:rPr>
          <w:rFonts w:ascii="Times New Roman" w:hAnsi="Times New Roman" w:cs="Times New Roman"/>
        </w:rPr>
        <w:t xml:space="preserve"> for the use</w:t>
      </w:r>
      <w:r w:rsidR="008A553B">
        <w:rPr>
          <w:rFonts w:ascii="Times New Roman" w:hAnsi="Times New Roman" w:cs="Times New Roman"/>
        </w:rPr>
        <w:t xml:space="preserve">. </w:t>
      </w:r>
      <w:r w:rsidR="006167B1">
        <w:rPr>
          <w:rFonts w:ascii="Times New Roman" w:hAnsi="Times New Roman" w:cs="Times New Roman"/>
        </w:rPr>
        <w:t>S</w:t>
      </w:r>
      <w:r w:rsidR="008A553B">
        <w:rPr>
          <w:rFonts w:ascii="Times New Roman" w:hAnsi="Times New Roman" w:cs="Times New Roman"/>
        </w:rPr>
        <w:t>everal</w:t>
      </w:r>
      <w:r w:rsidR="00F00BD9">
        <w:rPr>
          <w:rFonts w:ascii="Times New Roman" w:hAnsi="Times New Roman" w:cs="Times New Roman"/>
        </w:rPr>
        <w:t xml:space="preserve"> issues in dose rate calculation</w:t>
      </w:r>
      <w:r w:rsidR="008A553B">
        <w:rPr>
          <w:rFonts w:ascii="Times New Roman" w:hAnsi="Times New Roman" w:cs="Times New Roman"/>
        </w:rPr>
        <w:t xml:space="preserve"> are</w:t>
      </w:r>
      <w:r w:rsidR="006167B1">
        <w:rPr>
          <w:rFonts w:ascii="Times New Roman" w:hAnsi="Times New Roman" w:cs="Times New Roman"/>
        </w:rPr>
        <w:t xml:space="preserve"> also</w:t>
      </w:r>
      <w:r w:rsidR="008A553B">
        <w:rPr>
          <w:rFonts w:ascii="Times New Roman" w:hAnsi="Times New Roman" w:cs="Times New Roman"/>
        </w:rPr>
        <w:t xml:space="preserve"> discussed</w:t>
      </w:r>
      <w:r w:rsidR="00584772">
        <w:rPr>
          <w:rFonts w:ascii="Times New Roman" w:hAnsi="Times New Roman" w:cs="Times New Roman"/>
        </w:rPr>
        <w:t>.</w:t>
      </w:r>
      <w:r w:rsidR="002F5FF7" w:rsidRPr="002F5FF7">
        <w:t xml:space="preserve"> </w:t>
      </w:r>
      <w:r w:rsidR="002F5FF7" w:rsidRPr="002F5FF7">
        <w:rPr>
          <w:rFonts w:ascii="Times New Roman" w:hAnsi="Times New Roman" w:cs="Times New Roman"/>
        </w:rPr>
        <w:t>The</w:t>
      </w:r>
      <w:r w:rsidR="002F5FF7">
        <w:rPr>
          <w:rFonts w:ascii="Times New Roman" w:hAnsi="Times New Roman" w:cs="Times New Roman"/>
        </w:rPr>
        <w:t xml:space="preserve"> R </w:t>
      </w:r>
      <w:r w:rsidR="002F5FF7" w:rsidRPr="00BE4DCE">
        <w:rPr>
          <w:rFonts w:ascii="Times New Roman" w:hAnsi="Times New Roman" w:cs="Times New Roman"/>
        </w:rPr>
        <w:t xml:space="preserve">scripts are freely available </w:t>
      </w:r>
      <w:r w:rsidR="001332F4" w:rsidRPr="00BE4DCE">
        <w:rPr>
          <w:rFonts w:ascii="Times New Roman" w:hAnsi="Times New Roman" w:cs="Times New Roman"/>
        </w:rPr>
        <w:t>in</w:t>
      </w:r>
      <w:r w:rsidR="002F5FF7" w:rsidRPr="00BE4DCE">
        <w:rPr>
          <w:rFonts w:ascii="Times New Roman" w:hAnsi="Times New Roman" w:cs="Times New Roman"/>
        </w:rPr>
        <w:t xml:space="preserve"> </w:t>
      </w:r>
      <w:r w:rsidR="001332F4" w:rsidRPr="00BE4DCE">
        <w:rPr>
          <w:rFonts w:ascii="Times New Roman" w:hAnsi="Times New Roman" w:cs="Times New Roman"/>
        </w:rPr>
        <w:t>G</w:t>
      </w:r>
      <w:r w:rsidR="002F5FF7" w:rsidRPr="00BE4DCE">
        <w:rPr>
          <w:rFonts w:ascii="Times New Roman" w:hAnsi="Times New Roman" w:cs="Times New Roman"/>
        </w:rPr>
        <w:t>it</w:t>
      </w:r>
      <w:r w:rsidR="001332F4" w:rsidRPr="00BE4DCE">
        <w:rPr>
          <w:rFonts w:ascii="Times New Roman" w:hAnsi="Times New Roman" w:cs="Times New Roman"/>
        </w:rPr>
        <w:t>H</w:t>
      </w:r>
      <w:r w:rsidR="002F5FF7" w:rsidRPr="00BE4DCE">
        <w:rPr>
          <w:rFonts w:ascii="Times New Roman" w:hAnsi="Times New Roman" w:cs="Times New Roman"/>
        </w:rPr>
        <w:t>ub</w:t>
      </w:r>
      <w:r w:rsidR="001332F4" w:rsidRPr="00BE4DCE">
        <w:rPr>
          <w:rFonts w:ascii="Times New Roman" w:hAnsi="Times New Roman" w:cs="Times New Roman"/>
        </w:rPr>
        <w:t xml:space="preserve"> at </w:t>
      </w:r>
      <w:r w:rsidR="00BE4DCE" w:rsidRPr="00BE4DCE">
        <w:rPr>
          <w:rFonts w:ascii="Times New Roman" w:hAnsi="Times New Roman" w:cs="Times New Roman"/>
        </w:rPr>
        <w:t>https://github.com/JunjieZhang113/R-scripts-dose-rate-calculator</w:t>
      </w:r>
      <w:r w:rsidR="001332F4" w:rsidRPr="00BE4DCE">
        <w:rPr>
          <w:rFonts w:ascii="Times New Roman" w:hAnsi="Times New Roman" w:cs="Times New Roman"/>
        </w:rPr>
        <w:t>.</w:t>
      </w:r>
    </w:p>
    <w:p w14:paraId="45BA33E3" w14:textId="05218D67" w:rsidR="00BF0F34" w:rsidRDefault="00BF0F34" w:rsidP="00311D3A">
      <w:pPr>
        <w:spacing w:line="360" w:lineRule="auto"/>
        <w:ind w:firstLine="432"/>
        <w:jc w:val="both"/>
        <w:rPr>
          <w:rFonts w:ascii="Times New Roman" w:hAnsi="Times New Roman" w:cs="Times New Roman"/>
        </w:rPr>
      </w:pPr>
    </w:p>
    <w:p w14:paraId="03C19561" w14:textId="353DB4AC" w:rsidR="00BF0F34" w:rsidRPr="00BF0F34" w:rsidRDefault="00BF0F34" w:rsidP="008A2EAA">
      <w:pPr>
        <w:pStyle w:val="Heading1"/>
        <w:numPr>
          <w:ilvl w:val="0"/>
          <w:numId w:val="1"/>
        </w:numPr>
        <w:ind w:left="284" w:hanging="284"/>
      </w:pPr>
      <w:r>
        <w:t>Introduction</w:t>
      </w:r>
    </w:p>
    <w:p w14:paraId="2EF74C1D" w14:textId="060CC091" w:rsidR="00555B49" w:rsidRDefault="00CC499B" w:rsidP="00311D3A">
      <w:pPr>
        <w:spacing w:line="360" w:lineRule="auto"/>
        <w:ind w:firstLine="4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date, several</w:t>
      </w:r>
      <w:r w:rsidR="006767BB">
        <w:rPr>
          <w:rFonts w:ascii="Times New Roman" w:hAnsi="Times New Roman" w:cs="Times New Roman"/>
        </w:rPr>
        <w:t xml:space="preserve"> </w:t>
      </w:r>
      <w:r w:rsidR="00951C1C">
        <w:rPr>
          <w:rFonts w:ascii="Times New Roman" w:hAnsi="Times New Roman" w:cs="Times New Roman"/>
        </w:rPr>
        <w:t xml:space="preserve">programs </w:t>
      </w:r>
      <w:r w:rsidR="006767BB">
        <w:rPr>
          <w:rFonts w:ascii="Times New Roman" w:hAnsi="Times New Roman" w:cs="Times New Roman"/>
        </w:rPr>
        <w:t xml:space="preserve">for dose rate calculation </w:t>
      </w:r>
      <w:r>
        <w:rPr>
          <w:rFonts w:ascii="Times New Roman" w:hAnsi="Times New Roman" w:cs="Times New Roman"/>
        </w:rPr>
        <w:t xml:space="preserve">have been developed </w:t>
      </w:r>
      <w:r w:rsidR="006767BB">
        <w:rPr>
          <w:rFonts w:ascii="Times New Roman" w:hAnsi="Times New Roman" w:cs="Times New Roman"/>
        </w:rPr>
        <w:t>in trapped charge dating</w:t>
      </w:r>
      <w:r w:rsidR="00D72F1D">
        <w:rPr>
          <w:rFonts w:ascii="Times New Roman" w:hAnsi="Times New Roman" w:cs="Times New Roman"/>
        </w:rPr>
        <w:t xml:space="preserve"> (OSL, TL and ESR)</w:t>
      </w:r>
      <w:r w:rsidR="006767BB">
        <w:rPr>
          <w:rFonts w:ascii="Times New Roman" w:hAnsi="Times New Roman" w:cs="Times New Roman"/>
        </w:rPr>
        <w:t xml:space="preserve">. These include </w:t>
      </w:r>
      <w:r w:rsidR="00EC3BBB">
        <w:rPr>
          <w:rFonts w:ascii="Times New Roman" w:hAnsi="Times New Roman" w:cs="Times New Roman"/>
        </w:rPr>
        <w:t>on-line dose rate calculators</w:t>
      </w:r>
      <w:r w:rsidR="003C6336">
        <w:rPr>
          <w:rFonts w:ascii="Times New Roman" w:hAnsi="Times New Roman" w:cs="Times New Roman"/>
        </w:rPr>
        <w:t>, such as</w:t>
      </w:r>
      <w:r w:rsidR="00EC3BBB">
        <w:rPr>
          <w:rFonts w:ascii="Times New Roman" w:hAnsi="Times New Roman" w:cs="Times New Roman"/>
        </w:rPr>
        <w:t xml:space="preserve"> </w:t>
      </w:r>
      <w:r w:rsidR="00C41865">
        <w:rPr>
          <w:rFonts w:ascii="Times New Roman" w:hAnsi="Times New Roman" w:cs="Times New Roman"/>
        </w:rPr>
        <w:t>DRAC</w:t>
      </w:r>
      <w:r w:rsidR="003F69A6">
        <w:rPr>
          <w:rFonts w:ascii="Times New Roman" w:hAnsi="Times New Roman" w:cs="Times New Roman"/>
        </w:rPr>
        <w:t xml:space="preserve"> (Durcan et al, 2015)</w:t>
      </w:r>
      <w:r w:rsidR="00C41865">
        <w:rPr>
          <w:rFonts w:ascii="Times New Roman" w:hAnsi="Times New Roman" w:cs="Times New Roman"/>
        </w:rPr>
        <w:t xml:space="preserve"> and </w:t>
      </w:r>
      <w:r w:rsidR="00F20304">
        <w:rPr>
          <w:rFonts w:ascii="Times New Roman" w:hAnsi="Times New Roman" w:cs="Times New Roman"/>
        </w:rPr>
        <w:t>µR</w:t>
      </w:r>
      <w:r w:rsidR="00C41865">
        <w:rPr>
          <w:rFonts w:ascii="Times New Roman" w:hAnsi="Times New Roman" w:cs="Times New Roman"/>
        </w:rPr>
        <w:t>ate</w:t>
      </w:r>
      <w:r w:rsidR="000426F0" w:rsidRPr="009B314B">
        <w:rPr>
          <w:rFonts w:ascii="Times New Roman" w:hAnsi="Times New Roman" w:cs="Times New Roman"/>
        </w:rPr>
        <w:t xml:space="preserve"> (</w:t>
      </w:r>
      <w:r w:rsidR="000426F0" w:rsidRPr="000426F0">
        <w:rPr>
          <w:rFonts w:ascii="Times New Roman" w:hAnsi="Times New Roman" w:cs="Times New Roman"/>
        </w:rPr>
        <w:t>Tudyka</w:t>
      </w:r>
      <w:r w:rsidR="000426F0">
        <w:rPr>
          <w:rFonts w:ascii="Times New Roman" w:hAnsi="Times New Roman" w:cs="Times New Roman"/>
        </w:rPr>
        <w:t xml:space="preserve"> et al., </w:t>
      </w:r>
      <w:r w:rsidR="003F69A6">
        <w:rPr>
          <w:rFonts w:ascii="Times New Roman" w:hAnsi="Times New Roman" w:cs="Times New Roman"/>
        </w:rPr>
        <w:t>2022)</w:t>
      </w:r>
      <w:r w:rsidR="006767BB">
        <w:rPr>
          <w:rFonts w:ascii="Times New Roman" w:hAnsi="Times New Roman" w:cs="Times New Roman"/>
        </w:rPr>
        <w:t xml:space="preserve">, </w:t>
      </w:r>
      <w:r w:rsidR="00075A51">
        <w:rPr>
          <w:rFonts w:ascii="Times New Roman" w:hAnsi="Times New Roman" w:cs="Times New Roman"/>
        </w:rPr>
        <w:t>programs</w:t>
      </w:r>
      <w:r w:rsidR="00CD1808">
        <w:rPr>
          <w:rFonts w:ascii="Times New Roman" w:hAnsi="Times New Roman" w:cs="Times New Roman"/>
        </w:rPr>
        <w:t xml:space="preserve"> in exe format</w:t>
      </w:r>
      <w:r w:rsidR="00075A51">
        <w:rPr>
          <w:rFonts w:ascii="Times New Roman" w:hAnsi="Times New Roman" w:cs="Times New Roman"/>
        </w:rPr>
        <w:t xml:space="preserve"> that can be installed in personal computers, such as </w:t>
      </w:r>
      <w:r w:rsidR="003C6336">
        <w:rPr>
          <w:rFonts w:ascii="Times New Roman" w:hAnsi="Times New Roman" w:cs="Times New Roman"/>
        </w:rPr>
        <w:t xml:space="preserve">AGE </w:t>
      </w:r>
      <w:r w:rsidR="003C6336" w:rsidRPr="003C6336">
        <w:rPr>
          <w:rFonts w:ascii="Times New Roman" w:hAnsi="Times New Roman" w:cs="Times New Roman"/>
          <w:szCs w:val="24"/>
        </w:rPr>
        <w:t>(Grün, 2009)</w:t>
      </w:r>
      <w:r w:rsidR="00967544">
        <w:rPr>
          <w:rFonts w:ascii="Times New Roman" w:hAnsi="Times New Roman" w:cs="Times New Roman"/>
          <w:szCs w:val="24"/>
        </w:rPr>
        <w:t xml:space="preserve"> </w:t>
      </w:r>
      <w:r w:rsidR="003C6336">
        <w:rPr>
          <w:rFonts w:ascii="Times New Roman" w:hAnsi="Times New Roman" w:cs="Times New Roman"/>
        </w:rPr>
        <w:t xml:space="preserve">and ADELE </w:t>
      </w:r>
      <w:r w:rsidR="003C6336" w:rsidRPr="003C6336">
        <w:rPr>
          <w:rFonts w:ascii="Times New Roman" w:hAnsi="Times New Roman" w:cs="Times New Roman"/>
        </w:rPr>
        <w:t>(Degering and Degering, 2020)</w:t>
      </w:r>
      <w:r w:rsidR="00E94D33">
        <w:rPr>
          <w:rFonts w:ascii="Times New Roman" w:hAnsi="Times New Roman" w:cs="Times New Roman"/>
        </w:rPr>
        <w:t>, and</w:t>
      </w:r>
      <w:r w:rsidR="00662638">
        <w:rPr>
          <w:rFonts w:ascii="Times New Roman" w:hAnsi="Times New Roman" w:cs="Times New Roman"/>
        </w:rPr>
        <w:t xml:space="preserve"> Excel-based programs such as LDAC</w:t>
      </w:r>
      <w:r w:rsidR="007975BB">
        <w:rPr>
          <w:rFonts w:ascii="Times New Roman" w:hAnsi="Times New Roman" w:cs="Times New Roman"/>
        </w:rPr>
        <w:t xml:space="preserve"> (</w:t>
      </w:r>
      <w:r w:rsidR="007975BB" w:rsidRPr="007975BB">
        <w:rPr>
          <w:rFonts w:ascii="Times New Roman" w:hAnsi="Times New Roman" w:cs="Times New Roman"/>
        </w:rPr>
        <w:t>Liang</w:t>
      </w:r>
      <w:r w:rsidR="007975BB">
        <w:rPr>
          <w:rFonts w:ascii="Times New Roman" w:hAnsi="Times New Roman" w:cs="Times New Roman"/>
        </w:rPr>
        <w:t xml:space="preserve"> and</w:t>
      </w:r>
      <w:r w:rsidR="007975BB" w:rsidRPr="007975BB">
        <w:rPr>
          <w:rFonts w:ascii="Times New Roman" w:hAnsi="Times New Roman" w:cs="Times New Roman"/>
        </w:rPr>
        <w:t xml:space="preserve"> Forman, 2019</w:t>
      </w:r>
      <w:r w:rsidR="007975BB">
        <w:rPr>
          <w:rFonts w:ascii="Times New Roman" w:hAnsi="Times New Roman" w:cs="Times New Roman"/>
        </w:rPr>
        <w:t>)</w:t>
      </w:r>
      <w:r w:rsidR="00075A51">
        <w:rPr>
          <w:rFonts w:ascii="Times New Roman" w:hAnsi="Times New Roman" w:cs="Times New Roman"/>
        </w:rPr>
        <w:t>.</w:t>
      </w:r>
    </w:p>
    <w:p w14:paraId="70136A02" w14:textId="55A786E0" w:rsidR="001A642B" w:rsidRDefault="007A73E5" w:rsidP="001A642B">
      <w:pPr>
        <w:spacing w:line="360" w:lineRule="auto"/>
        <w:ind w:firstLine="4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short communication</w:t>
      </w:r>
      <w:r w:rsidR="0023298F">
        <w:rPr>
          <w:rFonts w:ascii="Times New Roman" w:hAnsi="Times New Roman" w:cs="Times New Roman"/>
        </w:rPr>
        <w:t>, w</w:t>
      </w:r>
      <w:r w:rsidR="004535AB">
        <w:rPr>
          <w:rFonts w:ascii="Times New Roman" w:hAnsi="Times New Roman" w:cs="Times New Roman"/>
        </w:rPr>
        <w:t xml:space="preserve">e </w:t>
      </w:r>
      <w:r w:rsidR="0023298F">
        <w:rPr>
          <w:rFonts w:ascii="Times New Roman" w:hAnsi="Times New Roman" w:cs="Times New Roman"/>
        </w:rPr>
        <w:t>introduce</w:t>
      </w:r>
      <w:r w:rsidR="00555B49">
        <w:rPr>
          <w:rFonts w:ascii="Times New Roman" w:hAnsi="Times New Roman" w:cs="Times New Roman"/>
        </w:rPr>
        <w:t xml:space="preserve"> an alternative</w:t>
      </w:r>
      <w:r w:rsidR="00951C1C">
        <w:rPr>
          <w:rFonts w:ascii="Times New Roman" w:hAnsi="Times New Roman" w:cs="Times New Roman"/>
        </w:rPr>
        <w:t xml:space="preserve"> way</w:t>
      </w:r>
      <w:r w:rsidR="00DC452E">
        <w:rPr>
          <w:rFonts w:ascii="Times New Roman" w:hAnsi="Times New Roman" w:cs="Times New Roman"/>
        </w:rPr>
        <w:t xml:space="preserve"> for dose rate calculation, </w:t>
      </w:r>
      <w:r w:rsidR="004B0B55">
        <w:rPr>
          <w:rFonts w:ascii="Times New Roman" w:hAnsi="Times New Roman" w:cs="Times New Roman"/>
        </w:rPr>
        <w:t>using</w:t>
      </w:r>
      <w:r w:rsidR="00951C1C">
        <w:rPr>
          <w:rFonts w:ascii="Times New Roman" w:hAnsi="Times New Roman" w:cs="Times New Roman"/>
        </w:rPr>
        <w:t xml:space="preserve"> the</w:t>
      </w:r>
      <w:r w:rsidR="004535AB">
        <w:rPr>
          <w:rFonts w:ascii="Times New Roman" w:hAnsi="Times New Roman" w:cs="Times New Roman"/>
        </w:rPr>
        <w:t xml:space="preserve"> </w:t>
      </w:r>
      <w:r w:rsidR="002E04AE">
        <w:rPr>
          <w:rFonts w:ascii="Times New Roman" w:hAnsi="Times New Roman" w:cs="Times New Roman"/>
        </w:rPr>
        <w:t>code</w:t>
      </w:r>
      <w:r w:rsidR="004535AB">
        <w:rPr>
          <w:rFonts w:ascii="Times New Roman" w:hAnsi="Times New Roman" w:cs="Times New Roman"/>
        </w:rPr>
        <w:t xml:space="preserve"> written in R language </w:t>
      </w:r>
      <w:r w:rsidR="006B3ED0">
        <w:rPr>
          <w:rFonts w:ascii="Times New Roman" w:hAnsi="Times New Roman" w:cs="Times New Roman"/>
        </w:rPr>
        <w:t>(R Core Team, 2024)</w:t>
      </w:r>
      <w:r w:rsidR="00555B49">
        <w:rPr>
          <w:rFonts w:ascii="Times New Roman" w:hAnsi="Times New Roman" w:cs="Times New Roman"/>
        </w:rPr>
        <w:t>.</w:t>
      </w:r>
      <w:r w:rsidR="0023298F">
        <w:rPr>
          <w:rFonts w:ascii="Times New Roman" w:hAnsi="Times New Roman" w:cs="Times New Roman"/>
        </w:rPr>
        <w:t xml:space="preserve"> </w:t>
      </w:r>
      <w:r w:rsidR="00DC5D23">
        <w:rPr>
          <w:rFonts w:ascii="Times New Roman" w:hAnsi="Times New Roman" w:cs="Times New Roman"/>
        </w:rPr>
        <w:t>These includes six R scripts for quartz and feldspar</w:t>
      </w:r>
      <w:r w:rsidR="009943A4">
        <w:rPr>
          <w:rFonts w:ascii="Times New Roman" w:hAnsi="Times New Roman" w:cs="Times New Roman"/>
        </w:rPr>
        <w:t xml:space="preserve"> with four</w:t>
      </w:r>
      <w:r w:rsidR="00E2199B" w:rsidRPr="00E2199B">
        <w:rPr>
          <w:rFonts w:ascii="Times New Roman" w:hAnsi="Times New Roman" w:cs="Times New Roman"/>
        </w:rPr>
        <w:t xml:space="preserve"> </w:t>
      </w:r>
      <w:r w:rsidR="00E2199B">
        <w:rPr>
          <w:rFonts w:ascii="Times New Roman" w:hAnsi="Times New Roman" w:cs="Times New Roman"/>
        </w:rPr>
        <w:t>input</w:t>
      </w:r>
      <w:r w:rsidR="00254462">
        <w:rPr>
          <w:rFonts w:ascii="Times New Roman" w:hAnsi="Times New Roman" w:cs="Times New Roman"/>
        </w:rPr>
        <w:t xml:space="preserve"> CSV</w:t>
      </w:r>
      <w:r w:rsidR="009943A4">
        <w:rPr>
          <w:rFonts w:ascii="Times New Roman" w:hAnsi="Times New Roman" w:cs="Times New Roman"/>
        </w:rPr>
        <w:t xml:space="preserve"> template</w:t>
      </w:r>
      <w:r w:rsidR="00254462">
        <w:rPr>
          <w:rFonts w:ascii="Times New Roman" w:hAnsi="Times New Roman" w:cs="Times New Roman"/>
        </w:rPr>
        <w:t>s</w:t>
      </w:r>
      <w:r w:rsidR="00DC5D23">
        <w:rPr>
          <w:rFonts w:ascii="Times New Roman" w:hAnsi="Times New Roman" w:cs="Times New Roman"/>
        </w:rPr>
        <w:t>, and three R script</w:t>
      </w:r>
      <w:r w:rsidR="00B3284A">
        <w:rPr>
          <w:rFonts w:ascii="Times New Roman" w:hAnsi="Times New Roman" w:cs="Times New Roman"/>
        </w:rPr>
        <w:t>s</w:t>
      </w:r>
      <w:r w:rsidR="00DC5D23">
        <w:rPr>
          <w:rFonts w:ascii="Times New Roman" w:hAnsi="Times New Roman" w:cs="Times New Roman"/>
        </w:rPr>
        <w:t xml:space="preserve"> for </w:t>
      </w:r>
      <w:r w:rsidR="001F6C2D">
        <w:rPr>
          <w:rFonts w:ascii="Times New Roman" w:hAnsi="Times New Roman" w:cs="Times New Roman"/>
        </w:rPr>
        <w:t>homogeneous carbonates (</w:t>
      </w:r>
      <w:r w:rsidR="00DC5D23">
        <w:rPr>
          <w:rFonts w:ascii="Times New Roman" w:hAnsi="Times New Roman" w:cs="Times New Roman"/>
        </w:rPr>
        <w:t>calcite and dolomite</w:t>
      </w:r>
      <w:r w:rsidR="001F6C2D">
        <w:rPr>
          <w:rFonts w:ascii="Times New Roman" w:hAnsi="Times New Roman" w:cs="Times New Roman"/>
        </w:rPr>
        <w:t>)</w:t>
      </w:r>
      <w:r w:rsidR="009943A4">
        <w:rPr>
          <w:rFonts w:ascii="Times New Roman" w:hAnsi="Times New Roman" w:cs="Times New Roman"/>
        </w:rPr>
        <w:t xml:space="preserve"> with two </w:t>
      </w:r>
      <w:r w:rsidR="00E2199B">
        <w:rPr>
          <w:rFonts w:ascii="Times New Roman" w:hAnsi="Times New Roman" w:cs="Times New Roman"/>
        </w:rPr>
        <w:t xml:space="preserve">input </w:t>
      </w:r>
      <w:r w:rsidR="00254462">
        <w:rPr>
          <w:rFonts w:ascii="Times New Roman" w:hAnsi="Times New Roman" w:cs="Times New Roman"/>
        </w:rPr>
        <w:t xml:space="preserve">CSV </w:t>
      </w:r>
      <w:r w:rsidR="009943A4">
        <w:rPr>
          <w:rFonts w:ascii="Times New Roman" w:hAnsi="Times New Roman" w:cs="Times New Roman"/>
        </w:rPr>
        <w:t>template</w:t>
      </w:r>
      <w:r w:rsidR="00254462">
        <w:rPr>
          <w:rFonts w:ascii="Times New Roman" w:hAnsi="Times New Roman" w:cs="Times New Roman"/>
        </w:rPr>
        <w:t>s</w:t>
      </w:r>
      <w:r w:rsidR="00DC5D23">
        <w:rPr>
          <w:rFonts w:ascii="Times New Roman" w:hAnsi="Times New Roman" w:cs="Times New Roman"/>
        </w:rPr>
        <w:t>.</w:t>
      </w:r>
      <w:r w:rsidR="001F6C2D">
        <w:rPr>
          <w:rFonts w:ascii="Times New Roman" w:hAnsi="Times New Roman" w:cs="Times New Roman"/>
        </w:rPr>
        <w:t xml:space="preserve"> Multiple samples can be </w:t>
      </w:r>
      <w:r w:rsidR="001B18AD">
        <w:rPr>
          <w:rFonts w:ascii="Times New Roman" w:hAnsi="Times New Roman" w:cs="Times New Roman"/>
        </w:rPr>
        <w:t>entered</w:t>
      </w:r>
      <w:r w:rsidR="001F6C2D">
        <w:rPr>
          <w:rFonts w:ascii="Times New Roman" w:hAnsi="Times New Roman" w:cs="Times New Roman"/>
        </w:rPr>
        <w:t xml:space="preserve"> into</w:t>
      </w:r>
      <w:r w:rsidR="00B4285F">
        <w:rPr>
          <w:rFonts w:ascii="Times New Roman" w:hAnsi="Times New Roman" w:cs="Times New Roman"/>
        </w:rPr>
        <w:t xml:space="preserve"> each</w:t>
      </w:r>
      <w:r w:rsidR="001F6C2D">
        <w:rPr>
          <w:rFonts w:ascii="Times New Roman" w:hAnsi="Times New Roman" w:cs="Times New Roman"/>
        </w:rPr>
        <w:t xml:space="preserve"> CSV template, and the</w:t>
      </w:r>
      <w:r w:rsidR="00B4285F">
        <w:rPr>
          <w:rFonts w:ascii="Times New Roman" w:hAnsi="Times New Roman" w:cs="Times New Roman"/>
        </w:rPr>
        <w:t>ir</w:t>
      </w:r>
      <w:r w:rsidR="001F6C2D">
        <w:rPr>
          <w:rFonts w:ascii="Times New Roman" w:hAnsi="Times New Roman" w:cs="Times New Roman"/>
        </w:rPr>
        <w:t xml:space="preserve"> dose rates </w:t>
      </w:r>
      <w:r w:rsidR="00B3284A">
        <w:rPr>
          <w:rFonts w:ascii="Times New Roman" w:hAnsi="Times New Roman" w:cs="Times New Roman"/>
        </w:rPr>
        <w:t>will</w:t>
      </w:r>
      <w:r w:rsidR="001F6C2D">
        <w:rPr>
          <w:rFonts w:ascii="Times New Roman" w:hAnsi="Times New Roman" w:cs="Times New Roman"/>
        </w:rPr>
        <w:t xml:space="preserve"> be calculated </w:t>
      </w:r>
      <w:r w:rsidR="001B18AD" w:rsidRPr="001B18AD">
        <w:rPr>
          <w:rFonts w:ascii="Times New Roman" w:hAnsi="Times New Roman" w:cs="Times New Roman"/>
        </w:rPr>
        <w:t>simultaneously</w:t>
      </w:r>
      <w:r w:rsidR="001F6C2D">
        <w:rPr>
          <w:rFonts w:ascii="Times New Roman" w:hAnsi="Times New Roman" w:cs="Times New Roman"/>
        </w:rPr>
        <w:t xml:space="preserve">. </w:t>
      </w:r>
      <w:r w:rsidR="00DC09A8">
        <w:rPr>
          <w:rFonts w:ascii="Times New Roman" w:hAnsi="Times New Roman" w:cs="Times New Roman"/>
        </w:rPr>
        <w:t>The calculation</w:t>
      </w:r>
      <w:r w:rsidR="00DC09A8" w:rsidRPr="00DC09A8">
        <w:t xml:space="preserve"> </w:t>
      </w:r>
      <w:r w:rsidR="00DC09A8" w:rsidRPr="00DC09A8">
        <w:rPr>
          <w:rFonts w:ascii="Times New Roman" w:hAnsi="Times New Roman" w:cs="Times New Roman"/>
        </w:rPr>
        <w:t>algorithm</w:t>
      </w:r>
      <w:r w:rsidR="001F6C2D">
        <w:rPr>
          <w:rFonts w:ascii="Times New Roman" w:hAnsi="Times New Roman" w:cs="Times New Roman"/>
        </w:rPr>
        <w:t xml:space="preserve"> </w:t>
      </w:r>
      <w:r w:rsidR="00A1703C">
        <w:rPr>
          <w:rFonts w:ascii="Times New Roman" w:hAnsi="Times New Roman" w:cs="Times New Roman"/>
        </w:rPr>
        <w:t xml:space="preserve">is </w:t>
      </w:r>
      <w:r w:rsidR="00DC09A8">
        <w:rPr>
          <w:rFonts w:ascii="Times New Roman" w:hAnsi="Times New Roman" w:cs="Times New Roman"/>
        </w:rPr>
        <w:t>the same as previous programs, such as DRAC (Durcan et al., 20</w:t>
      </w:r>
      <w:r w:rsidR="00B4285F">
        <w:rPr>
          <w:rFonts w:ascii="Times New Roman" w:hAnsi="Times New Roman" w:cs="Times New Roman"/>
        </w:rPr>
        <w:t>1</w:t>
      </w:r>
      <w:r w:rsidR="00DC09A8">
        <w:rPr>
          <w:rFonts w:ascii="Times New Roman" w:hAnsi="Times New Roman" w:cs="Times New Roman"/>
        </w:rPr>
        <w:t xml:space="preserve">5). </w:t>
      </w:r>
      <w:r w:rsidR="009943A4">
        <w:rPr>
          <w:rFonts w:ascii="Times New Roman" w:hAnsi="Times New Roman" w:cs="Times New Roman"/>
        </w:rPr>
        <w:t>The error of dose rate is calculated by error propagation functions</w:t>
      </w:r>
      <w:r w:rsidR="00BF748D">
        <w:rPr>
          <w:rFonts w:ascii="Times New Roman" w:hAnsi="Times New Roman" w:cs="Times New Roman"/>
        </w:rPr>
        <w:t>.</w:t>
      </w:r>
      <w:r w:rsidR="00B3284A">
        <w:rPr>
          <w:rFonts w:ascii="Times New Roman" w:hAnsi="Times New Roman" w:cs="Times New Roman"/>
        </w:rPr>
        <w:t xml:space="preserve"> </w:t>
      </w:r>
      <w:r w:rsidR="001A642B">
        <w:rPr>
          <w:rFonts w:ascii="Times New Roman" w:hAnsi="Times New Roman" w:cs="Times New Roman"/>
        </w:rPr>
        <w:t xml:space="preserve">Compared to previous programs with sealed code, </w:t>
      </w:r>
      <w:r w:rsidR="001A642B" w:rsidRPr="006B1CC6">
        <w:rPr>
          <w:rFonts w:ascii="Times New Roman" w:hAnsi="Times New Roman" w:cs="Times New Roman"/>
        </w:rPr>
        <w:t>these R scripts are open, allowing users with basic knowledge of the R language to easily modify them to suit their preferences</w:t>
      </w:r>
      <w:r w:rsidR="001A642B">
        <w:rPr>
          <w:rFonts w:ascii="Times New Roman" w:hAnsi="Times New Roman" w:cs="Times New Roman"/>
        </w:rPr>
        <w:t>.</w:t>
      </w:r>
    </w:p>
    <w:p w14:paraId="7C7470B1" w14:textId="2A37F520" w:rsidR="00B3284A" w:rsidRDefault="001609CE" w:rsidP="00E50DA0">
      <w:pPr>
        <w:spacing w:line="360" w:lineRule="auto"/>
        <w:ind w:firstLine="4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R scripts are capable for consideration of </w:t>
      </w:r>
      <w:r w:rsidR="0048742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Rn loss in dose rate calculation, which is not applicable in most of previous programs. </w:t>
      </w:r>
      <w:r w:rsidR="009E04FB">
        <w:rPr>
          <w:rFonts w:ascii="Times New Roman" w:hAnsi="Times New Roman" w:cs="Times New Roman"/>
        </w:rPr>
        <w:t>We show that a 20% Rn loss will reduce the total dose rates by 3% for fine grains and 2% for coarse grains</w:t>
      </w:r>
      <w:r>
        <w:rPr>
          <w:rFonts w:ascii="Times New Roman" w:hAnsi="Times New Roman" w:cs="Times New Roman"/>
        </w:rPr>
        <w:t xml:space="preserve">. </w:t>
      </w:r>
      <w:r w:rsidR="00B3284A">
        <w:rPr>
          <w:rFonts w:ascii="Times New Roman" w:hAnsi="Times New Roman" w:cs="Times New Roman"/>
        </w:rPr>
        <w:t xml:space="preserve">We </w:t>
      </w:r>
      <w:r w:rsidR="009E04FB">
        <w:rPr>
          <w:rFonts w:ascii="Times New Roman" w:hAnsi="Times New Roman" w:cs="Times New Roman"/>
        </w:rPr>
        <w:t xml:space="preserve">also </w:t>
      </w:r>
      <w:r w:rsidR="00B3284A">
        <w:rPr>
          <w:rFonts w:ascii="Times New Roman" w:hAnsi="Times New Roman" w:cs="Times New Roman"/>
        </w:rPr>
        <w:t xml:space="preserve">discuss about the </w:t>
      </w:r>
      <w:r w:rsidR="007D1124">
        <w:rPr>
          <w:rFonts w:ascii="Times New Roman" w:hAnsi="Times New Roman" w:cs="Times New Roman"/>
        </w:rPr>
        <w:t>issue of</w:t>
      </w:r>
      <w:r w:rsidR="001F75F9">
        <w:rPr>
          <w:rFonts w:ascii="Times New Roman" w:hAnsi="Times New Roman" w:cs="Times New Roman"/>
        </w:rPr>
        <w:t xml:space="preserve"> alpha efficiency in</w:t>
      </w:r>
      <w:r w:rsidR="007D1124">
        <w:rPr>
          <w:rFonts w:ascii="Times New Roman" w:hAnsi="Times New Roman" w:cs="Times New Roman"/>
        </w:rPr>
        <w:t xml:space="preserve"> alpha dose rate calculation</w:t>
      </w:r>
      <w:r w:rsidR="001F75F9">
        <w:rPr>
          <w:rFonts w:ascii="Times New Roman" w:hAnsi="Times New Roman" w:cs="Times New Roman"/>
        </w:rPr>
        <w:t xml:space="preserve">, and demonstrate that </w:t>
      </w:r>
      <w:r w:rsidR="007D1124">
        <w:rPr>
          <w:rFonts w:ascii="Times New Roman" w:hAnsi="Times New Roman" w:cs="Times New Roman"/>
        </w:rPr>
        <w:t>using</w:t>
      </w:r>
      <w:r w:rsidR="001F75F9">
        <w:rPr>
          <w:rFonts w:ascii="Times New Roman" w:hAnsi="Times New Roman" w:cs="Times New Roman"/>
        </w:rPr>
        <w:t xml:space="preserve"> the</w:t>
      </w:r>
      <w:r w:rsidR="00B3284A">
        <w:rPr>
          <w:rFonts w:ascii="Times New Roman" w:hAnsi="Times New Roman" w:cs="Times New Roman"/>
        </w:rPr>
        <w:t xml:space="preserve"> </w:t>
      </w:r>
      <w:r w:rsidR="00B3284A" w:rsidRPr="00487422">
        <w:rPr>
          <w:rFonts w:ascii="Times New Roman" w:hAnsi="Times New Roman" w:cs="Times New Roman"/>
          <w:i/>
        </w:rPr>
        <w:t>a</w:t>
      </w:r>
      <w:r w:rsidR="00B3284A">
        <w:rPr>
          <w:rFonts w:ascii="Times New Roman" w:hAnsi="Times New Roman" w:cs="Times New Roman"/>
        </w:rPr>
        <w:t xml:space="preserve">-value </w:t>
      </w:r>
      <w:r w:rsidR="001F75F9">
        <w:rPr>
          <w:rFonts w:ascii="Times New Roman" w:hAnsi="Times New Roman" w:cs="Times New Roman"/>
        </w:rPr>
        <w:t>rather than the</w:t>
      </w:r>
      <w:r w:rsidR="007D1124">
        <w:rPr>
          <w:rFonts w:ascii="Times New Roman" w:hAnsi="Times New Roman" w:cs="Times New Roman"/>
        </w:rPr>
        <w:t xml:space="preserve"> effective </w:t>
      </w:r>
      <w:r w:rsidR="007D1124" w:rsidRPr="00487422">
        <w:rPr>
          <w:rFonts w:ascii="Times New Roman" w:hAnsi="Times New Roman" w:cs="Times New Roman"/>
          <w:i/>
        </w:rPr>
        <w:t>k</w:t>
      </w:r>
      <w:r w:rsidR="007D1124">
        <w:rPr>
          <w:rFonts w:ascii="Times New Roman" w:hAnsi="Times New Roman" w:cs="Times New Roman"/>
        </w:rPr>
        <w:t>-value</w:t>
      </w:r>
      <w:r w:rsidR="001F75F9">
        <w:rPr>
          <w:rFonts w:ascii="Times New Roman" w:hAnsi="Times New Roman" w:cs="Times New Roman"/>
        </w:rPr>
        <w:t xml:space="preserve"> will result in a</w:t>
      </w:r>
      <w:r w:rsidR="001A642B">
        <w:rPr>
          <w:rFonts w:ascii="Times New Roman" w:hAnsi="Times New Roman" w:cs="Times New Roman"/>
        </w:rPr>
        <w:t xml:space="preserve"> total dose rate</w:t>
      </w:r>
      <w:r w:rsidR="001F75F9">
        <w:rPr>
          <w:rFonts w:ascii="Times New Roman" w:hAnsi="Times New Roman" w:cs="Times New Roman"/>
        </w:rPr>
        <w:t xml:space="preserve"> overestimation </w:t>
      </w:r>
      <w:r w:rsidR="00DE3D30">
        <w:rPr>
          <w:rFonts w:ascii="Times New Roman" w:hAnsi="Times New Roman" w:cs="Times New Roman"/>
        </w:rPr>
        <w:t>by</w:t>
      </w:r>
      <w:r w:rsidR="001F75F9">
        <w:rPr>
          <w:rFonts w:ascii="Times New Roman" w:hAnsi="Times New Roman" w:cs="Times New Roman"/>
        </w:rPr>
        <w:t xml:space="preserve"> 4</w:t>
      </w:r>
      <w:r w:rsidR="004F6492">
        <w:rPr>
          <w:rFonts w:ascii="Times New Roman" w:hAnsi="Times New Roman" w:cs="Times New Roman"/>
        </w:rPr>
        <w:t>.4</w:t>
      </w:r>
      <w:r w:rsidR="001F75F9">
        <w:rPr>
          <w:rFonts w:ascii="Times New Roman" w:hAnsi="Times New Roman" w:cs="Times New Roman"/>
        </w:rPr>
        <w:t>% polymineral fine grains</w:t>
      </w:r>
      <w:r w:rsidR="001A642B">
        <w:rPr>
          <w:rFonts w:ascii="Times New Roman" w:hAnsi="Times New Roman" w:cs="Times New Roman"/>
        </w:rPr>
        <w:t>, and 2.3% for quartz fine grains</w:t>
      </w:r>
      <w:r w:rsidR="001F75F9">
        <w:rPr>
          <w:rFonts w:ascii="Times New Roman" w:hAnsi="Times New Roman" w:cs="Times New Roman"/>
        </w:rPr>
        <w:t>.</w:t>
      </w:r>
      <w:r w:rsidR="00B3284A">
        <w:rPr>
          <w:rFonts w:ascii="Times New Roman" w:hAnsi="Times New Roman" w:cs="Times New Roman"/>
        </w:rPr>
        <w:t xml:space="preserve"> </w:t>
      </w:r>
    </w:p>
    <w:p w14:paraId="6ED4033C" w14:textId="7A3CD029" w:rsidR="00575C30" w:rsidRDefault="00575C30" w:rsidP="00311D3A">
      <w:pPr>
        <w:spacing w:line="360" w:lineRule="auto"/>
        <w:ind w:firstLine="432"/>
        <w:jc w:val="both"/>
        <w:rPr>
          <w:rFonts w:ascii="Times New Roman" w:hAnsi="Times New Roman" w:cs="Times New Roman"/>
        </w:rPr>
      </w:pPr>
    </w:p>
    <w:p w14:paraId="0A0ABF97" w14:textId="6446AB0B" w:rsidR="00575C30" w:rsidRPr="00575C30" w:rsidRDefault="00575C30" w:rsidP="008A2EAA">
      <w:pPr>
        <w:pStyle w:val="Heading1"/>
        <w:numPr>
          <w:ilvl w:val="0"/>
          <w:numId w:val="1"/>
        </w:numPr>
        <w:ind w:left="284" w:hanging="284"/>
      </w:pPr>
      <w:r>
        <w:t>R scripts</w:t>
      </w:r>
      <w:r w:rsidR="009D526B">
        <w:t xml:space="preserve"> for quartz and feldspar</w:t>
      </w:r>
    </w:p>
    <w:p w14:paraId="0083814B" w14:textId="462A6909" w:rsidR="000F2A6A" w:rsidRDefault="00737BCF" w:rsidP="00311D3A">
      <w:pPr>
        <w:spacing w:line="360" w:lineRule="auto"/>
        <w:ind w:firstLine="4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05558A">
        <w:rPr>
          <w:rFonts w:ascii="Times New Roman" w:hAnsi="Times New Roman" w:cs="Times New Roman"/>
        </w:rPr>
        <w:t xml:space="preserve">or quartz and </w:t>
      </w:r>
      <w:r>
        <w:rPr>
          <w:rFonts w:ascii="Times New Roman" w:hAnsi="Times New Roman" w:cs="Times New Roman"/>
        </w:rPr>
        <w:t xml:space="preserve">feldspar, </w:t>
      </w:r>
      <w:r w:rsidR="00335042">
        <w:rPr>
          <w:rFonts w:ascii="Times New Roman" w:hAnsi="Times New Roman" w:cs="Times New Roman"/>
        </w:rPr>
        <w:t>six</w:t>
      </w:r>
      <w:r w:rsidR="00B351F4">
        <w:rPr>
          <w:rFonts w:ascii="Times New Roman" w:hAnsi="Times New Roman" w:cs="Times New Roman"/>
        </w:rPr>
        <w:t xml:space="preserve"> R scripts </w:t>
      </w:r>
      <w:r w:rsidR="002B5E91">
        <w:rPr>
          <w:rFonts w:ascii="Times New Roman" w:hAnsi="Times New Roman" w:cs="Times New Roman"/>
        </w:rPr>
        <w:t xml:space="preserve">have been </w:t>
      </w:r>
      <w:r w:rsidR="00A95315">
        <w:rPr>
          <w:rFonts w:ascii="Times New Roman" w:hAnsi="Times New Roman" w:cs="Times New Roman"/>
        </w:rPr>
        <w:t>prepared</w:t>
      </w:r>
      <w:r>
        <w:rPr>
          <w:rFonts w:ascii="Times New Roman" w:hAnsi="Times New Roman" w:cs="Times New Roman"/>
        </w:rPr>
        <w:t xml:space="preserve"> </w:t>
      </w:r>
      <w:r w:rsidR="00D43356">
        <w:rPr>
          <w:rFonts w:ascii="Times New Roman" w:hAnsi="Times New Roman" w:cs="Times New Roman"/>
        </w:rPr>
        <w:t xml:space="preserve">with different application cases: </w:t>
      </w:r>
      <w:r w:rsidR="00311D3A">
        <w:rPr>
          <w:rFonts w:ascii="Times New Roman" w:hAnsi="Times New Roman" w:cs="Times New Roman"/>
        </w:rPr>
        <w:t>fine</w:t>
      </w:r>
      <w:r w:rsidR="00D43356">
        <w:rPr>
          <w:rFonts w:ascii="Times New Roman" w:hAnsi="Times New Roman" w:cs="Times New Roman"/>
        </w:rPr>
        <w:t xml:space="preserve"> </w:t>
      </w:r>
      <w:r w:rsidR="00311D3A">
        <w:rPr>
          <w:rFonts w:ascii="Times New Roman" w:hAnsi="Times New Roman" w:cs="Times New Roman"/>
        </w:rPr>
        <w:t>grain</w:t>
      </w:r>
      <w:r w:rsidR="00D43356">
        <w:rPr>
          <w:rFonts w:ascii="Times New Roman" w:hAnsi="Times New Roman" w:cs="Times New Roman"/>
        </w:rPr>
        <w:t>s</w:t>
      </w:r>
      <w:r w:rsidR="00311D3A">
        <w:rPr>
          <w:rFonts w:ascii="Times New Roman" w:hAnsi="Times New Roman" w:cs="Times New Roman"/>
        </w:rPr>
        <w:t xml:space="preserve"> (4</w:t>
      </w:r>
      <w:r w:rsidR="000F2A6A">
        <w:rPr>
          <w:rFonts w:ascii="Times New Roman" w:hAnsi="Times New Roman" w:cs="Times New Roman"/>
        </w:rPr>
        <w:t>–</w:t>
      </w:r>
      <w:r w:rsidR="00311D3A">
        <w:rPr>
          <w:rFonts w:ascii="Times New Roman" w:hAnsi="Times New Roman" w:cs="Times New Roman"/>
        </w:rPr>
        <w:t xml:space="preserve">11 </w:t>
      </w:r>
      <w:r w:rsidR="002B5E91">
        <w:rPr>
          <w:rFonts w:ascii="Times New Roman" w:hAnsi="Times New Roman" w:cs="Times New Roman"/>
        </w:rPr>
        <w:t>µ</w:t>
      </w:r>
      <w:r w:rsidR="00311D3A">
        <w:rPr>
          <w:rFonts w:ascii="Times New Roman" w:hAnsi="Times New Roman" w:cs="Times New Roman"/>
        </w:rPr>
        <w:t>m)</w:t>
      </w:r>
      <w:r w:rsidR="00D43356">
        <w:rPr>
          <w:rFonts w:ascii="Times New Roman" w:hAnsi="Times New Roman" w:cs="Times New Roman"/>
        </w:rPr>
        <w:t xml:space="preserve">, </w:t>
      </w:r>
      <w:r w:rsidR="00311D3A">
        <w:rPr>
          <w:rFonts w:ascii="Times New Roman" w:hAnsi="Times New Roman" w:cs="Times New Roman"/>
        </w:rPr>
        <w:t>coarse</w:t>
      </w:r>
      <w:r w:rsidR="00D43356">
        <w:rPr>
          <w:rFonts w:ascii="Times New Roman" w:hAnsi="Times New Roman" w:cs="Times New Roman"/>
        </w:rPr>
        <w:t xml:space="preserve"> </w:t>
      </w:r>
      <w:r w:rsidR="00311D3A">
        <w:rPr>
          <w:rFonts w:ascii="Times New Roman" w:hAnsi="Times New Roman" w:cs="Times New Roman"/>
        </w:rPr>
        <w:t>grain</w:t>
      </w:r>
      <w:r w:rsidR="00D43356">
        <w:rPr>
          <w:rFonts w:ascii="Times New Roman" w:hAnsi="Times New Roman" w:cs="Times New Roman"/>
        </w:rPr>
        <w:t>s (</w:t>
      </w:r>
      <w:r w:rsidR="00C92D02">
        <w:rPr>
          <w:rFonts w:ascii="Times New Roman" w:hAnsi="Times New Roman" w:cs="Times New Roman"/>
        </w:rPr>
        <w:t>HF</w:t>
      </w:r>
      <w:r w:rsidR="00D43356">
        <w:rPr>
          <w:rFonts w:ascii="Times New Roman" w:hAnsi="Times New Roman" w:cs="Times New Roman"/>
        </w:rPr>
        <w:t xml:space="preserve"> etched)</w:t>
      </w:r>
      <w:r w:rsidR="00C92D02">
        <w:rPr>
          <w:rFonts w:ascii="Times New Roman" w:hAnsi="Times New Roman" w:cs="Times New Roman"/>
        </w:rPr>
        <w:t xml:space="preserve"> and</w:t>
      </w:r>
      <w:r w:rsidR="00D43356">
        <w:rPr>
          <w:rFonts w:ascii="Times New Roman" w:hAnsi="Times New Roman" w:cs="Times New Roman"/>
        </w:rPr>
        <w:t xml:space="preserve"> coarse grains (</w:t>
      </w:r>
      <w:r w:rsidR="00C92D02">
        <w:rPr>
          <w:rFonts w:ascii="Times New Roman" w:hAnsi="Times New Roman" w:cs="Times New Roman"/>
        </w:rPr>
        <w:t xml:space="preserve">not </w:t>
      </w:r>
      <w:r w:rsidR="00D43356">
        <w:rPr>
          <w:rFonts w:ascii="Times New Roman" w:hAnsi="Times New Roman" w:cs="Times New Roman"/>
        </w:rPr>
        <w:t xml:space="preserve">etched). The coarse grains here </w:t>
      </w:r>
      <w:r w:rsidR="003D6068">
        <w:rPr>
          <w:rFonts w:ascii="Times New Roman" w:hAnsi="Times New Roman" w:cs="Times New Roman"/>
        </w:rPr>
        <w:t>represent</w:t>
      </w:r>
      <w:r w:rsidR="00D43356">
        <w:rPr>
          <w:rFonts w:ascii="Times New Roman" w:hAnsi="Times New Roman" w:cs="Times New Roman"/>
        </w:rPr>
        <w:t xml:space="preserve"> any </w:t>
      </w:r>
      <w:r w:rsidR="00C954AE">
        <w:rPr>
          <w:rFonts w:ascii="Times New Roman" w:hAnsi="Times New Roman" w:cs="Times New Roman"/>
        </w:rPr>
        <w:t>grain size</w:t>
      </w:r>
      <w:r w:rsidR="000C622B">
        <w:rPr>
          <w:rFonts w:ascii="Times New Roman" w:hAnsi="Times New Roman" w:cs="Times New Roman"/>
        </w:rPr>
        <w:t xml:space="preserve"> between </w:t>
      </w:r>
      <w:r w:rsidR="00A72D98">
        <w:rPr>
          <w:rFonts w:ascii="Times New Roman" w:hAnsi="Times New Roman" w:cs="Times New Roman"/>
        </w:rPr>
        <w:t>20</w:t>
      </w:r>
      <w:r w:rsidR="000C622B">
        <w:rPr>
          <w:rFonts w:ascii="Times New Roman" w:hAnsi="Times New Roman" w:cs="Times New Roman"/>
        </w:rPr>
        <w:t xml:space="preserve"> and </w:t>
      </w:r>
      <w:r w:rsidR="00A72D98">
        <w:rPr>
          <w:rFonts w:ascii="Times New Roman" w:hAnsi="Times New Roman" w:cs="Times New Roman"/>
        </w:rPr>
        <w:t>10</w:t>
      </w:r>
      <w:r w:rsidR="000C622B">
        <w:rPr>
          <w:rFonts w:ascii="Times New Roman" w:hAnsi="Times New Roman" w:cs="Times New Roman"/>
        </w:rPr>
        <w:t>00</w:t>
      </w:r>
      <w:r w:rsidR="00311D3A">
        <w:rPr>
          <w:rFonts w:ascii="Times New Roman" w:hAnsi="Times New Roman" w:cs="Times New Roman"/>
        </w:rPr>
        <w:t xml:space="preserve"> </w:t>
      </w:r>
      <w:r w:rsidR="002B5E91">
        <w:rPr>
          <w:rFonts w:ascii="Times New Roman" w:hAnsi="Times New Roman" w:cs="Times New Roman"/>
        </w:rPr>
        <w:t>µ</w:t>
      </w:r>
      <w:r w:rsidR="00311D3A">
        <w:rPr>
          <w:rFonts w:ascii="Times New Roman" w:hAnsi="Times New Roman" w:cs="Times New Roman"/>
        </w:rPr>
        <w:t>m</w:t>
      </w:r>
      <w:r w:rsidR="00B351F4">
        <w:rPr>
          <w:rFonts w:ascii="Times New Roman" w:hAnsi="Times New Roman" w:cs="Times New Roman"/>
        </w:rPr>
        <w:t>.</w:t>
      </w:r>
    </w:p>
    <w:p w14:paraId="321A963F" w14:textId="10895B62" w:rsidR="00584772" w:rsidRDefault="000F2A6A" w:rsidP="00311D3A">
      <w:pPr>
        <w:spacing w:line="360" w:lineRule="auto"/>
        <w:ind w:firstLine="4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102BF23" w14:textId="6B15E848" w:rsidR="00BE0A87" w:rsidRDefault="00BE0A87" w:rsidP="00311D3A">
      <w:pPr>
        <w:spacing w:line="360" w:lineRule="auto"/>
        <w:ind w:firstLine="4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list of the </w:t>
      </w:r>
      <w:r w:rsidR="00991472">
        <w:rPr>
          <w:rFonts w:ascii="Times New Roman" w:hAnsi="Times New Roman" w:cs="Times New Roman"/>
        </w:rPr>
        <w:t xml:space="preserve">six </w:t>
      </w:r>
      <w:r>
        <w:rPr>
          <w:rFonts w:ascii="Times New Roman" w:hAnsi="Times New Roman" w:cs="Times New Roman"/>
        </w:rPr>
        <w:t>R script</w:t>
      </w:r>
      <w:r w:rsidR="0040031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</w:p>
    <w:p w14:paraId="4B325D47" w14:textId="69187208" w:rsidR="002B5E91" w:rsidRDefault="002B5E91" w:rsidP="00BD170E">
      <w:pPr>
        <w:spacing w:line="360" w:lineRule="auto"/>
        <w:ind w:firstLine="450"/>
        <w:rPr>
          <w:rFonts w:cstheme="minorHAnsi"/>
          <w:b/>
          <w:i/>
          <w:sz w:val="20"/>
        </w:rPr>
      </w:pPr>
      <w:r w:rsidRPr="009B314B">
        <w:rPr>
          <w:rFonts w:cstheme="minorHAnsi"/>
          <w:b/>
          <w:i/>
          <w:sz w:val="20"/>
        </w:rPr>
        <w:t>Dose rate for 4-11um Feldspar.R</w:t>
      </w:r>
    </w:p>
    <w:p w14:paraId="3D472DC6" w14:textId="77777777" w:rsidR="00991472" w:rsidRPr="009B314B" w:rsidRDefault="00991472" w:rsidP="00991472">
      <w:pPr>
        <w:spacing w:line="360" w:lineRule="auto"/>
        <w:ind w:firstLine="450"/>
        <w:rPr>
          <w:rFonts w:cstheme="minorHAnsi"/>
          <w:b/>
          <w:i/>
          <w:sz w:val="20"/>
        </w:rPr>
      </w:pPr>
      <w:r w:rsidRPr="009B314B">
        <w:rPr>
          <w:rFonts w:cstheme="minorHAnsi"/>
          <w:b/>
          <w:i/>
          <w:sz w:val="20"/>
        </w:rPr>
        <w:t>Dose rate for 4-11um Quartz.R</w:t>
      </w:r>
    </w:p>
    <w:p w14:paraId="66315551" w14:textId="77777777" w:rsidR="00C45020" w:rsidRPr="009B314B" w:rsidRDefault="000E4A76" w:rsidP="00BD170E">
      <w:pPr>
        <w:spacing w:line="360" w:lineRule="auto"/>
        <w:ind w:firstLine="450"/>
        <w:rPr>
          <w:rFonts w:cstheme="minorHAnsi"/>
          <w:b/>
          <w:i/>
          <w:sz w:val="20"/>
        </w:rPr>
      </w:pPr>
      <w:r w:rsidRPr="009B314B">
        <w:rPr>
          <w:rFonts w:cstheme="minorHAnsi"/>
          <w:b/>
          <w:i/>
          <w:sz w:val="20"/>
        </w:rPr>
        <w:t>D</w:t>
      </w:r>
      <w:r w:rsidR="00C45020" w:rsidRPr="009B314B">
        <w:rPr>
          <w:rFonts w:cstheme="minorHAnsi"/>
          <w:b/>
          <w:i/>
          <w:sz w:val="20"/>
        </w:rPr>
        <w:t>ose r</w:t>
      </w:r>
      <w:r w:rsidR="00E900E7" w:rsidRPr="009B314B">
        <w:rPr>
          <w:rFonts w:cstheme="minorHAnsi"/>
          <w:b/>
          <w:i/>
          <w:sz w:val="20"/>
        </w:rPr>
        <w:t>ate for coarse-grain Feldspar_</w:t>
      </w:r>
      <w:r w:rsidR="00C45020" w:rsidRPr="009B314B">
        <w:rPr>
          <w:rFonts w:cstheme="minorHAnsi"/>
          <w:b/>
          <w:i/>
          <w:sz w:val="20"/>
        </w:rPr>
        <w:t>etch</w:t>
      </w:r>
      <w:r w:rsidR="00641433" w:rsidRPr="009B314B">
        <w:rPr>
          <w:rFonts w:cstheme="minorHAnsi"/>
          <w:b/>
          <w:i/>
          <w:sz w:val="20"/>
        </w:rPr>
        <w:t>ed</w:t>
      </w:r>
      <w:r w:rsidR="00C45020" w:rsidRPr="009B314B">
        <w:rPr>
          <w:rFonts w:cstheme="minorHAnsi"/>
          <w:b/>
          <w:i/>
          <w:sz w:val="20"/>
        </w:rPr>
        <w:t>.R</w:t>
      </w:r>
    </w:p>
    <w:p w14:paraId="0DA2ED2E" w14:textId="2D4D8748" w:rsidR="00C45020" w:rsidRDefault="000E4A76" w:rsidP="00BD170E">
      <w:pPr>
        <w:spacing w:line="360" w:lineRule="auto"/>
        <w:ind w:firstLine="450"/>
        <w:rPr>
          <w:rFonts w:cstheme="minorHAnsi"/>
          <w:b/>
          <w:i/>
          <w:sz w:val="20"/>
        </w:rPr>
      </w:pPr>
      <w:r w:rsidRPr="009B314B">
        <w:rPr>
          <w:rFonts w:cstheme="minorHAnsi"/>
          <w:b/>
          <w:i/>
          <w:sz w:val="20"/>
        </w:rPr>
        <w:t>Dose</w:t>
      </w:r>
      <w:r w:rsidR="00C45020" w:rsidRPr="009B314B">
        <w:rPr>
          <w:rFonts w:cstheme="minorHAnsi"/>
          <w:b/>
          <w:i/>
          <w:sz w:val="20"/>
        </w:rPr>
        <w:t xml:space="preserve"> rate for coarse-grain Feldspar_</w:t>
      </w:r>
      <w:r w:rsidR="00E900E7" w:rsidRPr="009B314B">
        <w:rPr>
          <w:rFonts w:cstheme="minorHAnsi"/>
          <w:b/>
          <w:i/>
          <w:sz w:val="20"/>
        </w:rPr>
        <w:t>no</w:t>
      </w:r>
      <w:r w:rsidR="00C45020" w:rsidRPr="009B314B">
        <w:rPr>
          <w:rFonts w:cstheme="minorHAnsi"/>
          <w:b/>
          <w:i/>
          <w:sz w:val="20"/>
        </w:rPr>
        <w:t xml:space="preserve"> etching</w:t>
      </w:r>
      <w:r w:rsidRPr="009B314B">
        <w:rPr>
          <w:rFonts w:cstheme="minorHAnsi"/>
          <w:b/>
          <w:i/>
          <w:sz w:val="20"/>
        </w:rPr>
        <w:t>.R</w:t>
      </w:r>
    </w:p>
    <w:p w14:paraId="509EED3D" w14:textId="77777777" w:rsidR="00991472" w:rsidRPr="009B314B" w:rsidRDefault="00991472" w:rsidP="00991472">
      <w:pPr>
        <w:spacing w:line="360" w:lineRule="auto"/>
        <w:ind w:firstLine="450"/>
        <w:rPr>
          <w:rFonts w:cstheme="minorHAnsi"/>
          <w:b/>
          <w:i/>
          <w:sz w:val="20"/>
        </w:rPr>
      </w:pPr>
      <w:r w:rsidRPr="009B314B">
        <w:rPr>
          <w:rFonts w:cstheme="minorHAnsi"/>
          <w:b/>
          <w:i/>
          <w:sz w:val="20"/>
        </w:rPr>
        <w:t>Dose rate for coarse-grain Quartz_etched.R</w:t>
      </w:r>
    </w:p>
    <w:p w14:paraId="7C00168C" w14:textId="77777777" w:rsidR="00991472" w:rsidRPr="009B314B" w:rsidRDefault="00991472" w:rsidP="00991472">
      <w:pPr>
        <w:spacing w:line="360" w:lineRule="auto"/>
        <w:ind w:firstLine="450"/>
        <w:rPr>
          <w:rFonts w:cstheme="minorHAnsi"/>
          <w:b/>
          <w:i/>
          <w:sz w:val="20"/>
        </w:rPr>
      </w:pPr>
      <w:r w:rsidRPr="009B314B">
        <w:rPr>
          <w:rFonts w:cstheme="minorHAnsi"/>
          <w:b/>
          <w:i/>
          <w:sz w:val="20"/>
        </w:rPr>
        <w:t>Dose rate for coarse-grain Quartz_no etching.R</w:t>
      </w:r>
    </w:p>
    <w:p w14:paraId="3E71AEA4" w14:textId="1E38A612" w:rsidR="00C45020" w:rsidRDefault="00C45020" w:rsidP="00B26141">
      <w:pPr>
        <w:spacing w:line="360" w:lineRule="auto"/>
        <w:rPr>
          <w:rFonts w:ascii="Times New Roman" w:hAnsi="Times New Roman" w:cs="Times New Roman"/>
        </w:rPr>
      </w:pPr>
    </w:p>
    <w:p w14:paraId="6B9443C0" w14:textId="6AA60BE6" w:rsidR="00E2199B" w:rsidRDefault="00E2199B" w:rsidP="00E2199B">
      <w:pPr>
        <w:spacing w:line="360" w:lineRule="auto"/>
        <w:ind w:firstLine="4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list of the</w:t>
      </w:r>
      <w:r>
        <w:rPr>
          <w:rFonts w:ascii="Times New Roman" w:hAnsi="Times New Roman" w:cs="Times New Roman"/>
        </w:rPr>
        <w:t xml:space="preserve"> </w:t>
      </w:r>
      <w:r w:rsidR="00991472">
        <w:rPr>
          <w:rFonts w:ascii="Times New Roman" w:hAnsi="Times New Roman" w:cs="Times New Roman"/>
        </w:rPr>
        <w:t xml:space="preserve">four </w:t>
      </w:r>
      <w:r>
        <w:rPr>
          <w:rFonts w:ascii="Times New Roman" w:hAnsi="Times New Roman" w:cs="Times New Roman"/>
        </w:rPr>
        <w:t>input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CSV templates</w:t>
      </w:r>
      <w:r>
        <w:rPr>
          <w:rFonts w:ascii="Times New Roman" w:hAnsi="Times New Roman" w:cs="Times New Roman"/>
        </w:rPr>
        <w:t>:</w:t>
      </w:r>
    </w:p>
    <w:p w14:paraId="1A7A9589" w14:textId="77777777" w:rsidR="00991472" w:rsidRDefault="00991472" w:rsidP="00991472">
      <w:pPr>
        <w:spacing w:line="360" w:lineRule="auto"/>
        <w:ind w:firstLine="450"/>
      </w:pPr>
      <w:r w:rsidRPr="00991472">
        <w:rPr>
          <w:rFonts w:cstheme="minorHAnsi"/>
          <w:b/>
          <w:i/>
          <w:sz w:val="20"/>
        </w:rPr>
        <w:t>Template 4-11um Feldspar</w:t>
      </w:r>
      <w:r>
        <w:rPr>
          <w:rFonts w:cstheme="minorHAnsi"/>
          <w:b/>
          <w:i/>
          <w:sz w:val="20"/>
        </w:rPr>
        <w:t>.csv</w:t>
      </w:r>
      <w:r w:rsidRPr="00991472">
        <w:t xml:space="preserve"> </w:t>
      </w:r>
    </w:p>
    <w:p w14:paraId="4C9FEA6B" w14:textId="77777777" w:rsidR="00991472" w:rsidRDefault="00991472" w:rsidP="00991472">
      <w:pPr>
        <w:spacing w:line="360" w:lineRule="auto"/>
        <w:ind w:firstLine="450"/>
        <w:rPr>
          <w:rFonts w:cstheme="minorHAnsi"/>
          <w:b/>
          <w:i/>
          <w:sz w:val="20"/>
        </w:rPr>
      </w:pPr>
      <w:r w:rsidRPr="00991472">
        <w:rPr>
          <w:rFonts w:cstheme="minorHAnsi"/>
          <w:b/>
          <w:i/>
          <w:sz w:val="20"/>
        </w:rPr>
        <w:t>Template 4-11um Quartz</w:t>
      </w:r>
      <w:r>
        <w:rPr>
          <w:rFonts w:cstheme="minorHAnsi"/>
          <w:b/>
          <w:i/>
          <w:sz w:val="20"/>
        </w:rPr>
        <w:t>.csv</w:t>
      </w:r>
    </w:p>
    <w:p w14:paraId="3E5A56E9" w14:textId="77777777" w:rsidR="00991472" w:rsidRDefault="00991472" w:rsidP="00991472">
      <w:pPr>
        <w:spacing w:line="360" w:lineRule="auto"/>
        <w:ind w:firstLine="450"/>
        <w:rPr>
          <w:rFonts w:cstheme="minorHAnsi"/>
          <w:b/>
          <w:i/>
          <w:sz w:val="20"/>
        </w:rPr>
      </w:pPr>
      <w:r w:rsidRPr="00991472">
        <w:rPr>
          <w:rFonts w:cstheme="minorHAnsi"/>
          <w:b/>
          <w:i/>
          <w:sz w:val="20"/>
        </w:rPr>
        <w:t>Template coarse-grain Feldspar</w:t>
      </w:r>
      <w:r>
        <w:rPr>
          <w:rFonts w:cstheme="minorHAnsi"/>
          <w:b/>
          <w:i/>
          <w:sz w:val="20"/>
        </w:rPr>
        <w:t>.csv</w:t>
      </w:r>
    </w:p>
    <w:p w14:paraId="60DE607F" w14:textId="4E429E99" w:rsidR="00991472" w:rsidRDefault="00991472" w:rsidP="00991472">
      <w:pPr>
        <w:spacing w:line="360" w:lineRule="auto"/>
        <w:ind w:firstLine="450"/>
        <w:rPr>
          <w:rFonts w:cstheme="minorHAnsi"/>
          <w:b/>
          <w:i/>
          <w:sz w:val="20"/>
        </w:rPr>
      </w:pPr>
      <w:r w:rsidRPr="00991472">
        <w:rPr>
          <w:rFonts w:cstheme="minorHAnsi"/>
          <w:b/>
          <w:i/>
          <w:sz w:val="20"/>
        </w:rPr>
        <w:t>Template coarse-grain Quartz</w:t>
      </w:r>
      <w:r>
        <w:rPr>
          <w:rFonts w:cstheme="minorHAnsi"/>
          <w:b/>
          <w:i/>
          <w:sz w:val="20"/>
        </w:rPr>
        <w:t>.csv</w:t>
      </w:r>
    </w:p>
    <w:p w14:paraId="7E47D0EF" w14:textId="77777777" w:rsidR="00E2199B" w:rsidRDefault="00E2199B" w:rsidP="00B26141">
      <w:pPr>
        <w:spacing w:line="360" w:lineRule="auto"/>
        <w:rPr>
          <w:rFonts w:ascii="Times New Roman" w:hAnsi="Times New Roman" w:cs="Times New Roman"/>
        </w:rPr>
      </w:pPr>
    </w:p>
    <w:p w14:paraId="2A459482" w14:textId="33C8602D" w:rsidR="00BD170E" w:rsidRDefault="00BD170E" w:rsidP="00BD170E">
      <w:pPr>
        <w:spacing w:line="360" w:lineRule="auto"/>
        <w:ind w:firstLine="4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Users </w:t>
      </w:r>
      <w:r w:rsidR="00022EF8">
        <w:rPr>
          <w:rFonts w:ascii="Times New Roman" w:hAnsi="Times New Roman" w:cs="Times New Roman"/>
        </w:rPr>
        <w:t xml:space="preserve">can </w:t>
      </w:r>
      <w:r>
        <w:rPr>
          <w:rFonts w:ascii="Times New Roman" w:hAnsi="Times New Roman" w:cs="Times New Roman"/>
        </w:rPr>
        <w:t>input the</w:t>
      </w:r>
      <w:r w:rsidR="00022EF8">
        <w:rPr>
          <w:rFonts w:ascii="Times New Roman" w:hAnsi="Times New Roman" w:cs="Times New Roman"/>
        </w:rPr>
        <w:t xml:space="preserve"> information of multiple</w:t>
      </w:r>
      <w:r>
        <w:rPr>
          <w:rFonts w:ascii="Times New Roman" w:hAnsi="Times New Roman" w:cs="Times New Roman"/>
        </w:rPr>
        <w:t xml:space="preserve"> sample</w:t>
      </w:r>
      <w:r w:rsidR="00022EF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BE0A87">
        <w:rPr>
          <w:rFonts w:ascii="Times New Roman" w:hAnsi="Times New Roman" w:cs="Times New Roman"/>
        </w:rPr>
        <w:t xml:space="preserve">into the </w:t>
      </w:r>
      <w:r w:rsidR="007A73E5">
        <w:rPr>
          <w:rFonts w:ascii="Times New Roman" w:hAnsi="Times New Roman" w:cs="Times New Roman"/>
        </w:rPr>
        <w:t>correspond</w:t>
      </w:r>
      <w:r w:rsidR="007A73E5">
        <w:rPr>
          <w:rFonts w:ascii="Times New Roman" w:hAnsi="Times New Roman" w:cs="Times New Roman"/>
        </w:rPr>
        <w:t>ed</w:t>
      </w:r>
      <w:r w:rsidR="007A73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template </w:t>
      </w:r>
      <w:r w:rsidR="00487422">
        <w:rPr>
          <w:rFonts w:ascii="Times New Roman" w:hAnsi="Times New Roman" w:cs="Times New Roman"/>
        </w:rPr>
        <w:t>CSV</w:t>
      </w:r>
      <w:r w:rsidR="004874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file, and run the </w:t>
      </w:r>
      <w:r w:rsidR="00022EF8">
        <w:rPr>
          <w:rFonts w:ascii="Times New Roman" w:hAnsi="Times New Roman" w:cs="Times New Roman"/>
        </w:rPr>
        <w:t xml:space="preserve">related </w:t>
      </w:r>
      <w:r>
        <w:rPr>
          <w:rFonts w:ascii="Times New Roman" w:hAnsi="Times New Roman" w:cs="Times New Roman"/>
        </w:rPr>
        <w:t xml:space="preserve">R script. The dose rate </w:t>
      </w:r>
      <w:r w:rsidR="00022EF8">
        <w:rPr>
          <w:rFonts w:ascii="Times New Roman" w:hAnsi="Times New Roman" w:cs="Times New Roman"/>
        </w:rPr>
        <w:t xml:space="preserve">of samples </w:t>
      </w:r>
      <w:r>
        <w:rPr>
          <w:rFonts w:ascii="Times New Roman" w:hAnsi="Times New Roman" w:cs="Times New Roman"/>
        </w:rPr>
        <w:t>will be saved into</w:t>
      </w:r>
      <w:r w:rsidR="00022EF8">
        <w:rPr>
          <w:rFonts w:ascii="Times New Roman" w:hAnsi="Times New Roman" w:cs="Times New Roman"/>
        </w:rPr>
        <w:t xml:space="preserve"> one</w:t>
      </w:r>
      <w:r>
        <w:rPr>
          <w:rFonts w:ascii="Times New Roman" w:hAnsi="Times New Roman" w:cs="Times New Roman"/>
        </w:rPr>
        <w:t xml:space="preserve"> </w:t>
      </w:r>
      <w:r w:rsidR="00487422">
        <w:rPr>
          <w:rFonts w:ascii="Times New Roman" w:hAnsi="Times New Roman" w:cs="Times New Roman"/>
        </w:rPr>
        <w:t>CSV</w:t>
      </w:r>
      <w:r>
        <w:rPr>
          <w:rFonts w:ascii="Times New Roman" w:hAnsi="Times New Roman" w:cs="Times New Roman"/>
        </w:rPr>
        <w:t xml:space="preserve"> file. The input information in the template </w:t>
      </w:r>
      <w:r w:rsidR="00487422">
        <w:rPr>
          <w:rFonts w:ascii="Times New Roman" w:hAnsi="Times New Roman" w:cs="Times New Roman"/>
        </w:rPr>
        <w:t>CSV</w:t>
      </w:r>
      <w:r>
        <w:rPr>
          <w:rFonts w:ascii="Times New Roman" w:hAnsi="Times New Roman" w:cs="Times New Roman"/>
        </w:rPr>
        <w:t xml:space="preserve"> file includes: geographic information (latitude, longitude), the </w:t>
      </w:r>
      <w:r w:rsidR="005975BE">
        <w:rPr>
          <w:rFonts w:ascii="Times New Roman" w:hAnsi="Times New Roman" w:cs="Times New Roman"/>
        </w:rPr>
        <w:t>altitude</w:t>
      </w:r>
      <w:r>
        <w:rPr>
          <w:rFonts w:ascii="Times New Roman" w:hAnsi="Times New Roman" w:cs="Times New Roman"/>
        </w:rPr>
        <w:t xml:space="preserve"> (m), the burial depth (m), the water content (%),</w:t>
      </w:r>
      <w:r w:rsidR="005975BE">
        <w:rPr>
          <w:rFonts w:ascii="Times New Roman" w:hAnsi="Times New Roman" w:cs="Times New Roman"/>
        </w:rPr>
        <w:t xml:space="preserve"> the gran size (µm),</w:t>
      </w:r>
      <w:r>
        <w:rPr>
          <w:rFonts w:ascii="Times New Roman" w:hAnsi="Times New Roman" w:cs="Times New Roman"/>
        </w:rPr>
        <w:t xml:space="preserve"> the concentrations of U (ppm), Th (ppm)</w:t>
      </w:r>
      <w:r w:rsidR="005975BE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K (%)</w:t>
      </w:r>
      <w:r w:rsidR="00737BCF">
        <w:rPr>
          <w:rFonts w:ascii="Times New Roman" w:hAnsi="Times New Roman" w:cs="Times New Roman"/>
        </w:rPr>
        <w:t>.</w:t>
      </w:r>
    </w:p>
    <w:p w14:paraId="0E6194BD" w14:textId="77777777" w:rsidR="00BE5108" w:rsidRDefault="00BE5108" w:rsidP="00BD170E">
      <w:pPr>
        <w:spacing w:line="360" w:lineRule="auto"/>
        <w:ind w:firstLine="432"/>
        <w:jc w:val="both"/>
        <w:rPr>
          <w:rFonts w:ascii="Times New Roman" w:hAnsi="Times New Roman" w:cs="Times New Roman"/>
        </w:rPr>
      </w:pPr>
    </w:p>
    <w:p w14:paraId="3B408AA5" w14:textId="62DD1472" w:rsidR="00217A4C" w:rsidRDefault="00217A4C" w:rsidP="00BD170E">
      <w:pPr>
        <w:spacing w:line="360" w:lineRule="auto"/>
        <w:ind w:firstLine="4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Below we list the </w:t>
      </w:r>
      <w:r w:rsidR="00A95315">
        <w:rPr>
          <w:rFonts w:ascii="Times New Roman" w:hAnsi="Times New Roman" w:cs="Times New Roman"/>
        </w:rPr>
        <w:t>default</w:t>
      </w:r>
      <w:r>
        <w:rPr>
          <w:rFonts w:ascii="Times New Roman" w:hAnsi="Times New Roman" w:cs="Times New Roman"/>
        </w:rPr>
        <w:t xml:space="preserve"> parameter</w:t>
      </w:r>
      <w:r w:rsidR="0040031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2B34B5">
        <w:rPr>
          <w:rFonts w:ascii="Times New Roman" w:hAnsi="Times New Roman" w:cs="Times New Roman"/>
        </w:rPr>
        <w:t xml:space="preserve">that are </w:t>
      </w:r>
      <w:r>
        <w:rPr>
          <w:rFonts w:ascii="Times New Roman" w:hAnsi="Times New Roman" w:cs="Times New Roman"/>
        </w:rPr>
        <w:t>used in the R scripts:</w:t>
      </w:r>
    </w:p>
    <w:p w14:paraId="3613AC57" w14:textId="0756FFFA" w:rsidR="00120922" w:rsidRPr="00120922" w:rsidRDefault="00120922" w:rsidP="00217A4C">
      <w:pPr>
        <w:spacing w:line="360" w:lineRule="auto"/>
        <w:ind w:firstLine="450"/>
        <w:rPr>
          <w:rFonts w:ascii="Times New Roman" w:hAnsi="Times New Roman" w:cs="Times New Roman"/>
        </w:rPr>
      </w:pPr>
      <w:r w:rsidRPr="00120922">
        <w:rPr>
          <w:rFonts w:ascii="Times New Roman" w:hAnsi="Times New Roman" w:cs="Times New Roman"/>
        </w:rPr>
        <w:t>Conversion factors</w:t>
      </w:r>
      <w:r w:rsidR="005E77EC">
        <w:rPr>
          <w:rFonts w:ascii="Times New Roman" w:hAnsi="Times New Roman" w:cs="Times New Roman"/>
        </w:rPr>
        <w:t>: Liritzis et al.</w:t>
      </w:r>
      <w:r w:rsidR="00D4495A" w:rsidRPr="00D4495A">
        <w:rPr>
          <w:rFonts w:ascii="Times New Roman" w:hAnsi="Times New Roman" w:cs="Times New Roman"/>
        </w:rPr>
        <w:t xml:space="preserve"> </w:t>
      </w:r>
      <w:r w:rsidR="005E77EC">
        <w:rPr>
          <w:rFonts w:ascii="Times New Roman" w:hAnsi="Times New Roman" w:cs="Times New Roman"/>
        </w:rPr>
        <w:t>(</w:t>
      </w:r>
      <w:r w:rsidR="00D4495A" w:rsidRPr="00D4495A">
        <w:rPr>
          <w:rFonts w:ascii="Times New Roman" w:hAnsi="Times New Roman" w:cs="Times New Roman"/>
        </w:rPr>
        <w:t>2013)</w:t>
      </w:r>
    </w:p>
    <w:p w14:paraId="2BC75BA0" w14:textId="16D732EE" w:rsidR="00120922" w:rsidRPr="00120922" w:rsidRDefault="00FD6773" w:rsidP="00217A4C">
      <w:pPr>
        <w:spacing w:line="360" w:lineRule="auto"/>
        <w:ind w:firstLine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Alpha </w:t>
      </w:r>
      <w:r w:rsidR="00120922" w:rsidRPr="00120922">
        <w:rPr>
          <w:rFonts w:ascii="Times New Roman" w:hAnsi="Times New Roman" w:cs="Times New Roman"/>
        </w:rPr>
        <w:t>attenuation factor</w:t>
      </w:r>
      <w:r>
        <w:rPr>
          <w:rFonts w:ascii="Times New Roman" w:hAnsi="Times New Roman" w:cs="Times New Roman"/>
        </w:rPr>
        <w:t>:</w:t>
      </w:r>
      <w:r w:rsidR="00120922" w:rsidRPr="00120922">
        <w:rPr>
          <w:rFonts w:ascii="Times New Roman" w:hAnsi="Times New Roman" w:cs="Times New Roman"/>
        </w:rPr>
        <w:t xml:space="preserve"> Bre</w:t>
      </w:r>
      <w:r w:rsidR="00400318">
        <w:rPr>
          <w:rFonts w:ascii="Times New Roman" w:hAnsi="Times New Roman" w:cs="Times New Roman"/>
        </w:rPr>
        <w:t>n</w:t>
      </w:r>
      <w:r w:rsidR="00120922" w:rsidRPr="00120922">
        <w:rPr>
          <w:rFonts w:ascii="Times New Roman" w:hAnsi="Times New Roman" w:cs="Times New Roman"/>
        </w:rPr>
        <w:t>nan</w:t>
      </w:r>
      <w:r w:rsidR="00400318">
        <w:rPr>
          <w:rFonts w:ascii="Times New Roman" w:hAnsi="Times New Roman" w:cs="Times New Roman"/>
        </w:rPr>
        <w:t xml:space="preserve"> et al.</w:t>
      </w:r>
      <w:r w:rsidR="005E77EC">
        <w:rPr>
          <w:rFonts w:ascii="Times New Roman" w:hAnsi="Times New Roman" w:cs="Times New Roman"/>
        </w:rPr>
        <w:t xml:space="preserve"> (1991)</w:t>
      </w:r>
    </w:p>
    <w:p w14:paraId="1A12D0AF" w14:textId="0F9398FE" w:rsidR="00120922" w:rsidRPr="00120922" w:rsidRDefault="00120922" w:rsidP="00217A4C">
      <w:pPr>
        <w:spacing w:line="360" w:lineRule="auto"/>
        <w:ind w:firstLine="450"/>
        <w:rPr>
          <w:rFonts w:ascii="Times New Roman" w:hAnsi="Times New Roman" w:cs="Times New Roman"/>
        </w:rPr>
      </w:pPr>
      <w:r w:rsidRPr="00120922">
        <w:rPr>
          <w:rFonts w:ascii="Times New Roman" w:hAnsi="Times New Roman" w:cs="Times New Roman"/>
        </w:rPr>
        <w:t>Beta absorption factor</w:t>
      </w:r>
      <w:r w:rsidR="00FD6773">
        <w:rPr>
          <w:rFonts w:ascii="Times New Roman" w:hAnsi="Times New Roman" w:cs="Times New Roman"/>
        </w:rPr>
        <w:t xml:space="preserve">: </w:t>
      </w:r>
      <w:r w:rsidR="00D4495A" w:rsidRPr="00D4495A">
        <w:rPr>
          <w:rFonts w:ascii="Times New Roman" w:hAnsi="Times New Roman" w:cs="Times New Roman"/>
          <w:szCs w:val="24"/>
        </w:rPr>
        <w:t xml:space="preserve">Guérin et al. </w:t>
      </w:r>
      <w:r w:rsidR="005E77EC">
        <w:rPr>
          <w:rFonts w:ascii="Times New Roman" w:hAnsi="Times New Roman" w:cs="Times New Roman"/>
          <w:szCs w:val="24"/>
        </w:rPr>
        <w:t>(</w:t>
      </w:r>
      <w:r w:rsidR="00D4495A" w:rsidRPr="00D4495A">
        <w:rPr>
          <w:rFonts w:ascii="Times New Roman" w:hAnsi="Times New Roman" w:cs="Times New Roman"/>
          <w:szCs w:val="24"/>
        </w:rPr>
        <w:t>2012)</w:t>
      </w:r>
    </w:p>
    <w:p w14:paraId="5EDC8EF5" w14:textId="54488986" w:rsidR="00120922" w:rsidRPr="00120922" w:rsidRDefault="00120922" w:rsidP="00217A4C">
      <w:pPr>
        <w:spacing w:line="360" w:lineRule="auto"/>
        <w:ind w:firstLine="450"/>
        <w:rPr>
          <w:rFonts w:ascii="Times New Roman" w:hAnsi="Times New Roman" w:cs="Times New Roman"/>
        </w:rPr>
      </w:pPr>
      <w:r w:rsidRPr="00120922">
        <w:rPr>
          <w:rFonts w:ascii="Times New Roman" w:hAnsi="Times New Roman" w:cs="Times New Roman"/>
        </w:rPr>
        <w:t>Absorbed dose fraction of Rb</w:t>
      </w:r>
      <w:r w:rsidR="00FD6773">
        <w:rPr>
          <w:rFonts w:ascii="Times New Roman" w:hAnsi="Times New Roman" w:cs="Times New Roman"/>
        </w:rPr>
        <w:t xml:space="preserve">: </w:t>
      </w:r>
      <w:r w:rsidR="005E77EC">
        <w:rPr>
          <w:rFonts w:ascii="Times New Roman" w:hAnsi="Times New Roman" w:cs="Times New Roman"/>
        </w:rPr>
        <w:t>Readhead (2002)</w:t>
      </w:r>
    </w:p>
    <w:p w14:paraId="4E652E7C" w14:textId="4CE5A04E" w:rsidR="00B97075" w:rsidRDefault="00120922" w:rsidP="00217A4C">
      <w:pPr>
        <w:spacing w:line="360" w:lineRule="auto"/>
        <w:ind w:firstLine="450"/>
        <w:rPr>
          <w:rFonts w:ascii="Times New Roman" w:hAnsi="Times New Roman" w:cs="Times New Roman"/>
        </w:rPr>
      </w:pPr>
      <w:r w:rsidRPr="00120922">
        <w:rPr>
          <w:rFonts w:ascii="Times New Roman" w:hAnsi="Times New Roman" w:cs="Times New Roman"/>
        </w:rPr>
        <w:t>Cosmic ray calculation</w:t>
      </w:r>
      <w:r w:rsidR="00FD6773">
        <w:rPr>
          <w:rFonts w:ascii="Times New Roman" w:hAnsi="Times New Roman" w:cs="Times New Roman"/>
        </w:rPr>
        <w:t xml:space="preserve">: </w:t>
      </w:r>
      <w:r w:rsidR="005E77EC">
        <w:rPr>
          <w:rFonts w:ascii="Times New Roman" w:hAnsi="Times New Roman" w:cs="Times New Roman"/>
        </w:rPr>
        <w:t>Prescott and Hutton (1994)</w:t>
      </w:r>
    </w:p>
    <w:p w14:paraId="1AB530F4" w14:textId="4C372E9C" w:rsidR="00C9443B" w:rsidRDefault="00C9443B" w:rsidP="00217A4C">
      <w:pPr>
        <w:spacing w:line="360" w:lineRule="auto"/>
        <w:ind w:firstLine="450"/>
        <w:rPr>
          <w:rFonts w:ascii="Times New Roman" w:hAnsi="Times New Roman" w:cs="Times New Roman"/>
        </w:rPr>
      </w:pPr>
      <w:r w:rsidRPr="00400318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-value of quartz: 0.04</w:t>
      </w:r>
      <w:r w:rsidR="00F07AD1">
        <w:rPr>
          <w:rFonts w:ascii="Times New Roman" w:hAnsi="Times New Roman" w:cs="Times New Roman"/>
        </w:rPr>
        <w:t xml:space="preserve"> ± </w:t>
      </w:r>
      <w:r>
        <w:rPr>
          <w:rFonts w:ascii="Times New Roman" w:hAnsi="Times New Roman" w:cs="Times New Roman"/>
        </w:rPr>
        <w:t>0.01</w:t>
      </w:r>
      <w:r w:rsidR="00897F2F">
        <w:rPr>
          <w:rFonts w:ascii="Times New Roman" w:hAnsi="Times New Roman" w:cs="Times New Roman"/>
        </w:rPr>
        <w:t xml:space="preserve"> </w:t>
      </w:r>
      <w:r w:rsidR="009E2883" w:rsidRPr="009E2883">
        <w:rPr>
          <w:rFonts w:ascii="Times New Roman" w:hAnsi="Times New Roman" w:cs="Times New Roman"/>
        </w:rPr>
        <w:t>(</w:t>
      </w:r>
      <w:r w:rsidR="005E77EC">
        <w:rPr>
          <w:rFonts w:ascii="Times New Roman" w:hAnsi="Times New Roman" w:cs="Times New Roman"/>
        </w:rPr>
        <w:t xml:space="preserve">e.g., </w:t>
      </w:r>
      <w:r w:rsidR="009E2883" w:rsidRPr="009E2883">
        <w:rPr>
          <w:rFonts w:ascii="Times New Roman" w:hAnsi="Times New Roman" w:cs="Times New Roman"/>
        </w:rPr>
        <w:t>Rees-Jones, 1995; Rees-Jones and Tite, 1997</w:t>
      </w:r>
      <w:r w:rsidR="005E77EC">
        <w:rPr>
          <w:rFonts w:ascii="Times New Roman" w:hAnsi="Times New Roman" w:cs="Times New Roman"/>
        </w:rPr>
        <w:t>;</w:t>
      </w:r>
      <w:r w:rsidR="005E77EC" w:rsidRPr="005E77EC">
        <w:rPr>
          <w:rFonts w:ascii="Times New Roman" w:hAnsi="Times New Roman" w:cs="Times New Roman"/>
        </w:rPr>
        <w:t xml:space="preserve"> </w:t>
      </w:r>
      <w:r w:rsidR="005E77EC" w:rsidRPr="009E2883">
        <w:rPr>
          <w:rFonts w:ascii="Times New Roman" w:hAnsi="Times New Roman" w:cs="Times New Roman"/>
        </w:rPr>
        <w:t>Lai et al., 2008</w:t>
      </w:r>
      <w:r w:rsidR="009E2883" w:rsidRPr="009E2883">
        <w:rPr>
          <w:rFonts w:ascii="Times New Roman" w:hAnsi="Times New Roman" w:cs="Times New Roman"/>
        </w:rPr>
        <w:t>)</w:t>
      </w:r>
    </w:p>
    <w:p w14:paraId="3423B551" w14:textId="5D7EFAF6" w:rsidR="00C9443B" w:rsidRPr="00B529B9" w:rsidRDefault="0005558A" w:rsidP="0005558A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05558A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-</w:t>
      </w:r>
      <w:r w:rsidR="00C9443B" w:rsidRPr="00B529B9">
        <w:rPr>
          <w:rFonts w:ascii="Times New Roman" w:hAnsi="Times New Roman" w:cs="Times New Roman"/>
        </w:rPr>
        <w:t>value of feldspar: 0.09</w:t>
      </w:r>
      <w:r w:rsidR="00F07AD1" w:rsidRPr="00B529B9">
        <w:rPr>
          <w:rFonts w:ascii="Times New Roman" w:hAnsi="Times New Roman" w:cs="Times New Roman"/>
        </w:rPr>
        <w:t xml:space="preserve"> ± </w:t>
      </w:r>
      <w:r w:rsidR="00C9443B" w:rsidRPr="00B529B9">
        <w:rPr>
          <w:rFonts w:ascii="Times New Roman" w:hAnsi="Times New Roman" w:cs="Times New Roman"/>
        </w:rPr>
        <w:t>0.02</w:t>
      </w:r>
      <w:r w:rsidR="005E77EC" w:rsidRPr="00B529B9">
        <w:rPr>
          <w:rFonts w:ascii="Times New Roman" w:hAnsi="Times New Roman" w:cs="Times New Roman"/>
        </w:rPr>
        <w:t xml:space="preserve"> for</w:t>
      </w:r>
      <w:r w:rsidR="00897F2F" w:rsidRPr="00B529B9">
        <w:rPr>
          <w:rFonts w:ascii="Times New Roman" w:hAnsi="Times New Roman" w:cs="Times New Roman"/>
        </w:rPr>
        <w:t xml:space="preserve"> </w:t>
      </w:r>
      <w:r w:rsidR="00D4495A" w:rsidRPr="00B529B9">
        <w:rPr>
          <w:rFonts w:ascii="Times New Roman" w:hAnsi="Times New Roman" w:cs="Times New Roman"/>
        </w:rPr>
        <w:t>pIRIR signal</w:t>
      </w:r>
      <w:r w:rsidR="00C9443B" w:rsidRPr="00B529B9">
        <w:rPr>
          <w:rFonts w:ascii="Times New Roman" w:hAnsi="Times New Roman" w:cs="Times New Roman"/>
        </w:rPr>
        <w:t xml:space="preserve"> </w:t>
      </w:r>
      <w:r w:rsidR="00D4495A" w:rsidRPr="00B529B9">
        <w:rPr>
          <w:rFonts w:ascii="Times New Roman" w:hAnsi="Times New Roman" w:cs="Times New Roman"/>
        </w:rPr>
        <w:t>(</w:t>
      </w:r>
      <w:r w:rsidR="005E77EC" w:rsidRPr="00B529B9">
        <w:rPr>
          <w:rFonts w:ascii="Times New Roman" w:hAnsi="Times New Roman" w:cs="Times New Roman"/>
        </w:rPr>
        <w:t xml:space="preserve">e.g., </w:t>
      </w:r>
      <w:r w:rsidR="00D4495A" w:rsidRPr="00B529B9">
        <w:rPr>
          <w:rFonts w:ascii="Times New Roman" w:hAnsi="Times New Roman" w:cs="Times New Roman"/>
        </w:rPr>
        <w:t>Kreutzer et al., 2014; Schmidt et al., 2018)</w:t>
      </w:r>
    </w:p>
    <w:p w14:paraId="69426BF1" w14:textId="71D342B8" w:rsidR="00B529B9" w:rsidRDefault="00B529B9" w:rsidP="0005558A">
      <w:pPr>
        <w:spacing w:line="360" w:lineRule="auto"/>
        <w:ind w:left="450"/>
        <w:rPr>
          <w:rFonts w:ascii="Times New Roman" w:hAnsi="Times New Roman" w:cs="Times New Roman"/>
        </w:rPr>
      </w:pPr>
    </w:p>
    <w:p w14:paraId="58AB9F99" w14:textId="77777777" w:rsidR="00662F38" w:rsidRPr="00737BCF" w:rsidRDefault="00662F38" w:rsidP="00662F38">
      <w:pPr>
        <w:pStyle w:val="Heading1"/>
        <w:numPr>
          <w:ilvl w:val="0"/>
          <w:numId w:val="1"/>
        </w:numPr>
        <w:ind w:left="284" w:hanging="284"/>
      </w:pPr>
      <w:r w:rsidRPr="00737BCF">
        <w:lastRenderedPageBreak/>
        <w:t>Rn loss</w:t>
      </w:r>
    </w:p>
    <w:p w14:paraId="4B1687CC" w14:textId="57E6633F" w:rsidR="00662F38" w:rsidRDefault="00662F38" w:rsidP="00662F38">
      <w:pPr>
        <w:spacing w:line="360" w:lineRule="auto"/>
        <w:ind w:firstLine="4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in gas phase, the </w:t>
      </w:r>
      <w:r w:rsidRPr="00063867">
        <w:rPr>
          <w:rFonts w:ascii="Times New Roman" w:hAnsi="Times New Roman" w:cs="Times New Roman"/>
          <w:vertAlign w:val="superscript"/>
        </w:rPr>
        <w:t>222</w:t>
      </w:r>
      <w:r>
        <w:rPr>
          <w:rFonts w:ascii="Times New Roman" w:hAnsi="Times New Roman" w:cs="Times New Roman"/>
        </w:rPr>
        <w:t xml:space="preserve">Rn from the </w:t>
      </w:r>
      <w:r w:rsidRPr="00063867">
        <w:rPr>
          <w:rFonts w:ascii="Times New Roman" w:hAnsi="Times New Roman" w:cs="Times New Roman"/>
          <w:vertAlign w:val="superscript"/>
        </w:rPr>
        <w:t>238</w:t>
      </w:r>
      <w:r>
        <w:rPr>
          <w:rFonts w:ascii="Times New Roman" w:hAnsi="Times New Roman" w:cs="Times New Roman"/>
        </w:rPr>
        <w:t xml:space="preserve">U decay chain may escape from the sediments, and cause disequilibrium in the </w:t>
      </w:r>
      <w:r w:rsidRPr="00A24BF5">
        <w:rPr>
          <w:rFonts w:ascii="Times New Roman" w:hAnsi="Times New Roman" w:cs="Times New Roman"/>
          <w:vertAlign w:val="superscript"/>
        </w:rPr>
        <w:t>238</w:t>
      </w:r>
      <w:r>
        <w:rPr>
          <w:rFonts w:ascii="Times New Roman" w:hAnsi="Times New Roman" w:cs="Times New Roman"/>
        </w:rPr>
        <w:t xml:space="preserve">U decay system </w:t>
      </w:r>
      <w:r w:rsidRPr="00C23B77">
        <w:rPr>
          <w:rFonts w:ascii="Times New Roman" w:hAnsi="Times New Roman" w:cs="Times New Roman"/>
        </w:rPr>
        <w:t>(Olley et al., 1997)</w:t>
      </w:r>
      <w:r>
        <w:rPr>
          <w:rFonts w:ascii="Times New Roman" w:hAnsi="Times New Roman" w:cs="Times New Roman"/>
        </w:rPr>
        <w:t xml:space="preserve">. In this case, dose rates calculated from U concentrations will be overestimated. </w:t>
      </w:r>
      <w:r w:rsidR="00D46BED">
        <w:rPr>
          <w:rFonts w:ascii="Times New Roman" w:hAnsi="Times New Roman" w:cs="Times New Roman"/>
        </w:rPr>
        <w:t>However, this issue has not been considered in most of previous programs.</w:t>
      </w:r>
      <w:r w:rsidR="00A20A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</w:t>
      </w:r>
      <w:r w:rsidR="00D46BED">
        <w:rPr>
          <w:rFonts w:ascii="Times New Roman" w:hAnsi="Times New Roman" w:cs="Times New Roman"/>
        </w:rPr>
        <w:t xml:space="preserve">our R </w:t>
      </w:r>
      <w:r>
        <w:rPr>
          <w:rFonts w:ascii="Times New Roman" w:hAnsi="Times New Roman" w:cs="Times New Roman"/>
        </w:rPr>
        <w:t xml:space="preserve">scripts, the </w:t>
      </w:r>
      <w:r w:rsidRPr="00995D7E">
        <w:rPr>
          <w:rFonts w:ascii="Times New Roman" w:hAnsi="Times New Roman" w:cs="Times New Roman"/>
          <w:vertAlign w:val="superscript"/>
        </w:rPr>
        <w:t>238</w:t>
      </w:r>
      <w:r>
        <w:rPr>
          <w:rFonts w:ascii="Times New Roman" w:hAnsi="Times New Roman" w:cs="Times New Roman"/>
        </w:rPr>
        <w:t xml:space="preserve">U decay chain is divided into two segments, pre-Rn and after-Rn, for calculating the dose rate contributed by </w:t>
      </w:r>
      <w:r w:rsidRPr="00995D7E">
        <w:rPr>
          <w:rFonts w:ascii="Times New Roman" w:hAnsi="Times New Roman" w:cs="Times New Roman"/>
          <w:vertAlign w:val="superscript"/>
        </w:rPr>
        <w:t>238</w:t>
      </w:r>
      <w:r>
        <w:rPr>
          <w:rFonts w:ascii="Times New Roman" w:hAnsi="Times New Roman" w:cs="Times New Roman"/>
        </w:rPr>
        <w:t>U.  Users can set the ‘</w:t>
      </w:r>
      <w:r w:rsidRPr="00DF443C">
        <w:rPr>
          <w:rFonts w:ascii="Times New Roman" w:hAnsi="Times New Roman" w:cs="Times New Roman"/>
        </w:rPr>
        <w:t>Radon.loss</w:t>
      </w:r>
      <w:r>
        <w:rPr>
          <w:rFonts w:ascii="Times New Roman" w:hAnsi="Times New Roman" w:cs="Times New Roman"/>
        </w:rPr>
        <w:t xml:space="preserve">’ parameter in the scripts as any value between 0 and 1. For example, a value of 0 means no Rn loss, and a value of 0.2 means 20% Rn loss. The degree of Rn loss ratio can be estimated from the </w:t>
      </w:r>
      <w:r w:rsidRPr="00AE1A7D">
        <w:rPr>
          <w:rFonts w:ascii="Times New Roman" w:hAnsi="Times New Roman" w:cs="Times New Roman"/>
          <w:vertAlign w:val="superscript"/>
        </w:rPr>
        <w:t>210</w:t>
      </w:r>
      <w:r>
        <w:rPr>
          <w:rFonts w:ascii="Times New Roman" w:hAnsi="Times New Roman" w:cs="Times New Roman"/>
        </w:rPr>
        <w:t>Pb/</w:t>
      </w:r>
      <w:r w:rsidRPr="00AE1A7D">
        <w:rPr>
          <w:rFonts w:ascii="Times New Roman" w:hAnsi="Times New Roman" w:cs="Times New Roman"/>
          <w:vertAlign w:val="superscript"/>
        </w:rPr>
        <w:t>214</w:t>
      </w:r>
      <w:r>
        <w:rPr>
          <w:rFonts w:ascii="Times New Roman" w:hAnsi="Times New Roman" w:cs="Times New Roman"/>
        </w:rPr>
        <w:t xml:space="preserve">Pb or </w:t>
      </w:r>
      <w:r w:rsidRPr="00AE1A7D">
        <w:rPr>
          <w:rFonts w:ascii="Times New Roman" w:hAnsi="Times New Roman" w:cs="Times New Roman"/>
          <w:vertAlign w:val="superscript"/>
        </w:rPr>
        <w:t>210</w:t>
      </w:r>
      <w:r>
        <w:rPr>
          <w:rFonts w:ascii="Times New Roman" w:hAnsi="Times New Roman" w:cs="Times New Roman"/>
        </w:rPr>
        <w:t>Pb/</w:t>
      </w:r>
      <w:r w:rsidRPr="00AE1A7D">
        <w:rPr>
          <w:rFonts w:ascii="Times New Roman" w:hAnsi="Times New Roman" w:cs="Times New Roman"/>
          <w:vertAlign w:val="superscript"/>
        </w:rPr>
        <w:t>214</w:t>
      </w:r>
      <w:r>
        <w:rPr>
          <w:rFonts w:ascii="Times New Roman" w:hAnsi="Times New Roman" w:cs="Times New Roman"/>
        </w:rPr>
        <w:t xml:space="preserve">Bi activity ratios, in case the samples have been measured by gamma spectrometry </w:t>
      </w:r>
      <w:r w:rsidRPr="00BB48B6">
        <w:rPr>
          <w:rFonts w:ascii="Times New Roman" w:hAnsi="Times New Roman" w:cs="Times New Roman"/>
        </w:rPr>
        <w:t>(De Corte et al., 2006)</w:t>
      </w:r>
      <w:r>
        <w:rPr>
          <w:rFonts w:ascii="Times New Roman" w:hAnsi="Times New Roman" w:cs="Times New Roman"/>
        </w:rPr>
        <w:t>.</w:t>
      </w:r>
    </w:p>
    <w:p w14:paraId="3A64876F" w14:textId="4C606E81" w:rsidR="00662F38" w:rsidRDefault="00662F38" w:rsidP="00662F38">
      <w:pPr>
        <w:spacing w:line="360" w:lineRule="auto"/>
        <w:ind w:firstLine="4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influence of Rn loss on the total dose rate is not significant as long as the Rn loss is less than 20%. For fine grains (4–11 µm), the dose rates with 20% Rn loss are ~</w:t>
      </w:r>
      <w:r w:rsidRPr="004231FF">
        <w:rPr>
          <w:rFonts w:ascii="Times New Roman" w:hAnsi="Times New Roman" w:cs="Times New Roman"/>
        </w:rPr>
        <w:t xml:space="preserve">3% lower </w:t>
      </w:r>
      <w:r>
        <w:rPr>
          <w:rFonts w:ascii="Times New Roman" w:hAnsi="Times New Roman" w:cs="Times New Roman"/>
        </w:rPr>
        <w:t>compared to dose rates with no Rn loss.</w:t>
      </w:r>
      <w:r w:rsidRPr="00995D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coarse grains, they are ~2% lower (</w:t>
      </w:r>
      <w:r w:rsidRPr="006549F2">
        <w:rPr>
          <w:rFonts w:ascii="Times New Roman" w:hAnsi="Times New Roman" w:cs="Times New Roman"/>
          <w:color w:val="0070C0"/>
        </w:rPr>
        <w:t xml:space="preserve">Fig. </w:t>
      </w:r>
      <w:r w:rsidR="00284D60">
        <w:rPr>
          <w:rFonts w:ascii="Times New Roman" w:hAnsi="Times New Roman" w:cs="Times New Roman"/>
          <w:color w:val="0070C0"/>
        </w:rPr>
        <w:t>1</w:t>
      </w:r>
      <w:r>
        <w:rPr>
          <w:rFonts w:ascii="Times New Roman" w:hAnsi="Times New Roman" w:cs="Times New Roman"/>
        </w:rPr>
        <w:t>).</w:t>
      </w:r>
    </w:p>
    <w:p w14:paraId="3DAC7D7F" w14:textId="77777777" w:rsidR="00662F38" w:rsidRDefault="00662F38" w:rsidP="00662F38">
      <w:pPr>
        <w:spacing w:line="360" w:lineRule="auto"/>
        <w:jc w:val="center"/>
        <w:rPr>
          <w:rFonts w:ascii="Times New Roman" w:hAnsi="Times New Roman" w:cs="Times New Roman"/>
        </w:rPr>
      </w:pPr>
      <w:r w:rsidRPr="005E1D7E">
        <w:rPr>
          <w:rFonts w:ascii="Times New Roman" w:hAnsi="Times New Roman" w:cs="Times New Roman"/>
          <w:noProof/>
        </w:rPr>
        <w:drawing>
          <wp:inline distT="0" distB="0" distL="0" distR="0" wp14:anchorId="3AEF52F5" wp14:editId="0A4E4544">
            <wp:extent cx="4902979" cy="2196901"/>
            <wp:effectExtent l="0" t="0" r="0" b="0"/>
            <wp:docPr id="2" name="Picture 2" descr="D:\R scripts for dose rate calculation\R scripts and templates\Rn loss dose rate compar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 scripts for dose rate calculation\R scripts and templates\Rn loss dose rate comparis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180" cy="220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7589D" w14:textId="636D794A" w:rsidR="00662F38" w:rsidRDefault="00662F38" w:rsidP="00662F3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</w:t>
      </w:r>
      <w:r w:rsidR="00284D6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 Comparison between dose rates with 20% Rn loss and no Rn loss.</w:t>
      </w:r>
    </w:p>
    <w:p w14:paraId="50B382B5" w14:textId="77777777" w:rsidR="00662F38" w:rsidRPr="0005558A" w:rsidRDefault="00662F38" w:rsidP="0005558A">
      <w:pPr>
        <w:spacing w:line="360" w:lineRule="auto"/>
        <w:ind w:left="450"/>
        <w:rPr>
          <w:rFonts w:ascii="Times New Roman" w:hAnsi="Times New Roman" w:cs="Times New Roman"/>
        </w:rPr>
      </w:pPr>
    </w:p>
    <w:p w14:paraId="58EFB280" w14:textId="77777777" w:rsidR="00E4113B" w:rsidRDefault="00E4113B" w:rsidP="00217A4C">
      <w:pPr>
        <w:spacing w:line="360" w:lineRule="auto"/>
        <w:ind w:firstLine="450"/>
        <w:rPr>
          <w:rFonts w:ascii="Times New Roman" w:hAnsi="Times New Roman" w:cs="Times New Roman"/>
        </w:rPr>
      </w:pPr>
    </w:p>
    <w:p w14:paraId="7E9FBCAD" w14:textId="733E4116" w:rsidR="007F6D47" w:rsidRPr="00737BCF" w:rsidRDefault="00E71113" w:rsidP="008A2EAA">
      <w:pPr>
        <w:pStyle w:val="Heading1"/>
        <w:numPr>
          <w:ilvl w:val="0"/>
          <w:numId w:val="1"/>
        </w:numPr>
        <w:ind w:left="284" w:hanging="284"/>
      </w:pPr>
      <w:r>
        <w:t>Alpha efficiency</w:t>
      </w:r>
    </w:p>
    <w:p w14:paraId="29F2C1E5" w14:textId="2AA888BB" w:rsidR="007456F1" w:rsidRDefault="00C17B25" w:rsidP="00851CD6">
      <w:pPr>
        <w:spacing w:line="360" w:lineRule="auto"/>
        <w:ind w:firstLine="4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Alpha particles with higher energy is more efficient in generating luminescence signal</w:t>
      </w:r>
      <w:r w:rsidR="00C533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regarding a unit loss of energy</w:t>
      </w:r>
      <w:r w:rsidR="00415F68">
        <w:rPr>
          <w:rFonts w:ascii="Times New Roman" w:hAnsi="Times New Roman" w:cs="Times New Roman"/>
        </w:rPr>
        <w:t xml:space="preserve"> </w:t>
      </w:r>
      <w:r w:rsidR="00415F68" w:rsidRPr="00415F68">
        <w:rPr>
          <w:rFonts w:ascii="Times New Roman" w:hAnsi="Times New Roman" w:cs="Times New Roman"/>
        </w:rPr>
        <w:t>(Zimmerman, 1971)</w:t>
      </w:r>
      <w:r>
        <w:rPr>
          <w:rFonts w:ascii="Times New Roman" w:hAnsi="Times New Roman" w:cs="Times New Roman"/>
        </w:rPr>
        <w:t xml:space="preserve">. Using the </w:t>
      </w:r>
      <w:r w:rsidRPr="00C17B25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 xml:space="preserve">-value to describe the alpha efficiency, the </w:t>
      </w:r>
      <w:r w:rsidRPr="00C17B25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 xml:space="preserve">-value </w:t>
      </w:r>
      <w:r w:rsidR="0069054F">
        <w:rPr>
          <w:rFonts w:ascii="Times New Roman" w:hAnsi="Times New Roman" w:cs="Times New Roman"/>
        </w:rPr>
        <w:t xml:space="preserve">will </w:t>
      </w:r>
      <w:r>
        <w:rPr>
          <w:rFonts w:ascii="Times New Roman" w:hAnsi="Times New Roman" w:cs="Times New Roman"/>
        </w:rPr>
        <w:t>increase</w:t>
      </w:r>
      <w:r w:rsidR="0069054F"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</w:rPr>
        <w:t xml:space="preserve">higher energy alpha particles. </w:t>
      </w:r>
      <w:r w:rsidR="00A44E46">
        <w:rPr>
          <w:rFonts w:ascii="Times New Roman" w:hAnsi="Times New Roman" w:cs="Times New Roman"/>
        </w:rPr>
        <w:t xml:space="preserve">The alpha efficiency </w:t>
      </w:r>
      <w:r w:rsidR="00CE1CB3">
        <w:rPr>
          <w:rFonts w:ascii="Times New Roman" w:hAnsi="Times New Roman" w:cs="Times New Roman"/>
        </w:rPr>
        <w:t xml:space="preserve">values </w:t>
      </w:r>
      <w:r w:rsidR="007B1FFD">
        <w:rPr>
          <w:rFonts w:ascii="Times New Roman" w:hAnsi="Times New Roman" w:cs="Times New Roman"/>
        </w:rPr>
        <w:t xml:space="preserve">was measured </w:t>
      </w:r>
      <w:r w:rsidR="00C53354" w:rsidRPr="009162DA">
        <w:rPr>
          <w:rFonts w:ascii="Times New Roman" w:hAnsi="Times New Roman" w:cs="Times New Roman"/>
        </w:rPr>
        <w:t>us</w:t>
      </w:r>
      <w:r w:rsidR="007B1FFD">
        <w:rPr>
          <w:rFonts w:ascii="Times New Roman" w:hAnsi="Times New Roman" w:cs="Times New Roman"/>
        </w:rPr>
        <w:t>ing</w:t>
      </w:r>
      <w:r w:rsidR="00C53354" w:rsidRPr="009162DA">
        <w:rPr>
          <w:rFonts w:ascii="Times New Roman" w:hAnsi="Times New Roman" w:cs="Times New Roman"/>
        </w:rPr>
        <w:t xml:space="preserve"> artificial alpha sources</w:t>
      </w:r>
      <w:r w:rsidR="001203A3" w:rsidRPr="009162DA">
        <w:rPr>
          <w:rFonts w:ascii="Times New Roman" w:hAnsi="Times New Roman" w:cs="Times New Roman"/>
        </w:rPr>
        <w:t xml:space="preserve">, such as </w:t>
      </w:r>
      <w:r w:rsidR="009162DA" w:rsidRPr="009162DA">
        <w:rPr>
          <w:rFonts w:ascii="Times New Roman" w:hAnsi="Times New Roman" w:cs="Times New Roman"/>
          <w:vertAlign w:val="superscript"/>
        </w:rPr>
        <w:t>210</w:t>
      </w:r>
      <w:r w:rsidR="009162DA" w:rsidRPr="009162DA">
        <w:rPr>
          <w:rFonts w:ascii="Times New Roman" w:hAnsi="Times New Roman" w:cs="Times New Roman"/>
        </w:rPr>
        <w:t>Po</w:t>
      </w:r>
      <w:r w:rsidR="009162DA">
        <w:rPr>
          <w:rFonts w:ascii="Times New Roman" w:hAnsi="Times New Roman" w:cs="Times New Roman"/>
        </w:rPr>
        <w:t xml:space="preserve"> </w:t>
      </w:r>
      <w:r w:rsidR="009162DA" w:rsidRPr="009162DA">
        <w:rPr>
          <w:rFonts w:ascii="Times New Roman" w:hAnsi="Times New Roman" w:cs="Times New Roman"/>
        </w:rPr>
        <w:t>(Zimmerman, 1971),</w:t>
      </w:r>
      <w:r w:rsidR="009F0DA4">
        <w:rPr>
          <w:rFonts w:ascii="Times New Roman" w:hAnsi="Times New Roman" w:cs="Times New Roman"/>
        </w:rPr>
        <w:t xml:space="preserve"> </w:t>
      </w:r>
      <w:r w:rsidR="009F0DA4" w:rsidRPr="009F0DA4">
        <w:rPr>
          <w:rFonts w:ascii="Times New Roman" w:hAnsi="Times New Roman" w:cs="Times New Roman"/>
          <w:vertAlign w:val="superscript"/>
        </w:rPr>
        <w:t>238</w:t>
      </w:r>
      <w:r w:rsidR="009F0DA4">
        <w:rPr>
          <w:rFonts w:ascii="Times New Roman" w:hAnsi="Times New Roman" w:cs="Times New Roman"/>
        </w:rPr>
        <w:t xml:space="preserve">Pu </w:t>
      </w:r>
      <w:r w:rsidR="009F0DA4" w:rsidRPr="009F0DA4">
        <w:rPr>
          <w:rFonts w:ascii="Times New Roman" w:hAnsi="Times New Roman" w:cs="Times New Roman"/>
        </w:rPr>
        <w:t>(Tribolo et al., 2001)</w:t>
      </w:r>
      <w:r w:rsidR="009F0DA4">
        <w:rPr>
          <w:rFonts w:ascii="Times New Roman" w:hAnsi="Times New Roman" w:cs="Times New Roman"/>
        </w:rPr>
        <w:t xml:space="preserve">, </w:t>
      </w:r>
      <w:r w:rsidR="00BE5108" w:rsidRPr="00BE5108">
        <w:rPr>
          <w:rFonts w:ascii="Times New Roman" w:hAnsi="Times New Roman" w:cs="Times New Roman"/>
          <w:vertAlign w:val="superscript"/>
        </w:rPr>
        <w:t>244</w:t>
      </w:r>
      <w:r w:rsidR="00BE5108">
        <w:rPr>
          <w:rFonts w:ascii="Times New Roman" w:hAnsi="Times New Roman" w:cs="Times New Roman"/>
        </w:rPr>
        <w:t xml:space="preserve">Cm (Zhang and Wang, 2020) </w:t>
      </w:r>
      <w:r w:rsidR="00F44158">
        <w:rPr>
          <w:rFonts w:ascii="Times New Roman" w:hAnsi="Times New Roman" w:cs="Times New Roman"/>
        </w:rPr>
        <w:t xml:space="preserve">and mostly </w:t>
      </w:r>
      <w:r w:rsidR="009162DA">
        <w:rPr>
          <w:rFonts w:ascii="Times New Roman" w:hAnsi="Times New Roman" w:cs="Times New Roman"/>
        </w:rPr>
        <w:t xml:space="preserve"> </w:t>
      </w:r>
      <w:r w:rsidR="001203A3" w:rsidRPr="009162DA">
        <w:rPr>
          <w:rFonts w:ascii="Times New Roman" w:hAnsi="Times New Roman" w:cs="Times New Roman"/>
          <w:vertAlign w:val="superscript"/>
        </w:rPr>
        <w:t>241</w:t>
      </w:r>
      <w:r w:rsidR="001203A3" w:rsidRPr="009162DA">
        <w:rPr>
          <w:rFonts w:ascii="Times New Roman" w:hAnsi="Times New Roman" w:cs="Times New Roman"/>
        </w:rPr>
        <w:t>Am</w:t>
      </w:r>
      <w:r w:rsidR="009162DA">
        <w:rPr>
          <w:rFonts w:ascii="Times New Roman" w:hAnsi="Times New Roman" w:cs="Times New Roman"/>
        </w:rPr>
        <w:t xml:space="preserve"> </w:t>
      </w:r>
      <w:r w:rsidR="004A6F65" w:rsidRPr="004A6F65">
        <w:rPr>
          <w:rFonts w:ascii="Times New Roman" w:hAnsi="Times New Roman" w:cs="Times New Roman"/>
        </w:rPr>
        <w:t>(Biswas et al., 2013; Kreutzer et al., 2014; Lai et al., 2008; Mauz et al., 2006; Schmidt et al., 2018)</w:t>
      </w:r>
      <w:r w:rsidR="00F44158">
        <w:rPr>
          <w:rFonts w:ascii="Times New Roman" w:hAnsi="Times New Roman" w:cs="Times New Roman"/>
        </w:rPr>
        <w:t>.</w:t>
      </w:r>
      <w:r w:rsidR="009162DA">
        <w:rPr>
          <w:rFonts w:ascii="Times New Roman" w:hAnsi="Times New Roman" w:cs="Times New Roman"/>
        </w:rPr>
        <w:t xml:space="preserve"> </w:t>
      </w:r>
      <w:r w:rsidR="002C5614">
        <w:rPr>
          <w:rFonts w:ascii="Times New Roman" w:hAnsi="Times New Roman" w:cs="Times New Roman"/>
        </w:rPr>
        <w:t>In t</w:t>
      </w:r>
      <w:r w:rsidR="00DF554B">
        <w:rPr>
          <w:rFonts w:ascii="Times New Roman" w:hAnsi="Times New Roman" w:cs="Times New Roman"/>
        </w:rPr>
        <w:t xml:space="preserve">he pioneering </w:t>
      </w:r>
      <w:r w:rsidR="00AD4A67">
        <w:rPr>
          <w:rFonts w:ascii="Times New Roman" w:hAnsi="Times New Roman" w:cs="Times New Roman"/>
        </w:rPr>
        <w:t>work</w:t>
      </w:r>
      <w:r w:rsidR="00DF554B">
        <w:rPr>
          <w:rFonts w:ascii="Times New Roman" w:hAnsi="Times New Roman" w:cs="Times New Roman"/>
        </w:rPr>
        <w:t xml:space="preserve"> of Zimmerman (1971)</w:t>
      </w:r>
      <w:r w:rsidR="002C5614">
        <w:rPr>
          <w:rFonts w:ascii="Times New Roman" w:hAnsi="Times New Roman" w:cs="Times New Roman"/>
        </w:rPr>
        <w:t>, the author assumed that</w:t>
      </w:r>
      <w:r w:rsidR="00DF554B">
        <w:rPr>
          <w:rFonts w:ascii="Times New Roman" w:hAnsi="Times New Roman" w:cs="Times New Roman"/>
        </w:rPr>
        <w:t xml:space="preserve"> </w:t>
      </w:r>
      <w:r w:rsidR="00DF554B" w:rsidRPr="00DF554B">
        <w:rPr>
          <w:rFonts w:ascii="Times New Roman" w:hAnsi="Times New Roman" w:cs="Times New Roman"/>
        </w:rPr>
        <w:t>all the</w:t>
      </w:r>
      <w:r w:rsidR="00DF554B">
        <w:rPr>
          <w:rFonts w:ascii="Times New Roman" w:hAnsi="Times New Roman" w:cs="Times New Roman"/>
        </w:rPr>
        <w:t xml:space="preserve"> alpha </w:t>
      </w:r>
      <w:r w:rsidR="00DF554B" w:rsidRPr="00DF554B">
        <w:rPr>
          <w:rFonts w:ascii="Times New Roman" w:hAnsi="Times New Roman" w:cs="Times New Roman"/>
        </w:rPr>
        <w:t xml:space="preserve">particles </w:t>
      </w:r>
      <w:r w:rsidR="0069054F">
        <w:rPr>
          <w:rFonts w:ascii="Times New Roman" w:hAnsi="Times New Roman" w:cs="Times New Roman"/>
        </w:rPr>
        <w:t xml:space="preserve">emitted by a </w:t>
      </w:r>
      <w:r w:rsidR="0069054F" w:rsidRPr="0069054F">
        <w:rPr>
          <w:rFonts w:ascii="Times New Roman" w:hAnsi="Times New Roman" w:cs="Times New Roman"/>
          <w:vertAlign w:val="superscript"/>
        </w:rPr>
        <w:t>210</w:t>
      </w:r>
      <w:r w:rsidR="0069054F">
        <w:rPr>
          <w:rFonts w:ascii="Times New Roman" w:hAnsi="Times New Roman" w:cs="Times New Roman"/>
        </w:rPr>
        <w:t xml:space="preserve">Po source </w:t>
      </w:r>
      <w:r w:rsidR="00DF554B" w:rsidRPr="00DF554B">
        <w:rPr>
          <w:rFonts w:ascii="Times New Roman" w:hAnsi="Times New Roman" w:cs="Times New Roman"/>
        </w:rPr>
        <w:t xml:space="preserve">arriving at the sample </w:t>
      </w:r>
      <w:r w:rsidR="002C5614">
        <w:rPr>
          <w:rFonts w:ascii="Times New Roman" w:hAnsi="Times New Roman" w:cs="Times New Roman"/>
        </w:rPr>
        <w:t xml:space="preserve">aliquots </w:t>
      </w:r>
      <w:r w:rsidR="00DF554B" w:rsidRPr="00DF554B">
        <w:rPr>
          <w:rFonts w:ascii="Times New Roman" w:hAnsi="Times New Roman" w:cs="Times New Roman"/>
        </w:rPr>
        <w:t>had</w:t>
      </w:r>
      <w:r w:rsidR="00DF554B">
        <w:rPr>
          <w:rFonts w:ascii="Times New Roman" w:hAnsi="Times New Roman" w:cs="Times New Roman"/>
        </w:rPr>
        <w:t xml:space="preserve"> </w:t>
      </w:r>
      <w:r w:rsidR="00DF554B" w:rsidRPr="00DF554B">
        <w:rPr>
          <w:rFonts w:ascii="Times New Roman" w:hAnsi="Times New Roman" w:cs="Times New Roman"/>
        </w:rPr>
        <w:t>a</w:t>
      </w:r>
      <w:r w:rsidR="00836D3F">
        <w:rPr>
          <w:rFonts w:ascii="Times New Roman" w:hAnsi="Times New Roman" w:cs="Times New Roman"/>
        </w:rPr>
        <w:t xml:space="preserve"> unique energy of 3.7 MeV.</w:t>
      </w:r>
      <w:r w:rsidR="005773F6">
        <w:rPr>
          <w:rFonts w:ascii="Times New Roman" w:hAnsi="Times New Roman" w:cs="Times New Roman"/>
        </w:rPr>
        <w:t xml:space="preserve"> The </w:t>
      </w:r>
      <w:r w:rsidR="005773F6" w:rsidRPr="005773F6">
        <w:rPr>
          <w:rFonts w:ascii="Times New Roman" w:hAnsi="Times New Roman" w:cs="Times New Roman"/>
          <w:i/>
        </w:rPr>
        <w:t>k</w:t>
      </w:r>
      <w:r w:rsidR="005773F6">
        <w:rPr>
          <w:rFonts w:ascii="Times New Roman" w:hAnsi="Times New Roman" w:cs="Times New Roman"/>
        </w:rPr>
        <w:t xml:space="preserve">-value measured </w:t>
      </w:r>
      <w:r w:rsidR="002C5614">
        <w:rPr>
          <w:rFonts w:ascii="Times New Roman" w:hAnsi="Times New Roman" w:cs="Times New Roman"/>
        </w:rPr>
        <w:t xml:space="preserve">by Zimmerman </w:t>
      </w:r>
      <w:r w:rsidR="00F44158">
        <w:rPr>
          <w:rFonts w:ascii="Times New Roman" w:hAnsi="Times New Roman" w:cs="Times New Roman"/>
        </w:rPr>
        <w:t>was</w:t>
      </w:r>
      <w:r w:rsidR="005773F6">
        <w:rPr>
          <w:rFonts w:ascii="Times New Roman" w:hAnsi="Times New Roman" w:cs="Times New Roman"/>
        </w:rPr>
        <w:t xml:space="preserve"> called </w:t>
      </w:r>
      <w:r w:rsidR="005773F6" w:rsidRPr="005773F6">
        <w:rPr>
          <w:rFonts w:ascii="Times New Roman" w:hAnsi="Times New Roman" w:cs="Times New Roman"/>
          <w:i/>
        </w:rPr>
        <w:t>k</w:t>
      </w:r>
      <w:r w:rsidR="005773F6" w:rsidRPr="005773F6">
        <w:rPr>
          <w:rFonts w:ascii="Times New Roman" w:hAnsi="Times New Roman" w:cs="Times New Roman"/>
          <w:vertAlign w:val="subscript"/>
        </w:rPr>
        <w:t>3.7</w:t>
      </w:r>
      <w:r w:rsidR="005773F6">
        <w:rPr>
          <w:rFonts w:ascii="Times New Roman" w:hAnsi="Times New Roman" w:cs="Times New Roman"/>
        </w:rPr>
        <w:t xml:space="preserve">. </w:t>
      </w:r>
      <w:r w:rsidR="004C6C64">
        <w:rPr>
          <w:rFonts w:ascii="Times New Roman" w:hAnsi="Times New Roman" w:cs="Times New Roman"/>
        </w:rPr>
        <w:t xml:space="preserve">Following studies </w:t>
      </w:r>
      <w:r w:rsidR="00E85165">
        <w:rPr>
          <w:rFonts w:ascii="Times New Roman" w:hAnsi="Times New Roman" w:cs="Times New Roman"/>
        </w:rPr>
        <w:t xml:space="preserve">also </w:t>
      </w:r>
      <w:r w:rsidR="00AD4A67">
        <w:rPr>
          <w:rFonts w:ascii="Times New Roman" w:hAnsi="Times New Roman" w:cs="Times New Roman"/>
        </w:rPr>
        <w:t>applied</w:t>
      </w:r>
      <w:r w:rsidR="004C6C64">
        <w:rPr>
          <w:rFonts w:ascii="Times New Roman" w:hAnsi="Times New Roman" w:cs="Times New Roman"/>
        </w:rPr>
        <w:t xml:space="preserve"> this assumption, and </w:t>
      </w:r>
      <w:r w:rsidR="00635C23">
        <w:rPr>
          <w:rFonts w:ascii="Times New Roman" w:hAnsi="Times New Roman" w:cs="Times New Roman"/>
        </w:rPr>
        <w:t>took</w:t>
      </w:r>
      <w:r w:rsidR="004C6C64">
        <w:rPr>
          <w:rFonts w:ascii="Times New Roman" w:hAnsi="Times New Roman" w:cs="Times New Roman"/>
        </w:rPr>
        <w:t xml:space="preserve"> their measured </w:t>
      </w:r>
      <w:r w:rsidR="004C6C64" w:rsidRPr="00E85165">
        <w:rPr>
          <w:rFonts w:ascii="Times New Roman" w:hAnsi="Times New Roman" w:cs="Times New Roman"/>
          <w:i/>
        </w:rPr>
        <w:t>k</w:t>
      </w:r>
      <w:r w:rsidR="004C6C64">
        <w:rPr>
          <w:rFonts w:ascii="Times New Roman" w:hAnsi="Times New Roman" w:cs="Times New Roman"/>
        </w:rPr>
        <w:t>-</w:t>
      </w:r>
      <w:r w:rsidR="004C6C64">
        <w:rPr>
          <w:rFonts w:ascii="Times New Roman" w:hAnsi="Times New Roman" w:cs="Times New Roman"/>
        </w:rPr>
        <w:lastRenderedPageBreak/>
        <w:t xml:space="preserve">values as </w:t>
      </w:r>
      <w:r w:rsidR="004C6C64" w:rsidRPr="00CA6956">
        <w:rPr>
          <w:rFonts w:ascii="Times New Roman" w:hAnsi="Times New Roman" w:cs="Times New Roman"/>
          <w:i/>
        </w:rPr>
        <w:t>k</w:t>
      </w:r>
      <w:r w:rsidR="004C6C64" w:rsidRPr="00CA6956">
        <w:rPr>
          <w:rFonts w:ascii="Times New Roman" w:hAnsi="Times New Roman" w:cs="Times New Roman"/>
          <w:vertAlign w:val="subscript"/>
        </w:rPr>
        <w:t>3</w:t>
      </w:r>
      <w:r w:rsidR="00B23F1B">
        <w:rPr>
          <w:rFonts w:ascii="Times New Roman" w:hAnsi="Times New Roman" w:cs="Times New Roman"/>
          <w:vertAlign w:val="subscript"/>
        </w:rPr>
        <w:t>.7</w:t>
      </w:r>
      <w:r w:rsidR="004C6C64">
        <w:rPr>
          <w:rFonts w:ascii="Times New Roman" w:hAnsi="Times New Roman" w:cs="Times New Roman"/>
        </w:rPr>
        <w:t xml:space="preserve">. </w:t>
      </w:r>
      <w:r w:rsidR="00543D99">
        <w:rPr>
          <w:rFonts w:ascii="Times New Roman" w:hAnsi="Times New Roman" w:cs="Times New Roman"/>
        </w:rPr>
        <w:t>Since the lum</w:t>
      </w:r>
      <w:r w:rsidR="008F360C">
        <w:rPr>
          <w:rFonts w:ascii="Times New Roman" w:hAnsi="Times New Roman" w:cs="Times New Roman"/>
        </w:rPr>
        <w:t>inescence signal generated by</w:t>
      </w:r>
      <w:r w:rsidR="00543D99">
        <w:rPr>
          <w:rFonts w:ascii="Times New Roman" w:hAnsi="Times New Roman" w:cs="Times New Roman"/>
        </w:rPr>
        <w:t xml:space="preserve"> unit length of alpha track is almost</w:t>
      </w:r>
      <w:r w:rsidR="00851CD6">
        <w:rPr>
          <w:rFonts w:ascii="Times New Roman" w:hAnsi="Times New Roman" w:cs="Times New Roman"/>
        </w:rPr>
        <w:t xml:space="preserve"> independent of the energy of alpha particles (</w:t>
      </w:r>
      <w:r w:rsidR="008F360C">
        <w:rPr>
          <w:rFonts w:ascii="Times New Roman" w:hAnsi="Times New Roman" w:cs="Times New Roman"/>
        </w:rPr>
        <w:t xml:space="preserve">as long as the energy is higher than </w:t>
      </w:r>
      <w:r w:rsidR="00851CD6">
        <w:rPr>
          <w:rFonts w:ascii="Times New Roman" w:hAnsi="Times New Roman" w:cs="Times New Roman"/>
        </w:rPr>
        <w:t>2</w:t>
      </w:r>
      <w:r w:rsidR="008F360C">
        <w:rPr>
          <w:rFonts w:ascii="Times New Roman" w:hAnsi="Times New Roman" w:cs="Times New Roman"/>
        </w:rPr>
        <w:t xml:space="preserve"> </w:t>
      </w:r>
      <w:r w:rsidR="00851CD6">
        <w:rPr>
          <w:rFonts w:ascii="Times New Roman" w:hAnsi="Times New Roman" w:cs="Times New Roman"/>
        </w:rPr>
        <w:t>MeV)</w:t>
      </w:r>
      <w:r w:rsidR="00543D99">
        <w:rPr>
          <w:rFonts w:ascii="Times New Roman" w:hAnsi="Times New Roman" w:cs="Times New Roman"/>
        </w:rPr>
        <w:t xml:space="preserve">, </w:t>
      </w:r>
      <w:r w:rsidR="009924B4">
        <w:rPr>
          <w:rFonts w:ascii="Times New Roman" w:hAnsi="Times New Roman" w:cs="Times New Roman"/>
        </w:rPr>
        <w:t>the</w:t>
      </w:r>
      <w:r w:rsidR="00543D99">
        <w:rPr>
          <w:rFonts w:ascii="Times New Roman" w:hAnsi="Times New Roman" w:cs="Times New Roman"/>
        </w:rPr>
        <w:t xml:space="preserve"> </w:t>
      </w:r>
      <w:r w:rsidR="004C6C64" w:rsidRPr="005F2282">
        <w:rPr>
          <w:rFonts w:ascii="Times New Roman" w:hAnsi="Times New Roman" w:cs="Times New Roman"/>
          <w:i/>
        </w:rPr>
        <w:t>a</w:t>
      </w:r>
      <w:r w:rsidR="004C6C64">
        <w:rPr>
          <w:rFonts w:ascii="Times New Roman" w:hAnsi="Times New Roman" w:cs="Times New Roman"/>
        </w:rPr>
        <w:t xml:space="preserve">-value system </w:t>
      </w:r>
      <w:r w:rsidR="00543D99">
        <w:rPr>
          <w:rFonts w:ascii="Times New Roman" w:hAnsi="Times New Roman" w:cs="Times New Roman"/>
        </w:rPr>
        <w:t>was proposed to describe the alpha efficiency</w:t>
      </w:r>
      <w:r w:rsidR="00635C23">
        <w:rPr>
          <w:rFonts w:ascii="Times New Roman" w:hAnsi="Times New Roman" w:cs="Times New Roman"/>
        </w:rPr>
        <w:t xml:space="preserve"> </w:t>
      </w:r>
      <w:r w:rsidR="008F360C" w:rsidRPr="008F360C">
        <w:rPr>
          <w:rFonts w:ascii="Times New Roman" w:hAnsi="Times New Roman" w:cs="Times New Roman"/>
        </w:rPr>
        <w:t>(Aitken and Bowman, 1975; Aitken, 1985)</w:t>
      </w:r>
      <w:r w:rsidR="004C6C64">
        <w:rPr>
          <w:rFonts w:ascii="Times New Roman" w:hAnsi="Times New Roman" w:cs="Times New Roman"/>
        </w:rPr>
        <w:t>. From the definition</w:t>
      </w:r>
      <w:r w:rsidR="00450A4C">
        <w:rPr>
          <w:rFonts w:ascii="Times New Roman" w:hAnsi="Times New Roman" w:cs="Times New Roman"/>
        </w:rPr>
        <w:t xml:space="preserve"> of</w:t>
      </w:r>
      <w:r w:rsidR="00450A4C" w:rsidRPr="00450A4C">
        <w:rPr>
          <w:rFonts w:ascii="Times New Roman" w:hAnsi="Times New Roman" w:cs="Times New Roman"/>
          <w:i/>
        </w:rPr>
        <w:t xml:space="preserve"> </w:t>
      </w:r>
      <w:r w:rsidR="00450A4C" w:rsidRPr="00516E95">
        <w:rPr>
          <w:rFonts w:ascii="Times New Roman" w:hAnsi="Times New Roman" w:cs="Times New Roman"/>
          <w:i/>
        </w:rPr>
        <w:t>a</w:t>
      </w:r>
      <w:r w:rsidR="00450A4C">
        <w:rPr>
          <w:rFonts w:ascii="Times New Roman" w:hAnsi="Times New Roman" w:cs="Times New Roman"/>
        </w:rPr>
        <w:t>-value</w:t>
      </w:r>
      <w:r w:rsidR="004C6C64">
        <w:rPr>
          <w:rFonts w:ascii="Times New Roman" w:hAnsi="Times New Roman" w:cs="Times New Roman"/>
        </w:rPr>
        <w:t xml:space="preserve">, </w:t>
      </w:r>
      <w:r w:rsidR="00635C23">
        <w:rPr>
          <w:rFonts w:ascii="Times New Roman" w:hAnsi="Times New Roman" w:cs="Times New Roman"/>
        </w:rPr>
        <w:t xml:space="preserve">the </w:t>
      </w:r>
      <w:r w:rsidR="00516E95" w:rsidRPr="00516E95">
        <w:rPr>
          <w:rFonts w:ascii="Times New Roman" w:hAnsi="Times New Roman" w:cs="Times New Roman"/>
          <w:i/>
        </w:rPr>
        <w:t>a</w:t>
      </w:r>
      <w:r w:rsidR="00516E95">
        <w:rPr>
          <w:rFonts w:ascii="Times New Roman" w:hAnsi="Times New Roman" w:cs="Times New Roman"/>
        </w:rPr>
        <w:t>-value</w:t>
      </w:r>
      <w:r w:rsidR="004C6C64">
        <w:rPr>
          <w:rFonts w:ascii="Times New Roman" w:hAnsi="Times New Roman" w:cs="Times New Roman"/>
        </w:rPr>
        <w:t xml:space="preserve"> equals to </w:t>
      </w:r>
      <w:r w:rsidR="00B23F1B">
        <w:rPr>
          <w:rFonts w:ascii="Times New Roman" w:hAnsi="Times New Roman" w:cs="Times New Roman"/>
        </w:rPr>
        <w:t>the</w:t>
      </w:r>
      <w:r w:rsidR="00D10188" w:rsidRPr="00D10188">
        <w:rPr>
          <w:rFonts w:ascii="Times New Roman" w:hAnsi="Times New Roman" w:cs="Times New Roman"/>
          <w:i/>
        </w:rPr>
        <w:t xml:space="preserve"> </w:t>
      </w:r>
      <w:r w:rsidR="00D10188" w:rsidRPr="00CA6956">
        <w:rPr>
          <w:rFonts w:ascii="Times New Roman" w:hAnsi="Times New Roman" w:cs="Times New Roman"/>
          <w:i/>
        </w:rPr>
        <w:t>k</w:t>
      </w:r>
      <w:r w:rsidR="00D10188" w:rsidRPr="00CA6956">
        <w:rPr>
          <w:rFonts w:ascii="Times New Roman" w:hAnsi="Times New Roman" w:cs="Times New Roman"/>
          <w:vertAlign w:val="subscript"/>
        </w:rPr>
        <w:t>3</w:t>
      </w:r>
      <w:r w:rsidR="00D10188">
        <w:rPr>
          <w:rFonts w:ascii="Times New Roman" w:hAnsi="Times New Roman" w:cs="Times New Roman"/>
          <w:vertAlign w:val="subscript"/>
        </w:rPr>
        <w:t>.7</w:t>
      </w:r>
      <w:r w:rsidR="004C6C64">
        <w:rPr>
          <w:rFonts w:ascii="Times New Roman" w:hAnsi="Times New Roman" w:cs="Times New Roman"/>
        </w:rPr>
        <w:t>.</w:t>
      </w:r>
    </w:p>
    <w:p w14:paraId="5BBFE318" w14:textId="4719CB49" w:rsidR="002071A2" w:rsidRDefault="002B29B8" w:rsidP="00DC4A5E">
      <w:pPr>
        <w:spacing w:line="360" w:lineRule="auto"/>
        <w:ind w:firstLine="4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543D99">
        <w:rPr>
          <w:rFonts w:ascii="Times New Roman" w:hAnsi="Times New Roman" w:cs="Times New Roman"/>
        </w:rPr>
        <w:t>n natural environments</w:t>
      </w:r>
      <w:r w:rsidR="00C53354">
        <w:rPr>
          <w:rFonts w:ascii="Times New Roman" w:hAnsi="Times New Roman" w:cs="Times New Roman"/>
        </w:rPr>
        <w:t xml:space="preserve">, </w:t>
      </w:r>
      <w:r w:rsidR="00A44E46">
        <w:rPr>
          <w:rFonts w:ascii="Times New Roman" w:hAnsi="Times New Roman" w:cs="Times New Roman"/>
        </w:rPr>
        <w:t xml:space="preserve">the alpha particles </w:t>
      </w:r>
      <w:r w:rsidR="007833DD">
        <w:rPr>
          <w:rFonts w:ascii="Times New Roman" w:hAnsi="Times New Roman" w:cs="Times New Roman"/>
        </w:rPr>
        <w:t xml:space="preserve">emitted </w:t>
      </w:r>
      <w:r w:rsidR="00A44E46">
        <w:rPr>
          <w:rFonts w:ascii="Times New Roman" w:hAnsi="Times New Roman" w:cs="Times New Roman"/>
        </w:rPr>
        <w:t xml:space="preserve">from U and Th </w:t>
      </w:r>
      <w:r w:rsidR="0067705D">
        <w:rPr>
          <w:rFonts w:ascii="Times New Roman" w:hAnsi="Times New Roman" w:cs="Times New Roman"/>
        </w:rPr>
        <w:t xml:space="preserve">decay chains </w:t>
      </w:r>
      <w:r w:rsidR="007833DD">
        <w:rPr>
          <w:rFonts w:ascii="Times New Roman" w:hAnsi="Times New Roman" w:cs="Times New Roman"/>
        </w:rPr>
        <w:t xml:space="preserve">arriving at the mineral grains </w:t>
      </w:r>
      <w:r w:rsidR="00B74ABB">
        <w:rPr>
          <w:rFonts w:ascii="Times New Roman" w:hAnsi="Times New Roman" w:cs="Times New Roman"/>
        </w:rPr>
        <w:t xml:space="preserve">has a wide </w:t>
      </w:r>
      <w:r w:rsidR="002B0396">
        <w:rPr>
          <w:rFonts w:ascii="Times New Roman" w:hAnsi="Times New Roman" w:cs="Times New Roman"/>
        </w:rPr>
        <w:t>energy spectrum</w:t>
      </w:r>
      <w:r w:rsidR="00B74ABB">
        <w:rPr>
          <w:rFonts w:ascii="Times New Roman" w:hAnsi="Times New Roman" w:cs="Times New Roman"/>
        </w:rPr>
        <w:t xml:space="preserve">. The overall efficiency of these alpha particles in generating luminescence </w:t>
      </w:r>
      <w:r w:rsidR="00656FD5">
        <w:rPr>
          <w:rFonts w:ascii="Times New Roman" w:hAnsi="Times New Roman" w:cs="Times New Roman"/>
        </w:rPr>
        <w:t>is lower than a</w:t>
      </w:r>
      <w:r w:rsidR="00094CF3">
        <w:rPr>
          <w:rFonts w:ascii="Times New Roman" w:hAnsi="Times New Roman" w:cs="Times New Roman"/>
        </w:rPr>
        <w:t xml:space="preserve"> 3.7 MeV alpha particle</w:t>
      </w:r>
      <w:r w:rsidR="00A76424">
        <w:rPr>
          <w:rFonts w:ascii="Times New Roman" w:hAnsi="Times New Roman" w:cs="Times New Roman"/>
        </w:rPr>
        <w:t xml:space="preserve"> </w:t>
      </w:r>
      <w:r w:rsidR="00415F68" w:rsidRPr="00415F68">
        <w:rPr>
          <w:rFonts w:ascii="Times New Roman" w:hAnsi="Times New Roman" w:cs="Times New Roman"/>
        </w:rPr>
        <w:t>(Zimmerman, 1971)</w:t>
      </w:r>
      <w:r w:rsidR="00A76424">
        <w:rPr>
          <w:rFonts w:ascii="Times New Roman" w:hAnsi="Times New Roman" w:cs="Times New Roman"/>
        </w:rPr>
        <w:t xml:space="preserve">. That makes the effective </w:t>
      </w:r>
      <w:r w:rsidR="00A76424" w:rsidRPr="008916E4">
        <w:rPr>
          <w:rFonts w:ascii="Times New Roman" w:hAnsi="Times New Roman" w:cs="Times New Roman"/>
          <w:i/>
        </w:rPr>
        <w:t>k</w:t>
      </w:r>
      <w:r w:rsidR="00A76424">
        <w:rPr>
          <w:rFonts w:ascii="Times New Roman" w:hAnsi="Times New Roman" w:cs="Times New Roman"/>
        </w:rPr>
        <w:t>-value (</w:t>
      </w:r>
      <w:r w:rsidR="00A76424" w:rsidRPr="00A60896">
        <w:rPr>
          <w:rFonts w:ascii="Times New Roman" w:hAnsi="Times New Roman" w:cs="Times New Roman"/>
          <w:i/>
        </w:rPr>
        <w:t>k</w:t>
      </w:r>
      <w:r w:rsidR="00A76424" w:rsidRPr="00A60896">
        <w:rPr>
          <w:rFonts w:ascii="Times New Roman" w:hAnsi="Times New Roman" w:cs="Times New Roman"/>
          <w:vertAlign w:val="subscript"/>
        </w:rPr>
        <w:t>eff</w:t>
      </w:r>
      <w:r w:rsidR="00A76424">
        <w:rPr>
          <w:rFonts w:ascii="Times New Roman" w:hAnsi="Times New Roman" w:cs="Times New Roman"/>
        </w:rPr>
        <w:t xml:space="preserve">) </w:t>
      </w:r>
      <w:r w:rsidR="00971341">
        <w:rPr>
          <w:rFonts w:ascii="Times New Roman" w:hAnsi="Times New Roman" w:cs="Times New Roman"/>
        </w:rPr>
        <w:t xml:space="preserve">in nature </w:t>
      </w:r>
      <w:r w:rsidR="00A76424">
        <w:rPr>
          <w:rFonts w:ascii="Times New Roman" w:hAnsi="Times New Roman" w:cs="Times New Roman"/>
        </w:rPr>
        <w:t xml:space="preserve">smaller than </w:t>
      </w:r>
      <w:r w:rsidR="00A76424" w:rsidRPr="00971341">
        <w:rPr>
          <w:rFonts w:ascii="Times New Roman" w:hAnsi="Times New Roman" w:cs="Times New Roman"/>
          <w:i/>
        </w:rPr>
        <w:t>k</w:t>
      </w:r>
      <w:r w:rsidR="00A76424" w:rsidRPr="0050043D">
        <w:rPr>
          <w:rFonts w:ascii="Times New Roman" w:hAnsi="Times New Roman" w:cs="Times New Roman"/>
          <w:vertAlign w:val="subscript"/>
        </w:rPr>
        <w:t>3</w:t>
      </w:r>
      <w:r w:rsidR="0050043D">
        <w:rPr>
          <w:rFonts w:ascii="Times New Roman" w:hAnsi="Times New Roman" w:cs="Times New Roman"/>
          <w:vertAlign w:val="subscript"/>
        </w:rPr>
        <w:t>.7</w:t>
      </w:r>
      <w:r w:rsidR="00A76424">
        <w:rPr>
          <w:rFonts w:ascii="Times New Roman" w:hAnsi="Times New Roman" w:cs="Times New Roman"/>
        </w:rPr>
        <w:t>. W</w:t>
      </w:r>
      <w:r w:rsidR="00BD61FD">
        <w:rPr>
          <w:rFonts w:ascii="Times New Roman" w:hAnsi="Times New Roman" w:cs="Times New Roman"/>
        </w:rPr>
        <w:t>hen</w:t>
      </w:r>
      <w:r w:rsidR="00BC4479">
        <w:rPr>
          <w:rFonts w:ascii="Times New Roman" w:hAnsi="Times New Roman" w:cs="Times New Roman"/>
        </w:rPr>
        <w:t xml:space="preserve"> calculating the alpha dose rate</w:t>
      </w:r>
      <w:r w:rsidR="001B7242">
        <w:rPr>
          <w:rFonts w:ascii="Times New Roman" w:hAnsi="Times New Roman" w:cs="Times New Roman"/>
        </w:rPr>
        <w:t>s</w:t>
      </w:r>
      <w:r w:rsidR="00BC4479">
        <w:rPr>
          <w:rFonts w:ascii="Times New Roman" w:hAnsi="Times New Roman" w:cs="Times New Roman"/>
        </w:rPr>
        <w:t xml:space="preserve">, the </w:t>
      </w:r>
      <w:r w:rsidR="001B7242" w:rsidRPr="008916E4">
        <w:rPr>
          <w:rFonts w:ascii="Times New Roman" w:hAnsi="Times New Roman" w:cs="Times New Roman"/>
          <w:i/>
        </w:rPr>
        <w:t>a</w:t>
      </w:r>
      <w:r w:rsidR="001B7242">
        <w:rPr>
          <w:rFonts w:ascii="Times New Roman" w:hAnsi="Times New Roman" w:cs="Times New Roman"/>
        </w:rPr>
        <w:t>-value</w:t>
      </w:r>
      <w:r w:rsidR="00003908">
        <w:rPr>
          <w:rFonts w:ascii="Times New Roman" w:hAnsi="Times New Roman" w:cs="Times New Roman"/>
        </w:rPr>
        <w:t xml:space="preserve"> (</w:t>
      </w:r>
      <w:r w:rsidR="00003908" w:rsidRPr="00003908">
        <w:rPr>
          <w:rFonts w:ascii="Times New Roman" w:hAnsi="Times New Roman" w:cs="Times New Roman"/>
          <w:i/>
        </w:rPr>
        <w:t>k</w:t>
      </w:r>
      <w:r w:rsidR="00003908" w:rsidRPr="00003908">
        <w:rPr>
          <w:rFonts w:ascii="Times New Roman" w:hAnsi="Times New Roman" w:cs="Times New Roman"/>
          <w:vertAlign w:val="subscript"/>
        </w:rPr>
        <w:t>3</w:t>
      </w:r>
      <w:r w:rsidR="00003908">
        <w:rPr>
          <w:rFonts w:ascii="Times New Roman" w:hAnsi="Times New Roman" w:cs="Times New Roman"/>
          <w:vertAlign w:val="subscript"/>
        </w:rPr>
        <w:t>.7</w:t>
      </w:r>
      <w:r w:rsidR="00003908">
        <w:rPr>
          <w:rFonts w:ascii="Times New Roman" w:hAnsi="Times New Roman" w:cs="Times New Roman"/>
        </w:rPr>
        <w:t>)</w:t>
      </w:r>
      <w:r w:rsidR="001B7242">
        <w:rPr>
          <w:rFonts w:ascii="Times New Roman" w:hAnsi="Times New Roman" w:cs="Times New Roman"/>
        </w:rPr>
        <w:t xml:space="preserve"> </w:t>
      </w:r>
      <w:r w:rsidR="00971341">
        <w:rPr>
          <w:rFonts w:ascii="Times New Roman" w:hAnsi="Times New Roman" w:cs="Times New Roman"/>
        </w:rPr>
        <w:t xml:space="preserve">should </w:t>
      </w:r>
      <w:r w:rsidR="007F6D47">
        <w:rPr>
          <w:rFonts w:ascii="Times New Roman" w:hAnsi="Times New Roman" w:cs="Times New Roman"/>
        </w:rPr>
        <w:t>be</w:t>
      </w:r>
      <w:r w:rsidR="00971341">
        <w:rPr>
          <w:rFonts w:ascii="Times New Roman" w:hAnsi="Times New Roman" w:cs="Times New Roman"/>
        </w:rPr>
        <w:t xml:space="preserve"> converted into the</w:t>
      </w:r>
      <w:r w:rsidR="0050043D">
        <w:rPr>
          <w:rFonts w:ascii="Times New Roman" w:hAnsi="Times New Roman" w:cs="Times New Roman"/>
        </w:rPr>
        <w:t xml:space="preserve"> </w:t>
      </w:r>
      <w:r w:rsidR="00A60896" w:rsidRPr="00A60896">
        <w:rPr>
          <w:rFonts w:ascii="Times New Roman" w:hAnsi="Times New Roman" w:cs="Times New Roman"/>
          <w:i/>
        </w:rPr>
        <w:t>k</w:t>
      </w:r>
      <w:r w:rsidR="00A60896" w:rsidRPr="00A60896">
        <w:rPr>
          <w:rFonts w:ascii="Times New Roman" w:hAnsi="Times New Roman" w:cs="Times New Roman"/>
          <w:vertAlign w:val="subscript"/>
        </w:rPr>
        <w:t>eff</w:t>
      </w:r>
      <w:r w:rsidR="008916E4">
        <w:rPr>
          <w:rFonts w:ascii="Times New Roman" w:hAnsi="Times New Roman" w:cs="Times New Roman"/>
        </w:rPr>
        <w:t xml:space="preserve"> </w:t>
      </w:r>
      <w:r w:rsidR="00971341">
        <w:rPr>
          <w:rFonts w:ascii="Times New Roman" w:hAnsi="Times New Roman" w:cs="Times New Roman"/>
        </w:rPr>
        <w:t xml:space="preserve">value, </w:t>
      </w:r>
      <w:r w:rsidR="001B7242">
        <w:rPr>
          <w:rFonts w:ascii="Times New Roman" w:hAnsi="Times New Roman" w:cs="Times New Roman"/>
        </w:rPr>
        <w:t>with coefficients of 0.80 for U and 0.86 for Th, respectively</w:t>
      </w:r>
      <w:r w:rsidR="002E74D9">
        <w:rPr>
          <w:rFonts w:ascii="Times New Roman" w:hAnsi="Times New Roman" w:cs="Times New Roman"/>
        </w:rPr>
        <w:t xml:space="preserve"> </w:t>
      </w:r>
      <w:r w:rsidR="004747CD" w:rsidRPr="004747CD">
        <w:rPr>
          <w:rFonts w:ascii="Times New Roman" w:hAnsi="Times New Roman" w:cs="Times New Roman"/>
        </w:rPr>
        <w:t>(Zimmerman, 1971)</w:t>
      </w:r>
      <w:r w:rsidR="004747CD">
        <w:rPr>
          <w:rFonts w:ascii="Times New Roman" w:hAnsi="Times New Roman" w:cs="Times New Roman"/>
        </w:rPr>
        <w:t>.</w:t>
      </w:r>
      <w:r w:rsidR="008916E4">
        <w:rPr>
          <w:rFonts w:ascii="Times New Roman" w:hAnsi="Times New Roman" w:cs="Times New Roman"/>
        </w:rPr>
        <w:t xml:space="preserve"> </w:t>
      </w:r>
      <w:r w:rsidR="00971341">
        <w:rPr>
          <w:rFonts w:ascii="Times New Roman" w:hAnsi="Times New Roman" w:cs="Times New Roman"/>
        </w:rPr>
        <w:t>U</w:t>
      </w:r>
      <w:r w:rsidR="00713D9B">
        <w:rPr>
          <w:rFonts w:ascii="Times New Roman" w:hAnsi="Times New Roman" w:cs="Times New Roman"/>
        </w:rPr>
        <w:t>sing</w:t>
      </w:r>
      <w:r w:rsidR="007F147A">
        <w:rPr>
          <w:rFonts w:ascii="Times New Roman" w:hAnsi="Times New Roman" w:cs="Times New Roman"/>
        </w:rPr>
        <w:t xml:space="preserve"> the </w:t>
      </w:r>
      <w:r w:rsidR="007F147A" w:rsidRPr="00DC4A5E">
        <w:rPr>
          <w:rFonts w:ascii="Times New Roman" w:hAnsi="Times New Roman" w:cs="Times New Roman"/>
          <w:i/>
        </w:rPr>
        <w:t>a</w:t>
      </w:r>
      <w:r w:rsidR="007F147A">
        <w:rPr>
          <w:rFonts w:ascii="Times New Roman" w:hAnsi="Times New Roman" w:cs="Times New Roman"/>
        </w:rPr>
        <w:t xml:space="preserve">-value </w:t>
      </w:r>
      <w:r w:rsidR="00971341">
        <w:rPr>
          <w:rFonts w:ascii="Times New Roman" w:hAnsi="Times New Roman" w:cs="Times New Roman"/>
        </w:rPr>
        <w:t xml:space="preserve">directly </w:t>
      </w:r>
      <w:r w:rsidR="007F147A">
        <w:rPr>
          <w:rFonts w:ascii="Times New Roman" w:hAnsi="Times New Roman" w:cs="Times New Roman"/>
        </w:rPr>
        <w:t xml:space="preserve">for alpha dose rate </w:t>
      </w:r>
      <w:r w:rsidR="00971341">
        <w:rPr>
          <w:rFonts w:ascii="Times New Roman" w:hAnsi="Times New Roman" w:cs="Times New Roman"/>
        </w:rPr>
        <w:t>calculation</w:t>
      </w:r>
      <w:r w:rsidR="002E74D9">
        <w:rPr>
          <w:rFonts w:ascii="Times New Roman" w:hAnsi="Times New Roman" w:cs="Times New Roman"/>
        </w:rPr>
        <w:t xml:space="preserve"> </w:t>
      </w:r>
      <w:r w:rsidR="007F147A">
        <w:rPr>
          <w:rFonts w:ascii="Times New Roman" w:hAnsi="Times New Roman" w:cs="Times New Roman"/>
        </w:rPr>
        <w:t>will</w:t>
      </w:r>
      <w:r w:rsidR="002E74D9">
        <w:rPr>
          <w:rFonts w:ascii="Times New Roman" w:hAnsi="Times New Roman" w:cs="Times New Roman"/>
        </w:rPr>
        <w:t xml:space="preserve"> result in </w:t>
      </w:r>
      <w:r w:rsidR="007F147A">
        <w:rPr>
          <w:rFonts w:ascii="Times New Roman" w:hAnsi="Times New Roman" w:cs="Times New Roman"/>
        </w:rPr>
        <w:t>~20%</w:t>
      </w:r>
      <w:r w:rsidR="002E74D9">
        <w:rPr>
          <w:rFonts w:ascii="Times New Roman" w:hAnsi="Times New Roman" w:cs="Times New Roman"/>
        </w:rPr>
        <w:t xml:space="preserve"> overestimation for the alpha dose rate</w:t>
      </w:r>
      <w:r w:rsidR="00DC4A5E">
        <w:rPr>
          <w:rFonts w:ascii="Times New Roman" w:hAnsi="Times New Roman" w:cs="Times New Roman"/>
        </w:rPr>
        <w:t xml:space="preserve">, </w:t>
      </w:r>
      <w:r w:rsidR="00971341">
        <w:rPr>
          <w:rFonts w:ascii="Times New Roman" w:hAnsi="Times New Roman" w:cs="Times New Roman"/>
        </w:rPr>
        <w:t>deduce</w:t>
      </w:r>
      <w:r w:rsidR="00DC4A5E">
        <w:rPr>
          <w:rFonts w:ascii="Times New Roman" w:hAnsi="Times New Roman" w:cs="Times New Roman"/>
        </w:rPr>
        <w:t>d from (1-</w:t>
      </w:r>
      <w:r w:rsidR="007F147A">
        <w:rPr>
          <w:rFonts w:ascii="Times New Roman" w:hAnsi="Times New Roman" w:cs="Times New Roman"/>
        </w:rPr>
        <w:t>0.</w:t>
      </w:r>
      <w:r w:rsidR="00DC4A5E">
        <w:rPr>
          <w:rFonts w:ascii="Times New Roman" w:hAnsi="Times New Roman" w:cs="Times New Roman"/>
        </w:rPr>
        <w:t>83)/</w:t>
      </w:r>
      <w:r w:rsidR="007F147A">
        <w:rPr>
          <w:rFonts w:ascii="Times New Roman" w:hAnsi="Times New Roman" w:cs="Times New Roman"/>
        </w:rPr>
        <w:t>0.83</w:t>
      </w:r>
      <w:r w:rsidR="002E74D9">
        <w:rPr>
          <w:rFonts w:ascii="Times New Roman" w:hAnsi="Times New Roman" w:cs="Times New Roman"/>
        </w:rPr>
        <w:t>*100%</w:t>
      </w:r>
      <w:r w:rsidR="007F6D47">
        <w:rPr>
          <w:rFonts w:ascii="Times New Roman" w:hAnsi="Times New Roman" w:cs="Times New Roman"/>
        </w:rPr>
        <w:t>.</w:t>
      </w:r>
      <w:r w:rsidR="004E156C">
        <w:rPr>
          <w:rFonts w:ascii="Times New Roman" w:hAnsi="Times New Roman" w:cs="Times New Roman"/>
        </w:rPr>
        <w:t xml:space="preserve"> T</w:t>
      </w:r>
      <w:r w:rsidR="00833482">
        <w:rPr>
          <w:rFonts w:ascii="Times New Roman" w:hAnsi="Times New Roman" w:cs="Times New Roman"/>
        </w:rPr>
        <w:t xml:space="preserve">he </w:t>
      </w:r>
      <w:r w:rsidR="002E74D9">
        <w:rPr>
          <w:rFonts w:ascii="Times New Roman" w:hAnsi="Times New Roman" w:cs="Times New Roman"/>
        </w:rPr>
        <w:t xml:space="preserve">degree of </w:t>
      </w:r>
      <w:r w:rsidR="00833482">
        <w:rPr>
          <w:rFonts w:ascii="Times New Roman" w:hAnsi="Times New Roman" w:cs="Times New Roman"/>
        </w:rPr>
        <w:t xml:space="preserve">overestimation </w:t>
      </w:r>
      <w:r w:rsidR="002E74D9">
        <w:rPr>
          <w:rFonts w:ascii="Times New Roman" w:hAnsi="Times New Roman" w:cs="Times New Roman"/>
        </w:rPr>
        <w:t>for the</w:t>
      </w:r>
      <w:r w:rsidR="004E156C">
        <w:rPr>
          <w:rFonts w:ascii="Times New Roman" w:hAnsi="Times New Roman" w:cs="Times New Roman"/>
        </w:rPr>
        <w:t xml:space="preserve"> total dose rate depend</w:t>
      </w:r>
      <w:r w:rsidR="00833482">
        <w:rPr>
          <w:rFonts w:ascii="Times New Roman" w:hAnsi="Times New Roman" w:cs="Times New Roman"/>
        </w:rPr>
        <w:t>s</w:t>
      </w:r>
      <w:r w:rsidR="004E156C">
        <w:rPr>
          <w:rFonts w:ascii="Times New Roman" w:hAnsi="Times New Roman" w:cs="Times New Roman"/>
        </w:rPr>
        <w:t xml:space="preserve"> on the</w:t>
      </w:r>
      <w:r w:rsidR="00833482">
        <w:rPr>
          <w:rFonts w:ascii="Times New Roman" w:hAnsi="Times New Roman" w:cs="Times New Roman"/>
        </w:rPr>
        <w:t xml:space="preserve"> relative</w:t>
      </w:r>
      <w:r w:rsidR="004E156C">
        <w:rPr>
          <w:rFonts w:ascii="Times New Roman" w:hAnsi="Times New Roman" w:cs="Times New Roman"/>
        </w:rPr>
        <w:t xml:space="preserve"> contribution of </w:t>
      </w:r>
      <w:r w:rsidR="002E74D9">
        <w:rPr>
          <w:rFonts w:ascii="Times New Roman" w:hAnsi="Times New Roman" w:cs="Times New Roman"/>
        </w:rPr>
        <w:t>alpha irradiation</w:t>
      </w:r>
      <w:r w:rsidR="004E156C">
        <w:rPr>
          <w:rFonts w:ascii="Times New Roman" w:hAnsi="Times New Roman" w:cs="Times New Roman"/>
        </w:rPr>
        <w:t>.</w:t>
      </w:r>
      <w:r w:rsidR="00F8523A">
        <w:rPr>
          <w:rFonts w:ascii="Times New Roman" w:hAnsi="Times New Roman" w:cs="Times New Roman"/>
        </w:rPr>
        <w:t xml:space="preserve"> </w:t>
      </w:r>
      <w:r w:rsidR="00917B24">
        <w:rPr>
          <w:rFonts w:ascii="Times New Roman" w:hAnsi="Times New Roman" w:cs="Times New Roman"/>
        </w:rPr>
        <w:t>F</w:t>
      </w:r>
      <w:r w:rsidR="00A60896">
        <w:rPr>
          <w:rFonts w:ascii="Times New Roman" w:hAnsi="Times New Roman" w:cs="Times New Roman"/>
        </w:rPr>
        <w:t>or fine</w:t>
      </w:r>
      <w:r w:rsidR="00DC4A5E">
        <w:rPr>
          <w:rFonts w:ascii="Times New Roman" w:hAnsi="Times New Roman" w:cs="Times New Roman"/>
        </w:rPr>
        <w:t>-grained feldspar</w:t>
      </w:r>
      <w:r w:rsidR="005C4306">
        <w:rPr>
          <w:rFonts w:ascii="Times New Roman" w:hAnsi="Times New Roman" w:cs="Times New Roman"/>
        </w:rPr>
        <w:t xml:space="preserve"> (polymineral)</w:t>
      </w:r>
      <w:r w:rsidR="00A60896">
        <w:rPr>
          <w:rFonts w:ascii="Times New Roman" w:hAnsi="Times New Roman" w:cs="Times New Roman"/>
        </w:rPr>
        <w:t>, the total</w:t>
      </w:r>
      <w:r w:rsidR="00785CF0">
        <w:rPr>
          <w:rFonts w:ascii="Times New Roman" w:hAnsi="Times New Roman" w:cs="Times New Roman"/>
        </w:rPr>
        <w:t xml:space="preserve"> </w:t>
      </w:r>
      <w:r w:rsidR="00A60896">
        <w:rPr>
          <w:rFonts w:ascii="Times New Roman" w:hAnsi="Times New Roman" w:cs="Times New Roman"/>
        </w:rPr>
        <w:t xml:space="preserve">dose rate </w:t>
      </w:r>
      <w:r w:rsidR="00767F1D">
        <w:rPr>
          <w:rFonts w:ascii="Times New Roman" w:hAnsi="Times New Roman" w:cs="Times New Roman"/>
        </w:rPr>
        <w:t xml:space="preserve">will be overestimated by </w:t>
      </w:r>
      <w:r w:rsidR="00F8523A">
        <w:rPr>
          <w:rFonts w:ascii="Times New Roman" w:hAnsi="Times New Roman" w:cs="Times New Roman"/>
        </w:rPr>
        <w:t>~4</w:t>
      </w:r>
      <w:r w:rsidR="00A6005D">
        <w:rPr>
          <w:rFonts w:ascii="Times New Roman" w:hAnsi="Times New Roman" w:cs="Times New Roman"/>
        </w:rPr>
        <w:t>.4</w:t>
      </w:r>
      <w:r w:rsidR="00F8523A">
        <w:rPr>
          <w:rFonts w:ascii="Times New Roman" w:hAnsi="Times New Roman" w:cs="Times New Roman"/>
        </w:rPr>
        <w:t>%;</w:t>
      </w:r>
      <w:r w:rsidR="00767F1D">
        <w:rPr>
          <w:rFonts w:ascii="Times New Roman" w:hAnsi="Times New Roman" w:cs="Times New Roman"/>
        </w:rPr>
        <w:t xml:space="preserve"> for </w:t>
      </w:r>
      <w:r w:rsidR="000625BB">
        <w:rPr>
          <w:rFonts w:ascii="Times New Roman" w:hAnsi="Times New Roman" w:cs="Times New Roman"/>
        </w:rPr>
        <w:t xml:space="preserve">fine-grained </w:t>
      </w:r>
      <w:r w:rsidR="00767F1D">
        <w:rPr>
          <w:rFonts w:ascii="Times New Roman" w:hAnsi="Times New Roman" w:cs="Times New Roman"/>
        </w:rPr>
        <w:t>quartz,</w:t>
      </w:r>
      <w:r w:rsidR="00F8523A">
        <w:rPr>
          <w:rFonts w:ascii="Times New Roman" w:hAnsi="Times New Roman" w:cs="Times New Roman"/>
        </w:rPr>
        <w:t xml:space="preserve"> the </w:t>
      </w:r>
      <w:r w:rsidR="003C16DC">
        <w:rPr>
          <w:rFonts w:ascii="Times New Roman" w:hAnsi="Times New Roman" w:cs="Times New Roman"/>
        </w:rPr>
        <w:t xml:space="preserve">degree of </w:t>
      </w:r>
      <w:r w:rsidR="00F8523A">
        <w:rPr>
          <w:rFonts w:ascii="Times New Roman" w:hAnsi="Times New Roman" w:cs="Times New Roman"/>
        </w:rPr>
        <w:t xml:space="preserve">overestimation </w:t>
      </w:r>
      <w:r w:rsidR="000625BB">
        <w:rPr>
          <w:rFonts w:ascii="Times New Roman" w:hAnsi="Times New Roman" w:cs="Times New Roman"/>
        </w:rPr>
        <w:t>reduce</w:t>
      </w:r>
      <w:r w:rsidR="00C97625">
        <w:rPr>
          <w:rFonts w:ascii="Times New Roman" w:hAnsi="Times New Roman" w:cs="Times New Roman"/>
        </w:rPr>
        <w:t>s</w:t>
      </w:r>
      <w:r w:rsidR="000625BB">
        <w:rPr>
          <w:rFonts w:ascii="Times New Roman" w:hAnsi="Times New Roman" w:cs="Times New Roman"/>
        </w:rPr>
        <w:t xml:space="preserve"> to</w:t>
      </w:r>
      <w:r w:rsidR="00F8523A">
        <w:rPr>
          <w:rFonts w:ascii="Times New Roman" w:hAnsi="Times New Roman" w:cs="Times New Roman"/>
        </w:rPr>
        <w:t xml:space="preserve"> ~2</w:t>
      </w:r>
      <w:r w:rsidR="00A6005D">
        <w:rPr>
          <w:rFonts w:ascii="Times New Roman" w:hAnsi="Times New Roman" w:cs="Times New Roman"/>
        </w:rPr>
        <w:t>.3</w:t>
      </w:r>
      <w:r w:rsidR="00F8523A">
        <w:rPr>
          <w:rFonts w:ascii="Times New Roman" w:hAnsi="Times New Roman" w:cs="Times New Roman"/>
        </w:rPr>
        <w:t>%</w:t>
      </w:r>
      <w:r w:rsidR="00767F1D">
        <w:rPr>
          <w:rFonts w:ascii="Times New Roman" w:hAnsi="Times New Roman" w:cs="Times New Roman"/>
        </w:rPr>
        <w:t>, as</w:t>
      </w:r>
      <w:r w:rsidR="00F8523A">
        <w:rPr>
          <w:rFonts w:ascii="Times New Roman" w:hAnsi="Times New Roman" w:cs="Times New Roman"/>
        </w:rPr>
        <w:t xml:space="preserve"> the alpha efficiency</w:t>
      </w:r>
      <w:r w:rsidR="00767F1D">
        <w:rPr>
          <w:rFonts w:ascii="Times New Roman" w:hAnsi="Times New Roman" w:cs="Times New Roman"/>
        </w:rPr>
        <w:t xml:space="preserve"> of quartz </w:t>
      </w:r>
      <w:r w:rsidR="00F8523A">
        <w:rPr>
          <w:rFonts w:ascii="Times New Roman" w:hAnsi="Times New Roman" w:cs="Times New Roman"/>
        </w:rPr>
        <w:t>is smaller</w:t>
      </w:r>
      <w:r w:rsidR="0035027D">
        <w:rPr>
          <w:rFonts w:ascii="Times New Roman" w:hAnsi="Times New Roman" w:cs="Times New Roman"/>
        </w:rPr>
        <w:t xml:space="preserve"> (</w:t>
      </w:r>
      <w:r w:rsidR="0035027D" w:rsidRPr="005B6A11">
        <w:rPr>
          <w:rFonts w:ascii="Times New Roman" w:hAnsi="Times New Roman" w:cs="Times New Roman"/>
          <w:color w:val="0070C0"/>
        </w:rPr>
        <w:t xml:space="preserve">Fig. </w:t>
      </w:r>
      <w:r w:rsidR="00284D60">
        <w:rPr>
          <w:rFonts w:ascii="Times New Roman" w:hAnsi="Times New Roman" w:cs="Times New Roman"/>
          <w:color w:val="0070C0"/>
        </w:rPr>
        <w:t>2</w:t>
      </w:r>
      <w:r w:rsidR="0084516B">
        <w:rPr>
          <w:rFonts w:ascii="Times New Roman" w:hAnsi="Times New Roman" w:cs="Times New Roman"/>
          <w:color w:val="0070C0"/>
        </w:rPr>
        <w:t>A-B</w:t>
      </w:r>
      <w:r w:rsidR="0035027D">
        <w:rPr>
          <w:rFonts w:ascii="Times New Roman" w:hAnsi="Times New Roman" w:cs="Times New Roman"/>
        </w:rPr>
        <w:t>)</w:t>
      </w:r>
      <w:r w:rsidR="006560E7">
        <w:rPr>
          <w:rFonts w:ascii="Times New Roman" w:hAnsi="Times New Roman" w:cs="Times New Roman"/>
        </w:rPr>
        <w:t>.</w:t>
      </w:r>
      <w:r w:rsidR="00E770C6">
        <w:rPr>
          <w:rFonts w:ascii="Times New Roman" w:hAnsi="Times New Roman" w:cs="Times New Roman"/>
        </w:rPr>
        <w:t xml:space="preserve"> </w:t>
      </w:r>
      <w:r w:rsidR="00A6005D">
        <w:rPr>
          <w:rFonts w:ascii="Times New Roman" w:hAnsi="Times New Roman" w:cs="Times New Roman"/>
        </w:rPr>
        <w:t xml:space="preserve"> For coarse grains, the effect is negligible even if the grains are not etched</w:t>
      </w:r>
      <w:r w:rsidR="0084516B">
        <w:rPr>
          <w:rFonts w:ascii="Times New Roman" w:hAnsi="Times New Roman" w:cs="Times New Roman"/>
        </w:rPr>
        <w:t xml:space="preserve"> (</w:t>
      </w:r>
      <w:r w:rsidR="0084516B" w:rsidRPr="0084516B">
        <w:rPr>
          <w:rFonts w:ascii="Times New Roman" w:hAnsi="Times New Roman" w:cs="Times New Roman"/>
          <w:color w:val="0070C0"/>
        </w:rPr>
        <w:t xml:space="preserve">Fig. </w:t>
      </w:r>
      <w:r w:rsidR="00284D60">
        <w:rPr>
          <w:rFonts w:ascii="Times New Roman" w:hAnsi="Times New Roman" w:cs="Times New Roman"/>
          <w:color w:val="0070C0"/>
        </w:rPr>
        <w:t>2</w:t>
      </w:r>
      <w:r w:rsidR="0084516B" w:rsidRPr="0084516B">
        <w:rPr>
          <w:rFonts w:ascii="Times New Roman" w:hAnsi="Times New Roman" w:cs="Times New Roman"/>
          <w:color w:val="0070C0"/>
        </w:rPr>
        <w:t>C-D</w:t>
      </w:r>
      <w:r w:rsidR="0084516B">
        <w:rPr>
          <w:rFonts w:ascii="Times New Roman" w:hAnsi="Times New Roman" w:cs="Times New Roman"/>
        </w:rPr>
        <w:t>)</w:t>
      </w:r>
      <w:r w:rsidR="00A6005D">
        <w:rPr>
          <w:rFonts w:ascii="Times New Roman" w:hAnsi="Times New Roman" w:cs="Times New Roman"/>
        </w:rPr>
        <w:t>.</w:t>
      </w:r>
    </w:p>
    <w:p w14:paraId="6B77EB47" w14:textId="41AB62D7" w:rsidR="00D57541" w:rsidRDefault="00D57541" w:rsidP="00DC4A5E">
      <w:pPr>
        <w:spacing w:line="360" w:lineRule="auto"/>
        <w:ind w:firstLine="4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our R scripts, users just need to input the </w:t>
      </w:r>
      <w:r w:rsidRPr="00D57541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-value</w:t>
      </w:r>
      <w:r w:rsidR="006709C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The scripts will convert the </w:t>
      </w:r>
      <w:r w:rsidRPr="00D57541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-value</w:t>
      </w:r>
      <w:r w:rsidR="00CC08F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into</w:t>
      </w:r>
      <w:r w:rsidRPr="00D57541">
        <w:rPr>
          <w:rFonts w:ascii="Times New Roman" w:hAnsi="Times New Roman" w:cs="Times New Roman"/>
          <w:i/>
        </w:rPr>
        <w:t xml:space="preserve"> </w:t>
      </w:r>
      <w:r w:rsidRPr="00A60896">
        <w:rPr>
          <w:rFonts w:ascii="Times New Roman" w:hAnsi="Times New Roman" w:cs="Times New Roman"/>
          <w:i/>
        </w:rPr>
        <w:t>k</w:t>
      </w:r>
      <w:r w:rsidRPr="00A60896">
        <w:rPr>
          <w:rFonts w:ascii="Times New Roman" w:hAnsi="Times New Roman" w:cs="Times New Roman"/>
          <w:vertAlign w:val="subscript"/>
        </w:rPr>
        <w:t>eff</w:t>
      </w:r>
      <w:r>
        <w:rPr>
          <w:rFonts w:ascii="Times New Roman" w:hAnsi="Times New Roman" w:cs="Times New Roman"/>
        </w:rPr>
        <w:t xml:space="preserve"> value</w:t>
      </w:r>
      <w:r w:rsidR="00CC08FC">
        <w:rPr>
          <w:rFonts w:ascii="Times New Roman" w:hAnsi="Times New Roman" w:cs="Times New Roman"/>
        </w:rPr>
        <w:t>s by multiplying a factor of 0.80 for U and 0.86 for Th, respectively</w:t>
      </w:r>
      <w:r>
        <w:rPr>
          <w:rFonts w:ascii="Times New Roman" w:hAnsi="Times New Roman" w:cs="Times New Roman"/>
        </w:rPr>
        <w:t>.</w:t>
      </w:r>
    </w:p>
    <w:p w14:paraId="14A2774D" w14:textId="780F403D" w:rsidR="00A6005D" w:rsidRDefault="00440011" w:rsidP="004969B5">
      <w:pPr>
        <w:spacing w:line="360" w:lineRule="auto"/>
        <w:jc w:val="center"/>
        <w:rPr>
          <w:rFonts w:ascii="Times New Roman" w:hAnsi="Times New Roman" w:cs="Times New Roman"/>
        </w:rPr>
      </w:pPr>
      <w:r w:rsidRPr="0044001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2DA9F4" wp14:editId="6EBC6D40">
            <wp:extent cx="4633415" cy="4515912"/>
            <wp:effectExtent l="0" t="0" r="0" b="0"/>
            <wp:docPr id="1" name="Picture 1" descr="D:\R scripts for dose rate calculation\R scripts and templates\supporting materials\a-value vs k-value compare\a-value vs k-value 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 scripts for dose rate calculation\R scripts and templates\supporting materials\a-value vs k-value compare\a-value vs k-value fig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79" cy="451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6F097" w14:textId="652918EC" w:rsidR="004231FF" w:rsidRDefault="006549F2" w:rsidP="004231FF">
      <w:pPr>
        <w:spacing w:line="360" w:lineRule="auto"/>
        <w:rPr>
          <w:rFonts w:ascii="Times New Roman" w:hAnsi="Times New Roman" w:cs="Times New Roman"/>
        </w:rPr>
      </w:pPr>
      <w:r w:rsidRPr="0051390E">
        <w:rPr>
          <w:rFonts w:ascii="Times New Roman" w:hAnsi="Times New Roman" w:cs="Times New Roman"/>
        </w:rPr>
        <w:t xml:space="preserve">Fig. </w:t>
      </w:r>
      <w:r w:rsidR="00284D60">
        <w:rPr>
          <w:rFonts w:ascii="Times New Roman" w:hAnsi="Times New Roman" w:cs="Times New Roman"/>
        </w:rPr>
        <w:t>2</w:t>
      </w:r>
      <w:r w:rsidRPr="0051390E">
        <w:rPr>
          <w:rFonts w:ascii="Times New Roman" w:hAnsi="Times New Roman" w:cs="Times New Roman"/>
        </w:rPr>
        <w:t>.</w:t>
      </w:r>
      <w:r w:rsidR="004969B5" w:rsidRPr="0051390E">
        <w:rPr>
          <w:rFonts w:ascii="Times New Roman" w:hAnsi="Times New Roman" w:cs="Times New Roman"/>
        </w:rPr>
        <w:t xml:space="preserve"> </w:t>
      </w:r>
      <w:r w:rsidR="00E365AE" w:rsidRPr="0051390E">
        <w:rPr>
          <w:rFonts w:ascii="Times New Roman" w:hAnsi="Times New Roman" w:cs="Times New Roman"/>
        </w:rPr>
        <w:t xml:space="preserve">Comparison between dose rates calculated with </w:t>
      </w:r>
      <w:r w:rsidR="00971341">
        <w:rPr>
          <w:rFonts w:ascii="Times New Roman" w:hAnsi="Times New Roman" w:cs="Times New Roman"/>
        </w:rPr>
        <w:t xml:space="preserve">the </w:t>
      </w:r>
      <w:r w:rsidR="00E365AE" w:rsidRPr="0051390E">
        <w:rPr>
          <w:rFonts w:ascii="Times New Roman" w:hAnsi="Times New Roman" w:cs="Times New Roman"/>
        </w:rPr>
        <w:t xml:space="preserve">effective </w:t>
      </w:r>
      <w:r w:rsidR="00E365AE" w:rsidRPr="0051390E">
        <w:rPr>
          <w:rFonts w:ascii="Times New Roman" w:hAnsi="Times New Roman" w:cs="Times New Roman"/>
          <w:i/>
        </w:rPr>
        <w:t>k</w:t>
      </w:r>
      <w:r w:rsidR="00E365AE" w:rsidRPr="0051390E">
        <w:rPr>
          <w:rFonts w:ascii="Times New Roman" w:hAnsi="Times New Roman" w:cs="Times New Roman"/>
        </w:rPr>
        <w:t>-value</w:t>
      </w:r>
      <w:r w:rsidR="0051390E" w:rsidRPr="0051390E">
        <w:rPr>
          <w:rFonts w:ascii="Times New Roman" w:hAnsi="Times New Roman" w:cs="Times New Roman"/>
        </w:rPr>
        <w:t xml:space="preserve"> (</w:t>
      </w:r>
      <w:r w:rsidR="0051390E" w:rsidRPr="0051390E">
        <w:rPr>
          <w:rFonts w:ascii="Times New Roman" w:hAnsi="Times New Roman" w:cs="Times New Roman"/>
          <w:i/>
        </w:rPr>
        <w:t>k</w:t>
      </w:r>
      <w:r w:rsidR="0051390E" w:rsidRPr="0051390E">
        <w:rPr>
          <w:rFonts w:ascii="Times New Roman" w:hAnsi="Times New Roman" w:cs="Times New Roman"/>
          <w:vertAlign w:val="subscript"/>
        </w:rPr>
        <w:t>eff</w:t>
      </w:r>
      <w:r w:rsidR="0051390E" w:rsidRPr="0051390E">
        <w:rPr>
          <w:rFonts w:ascii="Times New Roman" w:hAnsi="Times New Roman" w:cs="Times New Roman"/>
        </w:rPr>
        <w:t>)</w:t>
      </w:r>
      <w:r w:rsidR="00E365AE" w:rsidRPr="0051390E">
        <w:rPr>
          <w:rFonts w:ascii="Times New Roman" w:hAnsi="Times New Roman" w:cs="Times New Roman"/>
        </w:rPr>
        <w:t xml:space="preserve"> and</w:t>
      </w:r>
      <w:r w:rsidR="00971341">
        <w:rPr>
          <w:rFonts w:ascii="Times New Roman" w:hAnsi="Times New Roman" w:cs="Times New Roman"/>
        </w:rPr>
        <w:t xml:space="preserve"> the</w:t>
      </w:r>
      <w:r w:rsidR="00E365AE" w:rsidRPr="0051390E">
        <w:rPr>
          <w:rFonts w:ascii="Times New Roman" w:hAnsi="Times New Roman" w:cs="Times New Roman"/>
        </w:rPr>
        <w:t xml:space="preserve"> </w:t>
      </w:r>
      <w:r w:rsidR="00E365AE" w:rsidRPr="0051390E">
        <w:rPr>
          <w:rFonts w:ascii="Times New Roman" w:hAnsi="Times New Roman" w:cs="Times New Roman"/>
          <w:i/>
        </w:rPr>
        <w:t>a</w:t>
      </w:r>
      <w:r w:rsidR="00E365AE" w:rsidRPr="0051390E">
        <w:rPr>
          <w:rFonts w:ascii="Times New Roman" w:hAnsi="Times New Roman" w:cs="Times New Roman"/>
        </w:rPr>
        <w:t>-value.</w:t>
      </w:r>
      <w:r w:rsidR="00F518FA">
        <w:rPr>
          <w:rFonts w:ascii="Times New Roman" w:hAnsi="Times New Roman" w:cs="Times New Roman"/>
        </w:rPr>
        <w:t xml:space="preserve"> A-B) </w:t>
      </w:r>
      <w:r w:rsidR="00971341">
        <w:rPr>
          <w:rFonts w:ascii="Times New Roman" w:hAnsi="Times New Roman" w:cs="Times New Roman"/>
        </w:rPr>
        <w:t xml:space="preserve">Using the </w:t>
      </w:r>
      <w:r w:rsidR="00971341" w:rsidRPr="0087404C">
        <w:rPr>
          <w:rFonts w:ascii="Times New Roman" w:hAnsi="Times New Roman" w:cs="Times New Roman"/>
          <w:i/>
        </w:rPr>
        <w:t>a</w:t>
      </w:r>
      <w:r w:rsidR="00971341">
        <w:rPr>
          <w:rFonts w:ascii="Times New Roman" w:hAnsi="Times New Roman" w:cs="Times New Roman"/>
        </w:rPr>
        <w:t xml:space="preserve">-values, dose rates are overestimated by 4.4% for fine-grained polymineral and 2.3% for fined-grain quartz. The </w:t>
      </w:r>
      <w:r w:rsidR="00F518FA">
        <w:rPr>
          <w:rFonts w:ascii="Times New Roman" w:hAnsi="Times New Roman" w:cs="Times New Roman"/>
        </w:rPr>
        <w:t>samples are sediments</w:t>
      </w:r>
      <w:r w:rsidR="00656FD5">
        <w:rPr>
          <w:rFonts w:ascii="Times New Roman" w:hAnsi="Times New Roman" w:cs="Times New Roman"/>
        </w:rPr>
        <w:t xml:space="preserve"> </w:t>
      </w:r>
      <w:r w:rsidR="00971341">
        <w:rPr>
          <w:rFonts w:ascii="Times New Roman" w:hAnsi="Times New Roman" w:cs="Times New Roman"/>
        </w:rPr>
        <w:t>from t</w:t>
      </w:r>
      <w:r w:rsidR="00F518FA">
        <w:rPr>
          <w:rFonts w:ascii="Times New Roman" w:hAnsi="Times New Roman" w:cs="Times New Roman"/>
        </w:rPr>
        <w:t>he Rod</w:t>
      </w:r>
      <w:r w:rsidR="00971341">
        <w:rPr>
          <w:rFonts w:ascii="Times New Roman" w:hAnsi="Times New Roman" w:cs="Times New Roman"/>
        </w:rPr>
        <w:t>derberg crater basin</w:t>
      </w:r>
      <w:r w:rsidR="00BB48B6">
        <w:rPr>
          <w:rFonts w:ascii="Times New Roman" w:hAnsi="Times New Roman" w:cs="Times New Roman"/>
        </w:rPr>
        <w:t xml:space="preserve"> </w:t>
      </w:r>
      <w:r w:rsidR="002715B4" w:rsidRPr="002715B4">
        <w:rPr>
          <w:rFonts w:ascii="Times New Roman" w:hAnsi="Times New Roman" w:cs="Times New Roman"/>
        </w:rPr>
        <w:t>(Zhang et al., 2024b)</w:t>
      </w:r>
      <w:r w:rsidR="00F518FA">
        <w:rPr>
          <w:rFonts w:ascii="Times New Roman" w:hAnsi="Times New Roman" w:cs="Times New Roman"/>
        </w:rPr>
        <w:t xml:space="preserve">. C-D) </w:t>
      </w:r>
      <w:r w:rsidR="00971341">
        <w:rPr>
          <w:rFonts w:ascii="Times New Roman" w:hAnsi="Times New Roman" w:cs="Times New Roman"/>
        </w:rPr>
        <w:t>There is negligible difference in c</w:t>
      </w:r>
      <w:r w:rsidR="00F518FA">
        <w:rPr>
          <w:rFonts w:ascii="Times New Roman" w:hAnsi="Times New Roman" w:cs="Times New Roman"/>
        </w:rPr>
        <w:t>oarse-grained samples</w:t>
      </w:r>
      <w:r w:rsidR="00971341">
        <w:rPr>
          <w:rFonts w:ascii="Times New Roman" w:hAnsi="Times New Roman" w:cs="Times New Roman"/>
        </w:rPr>
        <w:t xml:space="preserve">. The </w:t>
      </w:r>
      <w:r w:rsidR="00D728F5">
        <w:rPr>
          <w:rFonts w:ascii="Times New Roman" w:hAnsi="Times New Roman" w:cs="Times New Roman"/>
        </w:rPr>
        <w:t xml:space="preserve">coarse-grained </w:t>
      </w:r>
      <w:r w:rsidR="00971341">
        <w:rPr>
          <w:rFonts w:ascii="Times New Roman" w:hAnsi="Times New Roman" w:cs="Times New Roman"/>
        </w:rPr>
        <w:t>samples</w:t>
      </w:r>
      <w:r w:rsidR="00F518FA">
        <w:rPr>
          <w:rFonts w:ascii="Times New Roman" w:hAnsi="Times New Roman" w:cs="Times New Roman"/>
        </w:rPr>
        <w:t xml:space="preserve"> are from the template </w:t>
      </w:r>
      <w:r w:rsidR="005C4306">
        <w:rPr>
          <w:rFonts w:ascii="Times New Roman" w:hAnsi="Times New Roman" w:cs="Times New Roman"/>
        </w:rPr>
        <w:t>CSV</w:t>
      </w:r>
      <w:r w:rsidR="00971341">
        <w:rPr>
          <w:rFonts w:ascii="Times New Roman" w:hAnsi="Times New Roman" w:cs="Times New Roman"/>
        </w:rPr>
        <w:t xml:space="preserve"> </w:t>
      </w:r>
      <w:r w:rsidR="00F518FA">
        <w:rPr>
          <w:rFonts w:ascii="Times New Roman" w:hAnsi="Times New Roman" w:cs="Times New Roman"/>
        </w:rPr>
        <w:t>file</w:t>
      </w:r>
      <w:r w:rsidR="00020F3A">
        <w:rPr>
          <w:rFonts w:ascii="Times New Roman" w:hAnsi="Times New Roman" w:cs="Times New Roman"/>
        </w:rPr>
        <w:t>, with different origins</w:t>
      </w:r>
      <w:r w:rsidR="001D5A1C">
        <w:rPr>
          <w:rFonts w:ascii="Times New Roman" w:hAnsi="Times New Roman" w:cs="Times New Roman"/>
        </w:rPr>
        <w:t xml:space="preserve"> and grain sizes</w:t>
      </w:r>
      <w:r w:rsidR="00F518FA">
        <w:rPr>
          <w:rFonts w:ascii="Times New Roman" w:hAnsi="Times New Roman" w:cs="Times New Roman"/>
        </w:rPr>
        <w:t>.</w:t>
      </w:r>
    </w:p>
    <w:p w14:paraId="4E5AC9E4" w14:textId="77777777" w:rsidR="0005558A" w:rsidRDefault="0005558A" w:rsidP="004231FF">
      <w:pPr>
        <w:spacing w:line="360" w:lineRule="auto"/>
        <w:rPr>
          <w:rFonts w:ascii="Times New Roman" w:hAnsi="Times New Roman" w:cs="Times New Roman"/>
        </w:rPr>
      </w:pPr>
    </w:p>
    <w:p w14:paraId="67C91ACA" w14:textId="65D7A98C" w:rsidR="003E0D53" w:rsidRPr="00737BCF" w:rsidRDefault="003E0D53" w:rsidP="008A2EAA">
      <w:pPr>
        <w:pStyle w:val="Heading1"/>
        <w:numPr>
          <w:ilvl w:val="0"/>
          <w:numId w:val="1"/>
        </w:numPr>
        <w:ind w:left="284" w:hanging="284"/>
      </w:pPr>
      <w:r w:rsidRPr="00737BCF">
        <w:t>Comparison with DRAC</w:t>
      </w:r>
    </w:p>
    <w:p w14:paraId="5377A774" w14:textId="40614599" w:rsidR="00D43462" w:rsidRDefault="008A6939" w:rsidP="00737BCF">
      <w:pPr>
        <w:spacing w:line="360" w:lineRule="auto"/>
        <w:ind w:firstLine="4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1239E3">
        <w:rPr>
          <w:rFonts w:ascii="Times New Roman" w:hAnsi="Times New Roman" w:cs="Times New Roman"/>
        </w:rPr>
        <w:t xml:space="preserve"> dose rate</w:t>
      </w:r>
      <w:r w:rsidR="00621E64">
        <w:rPr>
          <w:rFonts w:ascii="Times New Roman" w:hAnsi="Times New Roman" w:cs="Times New Roman"/>
        </w:rPr>
        <w:t>s</w:t>
      </w:r>
      <w:r w:rsidR="001239E3">
        <w:rPr>
          <w:rFonts w:ascii="Times New Roman" w:hAnsi="Times New Roman" w:cs="Times New Roman"/>
        </w:rPr>
        <w:t xml:space="preserve"> </w:t>
      </w:r>
      <w:r w:rsidR="00284D60">
        <w:rPr>
          <w:rFonts w:ascii="Times New Roman" w:hAnsi="Times New Roman" w:cs="Times New Roman"/>
        </w:rPr>
        <w:t xml:space="preserve">of quartz and feldspar </w:t>
      </w:r>
      <w:r w:rsidR="00621E64">
        <w:rPr>
          <w:rFonts w:ascii="Times New Roman" w:hAnsi="Times New Roman" w:cs="Times New Roman"/>
        </w:rPr>
        <w:t>calculated</w:t>
      </w:r>
      <w:r w:rsidR="001239E3">
        <w:rPr>
          <w:rFonts w:ascii="Times New Roman" w:hAnsi="Times New Roman" w:cs="Times New Roman"/>
        </w:rPr>
        <w:t xml:space="preserve"> from our </w:t>
      </w:r>
      <w:r w:rsidR="00737BCF">
        <w:rPr>
          <w:rFonts w:ascii="Times New Roman" w:hAnsi="Times New Roman" w:cs="Times New Roman"/>
        </w:rPr>
        <w:t xml:space="preserve">R scripts </w:t>
      </w:r>
      <w:r w:rsidR="00621E64">
        <w:rPr>
          <w:rFonts w:ascii="Times New Roman" w:hAnsi="Times New Roman" w:cs="Times New Roman"/>
        </w:rPr>
        <w:t xml:space="preserve">are </w:t>
      </w:r>
      <w:r>
        <w:rPr>
          <w:rFonts w:ascii="Times New Roman" w:hAnsi="Times New Roman" w:cs="Times New Roman"/>
        </w:rPr>
        <w:t xml:space="preserve">compared </w:t>
      </w:r>
      <w:r w:rsidR="00737BCF">
        <w:rPr>
          <w:rFonts w:ascii="Times New Roman" w:hAnsi="Times New Roman" w:cs="Times New Roman"/>
        </w:rPr>
        <w:t>with th</w:t>
      </w:r>
      <w:r>
        <w:rPr>
          <w:rFonts w:ascii="Times New Roman" w:hAnsi="Times New Roman" w:cs="Times New Roman"/>
        </w:rPr>
        <w:t>ose</w:t>
      </w:r>
      <w:r w:rsidR="00737BCF">
        <w:rPr>
          <w:rFonts w:ascii="Times New Roman" w:hAnsi="Times New Roman" w:cs="Times New Roman"/>
        </w:rPr>
        <w:t xml:space="preserve"> calculated by </w:t>
      </w:r>
      <w:r w:rsidR="00111E4F">
        <w:rPr>
          <w:rFonts w:ascii="Times New Roman" w:hAnsi="Times New Roman" w:cs="Times New Roman"/>
        </w:rPr>
        <w:t xml:space="preserve">the </w:t>
      </w:r>
      <w:r w:rsidR="00737BCF">
        <w:rPr>
          <w:rFonts w:ascii="Times New Roman" w:hAnsi="Times New Roman" w:cs="Times New Roman"/>
        </w:rPr>
        <w:t>DRAC software</w:t>
      </w:r>
      <w:r w:rsidR="00926537">
        <w:rPr>
          <w:rFonts w:ascii="Times New Roman" w:hAnsi="Times New Roman" w:cs="Times New Roman"/>
        </w:rPr>
        <w:t xml:space="preserve"> </w:t>
      </w:r>
      <w:r w:rsidR="001E3AF2" w:rsidRPr="001E3AF2">
        <w:rPr>
          <w:rFonts w:ascii="Times New Roman" w:hAnsi="Times New Roman" w:cs="Times New Roman"/>
        </w:rPr>
        <w:t>(Durcan et al., 2015)</w:t>
      </w:r>
      <w:r w:rsidR="00737BCF">
        <w:rPr>
          <w:rFonts w:ascii="Times New Roman" w:hAnsi="Times New Roman" w:cs="Times New Roman"/>
        </w:rPr>
        <w:t>.</w:t>
      </w:r>
      <w:r w:rsidR="00D43462">
        <w:rPr>
          <w:rFonts w:ascii="Times New Roman" w:hAnsi="Times New Roman" w:cs="Times New Roman"/>
        </w:rPr>
        <w:t xml:space="preserve"> Dose rates were calculated </w:t>
      </w:r>
      <w:r w:rsidR="00621E64">
        <w:rPr>
          <w:rFonts w:ascii="Times New Roman" w:hAnsi="Times New Roman" w:cs="Times New Roman"/>
        </w:rPr>
        <w:t xml:space="preserve">with </w:t>
      </w:r>
      <w:r w:rsidR="00D43462">
        <w:rPr>
          <w:rFonts w:ascii="Times New Roman" w:hAnsi="Times New Roman" w:cs="Times New Roman"/>
        </w:rPr>
        <w:t>no Rn loss</w:t>
      </w:r>
      <w:r w:rsidR="00D03E99">
        <w:rPr>
          <w:rFonts w:ascii="Times New Roman" w:hAnsi="Times New Roman" w:cs="Times New Roman"/>
        </w:rPr>
        <w:t>, as D</w:t>
      </w:r>
      <w:r w:rsidR="00621E64">
        <w:rPr>
          <w:rFonts w:ascii="Times New Roman" w:hAnsi="Times New Roman" w:cs="Times New Roman"/>
        </w:rPr>
        <w:t>RAC cannot assume Rn loss in its</w:t>
      </w:r>
      <w:r w:rsidR="00D03E99">
        <w:rPr>
          <w:rFonts w:ascii="Times New Roman" w:hAnsi="Times New Roman" w:cs="Times New Roman"/>
        </w:rPr>
        <w:t xml:space="preserve"> calculation</w:t>
      </w:r>
      <w:r w:rsidR="00D43462">
        <w:rPr>
          <w:rFonts w:ascii="Times New Roman" w:hAnsi="Times New Roman" w:cs="Times New Roman"/>
        </w:rPr>
        <w:t xml:space="preserve">. In the input </w:t>
      </w:r>
      <w:r w:rsidR="0092782B">
        <w:rPr>
          <w:rFonts w:ascii="Times New Roman" w:hAnsi="Times New Roman" w:cs="Times New Roman"/>
        </w:rPr>
        <w:t>data</w:t>
      </w:r>
      <w:r w:rsidR="00D43462">
        <w:rPr>
          <w:rFonts w:ascii="Times New Roman" w:hAnsi="Times New Roman" w:cs="Times New Roman"/>
        </w:rPr>
        <w:t xml:space="preserve"> of DARC, </w:t>
      </w:r>
      <w:r w:rsidR="00877C40">
        <w:rPr>
          <w:rFonts w:ascii="Times New Roman" w:hAnsi="Times New Roman" w:cs="Times New Roman"/>
        </w:rPr>
        <w:t xml:space="preserve">we </w:t>
      </w:r>
      <w:r w:rsidR="00083259">
        <w:rPr>
          <w:rFonts w:ascii="Times New Roman" w:hAnsi="Times New Roman" w:cs="Times New Roman"/>
        </w:rPr>
        <w:t>entered</w:t>
      </w:r>
      <w:r w:rsidR="00877C40">
        <w:rPr>
          <w:rFonts w:ascii="Times New Roman" w:hAnsi="Times New Roman" w:cs="Times New Roman"/>
        </w:rPr>
        <w:t xml:space="preserve"> the </w:t>
      </w:r>
      <w:r w:rsidR="00877C40" w:rsidRPr="00877C40">
        <w:rPr>
          <w:rFonts w:ascii="Times New Roman" w:hAnsi="Times New Roman" w:cs="Times New Roman"/>
          <w:i/>
        </w:rPr>
        <w:t>k</w:t>
      </w:r>
      <w:r w:rsidR="00877C40" w:rsidRPr="00877C40">
        <w:rPr>
          <w:rFonts w:ascii="Times New Roman" w:hAnsi="Times New Roman" w:cs="Times New Roman"/>
          <w:vertAlign w:val="subscript"/>
        </w:rPr>
        <w:t>eff</w:t>
      </w:r>
      <w:r w:rsidR="00877C40">
        <w:rPr>
          <w:rFonts w:ascii="Times New Roman" w:hAnsi="Times New Roman" w:cs="Times New Roman"/>
        </w:rPr>
        <w:t xml:space="preserve"> value</w:t>
      </w:r>
      <w:r w:rsidR="001723E2">
        <w:rPr>
          <w:rFonts w:ascii="Times New Roman" w:hAnsi="Times New Roman" w:cs="Times New Roman"/>
        </w:rPr>
        <w:t>s</w:t>
      </w:r>
      <w:r w:rsidR="00877C40">
        <w:rPr>
          <w:rFonts w:ascii="Times New Roman" w:hAnsi="Times New Roman" w:cs="Times New Roman"/>
        </w:rPr>
        <w:t xml:space="preserve"> rather than </w:t>
      </w:r>
      <w:r w:rsidR="00D87287">
        <w:rPr>
          <w:rFonts w:ascii="Times New Roman" w:hAnsi="Times New Roman" w:cs="Times New Roman"/>
        </w:rPr>
        <w:t xml:space="preserve">the </w:t>
      </w:r>
      <w:r w:rsidR="00877C40" w:rsidRPr="00877C40">
        <w:rPr>
          <w:rFonts w:ascii="Times New Roman" w:hAnsi="Times New Roman" w:cs="Times New Roman"/>
          <w:i/>
        </w:rPr>
        <w:t>a</w:t>
      </w:r>
      <w:r w:rsidR="00877C40">
        <w:rPr>
          <w:rFonts w:ascii="Times New Roman" w:hAnsi="Times New Roman" w:cs="Times New Roman"/>
        </w:rPr>
        <w:t>-value</w:t>
      </w:r>
      <w:r w:rsidR="001723E2">
        <w:rPr>
          <w:rFonts w:ascii="Times New Roman" w:hAnsi="Times New Roman" w:cs="Times New Roman"/>
        </w:rPr>
        <w:t>s</w:t>
      </w:r>
      <w:r w:rsidR="00877C40">
        <w:rPr>
          <w:rFonts w:ascii="Times New Roman" w:hAnsi="Times New Roman" w:cs="Times New Roman"/>
        </w:rPr>
        <w:t>.</w:t>
      </w:r>
      <w:r w:rsidR="00D43462">
        <w:rPr>
          <w:rFonts w:ascii="Times New Roman" w:hAnsi="Times New Roman" w:cs="Times New Roman"/>
        </w:rPr>
        <w:t xml:space="preserve"> </w:t>
      </w:r>
      <w:r w:rsidR="00D87287">
        <w:rPr>
          <w:rFonts w:ascii="Times New Roman" w:hAnsi="Times New Roman" w:cs="Times New Roman"/>
        </w:rPr>
        <w:t xml:space="preserve">The </w:t>
      </w:r>
      <w:r w:rsidR="00D87287" w:rsidRPr="00877C40">
        <w:rPr>
          <w:rFonts w:ascii="Times New Roman" w:hAnsi="Times New Roman" w:cs="Times New Roman"/>
          <w:i/>
        </w:rPr>
        <w:t>k</w:t>
      </w:r>
      <w:r w:rsidR="00D87287" w:rsidRPr="00877C40">
        <w:rPr>
          <w:rFonts w:ascii="Times New Roman" w:hAnsi="Times New Roman" w:cs="Times New Roman"/>
          <w:vertAlign w:val="subscript"/>
        </w:rPr>
        <w:t>eff</w:t>
      </w:r>
      <w:r w:rsidR="00D87287">
        <w:rPr>
          <w:rFonts w:ascii="Times New Roman" w:hAnsi="Times New Roman" w:cs="Times New Roman"/>
        </w:rPr>
        <w:t xml:space="preserve"> values </w:t>
      </w:r>
      <w:r w:rsidR="00083259">
        <w:rPr>
          <w:rFonts w:ascii="Times New Roman" w:hAnsi="Times New Roman" w:cs="Times New Roman"/>
        </w:rPr>
        <w:t>were</w:t>
      </w:r>
      <w:r w:rsidR="00D87287">
        <w:rPr>
          <w:rFonts w:ascii="Times New Roman" w:hAnsi="Times New Roman" w:cs="Times New Roman"/>
        </w:rPr>
        <w:t xml:space="preserve"> calculated by multiplying </w:t>
      </w:r>
      <w:r w:rsidR="005B031B">
        <w:rPr>
          <w:rFonts w:ascii="Times New Roman" w:hAnsi="Times New Roman" w:cs="Times New Roman"/>
        </w:rPr>
        <w:t xml:space="preserve">a parameter of </w:t>
      </w:r>
      <w:r w:rsidR="00D87287">
        <w:rPr>
          <w:rFonts w:ascii="Times New Roman" w:hAnsi="Times New Roman" w:cs="Times New Roman"/>
        </w:rPr>
        <w:t xml:space="preserve">0.83 with the </w:t>
      </w:r>
      <w:r w:rsidR="00D87287" w:rsidRPr="001723E2">
        <w:rPr>
          <w:rFonts w:ascii="Times New Roman" w:hAnsi="Times New Roman" w:cs="Times New Roman"/>
          <w:i/>
        </w:rPr>
        <w:t>a</w:t>
      </w:r>
      <w:r w:rsidR="00D87287">
        <w:rPr>
          <w:rFonts w:ascii="Times New Roman" w:hAnsi="Times New Roman" w:cs="Times New Roman"/>
        </w:rPr>
        <w:t>-values, which are 0.033 ± 0.008 for quartz and 0.075 ± 0.017 for feldspar</w:t>
      </w:r>
      <w:r w:rsidR="00D57428">
        <w:rPr>
          <w:rFonts w:ascii="Times New Roman" w:hAnsi="Times New Roman" w:cs="Times New Roman"/>
        </w:rPr>
        <w:t>, respectively</w:t>
      </w:r>
      <w:r w:rsidR="00D87287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2915B796" w14:textId="6F288235" w:rsidR="003E0D53" w:rsidRDefault="00737BCF" w:rsidP="00737BCF">
      <w:pPr>
        <w:spacing w:line="360" w:lineRule="auto"/>
        <w:ind w:firstLine="4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926537">
        <w:rPr>
          <w:rFonts w:ascii="Times New Roman" w:hAnsi="Times New Roman" w:cs="Times New Roman"/>
        </w:rPr>
        <w:t xml:space="preserve">dose rate </w:t>
      </w:r>
      <w:r>
        <w:rPr>
          <w:rFonts w:ascii="Times New Roman" w:hAnsi="Times New Roman" w:cs="Times New Roman"/>
        </w:rPr>
        <w:t>results are identical</w:t>
      </w:r>
      <w:r w:rsidR="00926537">
        <w:rPr>
          <w:rFonts w:ascii="Times New Roman" w:hAnsi="Times New Roman" w:cs="Times New Roman"/>
        </w:rPr>
        <w:t xml:space="preserve"> between our R scripts and DRAC</w:t>
      </w:r>
      <w:r>
        <w:rPr>
          <w:rFonts w:ascii="Times New Roman" w:hAnsi="Times New Roman" w:cs="Times New Roman"/>
        </w:rPr>
        <w:t xml:space="preserve"> (</w:t>
      </w:r>
      <w:r w:rsidRPr="00926537">
        <w:rPr>
          <w:rFonts w:ascii="Times New Roman" w:hAnsi="Times New Roman" w:cs="Times New Roman"/>
          <w:color w:val="0070C0"/>
        </w:rPr>
        <w:t xml:space="preserve">Fig. </w:t>
      </w:r>
      <w:r w:rsidR="00926537" w:rsidRPr="00926537">
        <w:rPr>
          <w:rFonts w:ascii="Times New Roman" w:hAnsi="Times New Roman" w:cs="Times New Roman"/>
          <w:color w:val="0070C0"/>
        </w:rPr>
        <w:t>3</w:t>
      </w:r>
      <w:r>
        <w:rPr>
          <w:rFonts w:ascii="Times New Roman" w:hAnsi="Times New Roman" w:cs="Times New Roman"/>
        </w:rPr>
        <w:t xml:space="preserve">). </w:t>
      </w:r>
    </w:p>
    <w:p w14:paraId="4130C72A" w14:textId="7AFEE1D4" w:rsidR="00737BCF" w:rsidRDefault="00D43462" w:rsidP="007C00EB">
      <w:pPr>
        <w:spacing w:line="360" w:lineRule="auto"/>
        <w:jc w:val="center"/>
        <w:rPr>
          <w:rFonts w:ascii="Times New Roman" w:hAnsi="Times New Roman" w:cs="Times New Roman"/>
        </w:rPr>
      </w:pPr>
      <w:r w:rsidRPr="00D4346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53677AD" wp14:editId="2BCAC9AA">
            <wp:extent cx="5138057" cy="2255813"/>
            <wp:effectExtent l="0" t="0" r="5715" b="0"/>
            <wp:docPr id="5" name="Picture 5" descr="D:\R scripts for dose rate calculation\R scripts and templates\compare with DR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 scripts for dose rate calculation\R scripts and templates\compare with DRA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454" cy="225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A885D" w14:textId="04217FF7" w:rsidR="00D43462" w:rsidRDefault="00D03E99" w:rsidP="0044001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 3.</w:t>
      </w:r>
      <w:r w:rsidR="00C55432">
        <w:rPr>
          <w:rFonts w:ascii="Times New Roman" w:hAnsi="Times New Roman" w:cs="Times New Roman"/>
        </w:rPr>
        <w:t xml:space="preserve"> Comparison between dose rates calculated from our R scripts and DRAC.</w:t>
      </w:r>
    </w:p>
    <w:p w14:paraId="3A69394C" w14:textId="15FD5EFE" w:rsidR="00D03E99" w:rsidRDefault="00D03E99" w:rsidP="00737BCF">
      <w:pPr>
        <w:spacing w:line="360" w:lineRule="auto"/>
        <w:jc w:val="both"/>
        <w:rPr>
          <w:rFonts w:ascii="Times New Roman" w:hAnsi="Times New Roman" w:cs="Times New Roman"/>
        </w:rPr>
      </w:pPr>
    </w:p>
    <w:p w14:paraId="2D7C920D" w14:textId="36EC8CE8" w:rsidR="009D526B" w:rsidRPr="00737BCF" w:rsidRDefault="009D526B" w:rsidP="009D526B">
      <w:pPr>
        <w:pStyle w:val="Heading1"/>
      </w:pPr>
      <w:r>
        <w:t xml:space="preserve">6. R scripts </w:t>
      </w:r>
      <w:r w:rsidRPr="00737BCF">
        <w:t>for calcite and dolomite</w:t>
      </w:r>
    </w:p>
    <w:p w14:paraId="1EFBC029" w14:textId="3861AE03" w:rsidR="009D526B" w:rsidRDefault="009D526B" w:rsidP="009D526B">
      <w:pPr>
        <w:spacing w:line="360" w:lineRule="auto"/>
        <w:ind w:firstLine="4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</w:t>
      </w:r>
      <w:r w:rsidR="00425F12">
        <w:rPr>
          <w:rFonts w:ascii="Times New Roman" w:hAnsi="Times New Roman" w:cs="Times New Roman"/>
        </w:rPr>
        <w:t xml:space="preserve"> also</w:t>
      </w:r>
      <w:r>
        <w:rPr>
          <w:rFonts w:ascii="Times New Roman" w:hAnsi="Times New Roman" w:cs="Times New Roman"/>
        </w:rPr>
        <w:t xml:space="preserve"> prepared three R scripts for dose rate estimation of calcite and dolomite samples, assuming an infinite homogeneous medium.</w:t>
      </w:r>
    </w:p>
    <w:p w14:paraId="3B07AAA7" w14:textId="77777777" w:rsidR="009D526B" w:rsidRDefault="009D526B" w:rsidP="009D526B">
      <w:pPr>
        <w:spacing w:line="360" w:lineRule="auto"/>
        <w:ind w:firstLine="432"/>
        <w:jc w:val="both"/>
        <w:rPr>
          <w:rFonts w:ascii="Times New Roman" w:hAnsi="Times New Roman" w:cs="Times New Roman"/>
        </w:rPr>
      </w:pPr>
    </w:p>
    <w:p w14:paraId="302AA6A1" w14:textId="268ADA00" w:rsidR="009D526B" w:rsidRDefault="009D526B" w:rsidP="009D526B">
      <w:pPr>
        <w:spacing w:line="360" w:lineRule="auto"/>
        <w:ind w:firstLine="4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of the </w:t>
      </w:r>
      <w:r w:rsidR="00CC3856">
        <w:rPr>
          <w:rFonts w:ascii="Times New Roman" w:hAnsi="Times New Roman" w:cs="Times New Roman"/>
        </w:rPr>
        <w:t xml:space="preserve">three </w:t>
      </w:r>
      <w:r>
        <w:rPr>
          <w:rFonts w:ascii="Times New Roman" w:hAnsi="Times New Roman" w:cs="Times New Roman"/>
        </w:rPr>
        <w:t>R scripts:</w:t>
      </w:r>
    </w:p>
    <w:p w14:paraId="6F473FC8" w14:textId="77777777" w:rsidR="009D526B" w:rsidRPr="009B314B" w:rsidRDefault="009D526B" w:rsidP="009D526B">
      <w:pPr>
        <w:spacing w:line="360" w:lineRule="auto"/>
        <w:ind w:firstLine="432"/>
        <w:jc w:val="both"/>
        <w:rPr>
          <w:rFonts w:ascii="Times New Roman" w:hAnsi="Times New Roman" w:cs="Times New Roman"/>
          <w:b/>
          <w:i/>
        </w:rPr>
      </w:pPr>
      <w:r w:rsidRPr="009B314B">
        <w:rPr>
          <w:rFonts w:ascii="Times New Roman" w:hAnsi="Times New Roman" w:cs="Times New Roman"/>
          <w:b/>
          <w:i/>
        </w:rPr>
        <w:t>Dose rate_keff_homogeneous.R</w:t>
      </w:r>
    </w:p>
    <w:p w14:paraId="1B66DEEF" w14:textId="77777777" w:rsidR="009D526B" w:rsidRPr="009B314B" w:rsidRDefault="009D526B" w:rsidP="009D526B">
      <w:pPr>
        <w:spacing w:line="360" w:lineRule="auto"/>
        <w:ind w:firstLine="432"/>
        <w:jc w:val="both"/>
        <w:rPr>
          <w:rFonts w:ascii="Times New Roman" w:hAnsi="Times New Roman" w:cs="Times New Roman"/>
          <w:b/>
          <w:i/>
        </w:rPr>
      </w:pPr>
      <w:r w:rsidRPr="009B314B">
        <w:rPr>
          <w:rFonts w:ascii="Times New Roman" w:hAnsi="Times New Roman" w:cs="Times New Roman"/>
          <w:b/>
          <w:i/>
        </w:rPr>
        <w:t>Dose rate_Sa_calcite_homogeneous.R</w:t>
      </w:r>
    </w:p>
    <w:p w14:paraId="5483334A" w14:textId="77777777" w:rsidR="009D526B" w:rsidRPr="009B314B" w:rsidRDefault="009D526B" w:rsidP="009D526B">
      <w:pPr>
        <w:spacing w:line="360" w:lineRule="auto"/>
        <w:ind w:firstLine="432"/>
        <w:jc w:val="both"/>
        <w:rPr>
          <w:rFonts w:ascii="Times New Roman" w:hAnsi="Times New Roman" w:cs="Times New Roman"/>
          <w:b/>
          <w:i/>
        </w:rPr>
      </w:pPr>
      <w:r w:rsidRPr="009B314B">
        <w:rPr>
          <w:rFonts w:ascii="Times New Roman" w:hAnsi="Times New Roman" w:cs="Times New Roman"/>
          <w:b/>
          <w:i/>
        </w:rPr>
        <w:t>Dose rate_Sa_dolomite_homogeneous.R</w:t>
      </w:r>
    </w:p>
    <w:p w14:paraId="3EFEF1CA" w14:textId="77777777" w:rsidR="00CC3856" w:rsidRDefault="00CC3856" w:rsidP="00CC3856">
      <w:pPr>
        <w:spacing w:line="360" w:lineRule="auto"/>
        <w:ind w:firstLine="432"/>
        <w:jc w:val="both"/>
        <w:rPr>
          <w:rFonts w:ascii="Times New Roman" w:hAnsi="Times New Roman" w:cs="Times New Roman"/>
        </w:rPr>
      </w:pPr>
    </w:p>
    <w:p w14:paraId="76A8CE7A" w14:textId="58CE8F26" w:rsidR="00CC3856" w:rsidRDefault="00CC3856" w:rsidP="00CC3856">
      <w:pPr>
        <w:spacing w:line="360" w:lineRule="auto"/>
        <w:ind w:firstLine="4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of the </w:t>
      </w:r>
      <w:r>
        <w:rPr>
          <w:rFonts w:ascii="Times New Roman" w:hAnsi="Times New Roman" w:cs="Times New Roman"/>
        </w:rPr>
        <w:t>two input CSV templates</w:t>
      </w:r>
      <w:r>
        <w:rPr>
          <w:rFonts w:ascii="Times New Roman" w:hAnsi="Times New Roman" w:cs="Times New Roman"/>
        </w:rPr>
        <w:t>:</w:t>
      </w:r>
    </w:p>
    <w:p w14:paraId="4506256B" w14:textId="3C9246BD" w:rsidR="00CC3856" w:rsidRPr="009B314B" w:rsidRDefault="004124A8" w:rsidP="00CC3856">
      <w:pPr>
        <w:spacing w:line="360" w:lineRule="auto"/>
        <w:ind w:firstLine="432"/>
        <w:jc w:val="both"/>
        <w:rPr>
          <w:rFonts w:ascii="Times New Roman" w:hAnsi="Times New Roman" w:cs="Times New Roman"/>
          <w:b/>
          <w:i/>
        </w:rPr>
      </w:pPr>
      <w:r w:rsidRPr="004124A8">
        <w:rPr>
          <w:rFonts w:ascii="Times New Roman" w:hAnsi="Times New Roman" w:cs="Times New Roman"/>
          <w:b/>
          <w:i/>
        </w:rPr>
        <w:t>Template with keff</w:t>
      </w:r>
      <w:r>
        <w:rPr>
          <w:rFonts w:ascii="Times New Roman" w:hAnsi="Times New Roman" w:cs="Times New Roman"/>
          <w:b/>
          <w:i/>
        </w:rPr>
        <w:t>.csv</w:t>
      </w:r>
    </w:p>
    <w:p w14:paraId="17D64088" w14:textId="079D4B58" w:rsidR="00CC3856" w:rsidRPr="009B314B" w:rsidRDefault="004124A8" w:rsidP="00CC3856">
      <w:pPr>
        <w:spacing w:line="360" w:lineRule="auto"/>
        <w:ind w:firstLine="432"/>
        <w:jc w:val="both"/>
        <w:rPr>
          <w:rFonts w:ascii="Times New Roman" w:hAnsi="Times New Roman" w:cs="Times New Roman"/>
          <w:b/>
          <w:i/>
        </w:rPr>
      </w:pPr>
      <w:r w:rsidRPr="004124A8">
        <w:rPr>
          <w:rFonts w:ascii="Times New Roman" w:hAnsi="Times New Roman" w:cs="Times New Roman"/>
          <w:b/>
          <w:i/>
        </w:rPr>
        <w:t>Template with Sa-value</w:t>
      </w:r>
      <w:r>
        <w:rPr>
          <w:rFonts w:ascii="Times New Roman" w:hAnsi="Times New Roman" w:cs="Times New Roman"/>
          <w:b/>
          <w:i/>
        </w:rPr>
        <w:t>.csv</w:t>
      </w:r>
    </w:p>
    <w:p w14:paraId="345A6F97" w14:textId="77777777" w:rsidR="00CC3856" w:rsidRDefault="00CC3856" w:rsidP="009D526B">
      <w:pPr>
        <w:spacing w:line="360" w:lineRule="auto"/>
        <w:ind w:firstLine="432"/>
        <w:jc w:val="both"/>
        <w:rPr>
          <w:rFonts w:ascii="Times New Roman" w:hAnsi="Times New Roman" w:cs="Times New Roman"/>
        </w:rPr>
      </w:pPr>
    </w:p>
    <w:p w14:paraId="4AB890F3" w14:textId="61C07772" w:rsidR="009E1BB0" w:rsidRDefault="009D526B" w:rsidP="00D92876">
      <w:pPr>
        <w:spacing w:line="360" w:lineRule="auto"/>
        <w:ind w:firstLine="4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users apply the effective </w:t>
      </w:r>
      <w:r w:rsidRPr="00857F23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 xml:space="preserve">-value for alpha dose rate calculation, the script of </w:t>
      </w:r>
      <w:r w:rsidRPr="0052625A">
        <w:rPr>
          <w:rFonts w:ascii="Times New Roman" w:hAnsi="Times New Roman" w:cs="Times New Roman"/>
          <w:b/>
          <w:i/>
        </w:rPr>
        <w:t>Dose rate_keff_homogeneous.R</w:t>
      </w:r>
      <w:r>
        <w:rPr>
          <w:rFonts w:ascii="Times New Roman" w:hAnsi="Times New Roman" w:cs="Times New Roman"/>
          <w:i/>
        </w:rPr>
        <w:t xml:space="preserve"> </w:t>
      </w:r>
      <w:r w:rsidRPr="00FD7C4C">
        <w:rPr>
          <w:rFonts w:ascii="Times New Roman" w:hAnsi="Times New Roman" w:cs="Times New Roman"/>
        </w:rPr>
        <w:t>should be</w:t>
      </w:r>
      <w:r>
        <w:rPr>
          <w:rFonts w:ascii="Times New Roman" w:hAnsi="Times New Roman" w:cs="Times New Roman"/>
        </w:rPr>
        <w:t xml:space="preserve"> used in combination with</w:t>
      </w:r>
      <w:r w:rsidRPr="00FD7C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Pr="004308AF">
        <w:rPr>
          <w:rFonts w:ascii="Times New Roman" w:hAnsi="Times New Roman" w:cs="Times New Roman"/>
          <w:b/>
          <w:i/>
        </w:rPr>
        <w:t>Template</w:t>
      </w:r>
      <w:r>
        <w:rPr>
          <w:rFonts w:ascii="Times New Roman" w:hAnsi="Times New Roman" w:cs="Times New Roman"/>
          <w:b/>
          <w:i/>
        </w:rPr>
        <w:t xml:space="preserve"> with</w:t>
      </w:r>
      <w:r w:rsidRPr="004308AF">
        <w:rPr>
          <w:rFonts w:ascii="Times New Roman" w:hAnsi="Times New Roman" w:cs="Times New Roman"/>
          <w:b/>
          <w:i/>
        </w:rPr>
        <w:t xml:space="preserve"> keff.csv</w:t>
      </w:r>
      <w:r>
        <w:rPr>
          <w:rFonts w:ascii="Times New Roman" w:hAnsi="Times New Roman" w:cs="Times New Roman"/>
        </w:rPr>
        <w:t xml:space="preserve"> file. In the template file, users should input the </w:t>
      </w:r>
      <w:r w:rsidRPr="00FD7C4C">
        <w:rPr>
          <w:rFonts w:ascii="Times New Roman" w:hAnsi="Times New Roman" w:cs="Times New Roman"/>
          <w:i/>
        </w:rPr>
        <w:t>k</w:t>
      </w:r>
      <w:r w:rsidRPr="00FD7C4C">
        <w:rPr>
          <w:rFonts w:ascii="Times New Roman" w:hAnsi="Times New Roman" w:cs="Times New Roman"/>
          <w:vertAlign w:val="subscript"/>
        </w:rPr>
        <w:t>eff</w:t>
      </w:r>
      <w:r>
        <w:rPr>
          <w:rFonts w:ascii="Times New Roman" w:hAnsi="Times New Roman" w:cs="Times New Roman"/>
        </w:rPr>
        <w:t xml:space="preserve"> value for each individual sample, because the alpha efficiency values vary significantly between different calcite </w:t>
      </w:r>
      <w:r w:rsidR="001204ED">
        <w:rPr>
          <w:rFonts w:ascii="Times New Roman" w:hAnsi="Times New Roman" w:cs="Times New Roman"/>
        </w:rPr>
        <w:t>or</w:t>
      </w:r>
      <w:r w:rsidR="001204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dolomite samples </w:t>
      </w:r>
      <w:r w:rsidRPr="00295A6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e.g., </w:t>
      </w:r>
      <w:r w:rsidRPr="00295A6C">
        <w:rPr>
          <w:rFonts w:ascii="Times New Roman" w:hAnsi="Times New Roman" w:cs="Times New Roman"/>
        </w:rPr>
        <w:t>Debenham and Aitken, 1984; Zhang et al., 2025)</w:t>
      </w:r>
      <w:r>
        <w:rPr>
          <w:rFonts w:ascii="Times New Roman" w:hAnsi="Times New Roman" w:cs="Times New Roman"/>
        </w:rPr>
        <w:t xml:space="preserve">. </w:t>
      </w:r>
      <w:r w:rsidR="009E1BB0">
        <w:rPr>
          <w:rFonts w:ascii="Times New Roman" w:hAnsi="Times New Roman" w:cs="Times New Roman"/>
        </w:rPr>
        <w:t xml:space="preserve">Since the alpha dose rate contributes more than 50% to the total dose rate for carbonate samples in an infinite homogeneous medium, we </w:t>
      </w:r>
      <w:r w:rsidR="000809A3">
        <w:rPr>
          <w:rFonts w:ascii="Times New Roman" w:hAnsi="Times New Roman" w:cs="Times New Roman"/>
        </w:rPr>
        <w:t xml:space="preserve">recommend </w:t>
      </w:r>
      <w:r w:rsidR="009E1BB0">
        <w:rPr>
          <w:rFonts w:ascii="Times New Roman" w:hAnsi="Times New Roman" w:cs="Times New Roman"/>
        </w:rPr>
        <w:t>measur</w:t>
      </w:r>
      <w:r w:rsidR="000809A3">
        <w:rPr>
          <w:rFonts w:ascii="Times New Roman" w:hAnsi="Times New Roman" w:cs="Times New Roman"/>
        </w:rPr>
        <w:t>ing</w:t>
      </w:r>
      <w:r w:rsidR="009E1BB0">
        <w:rPr>
          <w:rFonts w:ascii="Times New Roman" w:hAnsi="Times New Roman" w:cs="Times New Roman"/>
        </w:rPr>
        <w:t xml:space="preserve"> the alpha efficiency for each </w:t>
      </w:r>
      <w:r w:rsidR="000809A3">
        <w:rPr>
          <w:rFonts w:ascii="Times New Roman" w:hAnsi="Times New Roman" w:cs="Times New Roman"/>
        </w:rPr>
        <w:t xml:space="preserve">individual </w:t>
      </w:r>
      <w:r w:rsidR="009E1BB0">
        <w:rPr>
          <w:rFonts w:ascii="Times New Roman" w:hAnsi="Times New Roman" w:cs="Times New Roman"/>
        </w:rPr>
        <w:t>sample.</w:t>
      </w:r>
    </w:p>
    <w:p w14:paraId="7B05CF6F" w14:textId="1ECA82AC" w:rsidR="009D526B" w:rsidRPr="009665F7" w:rsidRDefault="009D526B" w:rsidP="009D526B">
      <w:pPr>
        <w:spacing w:line="360" w:lineRule="auto"/>
        <w:ind w:firstLine="4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users apply the </w:t>
      </w:r>
      <w:r w:rsidRPr="004308AF">
        <w:rPr>
          <w:rFonts w:ascii="Times New Roman" w:hAnsi="Times New Roman" w:cs="Times New Roman"/>
          <w:i/>
        </w:rPr>
        <w:t>S</w:t>
      </w:r>
      <w:r w:rsidRPr="004308AF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 xml:space="preserve">-value system </w:t>
      </w:r>
      <w:r w:rsidRPr="007931B1">
        <w:rPr>
          <w:rFonts w:ascii="Times New Roman" w:hAnsi="Times New Roman" w:cs="Times New Roman"/>
          <w:szCs w:val="24"/>
        </w:rPr>
        <w:t>(Guérin and Valladas, 1980)</w:t>
      </w:r>
      <w:r>
        <w:rPr>
          <w:rFonts w:ascii="Times New Roman" w:hAnsi="Times New Roman" w:cs="Times New Roman"/>
        </w:rPr>
        <w:t xml:space="preserve"> to describe the alpha efficiency, the </w:t>
      </w:r>
      <w:r w:rsidRPr="004308AF">
        <w:rPr>
          <w:rFonts w:ascii="Times New Roman" w:hAnsi="Times New Roman" w:cs="Times New Roman"/>
          <w:b/>
          <w:i/>
        </w:rPr>
        <w:t xml:space="preserve">Template </w:t>
      </w:r>
      <w:r>
        <w:rPr>
          <w:rFonts w:ascii="Times New Roman" w:hAnsi="Times New Roman" w:cs="Times New Roman"/>
          <w:b/>
          <w:i/>
        </w:rPr>
        <w:t xml:space="preserve">with </w:t>
      </w:r>
      <w:r w:rsidRPr="004308AF">
        <w:rPr>
          <w:rFonts w:ascii="Times New Roman" w:hAnsi="Times New Roman" w:cs="Times New Roman"/>
          <w:b/>
          <w:i/>
        </w:rPr>
        <w:t>S</w:t>
      </w:r>
      <w:r w:rsidR="00A627EA">
        <w:rPr>
          <w:rFonts w:ascii="Times New Roman" w:hAnsi="Times New Roman" w:cs="Times New Roman"/>
          <w:b/>
          <w:i/>
        </w:rPr>
        <w:t>a</w:t>
      </w:r>
      <w:r w:rsidRPr="004308AF">
        <w:rPr>
          <w:rFonts w:ascii="Times New Roman" w:hAnsi="Times New Roman" w:cs="Times New Roman"/>
          <w:b/>
          <w:i/>
        </w:rPr>
        <w:t>-value.csv</w:t>
      </w:r>
      <w:r>
        <w:rPr>
          <w:rFonts w:ascii="Times New Roman" w:hAnsi="Times New Roman" w:cs="Times New Roman"/>
        </w:rPr>
        <w:t xml:space="preserve"> file should be used to input the </w:t>
      </w:r>
      <w:r w:rsidRPr="004308AF">
        <w:rPr>
          <w:rFonts w:ascii="Times New Roman" w:hAnsi="Times New Roman" w:cs="Times New Roman"/>
          <w:i/>
        </w:rPr>
        <w:t>S</w:t>
      </w:r>
      <w:r w:rsidRPr="004308AF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 xml:space="preserve">-value for each sample. With the </w:t>
      </w:r>
      <w:r w:rsidRPr="00712870">
        <w:rPr>
          <w:rFonts w:ascii="Times New Roman" w:hAnsi="Times New Roman" w:cs="Times New Roman"/>
          <w:i/>
        </w:rPr>
        <w:t>S</w:t>
      </w:r>
      <w:r w:rsidRPr="00712870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-value</w:t>
      </w:r>
      <w:r w:rsidR="00D50F9C">
        <w:rPr>
          <w:rFonts w:ascii="Times New Roman" w:hAnsi="Times New Roman" w:cs="Times New Roman"/>
        </w:rPr>
        <w:t xml:space="preserve">, </w:t>
      </w:r>
      <w:r w:rsidR="00D50F9C">
        <w:rPr>
          <w:rFonts w:ascii="Times New Roman" w:hAnsi="Times New Roman" w:cs="Times New Roman"/>
        </w:rPr>
        <w:lastRenderedPageBreak/>
        <w:t>the alpha flux can be converted into alpha dose rate. Since the alpha fluxes of 1 ppm U or Th in different minerals are slightly different, t</w:t>
      </w:r>
      <w:r>
        <w:rPr>
          <w:rFonts w:ascii="Times New Roman" w:hAnsi="Times New Roman" w:cs="Times New Roman"/>
        </w:rPr>
        <w:t>wo R scripts were prepared for calcite and dolomite separately</w:t>
      </w:r>
      <w:r w:rsidR="00D50F9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665F7">
        <w:rPr>
          <w:rFonts w:ascii="Times New Roman" w:hAnsi="Times New Roman" w:cs="Times New Roman"/>
        </w:rPr>
        <w:t>Ranges of alpha particles</w:t>
      </w:r>
      <w:r w:rsidR="002569CD" w:rsidRPr="002569CD">
        <w:rPr>
          <w:rFonts w:ascii="Times New Roman" w:hAnsi="Times New Roman" w:cs="Times New Roman"/>
        </w:rPr>
        <w:t xml:space="preserve"> </w:t>
      </w:r>
      <w:r w:rsidR="002569CD">
        <w:rPr>
          <w:rFonts w:ascii="Times New Roman" w:hAnsi="Times New Roman" w:cs="Times New Roman"/>
        </w:rPr>
        <w:t>with different energies</w:t>
      </w:r>
      <w:r w:rsidRPr="009665F7">
        <w:rPr>
          <w:rFonts w:ascii="Times New Roman" w:hAnsi="Times New Roman" w:cs="Times New Roman"/>
        </w:rPr>
        <w:t xml:space="preserve"> in calcite (ρ=2.71 g cm</w:t>
      </w:r>
      <w:r w:rsidRPr="009E1BB0">
        <w:rPr>
          <w:rFonts w:ascii="Times New Roman" w:hAnsi="Times New Roman" w:cs="Times New Roman"/>
          <w:vertAlign w:val="superscript"/>
        </w:rPr>
        <w:t>-3</w:t>
      </w:r>
      <w:r w:rsidRPr="009665F7">
        <w:rPr>
          <w:rFonts w:ascii="Times New Roman" w:hAnsi="Times New Roman" w:cs="Times New Roman"/>
        </w:rPr>
        <w:t>) and dolomite (ρ = 2.85 g cm</w:t>
      </w:r>
      <w:r w:rsidRPr="009665F7">
        <w:rPr>
          <w:rFonts w:ascii="Times New Roman" w:hAnsi="Times New Roman" w:cs="Times New Roman"/>
          <w:vertAlign w:val="superscript"/>
        </w:rPr>
        <w:t>-3</w:t>
      </w:r>
      <w:r w:rsidRPr="009665F7">
        <w:rPr>
          <w:rFonts w:ascii="Times New Roman" w:hAnsi="Times New Roman" w:cs="Times New Roman"/>
        </w:rPr>
        <w:t>) were obtained from the software ‘The Stopping and Range of Ions in Matter’ (SRIM version 2013)</w:t>
      </w:r>
      <w:r w:rsidR="00E17CB6">
        <w:rPr>
          <w:rFonts w:ascii="Times New Roman" w:hAnsi="Times New Roman" w:cs="Times New Roman"/>
        </w:rPr>
        <w:t xml:space="preserve"> </w:t>
      </w:r>
      <w:r w:rsidR="00E17CB6" w:rsidRPr="009665F7">
        <w:rPr>
          <w:rFonts w:ascii="Times New Roman" w:hAnsi="Times New Roman" w:cs="Times New Roman"/>
        </w:rPr>
        <w:t>(Ziegler and Biersack, 1985)</w:t>
      </w:r>
      <w:r w:rsidRPr="009665F7">
        <w:rPr>
          <w:rFonts w:ascii="Times New Roman" w:hAnsi="Times New Roman" w:cs="Times New Roman"/>
        </w:rPr>
        <w:t xml:space="preserve">. With these alpha ranges, the alpha fluxes of </w:t>
      </w:r>
      <w:r>
        <w:rPr>
          <w:rFonts w:ascii="Times New Roman" w:hAnsi="Times New Roman" w:cs="Times New Roman"/>
        </w:rPr>
        <w:t xml:space="preserve">1 ppm </w:t>
      </w:r>
      <w:r w:rsidRPr="009665F7">
        <w:rPr>
          <w:rFonts w:ascii="Times New Roman" w:hAnsi="Times New Roman" w:cs="Times New Roman"/>
        </w:rPr>
        <w:t xml:space="preserve">U </w:t>
      </w:r>
      <w:r>
        <w:rPr>
          <w:rFonts w:ascii="Times New Roman" w:hAnsi="Times New Roman" w:cs="Times New Roman"/>
        </w:rPr>
        <w:t>or</w:t>
      </w:r>
      <w:r w:rsidRPr="009665F7">
        <w:rPr>
          <w:rFonts w:ascii="Times New Roman" w:hAnsi="Times New Roman" w:cs="Times New Roman"/>
        </w:rPr>
        <w:t xml:space="preserve"> Th in calcite and dolomite were calculated </w:t>
      </w:r>
      <w:r w:rsidR="00902696">
        <w:rPr>
          <w:rFonts w:ascii="Times New Roman" w:hAnsi="Times New Roman" w:cs="Times New Roman"/>
        </w:rPr>
        <w:t xml:space="preserve">based on the </w:t>
      </w:r>
      <w:r w:rsidR="006C36D3">
        <w:rPr>
          <w:rFonts w:ascii="Times New Roman" w:hAnsi="Times New Roman" w:cs="Times New Roman"/>
        </w:rPr>
        <w:t>energies</w:t>
      </w:r>
      <w:r w:rsidR="00902696">
        <w:rPr>
          <w:rFonts w:ascii="Times New Roman" w:hAnsi="Times New Roman" w:cs="Times New Roman"/>
        </w:rPr>
        <w:t xml:space="preserve"> of emitted alpha particles in the</w:t>
      </w:r>
      <w:r w:rsidR="00271CEF">
        <w:rPr>
          <w:rFonts w:ascii="Times New Roman" w:hAnsi="Times New Roman" w:cs="Times New Roman"/>
        </w:rPr>
        <w:t>ir</w:t>
      </w:r>
      <w:r w:rsidR="00902696">
        <w:rPr>
          <w:rFonts w:ascii="Times New Roman" w:hAnsi="Times New Roman" w:cs="Times New Roman"/>
        </w:rPr>
        <w:t xml:space="preserve"> decay chains.</w:t>
      </w:r>
      <w:r w:rsidR="001C0227">
        <w:rPr>
          <w:rFonts w:ascii="Times New Roman" w:hAnsi="Times New Roman" w:cs="Times New Roman"/>
        </w:rPr>
        <w:t xml:space="preserve"> </w:t>
      </w:r>
      <w:r w:rsidRPr="009665F7">
        <w:rPr>
          <w:rFonts w:ascii="Times New Roman" w:hAnsi="Times New Roman" w:cs="Times New Roman"/>
        </w:rPr>
        <w:t xml:space="preserve">For calcite, the alpha fluxes of 1 ppm U and </w:t>
      </w:r>
      <w:r w:rsidR="00913E64">
        <w:rPr>
          <w:rFonts w:ascii="Times New Roman" w:hAnsi="Times New Roman" w:cs="Times New Roman"/>
        </w:rPr>
        <w:t xml:space="preserve">1 ppm </w:t>
      </w:r>
      <w:r w:rsidRPr="009665F7">
        <w:rPr>
          <w:rFonts w:ascii="Times New Roman" w:hAnsi="Times New Roman" w:cs="Times New Roman"/>
        </w:rPr>
        <w:t>Th are 18468 and 5166 cm</w:t>
      </w:r>
      <w:r w:rsidRPr="009665F7">
        <w:rPr>
          <w:rFonts w:ascii="Times New Roman" w:hAnsi="Times New Roman" w:cs="Times New Roman"/>
          <w:vertAlign w:val="superscript"/>
        </w:rPr>
        <w:t>-2</w:t>
      </w:r>
      <w:r w:rsidRPr="009665F7">
        <w:rPr>
          <w:rFonts w:ascii="Times New Roman" w:hAnsi="Times New Roman" w:cs="Times New Roman"/>
        </w:rPr>
        <w:t>*year</w:t>
      </w:r>
      <w:r w:rsidRPr="009665F7">
        <w:rPr>
          <w:rFonts w:ascii="Times New Roman" w:hAnsi="Times New Roman" w:cs="Times New Roman"/>
          <w:vertAlign w:val="superscript"/>
        </w:rPr>
        <w:t>-1</w:t>
      </w:r>
      <w:r w:rsidRPr="009665F7">
        <w:rPr>
          <w:rFonts w:ascii="Times New Roman" w:hAnsi="Times New Roman" w:cs="Times New Roman"/>
        </w:rPr>
        <w:t xml:space="preserve">, respectively. For dolomite, the alpha fluxes of 1 ppm U and </w:t>
      </w:r>
      <w:r w:rsidR="00913E64">
        <w:rPr>
          <w:rFonts w:ascii="Times New Roman" w:hAnsi="Times New Roman" w:cs="Times New Roman"/>
        </w:rPr>
        <w:t xml:space="preserve">1 ppm </w:t>
      </w:r>
      <w:r w:rsidRPr="009665F7">
        <w:rPr>
          <w:rFonts w:ascii="Times New Roman" w:hAnsi="Times New Roman" w:cs="Times New Roman"/>
        </w:rPr>
        <w:t>Th are 18013 and 5047 cm</w:t>
      </w:r>
      <w:r w:rsidRPr="009665F7">
        <w:rPr>
          <w:rFonts w:ascii="Times New Roman" w:hAnsi="Times New Roman" w:cs="Times New Roman"/>
          <w:vertAlign w:val="superscript"/>
        </w:rPr>
        <w:t>-2</w:t>
      </w:r>
      <w:r w:rsidRPr="009665F7">
        <w:rPr>
          <w:rFonts w:ascii="Times New Roman" w:hAnsi="Times New Roman" w:cs="Times New Roman"/>
        </w:rPr>
        <w:t>*year</w:t>
      </w:r>
      <w:r w:rsidRPr="009665F7">
        <w:rPr>
          <w:rFonts w:ascii="Times New Roman" w:hAnsi="Times New Roman" w:cs="Times New Roman"/>
          <w:vertAlign w:val="superscript"/>
        </w:rPr>
        <w:t>-1</w:t>
      </w:r>
      <w:r w:rsidRPr="009665F7">
        <w:rPr>
          <w:rFonts w:ascii="Times New Roman" w:hAnsi="Times New Roman" w:cs="Times New Roman"/>
        </w:rPr>
        <w:t>, respectively.</w:t>
      </w:r>
      <w:r w:rsidR="006C36D3">
        <w:rPr>
          <w:rFonts w:ascii="Times New Roman" w:hAnsi="Times New Roman" w:cs="Times New Roman"/>
        </w:rPr>
        <w:t xml:space="preserve"> </w:t>
      </w:r>
      <w:r w:rsidR="00E97105">
        <w:rPr>
          <w:rFonts w:ascii="Times New Roman" w:hAnsi="Times New Roman" w:cs="Times New Roman"/>
        </w:rPr>
        <w:t>Because the</w:t>
      </w:r>
      <w:r w:rsidR="002569CD">
        <w:rPr>
          <w:rFonts w:ascii="Times New Roman" w:hAnsi="Times New Roman" w:cs="Times New Roman"/>
        </w:rPr>
        <w:t xml:space="preserve"> r</w:t>
      </w:r>
      <w:r w:rsidR="006C36D3">
        <w:rPr>
          <w:rFonts w:ascii="Times New Roman" w:hAnsi="Times New Roman" w:cs="Times New Roman"/>
        </w:rPr>
        <w:t xml:space="preserve">anges of alpha particles </w:t>
      </w:r>
      <w:r w:rsidR="00570805">
        <w:rPr>
          <w:rFonts w:ascii="Times New Roman" w:hAnsi="Times New Roman" w:cs="Times New Roman"/>
        </w:rPr>
        <w:t>are different</w:t>
      </w:r>
      <w:r w:rsidR="006C36D3">
        <w:rPr>
          <w:rFonts w:ascii="Times New Roman" w:hAnsi="Times New Roman" w:cs="Times New Roman"/>
        </w:rPr>
        <w:t xml:space="preserve"> </w:t>
      </w:r>
      <w:r w:rsidR="002569CD">
        <w:rPr>
          <w:rFonts w:ascii="Times New Roman" w:hAnsi="Times New Roman" w:cs="Times New Roman"/>
        </w:rPr>
        <w:t>between different</w:t>
      </w:r>
      <w:r w:rsidR="006C36D3">
        <w:rPr>
          <w:rFonts w:ascii="Times New Roman" w:hAnsi="Times New Roman" w:cs="Times New Roman"/>
        </w:rPr>
        <w:t xml:space="preserve"> minerals</w:t>
      </w:r>
      <w:r w:rsidR="00853D89">
        <w:rPr>
          <w:rFonts w:ascii="Times New Roman" w:hAnsi="Times New Roman" w:cs="Times New Roman"/>
        </w:rPr>
        <w:t>,</w:t>
      </w:r>
      <w:r w:rsidR="00FE6DCA">
        <w:rPr>
          <w:rFonts w:ascii="Times New Roman" w:hAnsi="Times New Roman" w:cs="Times New Roman"/>
        </w:rPr>
        <w:t xml:space="preserve"> </w:t>
      </w:r>
      <w:r w:rsidR="002569CD">
        <w:rPr>
          <w:rFonts w:ascii="Times New Roman" w:hAnsi="Times New Roman" w:cs="Times New Roman"/>
        </w:rPr>
        <w:t xml:space="preserve">the alpha fluxes of unit </w:t>
      </w:r>
      <w:r w:rsidR="00E27BEF">
        <w:rPr>
          <w:rFonts w:ascii="Times New Roman" w:hAnsi="Times New Roman" w:cs="Times New Roman"/>
        </w:rPr>
        <w:t xml:space="preserve">ppm </w:t>
      </w:r>
      <w:r w:rsidR="002569CD">
        <w:rPr>
          <w:rFonts w:ascii="Times New Roman" w:hAnsi="Times New Roman" w:cs="Times New Roman"/>
        </w:rPr>
        <w:t>U and Th also change between minerals. Howev</w:t>
      </w:r>
      <w:r w:rsidR="00FE6DCA">
        <w:rPr>
          <w:rFonts w:ascii="Times New Roman" w:hAnsi="Times New Roman" w:cs="Times New Roman"/>
        </w:rPr>
        <w:t>er, the change is within 3% between quartz, K-feldspar, calcite and dolomite</w:t>
      </w:r>
      <w:r w:rsidR="00853D89">
        <w:rPr>
          <w:rFonts w:ascii="Times New Roman" w:hAnsi="Times New Roman" w:cs="Times New Roman"/>
        </w:rPr>
        <w:t xml:space="preserve"> (e.g., Brenann and Lyons, 1989; Valladas, 1988)</w:t>
      </w:r>
      <w:r w:rsidR="00FE6DCA">
        <w:rPr>
          <w:rFonts w:ascii="Times New Roman" w:hAnsi="Times New Roman" w:cs="Times New Roman"/>
        </w:rPr>
        <w:t>.</w:t>
      </w:r>
    </w:p>
    <w:p w14:paraId="28F3C6D8" w14:textId="77B716C3" w:rsidR="009D526B" w:rsidRDefault="009D526B" w:rsidP="009D526B">
      <w:pPr>
        <w:spacing w:line="360" w:lineRule="auto"/>
        <w:ind w:firstLine="4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Similar to the </w:t>
      </w:r>
      <w:r w:rsidRPr="008F360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-value, the </w:t>
      </w:r>
      <w:r w:rsidRPr="00C90E6C">
        <w:rPr>
          <w:rFonts w:ascii="Times New Roman" w:hAnsi="Times New Roman" w:cs="Times New Roman"/>
          <w:i/>
        </w:rPr>
        <w:t>S</w:t>
      </w:r>
      <w:r w:rsidRPr="00C90E6C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 xml:space="preserve">-value is almost independent of the energy of alpha particles. However, when the alpha particles have energy lower than 2 MeV, the luminescence generated by unit length of alpha track decreases substantially </w:t>
      </w:r>
      <w:r w:rsidRPr="008F360C">
        <w:rPr>
          <w:rFonts w:ascii="Times New Roman" w:hAnsi="Times New Roman" w:cs="Times New Roman"/>
        </w:rPr>
        <w:t>(Aitken and Bowman, 1975; Aitken, 1985)</w:t>
      </w:r>
      <w:r>
        <w:rPr>
          <w:rFonts w:ascii="Times New Roman" w:hAnsi="Times New Roman" w:cs="Times New Roman"/>
        </w:rPr>
        <w:t xml:space="preserve">. The </w:t>
      </w:r>
      <w:r w:rsidRPr="00131441">
        <w:rPr>
          <w:rFonts w:ascii="Times New Roman" w:hAnsi="Times New Roman" w:cs="Times New Roman"/>
          <w:i/>
        </w:rPr>
        <w:t>S</w:t>
      </w:r>
      <w:r w:rsidRPr="00131441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 xml:space="preserve">-values we input into the </w:t>
      </w:r>
      <w:r w:rsidRPr="004308AF">
        <w:rPr>
          <w:rFonts w:ascii="Times New Roman" w:hAnsi="Times New Roman" w:cs="Times New Roman"/>
          <w:b/>
          <w:i/>
        </w:rPr>
        <w:t xml:space="preserve">Template </w:t>
      </w:r>
      <w:r>
        <w:rPr>
          <w:rFonts w:ascii="Times New Roman" w:hAnsi="Times New Roman" w:cs="Times New Roman"/>
          <w:b/>
          <w:i/>
        </w:rPr>
        <w:t xml:space="preserve">with </w:t>
      </w:r>
      <w:r w:rsidRPr="004308AF">
        <w:rPr>
          <w:rFonts w:ascii="Times New Roman" w:hAnsi="Times New Roman" w:cs="Times New Roman"/>
          <w:b/>
          <w:i/>
        </w:rPr>
        <w:t>S</w:t>
      </w:r>
      <w:r w:rsidRPr="005A4695">
        <w:rPr>
          <w:rFonts w:ascii="Times New Roman" w:hAnsi="Times New Roman" w:cs="Times New Roman"/>
          <w:b/>
          <w:i/>
          <w:vertAlign w:val="subscript"/>
        </w:rPr>
        <w:t>a</w:t>
      </w:r>
      <w:r w:rsidRPr="004308AF">
        <w:rPr>
          <w:rFonts w:ascii="Times New Roman" w:hAnsi="Times New Roman" w:cs="Times New Roman"/>
          <w:b/>
          <w:i/>
        </w:rPr>
        <w:t>-value.csv</w:t>
      </w:r>
      <w:r>
        <w:rPr>
          <w:rFonts w:ascii="Times New Roman" w:hAnsi="Times New Roman" w:cs="Times New Roman"/>
        </w:rPr>
        <w:t xml:space="preserve"> file were measured with a </w:t>
      </w:r>
      <w:r w:rsidRPr="005C08B7">
        <w:rPr>
          <w:rFonts w:ascii="Times New Roman" w:hAnsi="Times New Roman" w:cs="Times New Roman"/>
          <w:vertAlign w:val="superscript"/>
        </w:rPr>
        <w:t>241</w:t>
      </w:r>
      <w:r>
        <w:rPr>
          <w:rFonts w:ascii="Times New Roman" w:hAnsi="Times New Roman" w:cs="Times New Roman"/>
        </w:rPr>
        <w:t>Am source in</w:t>
      </w:r>
      <w:r w:rsidRPr="00C90E6C">
        <w:rPr>
          <w:rFonts w:ascii="Times New Roman" w:hAnsi="Times New Roman" w:cs="Times New Roman"/>
        </w:rPr>
        <w:t xml:space="preserve"> the University Bordeaux Montaigne</w:t>
      </w:r>
      <w:r w:rsidRPr="003D2EB1">
        <w:rPr>
          <w:rFonts w:ascii="Times New Roman" w:hAnsi="Times New Roman" w:cs="Times New Roman"/>
        </w:rPr>
        <w:t xml:space="preserve"> </w:t>
      </w:r>
      <w:r w:rsidRPr="002715B4">
        <w:rPr>
          <w:rFonts w:ascii="Times New Roman" w:hAnsi="Times New Roman" w:cs="Times New Roman"/>
        </w:rPr>
        <w:t>(Zhang et al., 2024a, 2025)</w:t>
      </w:r>
      <w:r>
        <w:rPr>
          <w:rFonts w:ascii="Times New Roman" w:hAnsi="Times New Roman" w:cs="Times New Roman"/>
        </w:rPr>
        <w:t xml:space="preserve">, which are slightly different from the </w:t>
      </w:r>
      <w:r w:rsidRPr="00131441">
        <w:rPr>
          <w:rFonts w:ascii="Times New Roman" w:hAnsi="Times New Roman" w:cs="Times New Roman"/>
          <w:i/>
        </w:rPr>
        <w:t>S</w:t>
      </w:r>
      <w:r w:rsidRPr="00131441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 xml:space="preserve">-values in nature, </w:t>
      </w:r>
      <w:r w:rsidR="004E45D9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 xml:space="preserve"> the energy spectrum of</w:t>
      </w:r>
      <w:r w:rsidRPr="00C90E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Pr="00C90E6C">
        <w:rPr>
          <w:rFonts w:ascii="Times New Roman" w:hAnsi="Times New Roman" w:cs="Times New Roman"/>
        </w:rPr>
        <w:t>alpha</w:t>
      </w:r>
      <w:r>
        <w:rPr>
          <w:rFonts w:ascii="Times New Roman" w:hAnsi="Times New Roman" w:cs="Times New Roman"/>
        </w:rPr>
        <w:t xml:space="preserve"> particles of the Bordeaux </w:t>
      </w:r>
      <w:r w:rsidRPr="00131441">
        <w:rPr>
          <w:rFonts w:ascii="Times New Roman" w:hAnsi="Times New Roman" w:cs="Times New Roman"/>
          <w:vertAlign w:val="superscript"/>
        </w:rPr>
        <w:t>241</w:t>
      </w:r>
      <w:r>
        <w:rPr>
          <w:rFonts w:ascii="Times New Roman" w:hAnsi="Times New Roman" w:cs="Times New Roman"/>
        </w:rPr>
        <w:t xml:space="preserve">Am source arriving at the aliquots is different from that of the U and Th decay chains in nature. </w:t>
      </w:r>
      <w:r w:rsidR="00D92876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orrection factors of 0.92 for U and 0.96 for Th </w:t>
      </w:r>
      <w:r w:rsidR="00D92876">
        <w:rPr>
          <w:rFonts w:ascii="Times New Roman" w:hAnsi="Times New Roman" w:cs="Times New Roman"/>
        </w:rPr>
        <w:t xml:space="preserve">have been simulated </w:t>
      </w:r>
      <w:r>
        <w:rPr>
          <w:rFonts w:ascii="Times New Roman" w:hAnsi="Times New Roman" w:cs="Times New Roman"/>
        </w:rPr>
        <w:t xml:space="preserve">for the measured </w:t>
      </w:r>
      <w:r w:rsidRPr="002715B4">
        <w:rPr>
          <w:rFonts w:ascii="Times New Roman" w:hAnsi="Times New Roman" w:cs="Times New Roman"/>
          <w:i/>
        </w:rPr>
        <w:t>S</w:t>
      </w:r>
      <w:r w:rsidRPr="002715B4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-values, respectively</w:t>
      </w:r>
      <w:r w:rsidR="00D92876">
        <w:rPr>
          <w:rFonts w:ascii="Times New Roman" w:hAnsi="Times New Roman" w:cs="Times New Roman"/>
        </w:rPr>
        <w:t xml:space="preserve"> (personal communication with Norbert Mercier)</w:t>
      </w:r>
      <w:r>
        <w:rPr>
          <w:rFonts w:ascii="Times New Roman" w:hAnsi="Times New Roman" w:cs="Times New Roman"/>
        </w:rPr>
        <w:t xml:space="preserve">. Thus, inside the two R scripts with the </w:t>
      </w:r>
      <w:r w:rsidRPr="00131441">
        <w:rPr>
          <w:rFonts w:ascii="Times New Roman" w:hAnsi="Times New Roman" w:cs="Times New Roman"/>
          <w:i/>
        </w:rPr>
        <w:t>S</w:t>
      </w:r>
      <w:r w:rsidRPr="00131441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 xml:space="preserve">-value system, these two correction factors have been added before the </w:t>
      </w:r>
      <w:r w:rsidRPr="00131441">
        <w:rPr>
          <w:rFonts w:ascii="Times New Roman" w:hAnsi="Times New Roman" w:cs="Times New Roman"/>
          <w:i/>
        </w:rPr>
        <w:t>S</w:t>
      </w:r>
      <w:r w:rsidRPr="00131441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 xml:space="preserve">-values when calculating alpha dose rates. Such correction factors should be different when different alpha sources are used for measuring the </w:t>
      </w:r>
      <w:r w:rsidRPr="00131441">
        <w:rPr>
          <w:rFonts w:ascii="Times New Roman" w:hAnsi="Times New Roman" w:cs="Times New Roman"/>
          <w:i/>
        </w:rPr>
        <w:t>S</w:t>
      </w:r>
      <w:r w:rsidRPr="00131441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-values.</w:t>
      </w:r>
    </w:p>
    <w:p w14:paraId="06BEAC2D" w14:textId="1109B645" w:rsidR="009D526B" w:rsidRDefault="009D526B" w:rsidP="009D526B">
      <w:pPr>
        <w:spacing w:line="360" w:lineRule="auto"/>
        <w:ind w:firstLine="4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these three R scripts above are only suitable for dose rates at the equilibrium state of </w:t>
      </w:r>
      <w:r w:rsidRPr="000316A5">
        <w:rPr>
          <w:rFonts w:ascii="Times New Roman" w:hAnsi="Times New Roman" w:cs="Times New Roman"/>
          <w:vertAlign w:val="superscript"/>
        </w:rPr>
        <w:t>238</w:t>
      </w:r>
      <w:r>
        <w:rPr>
          <w:rFonts w:ascii="Times New Roman" w:hAnsi="Times New Roman" w:cs="Times New Roman"/>
        </w:rPr>
        <w:t>U. When dating the crystallization event of carbonates (e.g., speleothem growth, shell formation), U-series disequilibrium should be considered</w:t>
      </w:r>
      <w:r w:rsidRPr="00485FDC">
        <w:rPr>
          <w:rFonts w:ascii="Times New Roman" w:hAnsi="Times New Roman" w:cs="Times New Roman"/>
        </w:rPr>
        <w:t>. The variation of dose rate on time</w:t>
      </w:r>
      <w:r>
        <w:rPr>
          <w:rFonts w:ascii="Times New Roman" w:hAnsi="Times New Roman" w:cs="Times New Roman"/>
        </w:rPr>
        <w:t xml:space="preserve"> since mineral crystallization</w:t>
      </w:r>
      <w:r w:rsidRPr="00485FDC">
        <w:rPr>
          <w:rFonts w:ascii="Times New Roman" w:hAnsi="Times New Roman" w:cs="Times New Roman"/>
        </w:rPr>
        <w:t xml:space="preserve"> can be modelled by the R scripts </w:t>
      </w:r>
      <w:r>
        <w:rPr>
          <w:rFonts w:ascii="Times New Roman" w:hAnsi="Times New Roman" w:cs="Times New Roman"/>
        </w:rPr>
        <w:t xml:space="preserve">in the </w:t>
      </w:r>
      <w:r>
        <w:rPr>
          <w:rFonts w:ascii="Times New Roman" w:hAnsi="Times New Roman" w:cs="Times New Roman" w:hint="eastAsia"/>
        </w:rPr>
        <w:t>sub</w:t>
      </w:r>
      <w:r>
        <w:rPr>
          <w:rFonts w:ascii="Times New Roman" w:hAnsi="Times New Roman" w:cs="Times New Roman"/>
        </w:rPr>
        <w:t>folder of ‘</w:t>
      </w:r>
      <w:r w:rsidR="005A12A6">
        <w:rPr>
          <w:rFonts w:ascii="Times New Roman" w:hAnsi="Times New Roman" w:cs="Times New Roman"/>
        </w:rPr>
        <w:t>R scripts for</w:t>
      </w:r>
      <w:r w:rsidRPr="007E5418">
        <w:rPr>
          <w:rFonts w:ascii="Times New Roman" w:hAnsi="Times New Roman" w:cs="Times New Roman"/>
        </w:rPr>
        <w:t xml:space="preserve"> U disequilibrium</w:t>
      </w:r>
      <w:r>
        <w:rPr>
          <w:rFonts w:ascii="Times New Roman" w:hAnsi="Times New Roman" w:cs="Times New Roman"/>
        </w:rPr>
        <w:t>’. For details about the modelling, please refer to Zhang et al. (2024a).</w:t>
      </w:r>
    </w:p>
    <w:p w14:paraId="3431E315" w14:textId="5DF92A6D" w:rsidR="00D03E99" w:rsidRDefault="00D03E99" w:rsidP="00737BCF">
      <w:pPr>
        <w:spacing w:line="360" w:lineRule="auto"/>
        <w:jc w:val="both"/>
        <w:rPr>
          <w:rFonts w:ascii="Times New Roman" w:hAnsi="Times New Roman" w:cs="Times New Roman"/>
        </w:rPr>
      </w:pPr>
    </w:p>
    <w:p w14:paraId="682760CE" w14:textId="77777777" w:rsidR="00C31EA9" w:rsidRDefault="00C31EA9" w:rsidP="00C31EA9">
      <w:pPr>
        <w:spacing w:line="360" w:lineRule="auto"/>
        <w:rPr>
          <w:rFonts w:ascii="Times New Roman" w:hAnsi="Times New Roman" w:cs="Times New Roman"/>
        </w:rPr>
      </w:pPr>
    </w:p>
    <w:p w14:paraId="18FEF294" w14:textId="0C385527" w:rsidR="00C31EA9" w:rsidRPr="00A111A2" w:rsidRDefault="00C31EA9" w:rsidP="00BF0F34">
      <w:pPr>
        <w:pStyle w:val="Heading1"/>
        <w:rPr>
          <w:sz w:val="28"/>
        </w:rPr>
      </w:pPr>
      <w:r w:rsidRPr="00A111A2">
        <w:t>Acknowledgements</w:t>
      </w:r>
    </w:p>
    <w:p w14:paraId="07ACE851" w14:textId="6ACE23DF" w:rsidR="00C31EA9" w:rsidRDefault="00242C23" w:rsidP="00F756B4">
      <w:pPr>
        <w:spacing w:line="360" w:lineRule="auto"/>
        <w:ind w:firstLine="4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J.Z</w:t>
      </w:r>
      <w:r w:rsidR="00370F1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and S.T</w:t>
      </w:r>
      <w:r w:rsidR="00370F1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thank</w:t>
      </w:r>
      <w:r w:rsidRPr="00242C23">
        <w:t xml:space="preserve"> </w:t>
      </w:r>
      <w:r w:rsidR="00072EDA">
        <w:rPr>
          <w:rFonts w:ascii="Times New Roman" w:hAnsi="Times New Roman" w:cs="Times New Roman"/>
        </w:rPr>
        <w:t xml:space="preserve">Nobert Mercier, </w:t>
      </w:r>
      <w:r w:rsidRPr="00242C23">
        <w:rPr>
          <w:rFonts w:ascii="Times New Roman" w:hAnsi="Times New Roman" w:cs="Times New Roman"/>
        </w:rPr>
        <w:t>Chantal Tribolo</w:t>
      </w:r>
      <w:r w:rsidR="007975BB">
        <w:rPr>
          <w:rFonts w:ascii="Times New Roman" w:hAnsi="Times New Roman" w:cs="Times New Roman"/>
        </w:rPr>
        <w:t>, Sebastian Kreutzer</w:t>
      </w:r>
      <w:r w:rsidR="00072EDA">
        <w:rPr>
          <w:rFonts w:ascii="Times New Roman" w:hAnsi="Times New Roman" w:cs="Times New Roman"/>
        </w:rPr>
        <w:t>,</w:t>
      </w:r>
      <w:r w:rsidR="00072EDA" w:rsidRPr="00072EDA">
        <w:rPr>
          <w:rFonts w:ascii="Times New Roman" w:hAnsi="Times New Roman" w:cs="Times New Roman"/>
        </w:rPr>
        <w:t xml:space="preserve"> Markus Fuchs</w:t>
      </w:r>
      <w:r w:rsidR="004E45D9">
        <w:rPr>
          <w:rFonts w:ascii="Times New Roman" w:hAnsi="Times New Roman" w:cs="Times New Roman"/>
        </w:rPr>
        <w:t>,</w:t>
      </w:r>
      <w:r w:rsidR="00072EDA" w:rsidRPr="00072EDA">
        <w:rPr>
          <w:rFonts w:ascii="Times New Roman" w:hAnsi="Times New Roman" w:cs="Times New Roman"/>
        </w:rPr>
        <w:t xml:space="preserve"> Thomas Kolb</w:t>
      </w:r>
      <w:r w:rsidR="004E45D9">
        <w:rPr>
          <w:rFonts w:ascii="Times New Roman" w:hAnsi="Times New Roman" w:cs="Times New Roman"/>
        </w:rPr>
        <w:t xml:space="preserve"> and</w:t>
      </w:r>
      <w:r w:rsidR="00D423CC">
        <w:rPr>
          <w:rFonts w:ascii="Times New Roman" w:hAnsi="Times New Roman" w:cs="Times New Roman"/>
        </w:rPr>
        <w:t xml:space="preserve"> Mariana </w:t>
      </w:r>
      <w:r w:rsidR="00D423CC" w:rsidRPr="00D423CC">
        <w:rPr>
          <w:rFonts w:ascii="Times New Roman" w:hAnsi="Times New Roman" w:cs="Times New Roman"/>
        </w:rPr>
        <w:t>Sontag-González</w:t>
      </w:r>
      <w:r w:rsidR="00072EDA">
        <w:rPr>
          <w:rFonts w:ascii="Times New Roman" w:hAnsi="Times New Roman" w:cs="Times New Roman"/>
        </w:rPr>
        <w:t xml:space="preserve"> for providing</w:t>
      </w:r>
      <w:r w:rsidR="001F4DC4">
        <w:rPr>
          <w:rFonts w:ascii="Times New Roman" w:hAnsi="Times New Roman" w:cs="Times New Roman"/>
        </w:rPr>
        <w:t xml:space="preserve"> the opportunities</w:t>
      </w:r>
      <w:r w:rsidR="00072EDA">
        <w:rPr>
          <w:rFonts w:ascii="Times New Roman" w:hAnsi="Times New Roman" w:cs="Times New Roman"/>
        </w:rPr>
        <w:t xml:space="preserve"> to measure </w:t>
      </w:r>
      <w:r w:rsidR="00072EDA" w:rsidRPr="00072EDA">
        <w:rPr>
          <w:rFonts w:ascii="Times New Roman" w:hAnsi="Times New Roman" w:cs="Times New Roman"/>
          <w:i/>
        </w:rPr>
        <w:t>S</w:t>
      </w:r>
      <w:r w:rsidR="00072EDA" w:rsidRPr="00072EDA">
        <w:rPr>
          <w:rFonts w:ascii="Times New Roman" w:hAnsi="Times New Roman" w:cs="Times New Roman"/>
          <w:vertAlign w:val="subscript"/>
        </w:rPr>
        <w:t>a</w:t>
      </w:r>
      <w:r w:rsidR="00072EDA">
        <w:rPr>
          <w:rFonts w:ascii="Times New Roman" w:hAnsi="Times New Roman" w:cs="Times New Roman"/>
        </w:rPr>
        <w:t>-values of c</w:t>
      </w:r>
      <w:r w:rsidR="00E74598">
        <w:rPr>
          <w:rFonts w:ascii="Times New Roman" w:hAnsi="Times New Roman" w:cs="Times New Roman"/>
        </w:rPr>
        <w:t xml:space="preserve">alcite and dolomite </w:t>
      </w:r>
      <w:r w:rsidR="001F4DC4">
        <w:rPr>
          <w:rFonts w:ascii="Times New Roman" w:hAnsi="Times New Roman" w:cs="Times New Roman"/>
        </w:rPr>
        <w:t xml:space="preserve">samples </w:t>
      </w:r>
      <w:r w:rsidR="00E74598">
        <w:rPr>
          <w:rFonts w:ascii="Times New Roman" w:hAnsi="Times New Roman" w:cs="Times New Roman"/>
        </w:rPr>
        <w:t>at</w:t>
      </w:r>
      <w:r w:rsidR="00072EDA" w:rsidRPr="00242C23">
        <w:rPr>
          <w:rFonts w:ascii="Times New Roman" w:hAnsi="Times New Roman" w:cs="Times New Roman"/>
        </w:rPr>
        <w:t xml:space="preserve"> the University Bordeaux Montaigne</w:t>
      </w:r>
      <w:r w:rsidR="00072EDA" w:rsidRPr="00072EDA">
        <w:rPr>
          <w:rFonts w:ascii="Times New Roman" w:hAnsi="Times New Roman" w:cs="Times New Roman"/>
        </w:rPr>
        <w:t xml:space="preserve"> </w:t>
      </w:r>
      <w:r w:rsidR="00072EDA">
        <w:rPr>
          <w:rFonts w:ascii="Times New Roman" w:hAnsi="Times New Roman" w:cs="Times New Roman"/>
        </w:rPr>
        <w:t xml:space="preserve">and </w:t>
      </w:r>
      <w:r w:rsidR="00072EDA" w:rsidRPr="00072EDA">
        <w:rPr>
          <w:rFonts w:ascii="Times New Roman" w:hAnsi="Times New Roman" w:cs="Times New Roman"/>
        </w:rPr>
        <w:t>the Just</w:t>
      </w:r>
      <w:r w:rsidR="00072EDA">
        <w:rPr>
          <w:rFonts w:ascii="Times New Roman" w:hAnsi="Times New Roman" w:cs="Times New Roman"/>
        </w:rPr>
        <w:t>us Liebig University of Giessen</w:t>
      </w:r>
      <w:r w:rsidR="00D423CC">
        <w:rPr>
          <w:rFonts w:ascii="Times New Roman" w:hAnsi="Times New Roman" w:cs="Times New Roman"/>
        </w:rPr>
        <w:t>, as well as</w:t>
      </w:r>
      <w:r w:rsidR="00B7568D">
        <w:rPr>
          <w:rFonts w:ascii="Times New Roman" w:hAnsi="Times New Roman" w:cs="Times New Roman"/>
        </w:rPr>
        <w:t xml:space="preserve"> the </w:t>
      </w:r>
      <w:r w:rsidR="00D423CC">
        <w:rPr>
          <w:rFonts w:ascii="Times New Roman" w:hAnsi="Times New Roman" w:cs="Times New Roman"/>
        </w:rPr>
        <w:t>discussi</w:t>
      </w:r>
      <w:r w:rsidR="00B7568D">
        <w:rPr>
          <w:rFonts w:ascii="Times New Roman" w:hAnsi="Times New Roman" w:cs="Times New Roman"/>
        </w:rPr>
        <w:t>on</w:t>
      </w:r>
      <w:r w:rsidR="00D423CC">
        <w:rPr>
          <w:rFonts w:ascii="Times New Roman" w:hAnsi="Times New Roman" w:cs="Times New Roman"/>
        </w:rPr>
        <w:t xml:space="preserve"> about </w:t>
      </w:r>
      <w:r w:rsidR="00D423CC" w:rsidRPr="00CC6BEE">
        <w:rPr>
          <w:rFonts w:ascii="Times New Roman" w:hAnsi="Times New Roman" w:cs="Times New Roman"/>
          <w:i/>
        </w:rPr>
        <w:t>S</w:t>
      </w:r>
      <w:r w:rsidR="00D423CC" w:rsidRPr="00CC6BEE">
        <w:rPr>
          <w:rFonts w:ascii="Times New Roman" w:hAnsi="Times New Roman" w:cs="Times New Roman"/>
          <w:vertAlign w:val="subscript"/>
        </w:rPr>
        <w:t>a</w:t>
      </w:r>
      <w:r w:rsidR="00D423CC">
        <w:rPr>
          <w:rFonts w:ascii="Times New Roman" w:hAnsi="Times New Roman" w:cs="Times New Roman"/>
        </w:rPr>
        <w:t>-value evaluation</w:t>
      </w:r>
      <w:r w:rsidR="00072EDA">
        <w:rPr>
          <w:rFonts w:ascii="Times New Roman" w:hAnsi="Times New Roman" w:cs="Times New Roman"/>
        </w:rPr>
        <w:t xml:space="preserve">. </w:t>
      </w:r>
      <w:r w:rsidR="00C73591" w:rsidRPr="002323BD">
        <w:rPr>
          <w:rFonts w:ascii="Times New Roman" w:hAnsi="Times New Roman" w:cs="Times New Roman"/>
        </w:rPr>
        <w:t xml:space="preserve">Norbert Mercier </w:t>
      </w:r>
      <w:r w:rsidR="00C73591">
        <w:rPr>
          <w:rFonts w:ascii="Times New Roman" w:hAnsi="Times New Roman" w:cs="Times New Roman"/>
        </w:rPr>
        <w:t xml:space="preserve">provided the </w:t>
      </w:r>
      <w:r w:rsidR="004E45D9">
        <w:rPr>
          <w:rFonts w:ascii="Times New Roman" w:hAnsi="Times New Roman" w:cs="Times New Roman"/>
        </w:rPr>
        <w:t>E</w:t>
      </w:r>
      <w:r w:rsidR="00C73591">
        <w:rPr>
          <w:rFonts w:ascii="Times New Roman" w:hAnsi="Times New Roman" w:cs="Times New Roman"/>
        </w:rPr>
        <w:t>xcel template for calculating a</w:t>
      </w:r>
      <w:r w:rsidR="00C31EA9">
        <w:rPr>
          <w:rFonts w:ascii="Times New Roman" w:hAnsi="Times New Roman" w:cs="Times New Roman"/>
        </w:rPr>
        <w:t xml:space="preserve">lpha </w:t>
      </w:r>
      <w:r w:rsidR="00C31EA9">
        <w:rPr>
          <w:rFonts w:ascii="Times New Roman" w:hAnsi="Times New Roman" w:cs="Times New Roman"/>
        </w:rPr>
        <w:lastRenderedPageBreak/>
        <w:t>flux</w:t>
      </w:r>
      <w:r w:rsidR="00C73591">
        <w:rPr>
          <w:rFonts w:ascii="Times New Roman" w:hAnsi="Times New Roman" w:cs="Times New Roman"/>
        </w:rPr>
        <w:t>es</w:t>
      </w:r>
      <w:r w:rsidR="00C31EA9">
        <w:rPr>
          <w:rFonts w:ascii="Times New Roman" w:hAnsi="Times New Roman" w:cs="Times New Roman"/>
        </w:rPr>
        <w:t xml:space="preserve"> </w:t>
      </w:r>
      <w:r w:rsidR="001F4DC4">
        <w:rPr>
          <w:rFonts w:ascii="Times New Roman" w:hAnsi="Times New Roman" w:cs="Times New Roman"/>
        </w:rPr>
        <w:t>of U and Th</w:t>
      </w:r>
      <w:r w:rsidR="00902696">
        <w:rPr>
          <w:rFonts w:ascii="Times New Roman" w:hAnsi="Times New Roman" w:cs="Times New Roman"/>
        </w:rPr>
        <w:t xml:space="preserve"> from the ranges of alpha particles</w:t>
      </w:r>
      <w:r w:rsidR="00C73591">
        <w:rPr>
          <w:rFonts w:ascii="Times New Roman" w:hAnsi="Times New Roman" w:cs="Times New Roman"/>
        </w:rPr>
        <w:t>.</w:t>
      </w:r>
      <w:r w:rsidR="00F756B4" w:rsidRPr="00F756B4">
        <w:rPr>
          <w:rFonts w:ascii="Times New Roman" w:hAnsi="Times New Roman" w:cs="Times New Roman"/>
        </w:rPr>
        <w:t xml:space="preserve"> </w:t>
      </w:r>
      <w:r w:rsidR="00F756B4" w:rsidRPr="002323BD">
        <w:rPr>
          <w:rFonts w:ascii="Times New Roman" w:hAnsi="Times New Roman" w:cs="Times New Roman"/>
        </w:rPr>
        <w:t>Norbert Mercier</w:t>
      </w:r>
      <w:r w:rsidR="00F756B4">
        <w:rPr>
          <w:rFonts w:ascii="Times New Roman" w:hAnsi="Times New Roman" w:cs="Times New Roman"/>
        </w:rPr>
        <w:t xml:space="preserve"> simulated the correction factors for the measured </w:t>
      </w:r>
      <w:r w:rsidR="00F756B4" w:rsidRPr="00F756B4">
        <w:rPr>
          <w:rFonts w:ascii="Times New Roman" w:hAnsi="Times New Roman" w:cs="Times New Roman"/>
          <w:i/>
        </w:rPr>
        <w:t>S</w:t>
      </w:r>
      <w:r w:rsidR="00F756B4" w:rsidRPr="00F756B4">
        <w:rPr>
          <w:rFonts w:ascii="Times New Roman" w:hAnsi="Times New Roman" w:cs="Times New Roman"/>
          <w:vertAlign w:val="subscript"/>
        </w:rPr>
        <w:t>a</w:t>
      </w:r>
      <w:r w:rsidR="00F756B4">
        <w:rPr>
          <w:rFonts w:ascii="Times New Roman" w:hAnsi="Times New Roman" w:cs="Times New Roman"/>
        </w:rPr>
        <w:t xml:space="preserve">-values to account for the energy spectrum difference between the </w:t>
      </w:r>
      <w:r w:rsidR="001C0227" w:rsidRPr="00E8739A">
        <w:rPr>
          <w:rFonts w:ascii="Times New Roman" w:hAnsi="Times New Roman" w:cs="Times New Roman"/>
          <w:vertAlign w:val="superscript"/>
        </w:rPr>
        <w:t>241</w:t>
      </w:r>
      <w:r w:rsidR="001C0227">
        <w:rPr>
          <w:rFonts w:ascii="Times New Roman" w:hAnsi="Times New Roman" w:cs="Times New Roman"/>
        </w:rPr>
        <w:t xml:space="preserve">Am </w:t>
      </w:r>
      <w:r w:rsidR="00F756B4">
        <w:rPr>
          <w:rFonts w:ascii="Times New Roman" w:hAnsi="Times New Roman" w:cs="Times New Roman"/>
        </w:rPr>
        <w:t xml:space="preserve">alpha source </w:t>
      </w:r>
      <w:r w:rsidR="001F4DC4">
        <w:rPr>
          <w:rFonts w:ascii="Times New Roman" w:hAnsi="Times New Roman" w:cs="Times New Roman"/>
        </w:rPr>
        <w:t xml:space="preserve">in Bordeaux </w:t>
      </w:r>
      <w:r w:rsidR="00F756B4">
        <w:rPr>
          <w:rFonts w:ascii="Times New Roman" w:hAnsi="Times New Roman" w:cs="Times New Roman"/>
        </w:rPr>
        <w:t>and the natural environment.</w:t>
      </w:r>
    </w:p>
    <w:p w14:paraId="180C19F7" w14:textId="77777777" w:rsidR="00D4495A" w:rsidRDefault="00D4495A" w:rsidP="00B26141">
      <w:pPr>
        <w:spacing w:line="360" w:lineRule="auto"/>
        <w:rPr>
          <w:rFonts w:ascii="Times New Roman" w:hAnsi="Times New Roman" w:cs="Times New Roman"/>
        </w:rPr>
      </w:pPr>
    </w:p>
    <w:p w14:paraId="234CE04A" w14:textId="77777777" w:rsidR="00D4495A" w:rsidRPr="00D4495A" w:rsidRDefault="00D4495A" w:rsidP="009B314B">
      <w:pPr>
        <w:pStyle w:val="Heading1"/>
      </w:pPr>
      <w:r w:rsidRPr="00D4495A">
        <w:t>References</w:t>
      </w:r>
    </w:p>
    <w:p w14:paraId="117EABEB" w14:textId="0706B5C8" w:rsidR="00C55432" w:rsidRPr="00BC32B9" w:rsidRDefault="00C55432" w:rsidP="00942F0A">
      <w:pPr>
        <w:pStyle w:val="Bibliography"/>
        <w:spacing w:after="160"/>
        <w:ind w:left="284" w:hanging="295"/>
        <w:jc w:val="both"/>
        <w:rPr>
          <w:rFonts w:ascii="Times New Roman" w:hAnsi="Times New Roman" w:cs="Times New Roman"/>
          <w:sz w:val="20"/>
          <w:szCs w:val="24"/>
        </w:rPr>
      </w:pPr>
      <w:r w:rsidRPr="00BC32B9">
        <w:rPr>
          <w:rFonts w:ascii="Times New Roman" w:hAnsi="Times New Roman" w:cs="Times New Roman"/>
          <w:sz w:val="20"/>
          <w:szCs w:val="24"/>
        </w:rPr>
        <w:t xml:space="preserve">Aitken, M.J. </w:t>
      </w:r>
      <w:r w:rsidRPr="00DC4A4E">
        <w:rPr>
          <w:rFonts w:ascii="Times New Roman" w:hAnsi="Times New Roman" w:cs="Times New Roman"/>
          <w:i/>
          <w:sz w:val="20"/>
          <w:szCs w:val="24"/>
        </w:rPr>
        <w:t>Thermoluminescence Dating</w:t>
      </w:r>
      <w:r w:rsidRPr="00BC32B9">
        <w:rPr>
          <w:rFonts w:ascii="Times New Roman" w:hAnsi="Times New Roman" w:cs="Times New Roman"/>
          <w:sz w:val="20"/>
          <w:szCs w:val="24"/>
        </w:rPr>
        <w:t>. Academic Press, London.</w:t>
      </w:r>
      <w:r w:rsidR="00FA4C22">
        <w:rPr>
          <w:rFonts w:ascii="Times New Roman" w:hAnsi="Times New Roman" w:cs="Times New Roman"/>
          <w:sz w:val="20"/>
          <w:szCs w:val="24"/>
        </w:rPr>
        <w:t xml:space="preserve"> 1985.</w:t>
      </w:r>
    </w:p>
    <w:p w14:paraId="43961FA7" w14:textId="52BD3A7D" w:rsidR="00C55432" w:rsidRPr="00BC32B9" w:rsidRDefault="00C55432" w:rsidP="00942F0A">
      <w:pPr>
        <w:pStyle w:val="Bibliography"/>
        <w:spacing w:after="160"/>
        <w:ind w:left="284" w:hanging="295"/>
        <w:jc w:val="both"/>
        <w:rPr>
          <w:rFonts w:ascii="Times New Roman" w:hAnsi="Times New Roman" w:cs="Times New Roman"/>
          <w:sz w:val="20"/>
          <w:szCs w:val="24"/>
        </w:rPr>
      </w:pPr>
      <w:r w:rsidRPr="00BC32B9">
        <w:rPr>
          <w:rFonts w:ascii="Times New Roman" w:hAnsi="Times New Roman" w:cs="Times New Roman"/>
          <w:sz w:val="20"/>
          <w:szCs w:val="24"/>
        </w:rPr>
        <w:t xml:space="preserve">Aitken, M.J., Bowman, S.G.E. </w:t>
      </w:r>
      <w:r w:rsidRPr="00DC4A4E">
        <w:rPr>
          <w:rFonts w:ascii="Times New Roman" w:hAnsi="Times New Roman" w:cs="Times New Roman"/>
          <w:i/>
          <w:sz w:val="20"/>
          <w:szCs w:val="24"/>
        </w:rPr>
        <w:t>Thermoluminescence dating: assessment of alpha particle contribution</w:t>
      </w:r>
      <w:r w:rsidRPr="00BC32B9">
        <w:rPr>
          <w:rFonts w:ascii="Times New Roman" w:hAnsi="Times New Roman" w:cs="Times New Roman"/>
          <w:sz w:val="20"/>
          <w:szCs w:val="24"/>
        </w:rPr>
        <w:t>. Archaeometry</w:t>
      </w:r>
      <w:r w:rsidR="00FA4C22">
        <w:rPr>
          <w:rFonts w:ascii="Times New Roman" w:hAnsi="Times New Roman" w:cs="Times New Roman"/>
          <w:sz w:val="20"/>
          <w:szCs w:val="24"/>
        </w:rPr>
        <w:t>,</w:t>
      </w:r>
      <w:r w:rsidRPr="00BC32B9">
        <w:rPr>
          <w:rFonts w:ascii="Times New Roman" w:hAnsi="Times New Roman" w:cs="Times New Roman"/>
          <w:sz w:val="20"/>
          <w:szCs w:val="24"/>
        </w:rPr>
        <w:t xml:space="preserve"> 17</w:t>
      </w:r>
      <w:r w:rsidR="00FA4C22">
        <w:rPr>
          <w:rFonts w:ascii="Times New Roman" w:hAnsi="Times New Roman" w:cs="Times New Roman"/>
          <w:sz w:val="20"/>
          <w:szCs w:val="24"/>
        </w:rPr>
        <w:t>:</w:t>
      </w:r>
      <w:r w:rsidRPr="00BC32B9">
        <w:rPr>
          <w:rFonts w:ascii="Times New Roman" w:hAnsi="Times New Roman" w:cs="Times New Roman"/>
          <w:sz w:val="20"/>
          <w:szCs w:val="24"/>
        </w:rPr>
        <w:t xml:space="preserve"> 132–138</w:t>
      </w:r>
      <w:r w:rsidR="00FA4C22">
        <w:rPr>
          <w:rFonts w:ascii="Times New Roman" w:hAnsi="Times New Roman" w:cs="Times New Roman"/>
          <w:sz w:val="20"/>
          <w:szCs w:val="24"/>
        </w:rPr>
        <w:t>, 1975.</w:t>
      </w:r>
    </w:p>
    <w:p w14:paraId="714915DE" w14:textId="5177354E" w:rsidR="00C55432" w:rsidRPr="00BC32B9" w:rsidRDefault="00C55432" w:rsidP="00942F0A">
      <w:pPr>
        <w:pStyle w:val="Bibliography"/>
        <w:spacing w:after="160"/>
        <w:ind w:left="284" w:hanging="295"/>
        <w:jc w:val="both"/>
        <w:rPr>
          <w:rFonts w:ascii="Times New Roman" w:hAnsi="Times New Roman" w:cs="Times New Roman"/>
          <w:sz w:val="20"/>
          <w:szCs w:val="24"/>
        </w:rPr>
      </w:pPr>
      <w:r w:rsidRPr="00BC32B9">
        <w:rPr>
          <w:rFonts w:ascii="Times New Roman" w:hAnsi="Times New Roman" w:cs="Times New Roman"/>
          <w:sz w:val="20"/>
          <w:szCs w:val="24"/>
        </w:rPr>
        <w:t>Biswas, R.H., Williams, M.A.J., Raj, R., Juyal, N., Singhvi, A.K.</w:t>
      </w:r>
      <w:r w:rsidR="00C60D8C">
        <w:rPr>
          <w:rFonts w:ascii="Times New Roman" w:hAnsi="Times New Roman" w:cs="Times New Roman"/>
          <w:sz w:val="20"/>
          <w:szCs w:val="24"/>
        </w:rPr>
        <w:t xml:space="preserve"> </w:t>
      </w:r>
      <w:r w:rsidRPr="00DC4A4E">
        <w:rPr>
          <w:rFonts w:ascii="Times New Roman" w:hAnsi="Times New Roman" w:cs="Times New Roman"/>
          <w:i/>
          <w:sz w:val="20"/>
          <w:szCs w:val="24"/>
        </w:rPr>
        <w:t>Methodological studies on luminescence dating of volcanic ashe</w:t>
      </w:r>
      <w:r w:rsidR="00BC32B9" w:rsidRPr="00DC4A4E">
        <w:rPr>
          <w:rFonts w:ascii="Times New Roman" w:hAnsi="Times New Roman" w:cs="Times New Roman"/>
          <w:i/>
          <w:sz w:val="20"/>
          <w:szCs w:val="24"/>
        </w:rPr>
        <w:t>s</w:t>
      </w:r>
      <w:r w:rsidR="00BC32B9" w:rsidRPr="00C60D8C">
        <w:rPr>
          <w:rFonts w:ascii="Times New Roman" w:hAnsi="Times New Roman" w:cs="Times New Roman"/>
          <w:sz w:val="20"/>
          <w:szCs w:val="24"/>
        </w:rPr>
        <w:t xml:space="preserve">. </w:t>
      </w:r>
      <w:r w:rsidR="00BC32B9" w:rsidRPr="00BC32B9">
        <w:rPr>
          <w:rFonts w:ascii="Times New Roman" w:hAnsi="Times New Roman" w:cs="Times New Roman"/>
          <w:sz w:val="20"/>
          <w:szCs w:val="24"/>
        </w:rPr>
        <w:t>Quat</w:t>
      </w:r>
      <w:r w:rsidR="00C60D8C">
        <w:rPr>
          <w:rFonts w:ascii="Times New Roman" w:hAnsi="Times New Roman" w:cs="Times New Roman"/>
          <w:sz w:val="20"/>
          <w:szCs w:val="24"/>
        </w:rPr>
        <w:t>ernay</w:t>
      </w:r>
      <w:r w:rsidR="00BC32B9" w:rsidRPr="00BC32B9">
        <w:rPr>
          <w:rFonts w:ascii="Times New Roman" w:hAnsi="Times New Roman" w:cs="Times New Roman"/>
          <w:sz w:val="20"/>
          <w:szCs w:val="24"/>
        </w:rPr>
        <w:t xml:space="preserve"> Geochronol</w:t>
      </w:r>
      <w:r w:rsidR="00C60D8C">
        <w:rPr>
          <w:rFonts w:ascii="Times New Roman" w:hAnsi="Times New Roman" w:cs="Times New Roman"/>
          <w:sz w:val="20"/>
          <w:szCs w:val="24"/>
        </w:rPr>
        <w:t>ogy,</w:t>
      </w:r>
      <w:r w:rsidR="00BC32B9" w:rsidRPr="00BC32B9">
        <w:rPr>
          <w:rFonts w:ascii="Times New Roman" w:hAnsi="Times New Roman" w:cs="Times New Roman"/>
          <w:sz w:val="20"/>
          <w:szCs w:val="24"/>
        </w:rPr>
        <w:t xml:space="preserve"> 17</w:t>
      </w:r>
      <w:r w:rsidR="00C60D8C">
        <w:rPr>
          <w:rFonts w:ascii="Times New Roman" w:hAnsi="Times New Roman" w:cs="Times New Roman"/>
          <w:sz w:val="20"/>
          <w:szCs w:val="24"/>
        </w:rPr>
        <w:t>:</w:t>
      </w:r>
      <w:r w:rsidR="00BC32B9" w:rsidRPr="00BC32B9">
        <w:rPr>
          <w:rFonts w:ascii="Times New Roman" w:hAnsi="Times New Roman" w:cs="Times New Roman"/>
          <w:sz w:val="20"/>
          <w:szCs w:val="24"/>
        </w:rPr>
        <w:t xml:space="preserve"> 14–25</w:t>
      </w:r>
      <w:r w:rsidR="00C60D8C">
        <w:rPr>
          <w:rFonts w:ascii="Times New Roman" w:hAnsi="Times New Roman" w:cs="Times New Roman"/>
          <w:sz w:val="20"/>
          <w:szCs w:val="24"/>
        </w:rPr>
        <w:t>, 2013</w:t>
      </w:r>
      <w:r w:rsidR="00BC32B9" w:rsidRPr="00BC32B9">
        <w:rPr>
          <w:rFonts w:ascii="Times New Roman" w:hAnsi="Times New Roman" w:cs="Times New Roman"/>
          <w:sz w:val="20"/>
          <w:szCs w:val="24"/>
        </w:rPr>
        <w:t>.</w:t>
      </w:r>
    </w:p>
    <w:p w14:paraId="15C965B6" w14:textId="33A15577" w:rsidR="00AB02A0" w:rsidRDefault="00AB02A0" w:rsidP="00942F0A">
      <w:pPr>
        <w:pStyle w:val="Bibliography"/>
        <w:spacing w:after="160"/>
        <w:ind w:left="284" w:hanging="295"/>
        <w:jc w:val="both"/>
        <w:rPr>
          <w:rFonts w:ascii="Times New Roman" w:hAnsi="Times New Roman" w:cs="Times New Roman"/>
          <w:sz w:val="20"/>
          <w:szCs w:val="24"/>
        </w:rPr>
      </w:pPr>
      <w:r w:rsidRPr="00AB02A0">
        <w:rPr>
          <w:rFonts w:ascii="Times New Roman" w:hAnsi="Times New Roman" w:cs="Times New Roman"/>
          <w:sz w:val="20"/>
          <w:szCs w:val="24"/>
        </w:rPr>
        <w:t>Brennan, B.J., Lyons, R.G.</w:t>
      </w:r>
      <w:r w:rsidR="00C60D8C">
        <w:rPr>
          <w:rFonts w:ascii="Times New Roman" w:hAnsi="Times New Roman" w:cs="Times New Roman"/>
          <w:sz w:val="20"/>
          <w:szCs w:val="24"/>
        </w:rPr>
        <w:t xml:space="preserve"> </w:t>
      </w:r>
      <w:r w:rsidRPr="00DC4A4E">
        <w:rPr>
          <w:rFonts w:ascii="Times New Roman" w:hAnsi="Times New Roman" w:cs="Times New Roman"/>
          <w:i/>
          <w:sz w:val="20"/>
          <w:szCs w:val="24"/>
        </w:rPr>
        <w:t>Ranges of alpha particles in various media</w:t>
      </w:r>
      <w:r>
        <w:rPr>
          <w:rFonts w:ascii="Times New Roman" w:hAnsi="Times New Roman" w:cs="Times New Roman"/>
          <w:sz w:val="20"/>
          <w:szCs w:val="24"/>
        </w:rPr>
        <w:t>. A</w:t>
      </w:r>
      <w:r w:rsidR="00767CE1">
        <w:rPr>
          <w:rFonts w:ascii="Times New Roman" w:hAnsi="Times New Roman" w:cs="Times New Roman"/>
          <w:sz w:val="20"/>
          <w:szCs w:val="24"/>
        </w:rPr>
        <w:t>nc</w:t>
      </w:r>
      <w:r w:rsidR="00C60D8C">
        <w:rPr>
          <w:rFonts w:ascii="Times New Roman" w:hAnsi="Times New Roman" w:cs="Times New Roman"/>
          <w:sz w:val="20"/>
          <w:szCs w:val="24"/>
        </w:rPr>
        <w:t>ient</w:t>
      </w:r>
      <w:r w:rsidR="009B314B"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4"/>
        </w:rPr>
        <w:t>TL</w:t>
      </w:r>
      <w:r w:rsidR="00C60D8C">
        <w:rPr>
          <w:rFonts w:ascii="Times New Roman" w:hAnsi="Times New Roman" w:cs="Times New Roman"/>
          <w:sz w:val="20"/>
          <w:szCs w:val="24"/>
        </w:rPr>
        <w:t>,</w:t>
      </w:r>
      <w:r>
        <w:rPr>
          <w:rFonts w:ascii="Times New Roman" w:hAnsi="Times New Roman" w:cs="Times New Roman"/>
          <w:sz w:val="20"/>
          <w:szCs w:val="24"/>
        </w:rPr>
        <w:t xml:space="preserve"> 7</w:t>
      </w:r>
      <w:r w:rsidR="00C60D8C">
        <w:rPr>
          <w:rFonts w:ascii="Times New Roman" w:hAnsi="Times New Roman" w:cs="Times New Roman"/>
          <w:sz w:val="20"/>
          <w:szCs w:val="24"/>
        </w:rPr>
        <w:t>:</w:t>
      </w:r>
      <w:r>
        <w:rPr>
          <w:rFonts w:ascii="Times New Roman" w:hAnsi="Times New Roman" w:cs="Times New Roman"/>
          <w:sz w:val="20"/>
          <w:szCs w:val="24"/>
        </w:rPr>
        <w:t xml:space="preserve"> 32–37</w:t>
      </w:r>
      <w:r w:rsidR="00C60D8C">
        <w:rPr>
          <w:rFonts w:ascii="Times New Roman" w:hAnsi="Times New Roman" w:cs="Times New Roman"/>
          <w:sz w:val="20"/>
          <w:szCs w:val="24"/>
        </w:rPr>
        <w:t>, 1989</w:t>
      </w:r>
      <w:r>
        <w:rPr>
          <w:rFonts w:ascii="Times New Roman" w:hAnsi="Times New Roman" w:cs="Times New Roman"/>
          <w:sz w:val="20"/>
          <w:szCs w:val="24"/>
        </w:rPr>
        <w:t>.</w:t>
      </w:r>
    </w:p>
    <w:p w14:paraId="1BD8DB70" w14:textId="2B843B2E" w:rsidR="00C55432" w:rsidRPr="00BC32B9" w:rsidRDefault="00C55432" w:rsidP="00942F0A">
      <w:pPr>
        <w:pStyle w:val="Bibliography"/>
        <w:spacing w:after="160"/>
        <w:ind w:left="284" w:hanging="295"/>
        <w:jc w:val="both"/>
        <w:rPr>
          <w:rFonts w:ascii="Times New Roman" w:hAnsi="Times New Roman" w:cs="Times New Roman"/>
          <w:sz w:val="20"/>
          <w:szCs w:val="24"/>
        </w:rPr>
      </w:pPr>
      <w:r w:rsidRPr="00BC32B9">
        <w:rPr>
          <w:rFonts w:ascii="Times New Roman" w:hAnsi="Times New Roman" w:cs="Times New Roman"/>
          <w:sz w:val="20"/>
          <w:szCs w:val="24"/>
        </w:rPr>
        <w:t xml:space="preserve">Brennan, B.J., Lyons, R.G., Phillips, S.W. </w:t>
      </w:r>
      <w:r w:rsidRPr="00DC4A4E">
        <w:rPr>
          <w:rFonts w:ascii="Times New Roman" w:hAnsi="Times New Roman" w:cs="Times New Roman"/>
          <w:i/>
          <w:sz w:val="20"/>
          <w:szCs w:val="24"/>
        </w:rPr>
        <w:t>Attenuation of alpha particle track dose for spherical grains</w:t>
      </w:r>
      <w:r w:rsidRPr="00BC32B9">
        <w:rPr>
          <w:rFonts w:ascii="Times New Roman" w:hAnsi="Times New Roman" w:cs="Times New Roman"/>
          <w:sz w:val="20"/>
          <w:szCs w:val="24"/>
        </w:rPr>
        <w:t xml:space="preserve">. </w:t>
      </w:r>
      <w:r w:rsidR="00831F25" w:rsidRPr="00831F25">
        <w:rPr>
          <w:rFonts w:ascii="Times New Roman" w:hAnsi="Times New Roman" w:cs="Times New Roman"/>
          <w:sz w:val="20"/>
          <w:szCs w:val="24"/>
        </w:rPr>
        <w:t>International Journal of Radiation Applications and Instrumentation. Part</w:t>
      </w:r>
      <w:r w:rsidR="00831F25">
        <w:rPr>
          <w:rFonts w:ascii="Times New Roman" w:hAnsi="Times New Roman" w:cs="Times New Roman"/>
          <w:sz w:val="20"/>
          <w:szCs w:val="24"/>
        </w:rPr>
        <w:t xml:space="preserve"> D</w:t>
      </w:r>
      <w:r w:rsidR="00161CA8">
        <w:rPr>
          <w:rFonts w:ascii="Times New Roman" w:hAnsi="Times New Roman" w:cs="Times New Roman"/>
          <w:sz w:val="20"/>
          <w:szCs w:val="24"/>
        </w:rPr>
        <w:t>.</w:t>
      </w:r>
      <w:r w:rsidRPr="00BC32B9">
        <w:rPr>
          <w:rFonts w:ascii="Times New Roman" w:hAnsi="Times New Roman" w:cs="Times New Roman"/>
          <w:sz w:val="20"/>
          <w:szCs w:val="24"/>
        </w:rPr>
        <w:t xml:space="preserve"> Tr</w:t>
      </w:r>
      <w:r w:rsidR="00BC32B9" w:rsidRPr="00BC32B9">
        <w:rPr>
          <w:rFonts w:ascii="Times New Roman" w:hAnsi="Times New Roman" w:cs="Times New Roman"/>
          <w:sz w:val="20"/>
          <w:szCs w:val="24"/>
        </w:rPr>
        <w:t>acks Radiat</w:t>
      </w:r>
      <w:r w:rsidR="00C60D8C">
        <w:rPr>
          <w:rFonts w:ascii="Times New Roman" w:hAnsi="Times New Roman" w:cs="Times New Roman"/>
          <w:sz w:val="20"/>
          <w:szCs w:val="24"/>
        </w:rPr>
        <w:t>ion</w:t>
      </w:r>
      <w:r w:rsidR="00BC32B9" w:rsidRPr="00BC32B9">
        <w:rPr>
          <w:rFonts w:ascii="Times New Roman" w:hAnsi="Times New Roman" w:cs="Times New Roman"/>
          <w:sz w:val="20"/>
          <w:szCs w:val="24"/>
        </w:rPr>
        <w:t xml:space="preserve"> Meas</w:t>
      </w:r>
      <w:r w:rsidR="00C60D8C">
        <w:rPr>
          <w:rFonts w:ascii="Times New Roman" w:hAnsi="Times New Roman" w:cs="Times New Roman"/>
          <w:sz w:val="20"/>
          <w:szCs w:val="24"/>
        </w:rPr>
        <w:t>urements,</w:t>
      </w:r>
      <w:r w:rsidR="00BC32B9" w:rsidRPr="00BC32B9">
        <w:rPr>
          <w:rFonts w:ascii="Times New Roman" w:hAnsi="Times New Roman" w:cs="Times New Roman"/>
          <w:sz w:val="20"/>
          <w:szCs w:val="24"/>
        </w:rPr>
        <w:t xml:space="preserve"> 18</w:t>
      </w:r>
      <w:r w:rsidR="00C60D8C">
        <w:rPr>
          <w:rFonts w:ascii="Times New Roman" w:hAnsi="Times New Roman" w:cs="Times New Roman"/>
          <w:sz w:val="20"/>
          <w:szCs w:val="24"/>
        </w:rPr>
        <w:t>:</w:t>
      </w:r>
      <w:r w:rsidR="00BC32B9" w:rsidRPr="00BC32B9">
        <w:rPr>
          <w:rFonts w:ascii="Times New Roman" w:hAnsi="Times New Roman" w:cs="Times New Roman"/>
          <w:sz w:val="20"/>
          <w:szCs w:val="24"/>
        </w:rPr>
        <w:t xml:space="preserve"> 249–253</w:t>
      </w:r>
      <w:r w:rsidR="00C60D8C">
        <w:rPr>
          <w:rFonts w:ascii="Times New Roman" w:hAnsi="Times New Roman" w:cs="Times New Roman"/>
          <w:sz w:val="20"/>
          <w:szCs w:val="24"/>
        </w:rPr>
        <w:t>, 1991</w:t>
      </w:r>
      <w:r w:rsidR="00BC32B9" w:rsidRPr="00BC32B9">
        <w:rPr>
          <w:rFonts w:ascii="Times New Roman" w:hAnsi="Times New Roman" w:cs="Times New Roman"/>
          <w:sz w:val="20"/>
          <w:szCs w:val="24"/>
        </w:rPr>
        <w:t>.</w:t>
      </w:r>
    </w:p>
    <w:p w14:paraId="69671FD7" w14:textId="1EBEA138" w:rsidR="00C55432" w:rsidRPr="00BC32B9" w:rsidRDefault="00C55432" w:rsidP="00942F0A">
      <w:pPr>
        <w:pStyle w:val="Bibliography"/>
        <w:spacing w:after="160"/>
        <w:ind w:left="284" w:hanging="295"/>
        <w:jc w:val="both"/>
        <w:rPr>
          <w:rFonts w:ascii="Times New Roman" w:hAnsi="Times New Roman" w:cs="Times New Roman"/>
          <w:sz w:val="20"/>
          <w:szCs w:val="24"/>
        </w:rPr>
      </w:pPr>
      <w:r w:rsidRPr="00BC32B9">
        <w:rPr>
          <w:rFonts w:ascii="Times New Roman" w:hAnsi="Times New Roman" w:cs="Times New Roman"/>
          <w:sz w:val="20"/>
          <w:szCs w:val="24"/>
        </w:rPr>
        <w:t xml:space="preserve">De Corte, F., Vandenberghe, D., De Wispelaere, A., Buylaert, J.-P., Van Den Haute, P. </w:t>
      </w:r>
      <w:r w:rsidRPr="00DC4A4E">
        <w:rPr>
          <w:rFonts w:ascii="Times New Roman" w:hAnsi="Times New Roman" w:cs="Times New Roman"/>
          <w:i/>
          <w:sz w:val="20"/>
          <w:szCs w:val="24"/>
        </w:rPr>
        <w:t>Radon loss from encapsulated sediments in Ge gamma-ray spectrometry for the annual radiation dose determination in luminescence dating</w:t>
      </w:r>
      <w:r w:rsidRPr="00BC32B9">
        <w:rPr>
          <w:rFonts w:ascii="Times New Roman" w:hAnsi="Times New Roman" w:cs="Times New Roman"/>
          <w:sz w:val="20"/>
          <w:szCs w:val="24"/>
        </w:rPr>
        <w:t xml:space="preserve">. </w:t>
      </w:r>
      <w:r w:rsidR="00DC4A4E" w:rsidRPr="00DC4A4E">
        <w:rPr>
          <w:rFonts w:ascii="Times New Roman" w:hAnsi="Times New Roman" w:cs="Times New Roman"/>
          <w:sz w:val="20"/>
          <w:szCs w:val="24"/>
        </w:rPr>
        <w:t>Czechoslovak Journal of Physics</w:t>
      </w:r>
      <w:r w:rsidR="00DC4A4E">
        <w:rPr>
          <w:rFonts w:ascii="Times New Roman" w:hAnsi="Times New Roman" w:cs="Times New Roman"/>
          <w:sz w:val="20"/>
          <w:szCs w:val="24"/>
        </w:rPr>
        <w:t>,</w:t>
      </w:r>
      <w:r w:rsidR="00BC32B9">
        <w:rPr>
          <w:rFonts w:ascii="Times New Roman" w:hAnsi="Times New Roman" w:cs="Times New Roman"/>
          <w:sz w:val="20"/>
          <w:szCs w:val="24"/>
        </w:rPr>
        <w:t xml:space="preserve"> 56</w:t>
      </w:r>
      <w:r w:rsidR="00DC4A4E">
        <w:rPr>
          <w:rFonts w:ascii="Times New Roman" w:hAnsi="Times New Roman" w:cs="Times New Roman"/>
          <w:sz w:val="20"/>
          <w:szCs w:val="24"/>
        </w:rPr>
        <w:t>:</w:t>
      </w:r>
      <w:r w:rsidR="00BC32B9">
        <w:rPr>
          <w:rFonts w:ascii="Times New Roman" w:hAnsi="Times New Roman" w:cs="Times New Roman"/>
          <w:sz w:val="20"/>
          <w:szCs w:val="24"/>
        </w:rPr>
        <w:t xml:space="preserve"> </w:t>
      </w:r>
      <w:r w:rsidR="00BC32B9" w:rsidRPr="00BC32B9">
        <w:rPr>
          <w:rFonts w:ascii="Times New Roman" w:hAnsi="Times New Roman" w:cs="Times New Roman"/>
          <w:sz w:val="20"/>
          <w:szCs w:val="24"/>
        </w:rPr>
        <w:t>183–194</w:t>
      </w:r>
      <w:r w:rsidR="00DC4A4E">
        <w:rPr>
          <w:rFonts w:ascii="Times New Roman" w:hAnsi="Times New Roman" w:cs="Times New Roman"/>
          <w:sz w:val="20"/>
          <w:szCs w:val="24"/>
        </w:rPr>
        <w:t>, 2006</w:t>
      </w:r>
      <w:r w:rsidR="00BC32B9" w:rsidRPr="00BC32B9">
        <w:rPr>
          <w:rFonts w:ascii="Times New Roman" w:hAnsi="Times New Roman" w:cs="Times New Roman"/>
          <w:sz w:val="20"/>
          <w:szCs w:val="24"/>
        </w:rPr>
        <w:t>.</w:t>
      </w:r>
    </w:p>
    <w:p w14:paraId="343D783D" w14:textId="403A200A" w:rsidR="00C55432" w:rsidRPr="00BC32B9" w:rsidRDefault="00C55432" w:rsidP="00942F0A">
      <w:pPr>
        <w:pStyle w:val="Bibliography"/>
        <w:spacing w:after="160"/>
        <w:ind w:left="284" w:hanging="295"/>
        <w:jc w:val="both"/>
        <w:rPr>
          <w:rFonts w:ascii="Times New Roman" w:hAnsi="Times New Roman" w:cs="Times New Roman"/>
          <w:sz w:val="20"/>
          <w:szCs w:val="24"/>
        </w:rPr>
      </w:pPr>
      <w:r w:rsidRPr="00BC32B9">
        <w:rPr>
          <w:rFonts w:ascii="Times New Roman" w:hAnsi="Times New Roman" w:cs="Times New Roman"/>
          <w:sz w:val="20"/>
          <w:szCs w:val="24"/>
        </w:rPr>
        <w:t xml:space="preserve">Debenham, N.C., Aitken, M.J. </w:t>
      </w:r>
      <w:r w:rsidRPr="00942F0A">
        <w:rPr>
          <w:rFonts w:ascii="Times New Roman" w:hAnsi="Times New Roman" w:cs="Times New Roman"/>
          <w:i/>
          <w:sz w:val="20"/>
          <w:szCs w:val="24"/>
        </w:rPr>
        <w:t>Thermoluminescence dating of stalagmitic cal</w:t>
      </w:r>
      <w:r w:rsidR="00BC32B9" w:rsidRPr="00942F0A">
        <w:rPr>
          <w:rFonts w:ascii="Times New Roman" w:hAnsi="Times New Roman" w:cs="Times New Roman"/>
          <w:i/>
          <w:sz w:val="20"/>
          <w:szCs w:val="24"/>
        </w:rPr>
        <w:t>cite</w:t>
      </w:r>
      <w:r w:rsidR="00BC32B9" w:rsidRPr="00BC32B9">
        <w:rPr>
          <w:rFonts w:ascii="Times New Roman" w:hAnsi="Times New Roman" w:cs="Times New Roman"/>
          <w:sz w:val="20"/>
          <w:szCs w:val="24"/>
        </w:rPr>
        <w:t>. Archaeometry</w:t>
      </w:r>
      <w:r w:rsidR="00942F0A">
        <w:rPr>
          <w:rFonts w:ascii="Times New Roman" w:hAnsi="Times New Roman" w:cs="Times New Roman"/>
          <w:sz w:val="20"/>
          <w:szCs w:val="24"/>
        </w:rPr>
        <w:t xml:space="preserve">, </w:t>
      </w:r>
      <w:r w:rsidR="00BC32B9" w:rsidRPr="00BC32B9">
        <w:rPr>
          <w:rFonts w:ascii="Times New Roman" w:hAnsi="Times New Roman" w:cs="Times New Roman"/>
          <w:sz w:val="20"/>
          <w:szCs w:val="24"/>
        </w:rPr>
        <w:t>26</w:t>
      </w:r>
      <w:r w:rsidR="00942F0A">
        <w:rPr>
          <w:rFonts w:ascii="Times New Roman" w:hAnsi="Times New Roman" w:cs="Times New Roman"/>
          <w:sz w:val="20"/>
          <w:szCs w:val="24"/>
        </w:rPr>
        <w:t>:</w:t>
      </w:r>
      <w:r w:rsidR="00BC32B9" w:rsidRPr="00BC32B9">
        <w:rPr>
          <w:rFonts w:ascii="Times New Roman" w:hAnsi="Times New Roman" w:cs="Times New Roman"/>
          <w:sz w:val="20"/>
          <w:szCs w:val="24"/>
        </w:rPr>
        <w:t xml:space="preserve"> 155–170</w:t>
      </w:r>
      <w:r w:rsidR="00942F0A">
        <w:rPr>
          <w:rFonts w:ascii="Times New Roman" w:hAnsi="Times New Roman" w:cs="Times New Roman"/>
          <w:sz w:val="20"/>
          <w:szCs w:val="24"/>
        </w:rPr>
        <w:t>, 1984</w:t>
      </w:r>
      <w:r w:rsidR="00BC32B9" w:rsidRPr="00BC32B9">
        <w:rPr>
          <w:rFonts w:ascii="Times New Roman" w:hAnsi="Times New Roman" w:cs="Times New Roman"/>
          <w:sz w:val="20"/>
          <w:szCs w:val="24"/>
        </w:rPr>
        <w:t>.</w:t>
      </w:r>
    </w:p>
    <w:p w14:paraId="73B0A689" w14:textId="797C042B" w:rsidR="006A507A" w:rsidRPr="00CE1E81" w:rsidRDefault="006A507A" w:rsidP="00942F0A">
      <w:pPr>
        <w:pStyle w:val="Bibliography"/>
        <w:spacing w:after="160"/>
        <w:ind w:left="284" w:hanging="295"/>
        <w:jc w:val="both"/>
        <w:rPr>
          <w:rFonts w:ascii="Times New Roman" w:hAnsi="Times New Roman" w:cs="Times New Roman"/>
          <w:sz w:val="20"/>
        </w:rPr>
      </w:pPr>
      <w:r w:rsidRPr="00CE1E81">
        <w:rPr>
          <w:rFonts w:ascii="Times New Roman" w:hAnsi="Times New Roman" w:cs="Times New Roman"/>
          <w:sz w:val="20"/>
        </w:rPr>
        <w:t xml:space="preserve">Degering, D., Degering, A. </w:t>
      </w:r>
      <w:r w:rsidRPr="00942F0A">
        <w:rPr>
          <w:rFonts w:ascii="Times New Roman" w:hAnsi="Times New Roman" w:cs="Times New Roman"/>
          <w:i/>
          <w:sz w:val="20"/>
        </w:rPr>
        <w:t>Change is the only constant - time-dependent dose rates in luminescen</w:t>
      </w:r>
      <w:r w:rsidR="00942F0A" w:rsidRPr="00942F0A">
        <w:rPr>
          <w:rFonts w:ascii="Times New Roman" w:hAnsi="Times New Roman" w:cs="Times New Roman"/>
          <w:i/>
          <w:sz w:val="20"/>
        </w:rPr>
        <w:t>ce dating</w:t>
      </w:r>
      <w:r w:rsidR="00942F0A">
        <w:rPr>
          <w:rFonts w:ascii="Times New Roman" w:hAnsi="Times New Roman" w:cs="Times New Roman"/>
          <w:sz w:val="20"/>
        </w:rPr>
        <w:t>. Quaternary Geochronology, 58:</w:t>
      </w:r>
      <w:r w:rsidRPr="00CE1E81">
        <w:rPr>
          <w:rFonts w:ascii="Times New Roman" w:hAnsi="Times New Roman" w:cs="Times New Roman"/>
          <w:sz w:val="20"/>
        </w:rPr>
        <w:t xml:space="preserve"> 101074</w:t>
      </w:r>
      <w:r w:rsidR="00942F0A">
        <w:rPr>
          <w:rFonts w:ascii="Times New Roman" w:hAnsi="Times New Roman" w:cs="Times New Roman"/>
          <w:sz w:val="20"/>
        </w:rPr>
        <w:t>, 2020</w:t>
      </w:r>
      <w:r w:rsidRPr="00CE1E81">
        <w:rPr>
          <w:rFonts w:ascii="Times New Roman" w:hAnsi="Times New Roman" w:cs="Times New Roman"/>
          <w:sz w:val="20"/>
        </w:rPr>
        <w:t>.</w:t>
      </w:r>
    </w:p>
    <w:p w14:paraId="353A7CAD" w14:textId="5F14289D" w:rsidR="00C55432" w:rsidRPr="00BC32B9" w:rsidRDefault="00C55432" w:rsidP="00942F0A">
      <w:pPr>
        <w:pStyle w:val="Bibliography"/>
        <w:spacing w:after="160"/>
        <w:ind w:left="284" w:hanging="295"/>
        <w:jc w:val="both"/>
        <w:rPr>
          <w:rFonts w:ascii="Times New Roman" w:hAnsi="Times New Roman" w:cs="Times New Roman"/>
          <w:sz w:val="20"/>
          <w:szCs w:val="24"/>
        </w:rPr>
      </w:pPr>
      <w:r w:rsidRPr="00BC32B9">
        <w:rPr>
          <w:rFonts w:ascii="Times New Roman" w:hAnsi="Times New Roman" w:cs="Times New Roman"/>
          <w:sz w:val="20"/>
          <w:szCs w:val="24"/>
        </w:rPr>
        <w:t xml:space="preserve">Durcan, J.A., </w:t>
      </w:r>
      <w:r w:rsidR="00942F0A">
        <w:rPr>
          <w:rFonts w:ascii="Times New Roman" w:hAnsi="Times New Roman" w:cs="Times New Roman"/>
          <w:sz w:val="20"/>
          <w:szCs w:val="24"/>
        </w:rPr>
        <w:t>King, G.E., Duller, G.A.T.</w:t>
      </w:r>
      <w:r w:rsidRPr="00BC32B9">
        <w:rPr>
          <w:rFonts w:ascii="Times New Roman" w:hAnsi="Times New Roman" w:cs="Times New Roman"/>
          <w:sz w:val="20"/>
          <w:szCs w:val="24"/>
        </w:rPr>
        <w:t xml:space="preserve"> </w:t>
      </w:r>
      <w:r w:rsidRPr="00942F0A">
        <w:rPr>
          <w:rFonts w:ascii="Times New Roman" w:hAnsi="Times New Roman" w:cs="Times New Roman"/>
          <w:i/>
          <w:sz w:val="20"/>
          <w:szCs w:val="24"/>
        </w:rPr>
        <w:t>DRAC: Dose Rate and Age Calculator for trapped charge datin</w:t>
      </w:r>
      <w:r w:rsidR="00BC32B9" w:rsidRPr="00942F0A">
        <w:rPr>
          <w:rFonts w:ascii="Times New Roman" w:hAnsi="Times New Roman" w:cs="Times New Roman"/>
          <w:i/>
          <w:sz w:val="20"/>
          <w:szCs w:val="24"/>
        </w:rPr>
        <w:t>g</w:t>
      </w:r>
      <w:r w:rsidR="00BC32B9" w:rsidRPr="00BC32B9">
        <w:rPr>
          <w:rFonts w:ascii="Times New Roman" w:hAnsi="Times New Roman" w:cs="Times New Roman"/>
          <w:sz w:val="20"/>
          <w:szCs w:val="24"/>
        </w:rPr>
        <w:t>. Quat</w:t>
      </w:r>
      <w:r w:rsidR="00942F0A">
        <w:rPr>
          <w:rFonts w:ascii="Times New Roman" w:hAnsi="Times New Roman" w:cs="Times New Roman"/>
          <w:sz w:val="20"/>
          <w:szCs w:val="24"/>
        </w:rPr>
        <w:t>ernary</w:t>
      </w:r>
      <w:r w:rsidR="00BC32B9" w:rsidRPr="00BC32B9">
        <w:rPr>
          <w:rFonts w:ascii="Times New Roman" w:hAnsi="Times New Roman" w:cs="Times New Roman"/>
          <w:sz w:val="20"/>
          <w:szCs w:val="24"/>
        </w:rPr>
        <w:t xml:space="preserve"> Geochronol</w:t>
      </w:r>
      <w:r w:rsidR="00942F0A">
        <w:rPr>
          <w:rFonts w:ascii="Times New Roman" w:hAnsi="Times New Roman" w:cs="Times New Roman"/>
          <w:sz w:val="20"/>
          <w:szCs w:val="24"/>
        </w:rPr>
        <w:t>ogy,</w:t>
      </w:r>
      <w:r w:rsidR="00BC32B9" w:rsidRPr="00BC32B9">
        <w:rPr>
          <w:rFonts w:ascii="Times New Roman" w:hAnsi="Times New Roman" w:cs="Times New Roman"/>
          <w:sz w:val="20"/>
          <w:szCs w:val="24"/>
        </w:rPr>
        <w:t xml:space="preserve"> 28</w:t>
      </w:r>
      <w:r w:rsidR="00942F0A">
        <w:rPr>
          <w:rFonts w:ascii="Times New Roman" w:hAnsi="Times New Roman" w:cs="Times New Roman"/>
          <w:sz w:val="20"/>
          <w:szCs w:val="24"/>
        </w:rPr>
        <w:t>:</w:t>
      </w:r>
      <w:r w:rsidR="00BC32B9" w:rsidRPr="00BC32B9">
        <w:rPr>
          <w:rFonts w:ascii="Times New Roman" w:hAnsi="Times New Roman" w:cs="Times New Roman"/>
          <w:sz w:val="20"/>
          <w:szCs w:val="24"/>
        </w:rPr>
        <w:t xml:space="preserve"> 54–61</w:t>
      </w:r>
      <w:r w:rsidR="00942F0A">
        <w:rPr>
          <w:rFonts w:ascii="Times New Roman" w:hAnsi="Times New Roman" w:cs="Times New Roman"/>
          <w:sz w:val="20"/>
          <w:szCs w:val="24"/>
        </w:rPr>
        <w:t>, 2015</w:t>
      </w:r>
      <w:r w:rsidR="00BC32B9" w:rsidRPr="00BC32B9">
        <w:rPr>
          <w:rFonts w:ascii="Times New Roman" w:hAnsi="Times New Roman" w:cs="Times New Roman"/>
          <w:sz w:val="20"/>
          <w:szCs w:val="24"/>
        </w:rPr>
        <w:t>.</w:t>
      </w:r>
    </w:p>
    <w:p w14:paraId="59E11A2A" w14:textId="38249A9F" w:rsidR="006A507A" w:rsidRPr="00CE1E81" w:rsidRDefault="006A507A" w:rsidP="00942F0A">
      <w:pPr>
        <w:pStyle w:val="Bibliography"/>
        <w:spacing w:after="160"/>
        <w:ind w:left="284" w:hanging="295"/>
        <w:jc w:val="both"/>
        <w:rPr>
          <w:rFonts w:ascii="Times New Roman" w:hAnsi="Times New Roman" w:cs="Times New Roman"/>
          <w:sz w:val="20"/>
        </w:rPr>
      </w:pPr>
      <w:r w:rsidRPr="00CE1E81">
        <w:rPr>
          <w:rFonts w:ascii="Times New Roman" w:hAnsi="Times New Roman" w:cs="Times New Roman"/>
          <w:sz w:val="20"/>
        </w:rPr>
        <w:t xml:space="preserve">Grün, R. </w:t>
      </w:r>
      <w:r w:rsidRPr="005B7724">
        <w:rPr>
          <w:rFonts w:ascii="Times New Roman" w:hAnsi="Times New Roman" w:cs="Times New Roman"/>
          <w:i/>
          <w:sz w:val="20"/>
        </w:rPr>
        <w:t>“AGE” program for the calculation of luminescence age estimates</w:t>
      </w:r>
      <w:r w:rsidRPr="00CE1E81">
        <w:rPr>
          <w:rFonts w:ascii="Times New Roman" w:hAnsi="Times New Roman" w:cs="Times New Roman"/>
          <w:sz w:val="20"/>
        </w:rPr>
        <w:t>. Anc</w:t>
      </w:r>
      <w:r w:rsidR="00942F0A">
        <w:rPr>
          <w:rFonts w:ascii="Times New Roman" w:hAnsi="Times New Roman" w:cs="Times New Roman"/>
          <w:sz w:val="20"/>
        </w:rPr>
        <w:t>ient</w:t>
      </w:r>
      <w:r w:rsidRPr="00CE1E81">
        <w:rPr>
          <w:rFonts w:ascii="Times New Roman" w:hAnsi="Times New Roman" w:cs="Times New Roman"/>
          <w:sz w:val="20"/>
        </w:rPr>
        <w:t xml:space="preserve"> TL</w:t>
      </w:r>
      <w:r w:rsidR="00942F0A">
        <w:rPr>
          <w:rFonts w:ascii="Times New Roman" w:hAnsi="Times New Roman" w:cs="Times New Roman"/>
          <w:sz w:val="20"/>
        </w:rPr>
        <w:t>,</w:t>
      </w:r>
      <w:r w:rsidRPr="00CE1E81">
        <w:rPr>
          <w:rFonts w:ascii="Times New Roman" w:hAnsi="Times New Roman" w:cs="Times New Roman"/>
          <w:sz w:val="20"/>
        </w:rPr>
        <w:t xml:space="preserve"> 27</w:t>
      </w:r>
      <w:r w:rsidR="00942F0A">
        <w:rPr>
          <w:rFonts w:ascii="Times New Roman" w:hAnsi="Times New Roman" w:cs="Times New Roman"/>
          <w:sz w:val="20"/>
        </w:rPr>
        <w:t>:</w:t>
      </w:r>
      <w:r w:rsidRPr="00CE1E81">
        <w:rPr>
          <w:rFonts w:ascii="Times New Roman" w:hAnsi="Times New Roman" w:cs="Times New Roman"/>
          <w:sz w:val="20"/>
        </w:rPr>
        <w:t xml:space="preserve"> 45–46</w:t>
      </w:r>
      <w:r w:rsidR="00942F0A">
        <w:rPr>
          <w:rFonts w:ascii="Times New Roman" w:hAnsi="Times New Roman" w:cs="Times New Roman"/>
          <w:sz w:val="20"/>
        </w:rPr>
        <w:t>, 2009</w:t>
      </w:r>
      <w:r w:rsidRPr="00CE1E81">
        <w:rPr>
          <w:rFonts w:ascii="Times New Roman" w:hAnsi="Times New Roman" w:cs="Times New Roman"/>
          <w:sz w:val="20"/>
        </w:rPr>
        <w:t>.</w:t>
      </w:r>
    </w:p>
    <w:p w14:paraId="1FCDBB63" w14:textId="6B4BBA44" w:rsidR="00C55432" w:rsidRPr="00BC32B9" w:rsidRDefault="00C55432" w:rsidP="00942F0A">
      <w:pPr>
        <w:pStyle w:val="Bibliography"/>
        <w:spacing w:after="160"/>
        <w:ind w:left="284" w:hanging="295"/>
        <w:jc w:val="both"/>
        <w:rPr>
          <w:rFonts w:ascii="Times New Roman" w:hAnsi="Times New Roman" w:cs="Times New Roman"/>
          <w:sz w:val="20"/>
          <w:szCs w:val="24"/>
        </w:rPr>
      </w:pPr>
      <w:r w:rsidRPr="00BC32B9">
        <w:rPr>
          <w:rFonts w:ascii="Times New Roman" w:hAnsi="Times New Roman" w:cs="Times New Roman"/>
          <w:sz w:val="20"/>
          <w:szCs w:val="24"/>
        </w:rPr>
        <w:t xml:space="preserve">Guérin, G., Mercier, N., Nathan, R., Adamiec, G., Lefrais, Y. </w:t>
      </w:r>
      <w:r w:rsidRPr="005B7724">
        <w:rPr>
          <w:rFonts w:ascii="Times New Roman" w:hAnsi="Times New Roman" w:cs="Times New Roman"/>
          <w:i/>
          <w:sz w:val="20"/>
          <w:szCs w:val="24"/>
        </w:rPr>
        <w:t>On the use of the infinite matrix assumption and associated concepts: A critical review</w:t>
      </w:r>
      <w:r w:rsidRPr="00BC32B9">
        <w:rPr>
          <w:rFonts w:ascii="Times New Roman" w:hAnsi="Times New Roman" w:cs="Times New Roman"/>
          <w:sz w:val="20"/>
          <w:szCs w:val="24"/>
        </w:rPr>
        <w:t>. Radiat</w:t>
      </w:r>
      <w:r w:rsidR="005B7724">
        <w:rPr>
          <w:rFonts w:ascii="Times New Roman" w:hAnsi="Times New Roman" w:cs="Times New Roman"/>
          <w:sz w:val="20"/>
          <w:szCs w:val="24"/>
        </w:rPr>
        <w:t>ion</w:t>
      </w:r>
      <w:r w:rsidRPr="00BC32B9">
        <w:rPr>
          <w:rFonts w:ascii="Times New Roman" w:hAnsi="Times New Roman" w:cs="Times New Roman"/>
          <w:sz w:val="20"/>
          <w:szCs w:val="24"/>
        </w:rPr>
        <w:t xml:space="preserve"> Meas</w:t>
      </w:r>
      <w:r w:rsidR="005B7724">
        <w:rPr>
          <w:rFonts w:ascii="Times New Roman" w:hAnsi="Times New Roman" w:cs="Times New Roman"/>
          <w:sz w:val="20"/>
          <w:szCs w:val="24"/>
        </w:rPr>
        <w:t>urements,</w:t>
      </w:r>
      <w:r w:rsidRPr="00BC32B9">
        <w:rPr>
          <w:rFonts w:ascii="Times New Roman" w:hAnsi="Times New Roman" w:cs="Times New Roman"/>
          <w:sz w:val="20"/>
          <w:szCs w:val="24"/>
        </w:rPr>
        <w:t xml:space="preserve"> 47</w:t>
      </w:r>
      <w:r w:rsidR="005B7724">
        <w:rPr>
          <w:rFonts w:ascii="Times New Roman" w:hAnsi="Times New Roman" w:cs="Times New Roman"/>
          <w:sz w:val="20"/>
          <w:szCs w:val="24"/>
        </w:rPr>
        <w:t>:</w:t>
      </w:r>
      <w:r w:rsidRPr="00BC32B9">
        <w:rPr>
          <w:rFonts w:ascii="Times New Roman" w:hAnsi="Times New Roman" w:cs="Times New Roman"/>
          <w:sz w:val="20"/>
          <w:szCs w:val="24"/>
        </w:rPr>
        <w:t xml:space="preserve"> 778–785</w:t>
      </w:r>
      <w:r w:rsidR="005B7724">
        <w:rPr>
          <w:rFonts w:ascii="Times New Roman" w:hAnsi="Times New Roman" w:cs="Times New Roman"/>
          <w:sz w:val="20"/>
          <w:szCs w:val="24"/>
        </w:rPr>
        <w:t>, 2012</w:t>
      </w:r>
      <w:r w:rsidRPr="00BC32B9">
        <w:rPr>
          <w:rFonts w:ascii="Times New Roman" w:hAnsi="Times New Roman" w:cs="Times New Roman"/>
          <w:sz w:val="20"/>
          <w:szCs w:val="24"/>
        </w:rPr>
        <w:t>.</w:t>
      </w:r>
    </w:p>
    <w:p w14:paraId="329A83D5" w14:textId="4C2F71AD" w:rsidR="00C55432" w:rsidRPr="00BC32B9" w:rsidRDefault="005B7724" w:rsidP="00942F0A">
      <w:pPr>
        <w:pStyle w:val="Bibliography"/>
        <w:spacing w:after="160"/>
        <w:ind w:left="284" w:hanging="295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Guérin, G., Valladas, G</w:t>
      </w:r>
      <w:r w:rsidR="00C55432" w:rsidRPr="00BC32B9">
        <w:rPr>
          <w:rFonts w:ascii="Times New Roman" w:hAnsi="Times New Roman" w:cs="Times New Roman"/>
          <w:sz w:val="20"/>
          <w:szCs w:val="24"/>
        </w:rPr>
        <w:t xml:space="preserve">. </w:t>
      </w:r>
      <w:r w:rsidR="00C55432" w:rsidRPr="005B7724">
        <w:rPr>
          <w:rFonts w:ascii="Times New Roman" w:hAnsi="Times New Roman" w:cs="Times New Roman"/>
          <w:i/>
          <w:sz w:val="20"/>
          <w:szCs w:val="24"/>
        </w:rPr>
        <w:t>Thermoluminescence dating of volcanic plagioclases</w:t>
      </w:r>
      <w:r w:rsidR="00C55432" w:rsidRPr="00BC32B9">
        <w:rPr>
          <w:rFonts w:ascii="Times New Roman" w:hAnsi="Times New Roman" w:cs="Times New Roman"/>
          <w:sz w:val="20"/>
          <w:szCs w:val="24"/>
        </w:rPr>
        <w:t>. Nature</w:t>
      </w:r>
      <w:r>
        <w:rPr>
          <w:rFonts w:ascii="Times New Roman" w:hAnsi="Times New Roman" w:cs="Times New Roman"/>
          <w:sz w:val="20"/>
          <w:szCs w:val="24"/>
        </w:rPr>
        <w:t xml:space="preserve">, </w:t>
      </w:r>
      <w:r w:rsidR="00C55432" w:rsidRPr="00BC32B9">
        <w:rPr>
          <w:rFonts w:ascii="Times New Roman" w:hAnsi="Times New Roman" w:cs="Times New Roman"/>
          <w:sz w:val="20"/>
          <w:szCs w:val="24"/>
        </w:rPr>
        <w:t>286</w:t>
      </w:r>
      <w:r>
        <w:rPr>
          <w:rFonts w:ascii="Times New Roman" w:hAnsi="Times New Roman" w:cs="Times New Roman"/>
          <w:sz w:val="20"/>
          <w:szCs w:val="24"/>
        </w:rPr>
        <w:t>:</w:t>
      </w:r>
      <w:r w:rsidR="00C55432" w:rsidRPr="00BC32B9">
        <w:rPr>
          <w:rFonts w:ascii="Times New Roman" w:hAnsi="Times New Roman" w:cs="Times New Roman"/>
          <w:sz w:val="20"/>
          <w:szCs w:val="24"/>
        </w:rPr>
        <w:t xml:space="preserve"> 697–699</w:t>
      </w:r>
      <w:r>
        <w:rPr>
          <w:rFonts w:ascii="Times New Roman" w:hAnsi="Times New Roman" w:cs="Times New Roman"/>
          <w:sz w:val="20"/>
          <w:szCs w:val="24"/>
        </w:rPr>
        <w:t>, 1980</w:t>
      </w:r>
      <w:r w:rsidR="00C55432" w:rsidRPr="00BC32B9">
        <w:rPr>
          <w:rFonts w:ascii="Times New Roman" w:hAnsi="Times New Roman" w:cs="Times New Roman"/>
          <w:sz w:val="20"/>
          <w:szCs w:val="24"/>
        </w:rPr>
        <w:t>.</w:t>
      </w:r>
    </w:p>
    <w:p w14:paraId="6CC04510" w14:textId="6A93F0D0" w:rsidR="00C55432" w:rsidRPr="00BC32B9" w:rsidRDefault="00C55432" w:rsidP="00942F0A">
      <w:pPr>
        <w:pStyle w:val="Bibliography"/>
        <w:spacing w:after="160"/>
        <w:ind w:left="284" w:hanging="295"/>
        <w:jc w:val="both"/>
        <w:rPr>
          <w:rFonts w:ascii="Times New Roman" w:hAnsi="Times New Roman" w:cs="Times New Roman"/>
          <w:sz w:val="20"/>
          <w:szCs w:val="24"/>
        </w:rPr>
      </w:pPr>
      <w:r w:rsidRPr="00BC32B9">
        <w:rPr>
          <w:rFonts w:ascii="Times New Roman" w:hAnsi="Times New Roman" w:cs="Times New Roman"/>
          <w:sz w:val="20"/>
          <w:szCs w:val="24"/>
        </w:rPr>
        <w:t>Kreutzer, S., Schmidt, C., DeWitt, R., Fuchs, M.</w:t>
      </w:r>
      <w:r w:rsidR="005B7724">
        <w:rPr>
          <w:rFonts w:ascii="Times New Roman" w:hAnsi="Times New Roman" w:cs="Times New Roman"/>
          <w:sz w:val="20"/>
          <w:szCs w:val="24"/>
        </w:rPr>
        <w:t xml:space="preserve"> </w:t>
      </w:r>
      <w:r w:rsidRPr="005B7724">
        <w:rPr>
          <w:rFonts w:ascii="Times New Roman" w:hAnsi="Times New Roman" w:cs="Times New Roman"/>
          <w:i/>
          <w:sz w:val="20"/>
          <w:szCs w:val="24"/>
        </w:rPr>
        <w:t>The a-value of polymineral fine grain samples measured with the post-IR IRSL protocol</w:t>
      </w:r>
      <w:r w:rsidRPr="00BC32B9">
        <w:rPr>
          <w:rFonts w:ascii="Times New Roman" w:hAnsi="Times New Roman" w:cs="Times New Roman"/>
          <w:sz w:val="20"/>
          <w:szCs w:val="24"/>
        </w:rPr>
        <w:t>. Radiat</w:t>
      </w:r>
      <w:r w:rsidR="005B7724">
        <w:rPr>
          <w:rFonts w:ascii="Times New Roman" w:hAnsi="Times New Roman" w:cs="Times New Roman"/>
          <w:sz w:val="20"/>
          <w:szCs w:val="24"/>
        </w:rPr>
        <w:t>ion</w:t>
      </w:r>
      <w:r w:rsidRPr="00BC32B9">
        <w:rPr>
          <w:rFonts w:ascii="Times New Roman" w:hAnsi="Times New Roman" w:cs="Times New Roman"/>
          <w:sz w:val="20"/>
          <w:szCs w:val="24"/>
        </w:rPr>
        <w:t xml:space="preserve"> Meas</w:t>
      </w:r>
      <w:r w:rsidR="005B7724">
        <w:rPr>
          <w:rFonts w:ascii="Times New Roman" w:hAnsi="Times New Roman" w:cs="Times New Roman"/>
          <w:sz w:val="20"/>
          <w:szCs w:val="24"/>
        </w:rPr>
        <w:t>urements,</w:t>
      </w:r>
      <w:r w:rsidRPr="00BC32B9">
        <w:rPr>
          <w:rFonts w:ascii="Times New Roman" w:hAnsi="Times New Roman" w:cs="Times New Roman"/>
          <w:sz w:val="20"/>
          <w:szCs w:val="24"/>
        </w:rPr>
        <w:t xml:space="preserve"> 69</w:t>
      </w:r>
      <w:r w:rsidR="005B7724">
        <w:rPr>
          <w:rFonts w:ascii="Times New Roman" w:hAnsi="Times New Roman" w:cs="Times New Roman"/>
          <w:sz w:val="20"/>
          <w:szCs w:val="24"/>
        </w:rPr>
        <w:t>:</w:t>
      </w:r>
      <w:r w:rsidRPr="00BC32B9">
        <w:rPr>
          <w:rFonts w:ascii="Times New Roman" w:hAnsi="Times New Roman" w:cs="Times New Roman"/>
          <w:sz w:val="20"/>
          <w:szCs w:val="24"/>
        </w:rPr>
        <w:t xml:space="preserve"> 18–29</w:t>
      </w:r>
      <w:r w:rsidR="005B7724">
        <w:rPr>
          <w:rFonts w:ascii="Times New Roman" w:hAnsi="Times New Roman" w:cs="Times New Roman"/>
          <w:sz w:val="20"/>
          <w:szCs w:val="24"/>
        </w:rPr>
        <w:t>, 2014</w:t>
      </w:r>
      <w:r w:rsidRPr="00BC32B9">
        <w:rPr>
          <w:rFonts w:ascii="Times New Roman" w:hAnsi="Times New Roman" w:cs="Times New Roman"/>
          <w:sz w:val="20"/>
          <w:szCs w:val="24"/>
        </w:rPr>
        <w:t>.</w:t>
      </w:r>
    </w:p>
    <w:p w14:paraId="44CDCBD4" w14:textId="56EB4459" w:rsidR="00BC32B9" w:rsidRPr="00BC32B9" w:rsidRDefault="00BC32B9" w:rsidP="00942F0A">
      <w:pPr>
        <w:pStyle w:val="Bibliography"/>
        <w:spacing w:after="160"/>
        <w:ind w:left="284" w:hanging="295"/>
        <w:jc w:val="both"/>
        <w:rPr>
          <w:rFonts w:ascii="Times New Roman" w:hAnsi="Times New Roman" w:cs="Times New Roman"/>
          <w:sz w:val="20"/>
          <w:szCs w:val="24"/>
        </w:rPr>
      </w:pPr>
      <w:r w:rsidRPr="00BC32B9">
        <w:rPr>
          <w:rFonts w:ascii="Times New Roman" w:hAnsi="Times New Roman" w:cs="Times New Roman"/>
          <w:sz w:val="20"/>
          <w:szCs w:val="24"/>
        </w:rPr>
        <w:t xml:space="preserve">Lai, Z.P., Zöller, L., Fuchs, M., Brückner, H. </w:t>
      </w:r>
      <w:r w:rsidRPr="00A817B8">
        <w:rPr>
          <w:rFonts w:ascii="Times New Roman" w:hAnsi="Times New Roman" w:cs="Times New Roman"/>
          <w:i/>
          <w:sz w:val="20"/>
          <w:szCs w:val="24"/>
        </w:rPr>
        <w:t>Alpha efficiency determination for OSL of quartz extracted from Chinese loess</w:t>
      </w:r>
      <w:r w:rsidRPr="00BC32B9">
        <w:rPr>
          <w:rFonts w:ascii="Times New Roman" w:hAnsi="Times New Roman" w:cs="Times New Roman"/>
          <w:sz w:val="20"/>
          <w:szCs w:val="24"/>
        </w:rPr>
        <w:t>. Radiat</w:t>
      </w:r>
      <w:r w:rsidR="00A817B8">
        <w:rPr>
          <w:rFonts w:ascii="Times New Roman" w:hAnsi="Times New Roman" w:cs="Times New Roman"/>
          <w:sz w:val="20"/>
          <w:szCs w:val="24"/>
        </w:rPr>
        <w:t>ion</w:t>
      </w:r>
      <w:r w:rsidRPr="00BC32B9">
        <w:rPr>
          <w:rFonts w:ascii="Times New Roman" w:hAnsi="Times New Roman" w:cs="Times New Roman"/>
          <w:sz w:val="20"/>
          <w:szCs w:val="24"/>
        </w:rPr>
        <w:t xml:space="preserve"> Meas</w:t>
      </w:r>
      <w:r w:rsidR="00A817B8">
        <w:rPr>
          <w:rFonts w:ascii="Times New Roman" w:hAnsi="Times New Roman" w:cs="Times New Roman"/>
          <w:sz w:val="20"/>
          <w:szCs w:val="24"/>
        </w:rPr>
        <w:t>urements,</w:t>
      </w:r>
      <w:r w:rsidRPr="00BC32B9">
        <w:rPr>
          <w:rFonts w:ascii="Times New Roman" w:hAnsi="Times New Roman" w:cs="Times New Roman"/>
          <w:sz w:val="20"/>
          <w:szCs w:val="24"/>
        </w:rPr>
        <w:t xml:space="preserve"> 43</w:t>
      </w:r>
      <w:r w:rsidR="00A817B8">
        <w:rPr>
          <w:rFonts w:ascii="Times New Roman" w:hAnsi="Times New Roman" w:cs="Times New Roman"/>
          <w:sz w:val="20"/>
          <w:szCs w:val="24"/>
        </w:rPr>
        <w:t>:</w:t>
      </w:r>
      <w:r w:rsidRPr="00BC32B9">
        <w:rPr>
          <w:rFonts w:ascii="Times New Roman" w:hAnsi="Times New Roman" w:cs="Times New Roman"/>
          <w:sz w:val="20"/>
          <w:szCs w:val="24"/>
        </w:rPr>
        <w:t xml:space="preserve"> 767–770</w:t>
      </w:r>
      <w:r w:rsidR="00A817B8">
        <w:rPr>
          <w:rFonts w:ascii="Times New Roman" w:hAnsi="Times New Roman" w:cs="Times New Roman"/>
          <w:sz w:val="20"/>
          <w:szCs w:val="24"/>
        </w:rPr>
        <w:t>, 2008</w:t>
      </w:r>
      <w:r w:rsidRPr="00BC32B9">
        <w:rPr>
          <w:rFonts w:ascii="Times New Roman" w:hAnsi="Times New Roman" w:cs="Times New Roman"/>
          <w:sz w:val="20"/>
          <w:szCs w:val="24"/>
        </w:rPr>
        <w:t>.</w:t>
      </w:r>
    </w:p>
    <w:p w14:paraId="4C72927B" w14:textId="4D8A5D65" w:rsidR="00662638" w:rsidRDefault="00662638" w:rsidP="00942F0A">
      <w:pPr>
        <w:pStyle w:val="Bibliography"/>
        <w:spacing w:after="160"/>
        <w:ind w:left="284" w:hanging="295"/>
        <w:jc w:val="both"/>
        <w:rPr>
          <w:rFonts w:ascii="Times New Roman" w:hAnsi="Times New Roman" w:cs="Times New Roman"/>
          <w:sz w:val="20"/>
          <w:szCs w:val="24"/>
        </w:rPr>
      </w:pPr>
      <w:r w:rsidRPr="00662638">
        <w:rPr>
          <w:rFonts w:ascii="Times New Roman" w:hAnsi="Times New Roman" w:cs="Times New Roman"/>
          <w:sz w:val="20"/>
          <w:szCs w:val="24"/>
        </w:rPr>
        <w:t xml:space="preserve">Liang, P., Forman, S.L. </w:t>
      </w:r>
      <w:r w:rsidRPr="00A817B8">
        <w:rPr>
          <w:rFonts w:ascii="Times New Roman" w:hAnsi="Times New Roman" w:cs="Times New Roman"/>
          <w:i/>
          <w:sz w:val="20"/>
          <w:szCs w:val="24"/>
        </w:rPr>
        <w:t>LDAC: An Excel-based program for luminescence equivalent dose and burial age calculations</w:t>
      </w:r>
      <w:r w:rsidRPr="00662638">
        <w:rPr>
          <w:rFonts w:ascii="Times New Roman" w:hAnsi="Times New Roman" w:cs="Times New Roman"/>
          <w:sz w:val="20"/>
          <w:szCs w:val="24"/>
        </w:rPr>
        <w:t>. A</w:t>
      </w:r>
      <w:r w:rsidR="00D65647">
        <w:rPr>
          <w:rFonts w:ascii="Times New Roman" w:hAnsi="Times New Roman" w:cs="Times New Roman"/>
          <w:sz w:val="20"/>
          <w:szCs w:val="24"/>
        </w:rPr>
        <w:t>nc</w:t>
      </w:r>
      <w:r w:rsidR="00A817B8">
        <w:rPr>
          <w:rFonts w:ascii="Times New Roman" w:hAnsi="Times New Roman" w:cs="Times New Roman"/>
          <w:sz w:val="20"/>
          <w:szCs w:val="24"/>
        </w:rPr>
        <w:t>ient</w:t>
      </w:r>
      <w:r w:rsidR="00D65647">
        <w:rPr>
          <w:rFonts w:ascii="Times New Roman" w:hAnsi="Times New Roman" w:cs="Times New Roman"/>
          <w:sz w:val="20"/>
          <w:szCs w:val="24"/>
        </w:rPr>
        <w:t xml:space="preserve"> </w:t>
      </w:r>
      <w:r w:rsidRPr="00662638">
        <w:rPr>
          <w:rFonts w:ascii="Times New Roman" w:hAnsi="Times New Roman" w:cs="Times New Roman"/>
          <w:sz w:val="20"/>
          <w:szCs w:val="24"/>
        </w:rPr>
        <w:t>TL</w:t>
      </w:r>
      <w:r w:rsidR="00A817B8">
        <w:rPr>
          <w:rFonts w:ascii="Times New Roman" w:hAnsi="Times New Roman" w:cs="Times New Roman"/>
          <w:sz w:val="20"/>
          <w:szCs w:val="24"/>
        </w:rPr>
        <w:t>,</w:t>
      </w:r>
      <w:r w:rsidRPr="00662638">
        <w:rPr>
          <w:rFonts w:ascii="Times New Roman" w:hAnsi="Times New Roman" w:cs="Times New Roman"/>
          <w:sz w:val="20"/>
          <w:szCs w:val="24"/>
        </w:rPr>
        <w:t xml:space="preserve"> 37</w:t>
      </w:r>
      <w:r w:rsidR="00A817B8">
        <w:rPr>
          <w:rFonts w:ascii="Times New Roman" w:hAnsi="Times New Roman" w:cs="Times New Roman"/>
          <w:sz w:val="20"/>
          <w:szCs w:val="24"/>
        </w:rPr>
        <w:t>:</w:t>
      </w:r>
      <w:r w:rsidRPr="00662638">
        <w:rPr>
          <w:rFonts w:ascii="Times New Roman" w:hAnsi="Times New Roman" w:cs="Times New Roman"/>
          <w:sz w:val="20"/>
          <w:szCs w:val="24"/>
        </w:rPr>
        <w:t xml:space="preserve"> 21–40</w:t>
      </w:r>
      <w:r w:rsidR="00A817B8">
        <w:rPr>
          <w:rFonts w:ascii="Times New Roman" w:hAnsi="Times New Roman" w:cs="Times New Roman"/>
          <w:sz w:val="20"/>
          <w:szCs w:val="24"/>
        </w:rPr>
        <w:t>, 2019</w:t>
      </w:r>
      <w:r w:rsidRPr="00662638">
        <w:rPr>
          <w:rFonts w:ascii="Times New Roman" w:hAnsi="Times New Roman" w:cs="Times New Roman"/>
          <w:sz w:val="20"/>
          <w:szCs w:val="24"/>
        </w:rPr>
        <w:t>.</w:t>
      </w:r>
    </w:p>
    <w:p w14:paraId="07BC7CB5" w14:textId="6EA5E138" w:rsidR="00C55432" w:rsidRPr="00BC32B9" w:rsidRDefault="00C55432" w:rsidP="00942F0A">
      <w:pPr>
        <w:pStyle w:val="Bibliography"/>
        <w:spacing w:after="160"/>
        <w:ind w:left="284" w:hanging="295"/>
        <w:jc w:val="both"/>
        <w:rPr>
          <w:rFonts w:ascii="Times New Roman" w:hAnsi="Times New Roman" w:cs="Times New Roman"/>
          <w:sz w:val="20"/>
          <w:szCs w:val="24"/>
        </w:rPr>
      </w:pPr>
      <w:r w:rsidRPr="00BC32B9">
        <w:rPr>
          <w:rFonts w:ascii="Times New Roman" w:hAnsi="Times New Roman" w:cs="Times New Roman"/>
          <w:sz w:val="20"/>
          <w:szCs w:val="24"/>
        </w:rPr>
        <w:t xml:space="preserve">Liritzis, I., Stamoulis, K., Papachristodoulou, C., Ioannides, K. </w:t>
      </w:r>
      <w:r w:rsidRPr="006021DE">
        <w:rPr>
          <w:rFonts w:ascii="Times New Roman" w:hAnsi="Times New Roman" w:cs="Times New Roman"/>
          <w:i/>
          <w:sz w:val="20"/>
          <w:szCs w:val="24"/>
        </w:rPr>
        <w:t>A re-evaluation of radiation dose-rate conversion factors</w:t>
      </w:r>
      <w:r w:rsidRPr="00BC32B9">
        <w:rPr>
          <w:rFonts w:ascii="Times New Roman" w:hAnsi="Times New Roman" w:cs="Times New Roman"/>
          <w:sz w:val="20"/>
          <w:szCs w:val="24"/>
        </w:rPr>
        <w:t>.</w:t>
      </w:r>
      <w:r w:rsidR="00BC32B9" w:rsidRPr="00BC32B9">
        <w:rPr>
          <w:rFonts w:ascii="Times New Roman" w:hAnsi="Times New Roman" w:cs="Times New Roman"/>
          <w:sz w:val="20"/>
          <w:szCs w:val="24"/>
        </w:rPr>
        <w:t xml:space="preserve"> </w:t>
      </w:r>
      <w:r w:rsidR="00121173" w:rsidRPr="00121173">
        <w:rPr>
          <w:rFonts w:ascii="Times New Roman" w:hAnsi="Times New Roman" w:cs="Times New Roman"/>
          <w:sz w:val="20"/>
          <w:szCs w:val="24"/>
        </w:rPr>
        <w:t>Mediterranean Archaeology and Archaeometry</w:t>
      </w:r>
      <w:r w:rsidR="00121173">
        <w:rPr>
          <w:rFonts w:ascii="Times New Roman" w:hAnsi="Times New Roman" w:cs="Times New Roman"/>
          <w:sz w:val="20"/>
          <w:szCs w:val="24"/>
        </w:rPr>
        <w:t>,</w:t>
      </w:r>
      <w:r w:rsidR="00121173" w:rsidRPr="00121173">
        <w:rPr>
          <w:rFonts w:ascii="Times New Roman" w:hAnsi="Times New Roman" w:cs="Times New Roman"/>
          <w:sz w:val="20"/>
          <w:szCs w:val="24"/>
        </w:rPr>
        <w:t xml:space="preserve"> </w:t>
      </w:r>
      <w:r w:rsidRPr="00BC32B9">
        <w:rPr>
          <w:rFonts w:ascii="Times New Roman" w:hAnsi="Times New Roman" w:cs="Times New Roman"/>
          <w:sz w:val="20"/>
          <w:szCs w:val="24"/>
        </w:rPr>
        <w:t>13</w:t>
      </w:r>
      <w:r w:rsidR="006021DE">
        <w:rPr>
          <w:rFonts w:ascii="Times New Roman" w:hAnsi="Times New Roman" w:cs="Times New Roman"/>
          <w:sz w:val="20"/>
          <w:szCs w:val="24"/>
        </w:rPr>
        <w:t>:</w:t>
      </w:r>
      <w:r w:rsidRPr="00BC32B9">
        <w:rPr>
          <w:rFonts w:ascii="Times New Roman" w:hAnsi="Times New Roman" w:cs="Times New Roman"/>
          <w:sz w:val="20"/>
          <w:szCs w:val="24"/>
        </w:rPr>
        <w:t xml:space="preserve"> 1–15</w:t>
      </w:r>
      <w:r w:rsidR="006021DE">
        <w:rPr>
          <w:rFonts w:ascii="Times New Roman" w:hAnsi="Times New Roman" w:cs="Times New Roman"/>
          <w:sz w:val="20"/>
          <w:szCs w:val="24"/>
        </w:rPr>
        <w:t>, 2013</w:t>
      </w:r>
      <w:r w:rsidRPr="00BC32B9">
        <w:rPr>
          <w:rFonts w:ascii="Times New Roman" w:hAnsi="Times New Roman" w:cs="Times New Roman"/>
          <w:sz w:val="20"/>
          <w:szCs w:val="24"/>
        </w:rPr>
        <w:t>.</w:t>
      </w:r>
    </w:p>
    <w:p w14:paraId="6508D9E8" w14:textId="179EF251" w:rsidR="00C55432" w:rsidRPr="00BC32B9" w:rsidRDefault="00C55432" w:rsidP="00942F0A">
      <w:pPr>
        <w:pStyle w:val="Bibliography"/>
        <w:spacing w:after="160"/>
        <w:ind w:left="284" w:hanging="295"/>
        <w:jc w:val="both"/>
        <w:rPr>
          <w:rFonts w:ascii="Times New Roman" w:hAnsi="Times New Roman" w:cs="Times New Roman"/>
          <w:sz w:val="20"/>
          <w:szCs w:val="24"/>
        </w:rPr>
      </w:pPr>
      <w:r w:rsidRPr="00BC32B9">
        <w:rPr>
          <w:rFonts w:ascii="Times New Roman" w:hAnsi="Times New Roman" w:cs="Times New Roman"/>
          <w:sz w:val="20"/>
          <w:szCs w:val="24"/>
        </w:rPr>
        <w:t xml:space="preserve">Mauz, B., Packman, S.C., Lang, A. </w:t>
      </w:r>
      <w:r w:rsidRPr="0030760D">
        <w:rPr>
          <w:rFonts w:ascii="Times New Roman" w:hAnsi="Times New Roman" w:cs="Times New Roman"/>
          <w:i/>
          <w:sz w:val="20"/>
          <w:szCs w:val="24"/>
        </w:rPr>
        <w:t>The alpha effectiveness in silt-sized quartz: new data obtained by single and multiple aliquot protocols</w:t>
      </w:r>
      <w:r w:rsidRPr="00BC32B9">
        <w:rPr>
          <w:rFonts w:ascii="Times New Roman" w:hAnsi="Times New Roman" w:cs="Times New Roman"/>
          <w:sz w:val="20"/>
          <w:szCs w:val="24"/>
        </w:rPr>
        <w:t>. Anc</w:t>
      </w:r>
      <w:r w:rsidR="0030760D">
        <w:rPr>
          <w:rFonts w:ascii="Times New Roman" w:hAnsi="Times New Roman" w:cs="Times New Roman"/>
          <w:sz w:val="20"/>
          <w:szCs w:val="24"/>
        </w:rPr>
        <w:t>ient</w:t>
      </w:r>
      <w:r w:rsidRPr="00BC32B9">
        <w:rPr>
          <w:rFonts w:ascii="Times New Roman" w:hAnsi="Times New Roman" w:cs="Times New Roman"/>
          <w:sz w:val="20"/>
          <w:szCs w:val="24"/>
        </w:rPr>
        <w:t xml:space="preserve"> TL</w:t>
      </w:r>
      <w:r w:rsidR="0030760D">
        <w:rPr>
          <w:rFonts w:ascii="Times New Roman" w:hAnsi="Times New Roman" w:cs="Times New Roman"/>
          <w:sz w:val="20"/>
          <w:szCs w:val="24"/>
        </w:rPr>
        <w:t>,</w:t>
      </w:r>
      <w:r w:rsidRPr="00BC32B9">
        <w:rPr>
          <w:rFonts w:ascii="Times New Roman" w:hAnsi="Times New Roman" w:cs="Times New Roman"/>
          <w:sz w:val="20"/>
          <w:szCs w:val="24"/>
        </w:rPr>
        <w:t xml:space="preserve"> 24</w:t>
      </w:r>
      <w:r w:rsidR="0030760D">
        <w:rPr>
          <w:rFonts w:ascii="Times New Roman" w:hAnsi="Times New Roman" w:cs="Times New Roman"/>
          <w:sz w:val="20"/>
          <w:szCs w:val="24"/>
        </w:rPr>
        <w:t>:</w:t>
      </w:r>
      <w:r w:rsidRPr="00BC32B9">
        <w:rPr>
          <w:rFonts w:ascii="Times New Roman" w:hAnsi="Times New Roman" w:cs="Times New Roman"/>
          <w:sz w:val="20"/>
          <w:szCs w:val="24"/>
        </w:rPr>
        <w:t xml:space="preserve"> 47–52</w:t>
      </w:r>
      <w:r w:rsidR="0030760D">
        <w:rPr>
          <w:rFonts w:ascii="Times New Roman" w:hAnsi="Times New Roman" w:cs="Times New Roman"/>
          <w:sz w:val="20"/>
          <w:szCs w:val="24"/>
        </w:rPr>
        <w:t>, 2006</w:t>
      </w:r>
      <w:r w:rsidRPr="00BC32B9">
        <w:rPr>
          <w:rFonts w:ascii="Times New Roman" w:hAnsi="Times New Roman" w:cs="Times New Roman"/>
          <w:sz w:val="20"/>
          <w:szCs w:val="24"/>
        </w:rPr>
        <w:t>.</w:t>
      </w:r>
    </w:p>
    <w:p w14:paraId="1F9C954A" w14:textId="2AFE9376" w:rsidR="00C55432" w:rsidRPr="00BC32B9" w:rsidRDefault="00C55432" w:rsidP="00942F0A">
      <w:pPr>
        <w:pStyle w:val="Bibliography"/>
        <w:spacing w:after="160"/>
        <w:ind w:left="284" w:hanging="295"/>
        <w:jc w:val="both"/>
        <w:rPr>
          <w:rFonts w:ascii="Times New Roman" w:hAnsi="Times New Roman" w:cs="Times New Roman"/>
          <w:sz w:val="20"/>
          <w:szCs w:val="24"/>
        </w:rPr>
      </w:pPr>
      <w:r w:rsidRPr="00BC32B9">
        <w:rPr>
          <w:rFonts w:ascii="Times New Roman" w:hAnsi="Times New Roman" w:cs="Times New Roman"/>
          <w:sz w:val="20"/>
          <w:szCs w:val="24"/>
        </w:rPr>
        <w:t xml:space="preserve">Olley, J.M., Roberts, R.G., Murray, A.S. </w:t>
      </w:r>
      <w:r w:rsidRPr="0030760D">
        <w:rPr>
          <w:rFonts w:ascii="Times New Roman" w:hAnsi="Times New Roman" w:cs="Times New Roman"/>
          <w:i/>
          <w:sz w:val="20"/>
          <w:szCs w:val="24"/>
        </w:rPr>
        <w:t>Disequilibria in the uranium decay series in sedimentary deposits at Allen’s cave, nullarbor plain, Australia: Implications for dose rate determinations</w:t>
      </w:r>
      <w:r w:rsidRPr="00BC32B9">
        <w:rPr>
          <w:rFonts w:ascii="Times New Roman" w:hAnsi="Times New Roman" w:cs="Times New Roman"/>
          <w:sz w:val="20"/>
          <w:szCs w:val="24"/>
        </w:rPr>
        <w:t>. Radiat</w:t>
      </w:r>
      <w:r w:rsidR="0030760D">
        <w:rPr>
          <w:rFonts w:ascii="Times New Roman" w:hAnsi="Times New Roman" w:cs="Times New Roman"/>
          <w:sz w:val="20"/>
          <w:szCs w:val="24"/>
        </w:rPr>
        <w:t>ion</w:t>
      </w:r>
      <w:r w:rsidRPr="00BC32B9">
        <w:rPr>
          <w:rFonts w:ascii="Times New Roman" w:hAnsi="Times New Roman" w:cs="Times New Roman"/>
          <w:sz w:val="20"/>
          <w:szCs w:val="24"/>
        </w:rPr>
        <w:t xml:space="preserve"> Meas</w:t>
      </w:r>
      <w:r w:rsidR="0030760D">
        <w:rPr>
          <w:rFonts w:ascii="Times New Roman" w:hAnsi="Times New Roman" w:cs="Times New Roman"/>
          <w:sz w:val="20"/>
          <w:szCs w:val="24"/>
        </w:rPr>
        <w:t>urements,</w:t>
      </w:r>
      <w:r w:rsidRPr="00BC32B9">
        <w:rPr>
          <w:rFonts w:ascii="Times New Roman" w:hAnsi="Times New Roman" w:cs="Times New Roman"/>
          <w:sz w:val="20"/>
          <w:szCs w:val="24"/>
        </w:rPr>
        <w:t xml:space="preserve"> 27</w:t>
      </w:r>
      <w:r w:rsidR="0030760D">
        <w:rPr>
          <w:rFonts w:ascii="Times New Roman" w:hAnsi="Times New Roman" w:cs="Times New Roman"/>
          <w:sz w:val="20"/>
          <w:szCs w:val="24"/>
        </w:rPr>
        <w:t>:</w:t>
      </w:r>
      <w:r w:rsidRPr="00BC32B9">
        <w:rPr>
          <w:rFonts w:ascii="Times New Roman" w:hAnsi="Times New Roman" w:cs="Times New Roman"/>
          <w:sz w:val="20"/>
          <w:szCs w:val="24"/>
        </w:rPr>
        <w:t xml:space="preserve"> 433–443</w:t>
      </w:r>
      <w:r w:rsidR="0030760D">
        <w:rPr>
          <w:rFonts w:ascii="Times New Roman" w:hAnsi="Times New Roman" w:cs="Times New Roman"/>
          <w:sz w:val="20"/>
          <w:szCs w:val="24"/>
        </w:rPr>
        <w:t>, 1997</w:t>
      </w:r>
      <w:r w:rsidRPr="00BC32B9">
        <w:rPr>
          <w:rFonts w:ascii="Times New Roman" w:hAnsi="Times New Roman" w:cs="Times New Roman"/>
          <w:sz w:val="20"/>
          <w:szCs w:val="24"/>
        </w:rPr>
        <w:t>.</w:t>
      </w:r>
    </w:p>
    <w:p w14:paraId="551802F6" w14:textId="6EDBB9F2" w:rsidR="00C55432" w:rsidRPr="00BC32B9" w:rsidRDefault="00C55432" w:rsidP="00942F0A">
      <w:pPr>
        <w:pStyle w:val="Bibliography"/>
        <w:spacing w:after="160"/>
        <w:ind w:left="284" w:hanging="295"/>
        <w:jc w:val="both"/>
        <w:rPr>
          <w:rFonts w:ascii="Times New Roman" w:hAnsi="Times New Roman" w:cs="Times New Roman"/>
          <w:sz w:val="20"/>
          <w:szCs w:val="24"/>
        </w:rPr>
      </w:pPr>
      <w:r w:rsidRPr="00BC32B9">
        <w:rPr>
          <w:rFonts w:ascii="Times New Roman" w:hAnsi="Times New Roman" w:cs="Times New Roman"/>
          <w:sz w:val="20"/>
          <w:szCs w:val="24"/>
        </w:rPr>
        <w:lastRenderedPageBreak/>
        <w:t xml:space="preserve">Prescott, J.R., Hutton, J.T. </w:t>
      </w:r>
      <w:r w:rsidRPr="00ED5B57">
        <w:rPr>
          <w:rFonts w:ascii="Times New Roman" w:hAnsi="Times New Roman" w:cs="Times New Roman"/>
          <w:i/>
          <w:sz w:val="20"/>
          <w:szCs w:val="24"/>
        </w:rPr>
        <w:t>Cosmic ray contributions to dose rates for luminescence and ESR dating: Large depths and long-term time variations</w:t>
      </w:r>
      <w:r w:rsidRPr="00BC32B9">
        <w:rPr>
          <w:rFonts w:ascii="Times New Roman" w:hAnsi="Times New Roman" w:cs="Times New Roman"/>
          <w:sz w:val="20"/>
          <w:szCs w:val="24"/>
        </w:rPr>
        <w:t xml:space="preserve">. </w:t>
      </w:r>
      <w:r w:rsidR="00ED5B57" w:rsidRPr="00BC32B9">
        <w:rPr>
          <w:rFonts w:ascii="Times New Roman" w:hAnsi="Times New Roman" w:cs="Times New Roman"/>
          <w:sz w:val="20"/>
          <w:szCs w:val="24"/>
        </w:rPr>
        <w:t>Radiat</w:t>
      </w:r>
      <w:r w:rsidR="00ED5B57">
        <w:rPr>
          <w:rFonts w:ascii="Times New Roman" w:hAnsi="Times New Roman" w:cs="Times New Roman"/>
          <w:sz w:val="20"/>
          <w:szCs w:val="24"/>
        </w:rPr>
        <w:t>ion</w:t>
      </w:r>
      <w:r w:rsidR="00ED5B57" w:rsidRPr="00BC32B9">
        <w:rPr>
          <w:rFonts w:ascii="Times New Roman" w:hAnsi="Times New Roman" w:cs="Times New Roman"/>
          <w:sz w:val="20"/>
          <w:szCs w:val="24"/>
        </w:rPr>
        <w:t xml:space="preserve"> Meas</w:t>
      </w:r>
      <w:r w:rsidR="00ED5B57">
        <w:rPr>
          <w:rFonts w:ascii="Times New Roman" w:hAnsi="Times New Roman" w:cs="Times New Roman"/>
          <w:sz w:val="20"/>
          <w:szCs w:val="24"/>
        </w:rPr>
        <w:t>urements</w:t>
      </w:r>
      <w:r w:rsidR="00ED5B57">
        <w:rPr>
          <w:rFonts w:ascii="Times New Roman" w:hAnsi="Times New Roman" w:cs="Times New Roman"/>
          <w:sz w:val="20"/>
          <w:szCs w:val="24"/>
        </w:rPr>
        <w:t>,</w:t>
      </w:r>
      <w:r w:rsidRPr="00BC32B9">
        <w:rPr>
          <w:rFonts w:ascii="Times New Roman" w:hAnsi="Times New Roman" w:cs="Times New Roman"/>
          <w:sz w:val="20"/>
          <w:szCs w:val="24"/>
        </w:rPr>
        <w:t xml:space="preserve"> 23</w:t>
      </w:r>
      <w:r w:rsidR="00ED5B57">
        <w:rPr>
          <w:rFonts w:ascii="Times New Roman" w:hAnsi="Times New Roman" w:cs="Times New Roman"/>
          <w:sz w:val="20"/>
          <w:szCs w:val="24"/>
        </w:rPr>
        <w:t>:</w:t>
      </w:r>
      <w:r w:rsidRPr="00BC32B9">
        <w:rPr>
          <w:rFonts w:ascii="Times New Roman" w:hAnsi="Times New Roman" w:cs="Times New Roman"/>
          <w:sz w:val="20"/>
          <w:szCs w:val="24"/>
        </w:rPr>
        <w:t xml:space="preserve"> 497–500</w:t>
      </w:r>
      <w:r w:rsidR="00ED5B57">
        <w:rPr>
          <w:rFonts w:ascii="Times New Roman" w:hAnsi="Times New Roman" w:cs="Times New Roman"/>
          <w:sz w:val="20"/>
          <w:szCs w:val="24"/>
        </w:rPr>
        <w:t>, 1994</w:t>
      </w:r>
      <w:r w:rsidRPr="00BC32B9">
        <w:rPr>
          <w:rFonts w:ascii="Times New Roman" w:hAnsi="Times New Roman" w:cs="Times New Roman"/>
          <w:sz w:val="20"/>
          <w:szCs w:val="24"/>
        </w:rPr>
        <w:t>.</w:t>
      </w:r>
    </w:p>
    <w:p w14:paraId="289F518C" w14:textId="586A3CCF" w:rsidR="00794FC5" w:rsidRDefault="00794FC5" w:rsidP="00942F0A">
      <w:pPr>
        <w:pStyle w:val="Bibliography"/>
        <w:spacing w:after="160"/>
        <w:ind w:left="284" w:hanging="295"/>
        <w:jc w:val="both"/>
        <w:rPr>
          <w:rFonts w:ascii="Times New Roman" w:hAnsi="Times New Roman" w:cs="Times New Roman"/>
          <w:sz w:val="20"/>
          <w:szCs w:val="24"/>
        </w:rPr>
      </w:pPr>
      <w:r w:rsidRPr="00794FC5">
        <w:rPr>
          <w:rFonts w:ascii="Times New Roman" w:hAnsi="Times New Roman" w:cs="Times New Roman"/>
          <w:sz w:val="20"/>
          <w:szCs w:val="24"/>
        </w:rPr>
        <w:t xml:space="preserve">R Core Team. </w:t>
      </w:r>
      <w:r w:rsidRPr="00ED5B57">
        <w:rPr>
          <w:rFonts w:ascii="Times New Roman" w:hAnsi="Times New Roman" w:cs="Times New Roman"/>
          <w:i/>
          <w:sz w:val="20"/>
          <w:szCs w:val="24"/>
        </w:rPr>
        <w:t>R: A Language and Environment for Statistical Computing. R Foundation for Statistical Computing</w:t>
      </w:r>
      <w:r w:rsidRPr="00794FC5">
        <w:rPr>
          <w:rFonts w:ascii="Times New Roman" w:hAnsi="Times New Roman" w:cs="Times New Roman"/>
          <w:sz w:val="20"/>
          <w:szCs w:val="24"/>
        </w:rPr>
        <w:t xml:space="preserve">, Vienna, Austria. </w:t>
      </w:r>
      <w:hyperlink r:id="rId11" w:history="1">
        <w:r w:rsidR="00ED5B57" w:rsidRPr="001130DE">
          <w:rPr>
            <w:rStyle w:val="Hyperlink"/>
            <w:rFonts w:ascii="Times New Roman" w:hAnsi="Times New Roman" w:cs="Times New Roman"/>
            <w:sz w:val="20"/>
            <w:szCs w:val="24"/>
          </w:rPr>
          <w:t>https://www.R-project.org/</w:t>
        </w:r>
      </w:hyperlink>
      <w:r w:rsidRPr="00794FC5">
        <w:rPr>
          <w:rFonts w:ascii="Times New Roman" w:hAnsi="Times New Roman" w:cs="Times New Roman"/>
          <w:sz w:val="20"/>
          <w:szCs w:val="24"/>
        </w:rPr>
        <w:t>.</w:t>
      </w:r>
      <w:r w:rsidR="00ED5B57">
        <w:rPr>
          <w:rFonts w:ascii="Times New Roman" w:hAnsi="Times New Roman" w:cs="Times New Roman"/>
          <w:sz w:val="20"/>
          <w:szCs w:val="24"/>
        </w:rPr>
        <w:t xml:space="preserve"> 2024</w:t>
      </w:r>
    </w:p>
    <w:p w14:paraId="1536715C" w14:textId="34F04F8F" w:rsidR="00C55432" w:rsidRPr="00BC32B9" w:rsidRDefault="00C55432" w:rsidP="00942F0A">
      <w:pPr>
        <w:pStyle w:val="Bibliography"/>
        <w:spacing w:after="160"/>
        <w:ind w:left="284" w:hanging="295"/>
        <w:jc w:val="both"/>
        <w:rPr>
          <w:rFonts w:ascii="Times New Roman" w:hAnsi="Times New Roman" w:cs="Times New Roman"/>
          <w:sz w:val="20"/>
          <w:szCs w:val="24"/>
        </w:rPr>
      </w:pPr>
      <w:r w:rsidRPr="00BC32B9">
        <w:rPr>
          <w:rFonts w:ascii="Times New Roman" w:hAnsi="Times New Roman" w:cs="Times New Roman"/>
          <w:sz w:val="20"/>
          <w:szCs w:val="24"/>
        </w:rPr>
        <w:t xml:space="preserve">Readhead, M. </w:t>
      </w:r>
      <w:r w:rsidRPr="005916A9">
        <w:rPr>
          <w:rFonts w:ascii="Times New Roman" w:hAnsi="Times New Roman" w:cs="Times New Roman"/>
          <w:i/>
          <w:sz w:val="20"/>
          <w:szCs w:val="24"/>
        </w:rPr>
        <w:t xml:space="preserve">Absorbed dose fraction for </w:t>
      </w:r>
      <w:r w:rsidRPr="005916A9">
        <w:rPr>
          <w:rFonts w:ascii="Times New Roman" w:hAnsi="Times New Roman" w:cs="Times New Roman"/>
          <w:i/>
          <w:sz w:val="20"/>
          <w:szCs w:val="24"/>
          <w:vertAlign w:val="superscript"/>
        </w:rPr>
        <w:t>87</w:t>
      </w:r>
      <w:r w:rsidRPr="005916A9">
        <w:rPr>
          <w:rFonts w:ascii="Times New Roman" w:hAnsi="Times New Roman" w:cs="Times New Roman"/>
          <w:i/>
          <w:sz w:val="20"/>
          <w:szCs w:val="24"/>
        </w:rPr>
        <w:t>Rb β particles</w:t>
      </w:r>
      <w:r w:rsidRPr="00BC32B9">
        <w:rPr>
          <w:rFonts w:ascii="Times New Roman" w:hAnsi="Times New Roman" w:cs="Times New Roman"/>
          <w:sz w:val="20"/>
          <w:szCs w:val="24"/>
        </w:rPr>
        <w:t>. Anc</w:t>
      </w:r>
      <w:r w:rsidR="005916A9">
        <w:rPr>
          <w:rFonts w:ascii="Times New Roman" w:hAnsi="Times New Roman" w:cs="Times New Roman"/>
          <w:sz w:val="20"/>
          <w:szCs w:val="24"/>
        </w:rPr>
        <w:t>ient</w:t>
      </w:r>
      <w:r w:rsidRPr="00BC32B9">
        <w:rPr>
          <w:rFonts w:ascii="Times New Roman" w:hAnsi="Times New Roman" w:cs="Times New Roman"/>
          <w:sz w:val="20"/>
          <w:szCs w:val="24"/>
        </w:rPr>
        <w:t xml:space="preserve"> TL</w:t>
      </w:r>
      <w:r w:rsidR="005916A9">
        <w:rPr>
          <w:rFonts w:ascii="Times New Roman" w:hAnsi="Times New Roman" w:cs="Times New Roman"/>
          <w:sz w:val="20"/>
          <w:szCs w:val="24"/>
        </w:rPr>
        <w:t>,</w:t>
      </w:r>
      <w:r w:rsidRPr="00BC32B9">
        <w:rPr>
          <w:rFonts w:ascii="Times New Roman" w:hAnsi="Times New Roman" w:cs="Times New Roman"/>
          <w:sz w:val="20"/>
          <w:szCs w:val="24"/>
        </w:rPr>
        <w:t xml:space="preserve"> 20</w:t>
      </w:r>
      <w:r w:rsidR="005916A9">
        <w:rPr>
          <w:rFonts w:ascii="Times New Roman" w:hAnsi="Times New Roman" w:cs="Times New Roman"/>
          <w:sz w:val="20"/>
          <w:szCs w:val="24"/>
        </w:rPr>
        <w:t>:</w:t>
      </w:r>
      <w:r w:rsidRPr="00BC32B9">
        <w:rPr>
          <w:rFonts w:ascii="Times New Roman" w:hAnsi="Times New Roman" w:cs="Times New Roman"/>
          <w:sz w:val="20"/>
          <w:szCs w:val="24"/>
        </w:rPr>
        <w:t xml:space="preserve"> 25–28</w:t>
      </w:r>
      <w:r w:rsidR="005916A9">
        <w:rPr>
          <w:rFonts w:ascii="Times New Roman" w:hAnsi="Times New Roman" w:cs="Times New Roman"/>
          <w:sz w:val="20"/>
          <w:szCs w:val="24"/>
        </w:rPr>
        <w:t>, 2002</w:t>
      </w:r>
      <w:r w:rsidRPr="00BC32B9">
        <w:rPr>
          <w:rFonts w:ascii="Times New Roman" w:hAnsi="Times New Roman" w:cs="Times New Roman"/>
          <w:sz w:val="20"/>
          <w:szCs w:val="24"/>
        </w:rPr>
        <w:t>.</w:t>
      </w:r>
    </w:p>
    <w:p w14:paraId="64A78FAA" w14:textId="290A38EB" w:rsidR="00C55432" w:rsidRPr="00BC32B9" w:rsidRDefault="005916A9" w:rsidP="00942F0A">
      <w:pPr>
        <w:pStyle w:val="Bibliography"/>
        <w:spacing w:after="160"/>
        <w:ind w:left="284" w:hanging="295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Rees-Jones, J.</w:t>
      </w:r>
      <w:r w:rsidR="00C55432" w:rsidRPr="00BC32B9">
        <w:rPr>
          <w:rFonts w:ascii="Times New Roman" w:hAnsi="Times New Roman" w:cs="Times New Roman"/>
          <w:sz w:val="20"/>
          <w:szCs w:val="24"/>
        </w:rPr>
        <w:t xml:space="preserve"> </w:t>
      </w:r>
      <w:r w:rsidR="00C55432" w:rsidRPr="005916A9">
        <w:rPr>
          <w:rFonts w:ascii="Times New Roman" w:hAnsi="Times New Roman" w:cs="Times New Roman"/>
          <w:i/>
          <w:sz w:val="20"/>
          <w:szCs w:val="24"/>
        </w:rPr>
        <w:t>Optical dating of young sediments using fine-grain quartz</w:t>
      </w:r>
      <w:r w:rsidR="00C55432" w:rsidRPr="005916A9">
        <w:rPr>
          <w:rFonts w:ascii="Times New Roman" w:hAnsi="Times New Roman" w:cs="Times New Roman"/>
          <w:sz w:val="20"/>
          <w:szCs w:val="24"/>
        </w:rPr>
        <w:t xml:space="preserve">. </w:t>
      </w:r>
      <w:r w:rsidR="00C55432" w:rsidRPr="00BC32B9">
        <w:rPr>
          <w:rFonts w:ascii="Times New Roman" w:hAnsi="Times New Roman" w:cs="Times New Roman"/>
          <w:sz w:val="20"/>
          <w:szCs w:val="24"/>
        </w:rPr>
        <w:t>Anc</w:t>
      </w:r>
      <w:r>
        <w:rPr>
          <w:rFonts w:ascii="Times New Roman" w:hAnsi="Times New Roman" w:cs="Times New Roman"/>
          <w:sz w:val="20"/>
          <w:szCs w:val="24"/>
        </w:rPr>
        <w:t>ient</w:t>
      </w:r>
      <w:r w:rsidR="00C55432" w:rsidRPr="00BC32B9">
        <w:rPr>
          <w:rFonts w:ascii="Times New Roman" w:hAnsi="Times New Roman" w:cs="Times New Roman"/>
          <w:sz w:val="20"/>
          <w:szCs w:val="24"/>
        </w:rPr>
        <w:t xml:space="preserve"> TL</w:t>
      </w:r>
      <w:r>
        <w:rPr>
          <w:rFonts w:ascii="Times New Roman" w:hAnsi="Times New Roman" w:cs="Times New Roman"/>
          <w:sz w:val="20"/>
          <w:szCs w:val="24"/>
        </w:rPr>
        <w:t>,</w:t>
      </w:r>
      <w:r w:rsidR="00C55432" w:rsidRPr="00BC32B9">
        <w:rPr>
          <w:rFonts w:ascii="Times New Roman" w:hAnsi="Times New Roman" w:cs="Times New Roman"/>
          <w:sz w:val="20"/>
          <w:szCs w:val="24"/>
        </w:rPr>
        <w:t xml:space="preserve"> 13</w:t>
      </w:r>
      <w:r>
        <w:rPr>
          <w:rFonts w:ascii="Times New Roman" w:hAnsi="Times New Roman" w:cs="Times New Roman"/>
          <w:sz w:val="20"/>
          <w:szCs w:val="24"/>
        </w:rPr>
        <w:t>:</w:t>
      </w:r>
      <w:r w:rsidR="00C55432" w:rsidRPr="00BC32B9">
        <w:rPr>
          <w:rFonts w:ascii="Times New Roman" w:hAnsi="Times New Roman" w:cs="Times New Roman"/>
          <w:sz w:val="20"/>
          <w:szCs w:val="24"/>
        </w:rPr>
        <w:t xml:space="preserve"> 9–14</w:t>
      </w:r>
      <w:r>
        <w:rPr>
          <w:rFonts w:ascii="Times New Roman" w:hAnsi="Times New Roman" w:cs="Times New Roman"/>
          <w:sz w:val="20"/>
          <w:szCs w:val="24"/>
        </w:rPr>
        <w:t>, 1995</w:t>
      </w:r>
      <w:r w:rsidR="00C55432" w:rsidRPr="00BC32B9">
        <w:rPr>
          <w:rFonts w:ascii="Times New Roman" w:hAnsi="Times New Roman" w:cs="Times New Roman"/>
          <w:sz w:val="20"/>
          <w:szCs w:val="24"/>
        </w:rPr>
        <w:t>.</w:t>
      </w:r>
    </w:p>
    <w:p w14:paraId="0B3F6446" w14:textId="139EFF77" w:rsidR="00C55432" w:rsidRPr="00BC32B9" w:rsidRDefault="00C55432" w:rsidP="00942F0A">
      <w:pPr>
        <w:pStyle w:val="Bibliography"/>
        <w:spacing w:after="160"/>
        <w:ind w:left="284" w:hanging="295"/>
        <w:jc w:val="both"/>
        <w:rPr>
          <w:rFonts w:ascii="Times New Roman" w:hAnsi="Times New Roman" w:cs="Times New Roman"/>
          <w:sz w:val="20"/>
          <w:szCs w:val="24"/>
        </w:rPr>
      </w:pPr>
      <w:r w:rsidRPr="00BC32B9">
        <w:rPr>
          <w:rFonts w:ascii="Times New Roman" w:hAnsi="Times New Roman" w:cs="Times New Roman"/>
          <w:sz w:val="20"/>
          <w:szCs w:val="24"/>
        </w:rPr>
        <w:t>Rees-Jones, J., Tite, M.S.</w:t>
      </w:r>
      <w:r w:rsidR="00BC32B9">
        <w:rPr>
          <w:rFonts w:ascii="Times New Roman" w:hAnsi="Times New Roman" w:cs="Times New Roman"/>
          <w:sz w:val="20"/>
          <w:szCs w:val="24"/>
        </w:rPr>
        <w:t xml:space="preserve"> </w:t>
      </w:r>
      <w:r w:rsidR="00BC32B9" w:rsidRPr="005916A9">
        <w:rPr>
          <w:rFonts w:ascii="Times New Roman" w:hAnsi="Times New Roman" w:cs="Times New Roman"/>
          <w:i/>
          <w:sz w:val="20"/>
          <w:szCs w:val="24"/>
        </w:rPr>
        <w:t>Optical dating results for British archaeological sediments</w:t>
      </w:r>
      <w:r w:rsidRPr="00BC32B9">
        <w:rPr>
          <w:rFonts w:ascii="Times New Roman" w:hAnsi="Times New Roman" w:cs="Times New Roman"/>
          <w:sz w:val="20"/>
          <w:szCs w:val="24"/>
        </w:rPr>
        <w:t>. Archaeometry</w:t>
      </w:r>
      <w:r w:rsidR="005916A9">
        <w:rPr>
          <w:rFonts w:ascii="Times New Roman" w:hAnsi="Times New Roman" w:cs="Times New Roman"/>
          <w:sz w:val="20"/>
          <w:szCs w:val="24"/>
        </w:rPr>
        <w:t>,</w:t>
      </w:r>
      <w:r w:rsidRPr="00BC32B9">
        <w:rPr>
          <w:rFonts w:ascii="Times New Roman" w:hAnsi="Times New Roman" w:cs="Times New Roman"/>
          <w:sz w:val="20"/>
          <w:szCs w:val="24"/>
        </w:rPr>
        <w:t xml:space="preserve"> 39</w:t>
      </w:r>
      <w:r w:rsidR="005916A9">
        <w:rPr>
          <w:rFonts w:ascii="Times New Roman" w:hAnsi="Times New Roman" w:cs="Times New Roman"/>
          <w:sz w:val="20"/>
          <w:szCs w:val="24"/>
        </w:rPr>
        <w:t>:</w:t>
      </w:r>
      <w:r w:rsidRPr="00BC32B9">
        <w:rPr>
          <w:rFonts w:ascii="Times New Roman" w:hAnsi="Times New Roman" w:cs="Times New Roman"/>
          <w:sz w:val="20"/>
          <w:szCs w:val="24"/>
        </w:rPr>
        <w:t xml:space="preserve"> 177–187</w:t>
      </w:r>
      <w:r w:rsidR="005916A9">
        <w:rPr>
          <w:rFonts w:ascii="Times New Roman" w:hAnsi="Times New Roman" w:cs="Times New Roman"/>
          <w:sz w:val="20"/>
          <w:szCs w:val="24"/>
        </w:rPr>
        <w:t>, 1997</w:t>
      </w:r>
      <w:r w:rsidRPr="00BC32B9">
        <w:rPr>
          <w:rFonts w:ascii="Times New Roman" w:hAnsi="Times New Roman" w:cs="Times New Roman"/>
          <w:sz w:val="20"/>
          <w:szCs w:val="24"/>
        </w:rPr>
        <w:t>.</w:t>
      </w:r>
    </w:p>
    <w:p w14:paraId="19F67A0B" w14:textId="6D5CBAD6" w:rsidR="00C55432" w:rsidRPr="00BC32B9" w:rsidRDefault="00C55432" w:rsidP="00942F0A">
      <w:pPr>
        <w:pStyle w:val="Bibliography"/>
        <w:spacing w:after="160"/>
        <w:ind w:left="284" w:hanging="295"/>
        <w:jc w:val="both"/>
        <w:rPr>
          <w:rFonts w:ascii="Times New Roman" w:hAnsi="Times New Roman" w:cs="Times New Roman"/>
          <w:sz w:val="20"/>
          <w:szCs w:val="24"/>
        </w:rPr>
      </w:pPr>
      <w:r w:rsidRPr="00BC32B9">
        <w:rPr>
          <w:rFonts w:ascii="Times New Roman" w:hAnsi="Times New Roman" w:cs="Times New Roman"/>
          <w:sz w:val="20"/>
          <w:szCs w:val="24"/>
        </w:rPr>
        <w:t xml:space="preserve">Schmidt, C., Bösken, J., Kolb, T. </w:t>
      </w:r>
      <w:r w:rsidRPr="005916A9">
        <w:rPr>
          <w:rFonts w:ascii="Times New Roman" w:hAnsi="Times New Roman" w:cs="Times New Roman"/>
          <w:i/>
          <w:sz w:val="20"/>
          <w:szCs w:val="24"/>
        </w:rPr>
        <w:t>Is there a common alpha-efficiency in polymineral samples measured by various infrared stimulated luminescence protocols?</w:t>
      </w:r>
      <w:r w:rsidRPr="00BC32B9">
        <w:rPr>
          <w:rFonts w:ascii="Times New Roman" w:hAnsi="Times New Roman" w:cs="Times New Roman"/>
          <w:sz w:val="20"/>
          <w:szCs w:val="24"/>
        </w:rPr>
        <w:t xml:space="preserve"> Geochronometria</w:t>
      </w:r>
      <w:r w:rsidR="00595673">
        <w:rPr>
          <w:rFonts w:ascii="Times New Roman" w:hAnsi="Times New Roman" w:cs="Times New Roman"/>
          <w:sz w:val="20"/>
          <w:szCs w:val="24"/>
        </w:rPr>
        <w:t>,</w:t>
      </w:r>
      <w:r w:rsidRPr="00BC32B9">
        <w:rPr>
          <w:rFonts w:ascii="Times New Roman" w:hAnsi="Times New Roman" w:cs="Times New Roman"/>
          <w:sz w:val="20"/>
          <w:szCs w:val="24"/>
        </w:rPr>
        <w:t xml:space="preserve"> 45</w:t>
      </w:r>
      <w:r w:rsidR="00595673">
        <w:rPr>
          <w:rFonts w:ascii="Times New Roman" w:hAnsi="Times New Roman" w:cs="Times New Roman"/>
          <w:sz w:val="20"/>
          <w:szCs w:val="24"/>
        </w:rPr>
        <w:t>:</w:t>
      </w:r>
      <w:r w:rsidRPr="00BC32B9">
        <w:rPr>
          <w:rFonts w:ascii="Times New Roman" w:hAnsi="Times New Roman" w:cs="Times New Roman"/>
          <w:sz w:val="20"/>
          <w:szCs w:val="24"/>
        </w:rPr>
        <w:t xml:space="preserve"> 160–172</w:t>
      </w:r>
      <w:r w:rsidR="005916A9">
        <w:rPr>
          <w:rFonts w:ascii="Times New Roman" w:hAnsi="Times New Roman" w:cs="Times New Roman"/>
          <w:sz w:val="20"/>
          <w:szCs w:val="24"/>
        </w:rPr>
        <w:t>, 2018</w:t>
      </w:r>
      <w:r w:rsidRPr="00BC32B9">
        <w:rPr>
          <w:rFonts w:ascii="Times New Roman" w:hAnsi="Times New Roman" w:cs="Times New Roman"/>
          <w:sz w:val="20"/>
          <w:szCs w:val="24"/>
        </w:rPr>
        <w:t>.</w:t>
      </w:r>
    </w:p>
    <w:p w14:paraId="7C4BA8C5" w14:textId="505EA086" w:rsidR="000426F0" w:rsidRDefault="000426F0" w:rsidP="00942F0A">
      <w:pPr>
        <w:pStyle w:val="Bibliography"/>
        <w:spacing w:after="160"/>
        <w:ind w:left="284" w:hanging="295"/>
        <w:jc w:val="both"/>
        <w:rPr>
          <w:rFonts w:ascii="Times New Roman" w:hAnsi="Times New Roman" w:cs="Times New Roman"/>
          <w:sz w:val="20"/>
          <w:szCs w:val="24"/>
        </w:rPr>
      </w:pPr>
      <w:r w:rsidRPr="000426F0">
        <w:rPr>
          <w:rFonts w:ascii="Times New Roman" w:hAnsi="Times New Roman" w:cs="Times New Roman"/>
          <w:sz w:val="20"/>
          <w:szCs w:val="24"/>
        </w:rPr>
        <w:t xml:space="preserve">Tudyka, K., Koruszowic, M., Osadnik, R., Adamiec, G., Moska, P., Szymak, A., Bluszcz, A., Zhang, J., Kolb, T., Poręba, G. </w:t>
      </w:r>
      <w:r w:rsidRPr="00595673">
        <w:rPr>
          <w:rFonts w:ascii="Times New Roman" w:hAnsi="Times New Roman" w:cs="Times New Roman"/>
          <w:i/>
          <w:sz w:val="20"/>
          <w:szCs w:val="24"/>
        </w:rPr>
        <w:t>μRate: An online dose rate calculator for trapped charge dating</w:t>
      </w:r>
      <w:r w:rsidRPr="00595673">
        <w:rPr>
          <w:rFonts w:ascii="Times New Roman" w:hAnsi="Times New Roman" w:cs="Times New Roman"/>
          <w:sz w:val="20"/>
          <w:szCs w:val="24"/>
        </w:rPr>
        <w:t xml:space="preserve">. </w:t>
      </w:r>
      <w:r>
        <w:rPr>
          <w:rFonts w:ascii="Times New Roman" w:hAnsi="Times New Roman" w:cs="Times New Roman"/>
          <w:sz w:val="20"/>
          <w:szCs w:val="24"/>
        </w:rPr>
        <w:t>Archaeometry</w:t>
      </w:r>
      <w:r w:rsidR="00595673">
        <w:rPr>
          <w:rFonts w:ascii="Times New Roman" w:hAnsi="Times New Roman" w:cs="Times New Roman"/>
          <w:sz w:val="20"/>
          <w:szCs w:val="24"/>
        </w:rPr>
        <w:t>,</w:t>
      </w:r>
      <w:r>
        <w:rPr>
          <w:rFonts w:ascii="Times New Roman" w:hAnsi="Times New Roman" w:cs="Times New Roman"/>
          <w:sz w:val="20"/>
          <w:szCs w:val="24"/>
        </w:rPr>
        <w:t xml:space="preserve"> 65</w:t>
      </w:r>
      <w:r w:rsidR="00595673">
        <w:rPr>
          <w:rFonts w:ascii="Times New Roman" w:hAnsi="Times New Roman" w:cs="Times New Roman"/>
          <w:sz w:val="20"/>
          <w:szCs w:val="24"/>
        </w:rPr>
        <w:t>:</w:t>
      </w:r>
      <w:r>
        <w:rPr>
          <w:rFonts w:ascii="Times New Roman" w:hAnsi="Times New Roman" w:cs="Times New Roman"/>
          <w:sz w:val="20"/>
          <w:szCs w:val="24"/>
        </w:rPr>
        <w:t xml:space="preserve"> 423–443</w:t>
      </w:r>
      <w:r w:rsidR="00595673">
        <w:rPr>
          <w:rFonts w:ascii="Times New Roman" w:hAnsi="Times New Roman" w:cs="Times New Roman"/>
          <w:sz w:val="20"/>
          <w:szCs w:val="24"/>
        </w:rPr>
        <w:t>, 2023</w:t>
      </w:r>
      <w:r>
        <w:rPr>
          <w:rFonts w:ascii="Times New Roman" w:hAnsi="Times New Roman" w:cs="Times New Roman"/>
          <w:sz w:val="20"/>
          <w:szCs w:val="24"/>
        </w:rPr>
        <w:t>.</w:t>
      </w:r>
    </w:p>
    <w:p w14:paraId="1FB4BCB5" w14:textId="7A52C9B7" w:rsidR="00C55432" w:rsidRPr="00BC32B9" w:rsidRDefault="00C55432" w:rsidP="00942F0A">
      <w:pPr>
        <w:pStyle w:val="Bibliography"/>
        <w:spacing w:after="160"/>
        <w:ind w:left="284" w:hanging="295"/>
        <w:jc w:val="both"/>
        <w:rPr>
          <w:rFonts w:ascii="Times New Roman" w:hAnsi="Times New Roman" w:cs="Times New Roman"/>
          <w:sz w:val="20"/>
          <w:szCs w:val="24"/>
        </w:rPr>
      </w:pPr>
      <w:r w:rsidRPr="00BC32B9">
        <w:rPr>
          <w:rFonts w:ascii="Times New Roman" w:hAnsi="Times New Roman" w:cs="Times New Roman"/>
          <w:sz w:val="20"/>
          <w:szCs w:val="24"/>
        </w:rPr>
        <w:t xml:space="preserve">Tribolo, C., Mercier, N., Valladas, H. </w:t>
      </w:r>
      <w:r w:rsidRPr="00595673">
        <w:rPr>
          <w:rFonts w:ascii="Times New Roman" w:hAnsi="Times New Roman" w:cs="Times New Roman"/>
          <w:i/>
          <w:sz w:val="20"/>
          <w:szCs w:val="24"/>
        </w:rPr>
        <w:t>Alpha sensitivity determination in quartzite using an OSL single aliquot procedure</w:t>
      </w:r>
      <w:r w:rsidRPr="00BC32B9">
        <w:rPr>
          <w:rFonts w:ascii="Times New Roman" w:hAnsi="Times New Roman" w:cs="Times New Roman"/>
          <w:sz w:val="20"/>
          <w:szCs w:val="24"/>
        </w:rPr>
        <w:t>. Anc</w:t>
      </w:r>
      <w:r w:rsidR="00595673">
        <w:rPr>
          <w:rFonts w:ascii="Times New Roman" w:hAnsi="Times New Roman" w:cs="Times New Roman"/>
          <w:sz w:val="20"/>
          <w:szCs w:val="24"/>
        </w:rPr>
        <w:t>ient</w:t>
      </w:r>
      <w:r w:rsidRPr="00BC32B9">
        <w:rPr>
          <w:rFonts w:ascii="Times New Roman" w:hAnsi="Times New Roman" w:cs="Times New Roman"/>
          <w:sz w:val="20"/>
          <w:szCs w:val="24"/>
        </w:rPr>
        <w:t xml:space="preserve"> TL</w:t>
      </w:r>
      <w:r w:rsidR="00595673">
        <w:rPr>
          <w:rFonts w:ascii="Times New Roman" w:hAnsi="Times New Roman" w:cs="Times New Roman"/>
          <w:sz w:val="20"/>
          <w:szCs w:val="24"/>
        </w:rPr>
        <w:t>,</w:t>
      </w:r>
      <w:r w:rsidRPr="00BC32B9">
        <w:rPr>
          <w:rFonts w:ascii="Times New Roman" w:hAnsi="Times New Roman" w:cs="Times New Roman"/>
          <w:sz w:val="20"/>
          <w:szCs w:val="24"/>
        </w:rPr>
        <w:t xml:space="preserve"> 19</w:t>
      </w:r>
      <w:r w:rsidR="00595673">
        <w:rPr>
          <w:rFonts w:ascii="Times New Roman" w:hAnsi="Times New Roman" w:cs="Times New Roman"/>
          <w:sz w:val="20"/>
          <w:szCs w:val="24"/>
        </w:rPr>
        <w:t>:</w:t>
      </w:r>
      <w:r w:rsidRPr="00BC32B9">
        <w:rPr>
          <w:rFonts w:ascii="Times New Roman" w:hAnsi="Times New Roman" w:cs="Times New Roman"/>
          <w:sz w:val="20"/>
          <w:szCs w:val="24"/>
        </w:rPr>
        <w:t xml:space="preserve"> 47–50</w:t>
      </w:r>
      <w:r w:rsidR="00595673">
        <w:rPr>
          <w:rFonts w:ascii="Times New Roman" w:hAnsi="Times New Roman" w:cs="Times New Roman"/>
          <w:sz w:val="20"/>
          <w:szCs w:val="24"/>
        </w:rPr>
        <w:t>, 2001</w:t>
      </w:r>
      <w:r w:rsidRPr="00BC32B9">
        <w:rPr>
          <w:rFonts w:ascii="Times New Roman" w:hAnsi="Times New Roman" w:cs="Times New Roman"/>
          <w:sz w:val="20"/>
          <w:szCs w:val="24"/>
        </w:rPr>
        <w:t>.</w:t>
      </w:r>
    </w:p>
    <w:p w14:paraId="6DBCC6F5" w14:textId="54A3D60F" w:rsidR="00DD7C87" w:rsidRDefault="00DD7C87" w:rsidP="00942F0A">
      <w:pPr>
        <w:pStyle w:val="Bibliography"/>
        <w:spacing w:after="160"/>
        <w:ind w:left="284" w:hanging="295"/>
        <w:jc w:val="both"/>
        <w:rPr>
          <w:rFonts w:ascii="Times New Roman" w:hAnsi="Times New Roman" w:cs="Times New Roman"/>
          <w:sz w:val="20"/>
          <w:szCs w:val="24"/>
        </w:rPr>
      </w:pPr>
      <w:r w:rsidRPr="00DD7C87">
        <w:rPr>
          <w:rFonts w:ascii="Times New Roman" w:hAnsi="Times New Roman" w:cs="Times New Roman"/>
          <w:sz w:val="20"/>
          <w:szCs w:val="24"/>
        </w:rPr>
        <w:t xml:space="preserve">Valladas, G. </w:t>
      </w:r>
      <w:r w:rsidRPr="00595673">
        <w:rPr>
          <w:rFonts w:ascii="Times New Roman" w:hAnsi="Times New Roman" w:cs="Times New Roman"/>
          <w:i/>
          <w:sz w:val="20"/>
          <w:szCs w:val="24"/>
        </w:rPr>
        <w:t>Stopping power and range for alpha particles in SiO</w:t>
      </w:r>
      <w:r w:rsidRPr="00595673">
        <w:rPr>
          <w:rFonts w:ascii="Times New Roman" w:hAnsi="Times New Roman" w:cs="Times New Roman"/>
          <w:i/>
          <w:sz w:val="20"/>
          <w:szCs w:val="24"/>
          <w:vertAlign w:val="subscript"/>
        </w:rPr>
        <w:t>2</w:t>
      </w:r>
      <w:r>
        <w:rPr>
          <w:rFonts w:ascii="Times New Roman" w:hAnsi="Times New Roman" w:cs="Times New Roman"/>
          <w:sz w:val="20"/>
          <w:szCs w:val="24"/>
        </w:rPr>
        <w:t>. A</w:t>
      </w:r>
      <w:r w:rsidR="00595673">
        <w:rPr>
          <w:rFonts w:ascii="Times New Roman" w:hAnsi="Times New Roman" w:cs="Times New Roman"/>
          <w:sz w:val="20"/>
          <w:szCs w:val="24"/>
        </w:rPr>
        <w:t xml:space="preserve">ncient </w:t>
      </w:r>
      <w:r>
        <w:rPr>
          <w:rFonts w:ascii="Times New Roman" w:hAnsi="Times New Roman" w:cs="Times New Roman"/>
          <w:sz w:val="20"/>
          <w:szCs w:val="24"/>
        </w:rPr>
        <w:t>TL</w:t>
      </w:r>
      <w:r w:rsidR="00595673">
        <w:rPr>
          <w:rFonts w:ascii="Times New Roman" w:hAnsi="Times New Roman" w:cs="Times New Roman"/>
          <w:sz w:val="20"/>
          <w:szCs w:val="24"/>
        </w:rPr>
        <w:t>,</w:t>
      </w:r>
      <w:r>
        <w:rPr>
          <w:rFonts w:ascii="Times New Roman" w:hAnsi="Times New Roman" w:cs="Times New Roman"/>
          <w:sz w:val="20"/>
          <w:szCs w:val="24"/>
        </w:rPr>
        <w:t xml:space="preserve"> 6</w:t>
      </w:r>
      <w:r w:rsidR="00595673">
        <w:rPr>
          <w:rFonts w:ascii="Times New Roman" w:hAnsi="Times New Roman" w:cs="Times New Roman"/>
          <w:sz w:val="20"/>
          <w:szCs w:val="24"/>
        </w:rPr>
        <w:t>:</w:t>
      </w:r>
      <w:r>
        <w:rPr>
          <w:rFonts w:ascii="Times New Roman" w:hAnsi="Times New Roman" w:cs="Times New Roman"/>
          <w:sz w:val="20"/>
          <w:szCs w:val="24"/>
        </w:rPr>
        <w:t xml:space="preserve"> 7–8</w:t>
      </w:r>
      <w:r w:rsidR="00595673">
        <w:rPr>
          <w:rFonts w:ascii="Times New Roman" w:hAnsi="Times New Roman" w:cs="Times New Roman"/>
          <w:sz w:val="20"/>
          <w:szCs w:val="24"/>
        </w:rPr>
        <w:t>, 1988</w:t>
      </w:r>
      <w:r>
        <w:rPr>
          <w:rFonts w:ascii="Times New Roman" w:hAnsi="Times New Roman" w:cs="Times New Roman"/>
          <w:sz w:val="20"/>
          <w:szCs w:val="24"/>
        </w:rPr>
        <w:t>.</w:t>
      </w:r>
    </w:p>
    <w:p w14:paraId="73B834E2" w14:textId="3A3124FA" w:rsidR="00C55432" w:rsidRPr="00BC32B9" w:rsidRDefault="00C55432" w:rsidP="00942F0A">
      <w:pPr>
        <w:pStyle w:val="Bibliography"/>
        <w:spacing w:after="160"/>
        <w:ind w:left="284" w:hanging="295"/>
        <w:jc w:val="both"/>
        <w:rPr>
          <w:rFonts w:ascii="Times New Roman" w:hAnsi="Times New Roman" w:cs="Times New Roman"/>
          <w:sz w:val="20"/>
          <w:szCs w:val="24"/>
        </w:rPr>
      </w:pPr>
      <w:r w:rsidRPr="00BC32B9">
        <w:rPr>
          <w:rFonts w:ascii="Times New Roman" w:hAnsi="Times New Roman" w:cs="Times New Roman"/>
          <w:sz w:val="20"/>
          <w:szCs w:val="24"/>
        </w:rPr>
        <w:t>Zhang, J., Arriga, G., Rossetti, F., Argante, V., Kraemer, D., Sontag-González, M., Cosentino, D., Ci</w:t>
      </w:r>
      <w:r w:rsidR="00595673">
        <w:rPr>
          <w:rFonts w:ascii="Times New Roman" w:hAnsi="Times New Roman" w:cs="Times New Roman"/>
          <w:sz w:val="20"/>
          <w:szCs w:val="24"/>
        </w:rPr>
        <w:t>pollari, P., Tsukamoto, S.</w:t>
      </w:r>
      <w:r w:rsidRPr="00BC32B9">
        <w:rPr>
          <w:rFonts w:ascii="Times New Roman" w:hAnsi="Times New Roman" w:cs="Times New Roman"/>
          <w:sz w:val="20"/>
          <w:szCs w:val="24"/>
        </w:rPr>
        <w:t xml:space="preserve"> </w:t>
      </w:r>
      <w:r w:rsidRPr="00595673">
        <w:rPr>
          <w:rFonts w:ascii="Times New Roman" w:hAnsi="Times New Roman" w:cs="Times New Roman"/>
          <w:i/>
          <w:sz w:val="20"/>
          <w:szCs w:val="24"/>
        </w:rPr>
        <w:t>Dolomite luminescence thermochronometry reconstructs the low-temperature exhumation history of carbonate rocks in the central Apennines, Italy</w:t>
      </w:r>
      <w:r w:rsidRPr="00BC32B9">
        <w:rPr>
          <w:rFonts w:ascii="Times New Roman" w:hAnsi="Times New Roman" w:cs="Times New Roman"/>
          <w:sz w:val="20"/>
          <w:szCs w:val="24"/>
        </w:rPr>
        <w:t>. Commun</w:t>
      </w:r>
      <w:r w:rsidR="00595673">
        <w:rPr>
          <w:rFonts w:ascii="Times New Roman" w:hAnsi="Times New Roman" w:cs="Times New Roman"/>
          <w:sz w:val="20"/>
          <w:szCs w:val="24"/>
        </w:rPr>
        <w:t>ications</w:t>
      </w:r>
      <w:r w:rsidRPr="00BC32B9">
        <w:rPr>
          <w:rFonts w:ascii="Times New Roman" w:hAnsi="Times New Roman" w:cs="Times New Roman"/>
          <w:sz w:val="20"/>
          <w:szCs w:val="24"/>
        </w:rPr>
        <w:t xml:space="preserve"> Earth</w:t>
      </w:r>
      <w:r w:rsidR="00595673">
        <w:rPr>
          <w:rFonts w:ascii="Times New Roman" w:hAnsi="Times New Roman" w:cs="Times New Roman"/>
          <w:sz w:val="20"/>
          <w:szCs w:val="24"/>
        </w:rPr>
        <w:t xml:space="preserve"> &amp;</w:t>
      </w:r>
      <w:r w:rsidRPr="00BC32B9">
        <w:rPr>
          <w:rFonts w:ascii="Times New Roman" w:hAnsi="Times New Roman" w:cs="Times New Roman"/>
          <w:sz w:val="20"/>
          <w:szCs w:val="24"/>
        </w:rPr>
        <w:t xml:space="preserve"> Environ</w:t>
      </w:r>
      <w:r w:rsidR="00595673">
        <w:rPr>
          <w:rFonts w:ascii="Times New Roman" w:hAnsi="Times New Roman" w:cs="Times New Roman"/>
          <w:sz w:val="20"/>
          <w:szCs w:val="24"/>
        </w:rPr>
        <w:t>ment,</w:t>
      </w:r>
      <w:r w:rsidRPr="00BC32B9">
        <w:rPr>
          <w:rFonts w:ascii="Times New Roman" w:hAnsi="Times New Roman" w:cs="Times New Roman"/>
          <w:sz w:val="20"/>
          <w:szCs w:val="24"/>
        </w:rPr>
        <w:t xml:space="preserve"> 6</w:t>
      </w:r>
      <w:r w:rsidR="00595673">
        <w:rPr>
          <w:rFonts w:ascii="Times New Roman" w:hAnsi="Times New Roman" w:cs="Times New Roman"/>
          <w:sz w:val="20"/>
          <w:szCs w:val="24"/>
        </w:rPr>
        <w:t>:</w:t>
      </w:r>
      <w:r w:rsidRPr="00BC32B9">
        <w:rPr>
          <w:rFonts w:ascii="Times New Roman" w:hAnsi="Times New Roman" w:cs="Times New Roman"/>
          <w:sz w:val="20"/>
          <w:szCs w:val="24"/>
        </w:rPr>
        <w:t xml:space="preserve"> 252</w:t>
      </w:r>
      <w:r w:rsidR="00595673">
        <w:rPr>
          <w:rFonts w:ascii="Times New Roman" w:hAnsi="Times New Roman" w:cs="Times New Roman"/>
          <w:sz w:val="20"/>
          <w:szCs w:val="24"/>
        </w:rPr>
        <w:t>, 2025</w:t>
      </w:r>
      <w:r w:rsidRPr="00BC32B9">
        <w:rPr>
          <w:rFonts w:ascii="Times New Roman" w:hAnsi="Times New Roman" w:cs="Times New Roman"/>
          <w:sz w:val="20"/>
          <w:szCs w:val="24"/>
        </w:rPr>
        <w:t>.</w:t>
      </w:r>
    </w:p>
    <w:p w14:paraId="7CD1A6BA" w14:textId="50EC6931" w:rsidR="00C55432" w:rsidRPr="00BC32B9" w:rsidRDefault="00C55432" w:rsidP="00942F0A">
      <w:pPr>
        <w:pStyle w:val="Bibliography"/>
        <w:spacing w:after="160"/>
        <w:ind w:left="284" w:hanging="295"/>
        <w:jc w:val="both"/>
        <w:rPr>
          <w:rFonts w:ascii="Times New Roman" w:hAnsi="Times New Roman" w:cs="Times New Roman"/>
          <w:sz w:val="20"/>
          <w:szCs w:val="24"/>
        </w:rPr>
      </w:pPr>
      <w:r w:rsidRPr="00BC32B9">
        <w:rPr>
          <w:rFonts w:ascii="Times New Roman" w:hAnsi="Times New Roman" w:cs="Times New Roman"/>
          <w:sz w:val="20"/>
          <w:szCs w:val="24"/>
        </w:rPr>
        <w:t xml:space="preserve">Zhang, J., Klose, J., Scholz, D., Marwan, N., Breitenbach, S.F.M., Katzschmann, L., Kraemer, D., Tsukamoto, S. </w:t>
      </w:r>
      <w:r w:rsidRPr="00CF1DE7">
        <w:rPr>
          <w:rFonts w:ascii="Times New Roman" w:hAnsi="Times New Roman" w:cs="Times New Roman"/>
          <w:i/>
          <w:sz w:val="20"/>
          <w:szCs w:val="24"/>
        </w:rPr>
        <w:t>Isothermal thermoluminescence dating of speleothem growth – A case study from Bleßberg cave 2, Germany</w:t>
      </w:r>
      <w:r w:rsidRPr="00BC32B9">
        <w:rPr>
          <w:rFonts w:ascii="Times New Roman" w:hAnsi="Times New Roman" w:cs="Times New Roman"/>
          <w:sz w:val="20"/>
          <w:szCs w:val="24"/>
        </w:rPr>
        <w:t>. Quat</w:t>
      </w:r>
      <w:r w:rsidR="00595673">
        <w:rPr>
          <w:rFonts w:ascii="Times New Roman" w:hAnsi="Times New Roman" w:cs="Times New Roman"/>
          <w:sz w:val="20"/>
          <w:szCs w:val="24"/>
        </w:rPr>
        <w:t>ernary</w:t>
      </w:r>
      <w:r w:rsidRPr="00BC32B9">
        <w:rPr>
          <w:rFonts w:ascii="Times New Roman" w:hAnsi="Times New Roman" w:cs="Times New Roman"/>
          <w:sz w:val="20"/>
          <w:szCs w:val="24"/>
        </w:rPr>
        <w:t xml:space="preserve"> Geochronol</w:t>
      </w:r>
      <w:r w:rsidR="00595673">
        <w:rPr>
          <w:rFonts w:ascii="Times New Roman" w:hAnsi="Times New Roman" w:cs="Times New Roman"/>
          <w:sz w:val="20"/>
          <w:szCs w:val="24"/>
        </w:rPr>
        <w:t>ogy,</w:t>
      </w:r>
      <w:r w:rsidRPr="00BC32B9">
        <w:rPr>
          <w:rFonts w:ascii="Times New Roman" w:hAnsi="Times New Roman" w:cs="Times New Roman"/>
          <w:sz w:val="20"/>
          <w:szCs w:val="24"/>
        </w:rPr>
        <w:t xml:space="preserve"> 85</w:t>
      </w:r>
      <w:r w:rsidR="00595673">
        <w:rPr>
          <w:rFonts w:ascii="Times New Roman" w:hAnsi="Times New Roman" w:cs="Times New Roman"/>
          <w:sz w:val="20"/>
          <w:szCs w:val="24"/>
        </w:rPr>
        <w:t>:</w:t>
      </w:r>
      <w:r w:rsidRPr="00BC32B9">
        <w:rPr>
          <w:rFonts w:ascii="Times New Roman" w:hAnsi="Times New Roman" w:cs="Times New Roman"/>
          <w:sz w:val="20"/>
          <w:szCs w:val="24"/>
        </w:rPr>
        <w:t xml:space="preserve"> 101628</w:t>
      </w:r>
      <w:r w:rsidR="00595673">
        <w:rPr>
          <w:rFonts w:ascii="Times New Roman" w:hAnsi="Times New Roman" w:cs="Times New Roman"/>
          <w:sz w:val="20"/>
          <w:szCs w:val="24"/>
        </w:rPr>
        <w:t>, 2024a</w:t>
      </w:r>
      <w:r w:rsidRPr="00BC32B9">
        <w:rPr>
          <w:rFonts w:ascii="Times New Roman" w:hAnsi="Times New Roman" w:cs="Times New Roman"/>
          <w:sz w:val="20"/>
          <w:szCs w:val="24"/>
        </w:rPr>
        <w:t>.</w:t>
      </w:r>
    </w:p>
    <w:p w14:paraId="402E8BDE" w14:textId="3647165E" w:rsidR="00BE5108" w:rsidRDefault="00BE5108" w:rsidP="00942F0A">
      <w:pPr>
        <w:pStyle w:val="Bibliography"/>
        <w:spacing w:after="160"/>
        <w:ind w:left="284" w:hanging="295"/>
        <w:jc w:val="both"/>
        <w:rPr>
          <w:rFonts w:ascii="Times New Roman" w:hAnsi="Times New Roman" w:cs="Times New Roman"/>
          <w:sz w:val="20"/>
          <w:szCs w:val="24"/>
        </w:rPr>
      </w:pPr>
      <w:r w:rsidRPr="00BE5108">
        <w:rPr>
          <w:rFonts w:ascii="Times New Roman" w:hAnsi="Times New Roman" w:cs="Times New Roman"/>
          <w:sz w:val="20"/>
          <w:szCs w:val="24"/>
        </w:rPr>
        <w:t xml:space="preserve">Zhang, J., Wang, L., 2020. </w:t>
      </w:r>
      <w:r w:rsidRPr="00CF1DE7">
        <w:rPr>
          <w:rFonts w:ascii="Times New Roman" w:hAnsi="Times New Roman" w:cs="Times New Roman"/>
          <w:i/>
          <w:sz w:val="20"/>
          <w:szCs w:val="24"/>
        </w:rPr>
        <w:t>Thermoluminescence dating of calcite – Alpha effectiveness and measurement protocols</w:t>
      </w:r>
      <w:r w:rsidRPr="00BE5108">
        <w:rPr>
          <w:rFonts w:ascii="Times New Roman" w:hAnsi="Times New Roman" w:cs="Times New Roman"/>
          <w:sz w:val="20"/>
          <w:szCs w:val="24"/>
        </w:rPr>
        <w:t>. J</w:t>
      </w:r>
      <w:r w:rsidR="00CF1DE7">
        <w:rPr>
          <w:rFonts w:ascii="Times New Roman" w:hAnsi="Times New Roman" w:cs="Times New Roman"/>
          <w:sz w:val="20"/>
          <w:szCs w:val="24"/>
        </w:rPr>
        <w:t>ournal of</w:t>
      </w:r>
      <w:r w:rsidR="009B314B"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4"/>
        </w:rPr>
        <w:t>Lum</w:t>
      </w:r>
      <w:r w:rsidR="009B314B">
        <w:rPr>
          <w:rFonts w:ascii="Times New Roman" w:hAnsi="Times New Roman" w:cs="Times New Roman"/>
          <w:sz w:val="20"/>
          <w:szCs w:val="24"/>
        </w:rPr>
        <w:t>in</w:t>
      </w:r>
      <w:r w:rsidR="00CF1DE7">
        <w:rPr>
          <w:rFonts w:ascii="Times New Roman" w:hAnsi="Times New Roman" w:cs="Times New Roman"/>
          <w:sz w:val="20"/>
          <w:szCs w:val="24"/>
        </w:rPr>
        <w:t>esence,</w:t>
      </w:r>
      <w:r>
        <w:rPr>
          <w:rFonts w:ascii="Times New Roman" w:hAnsi="Times New Roman" w:cs="Times New Roman"/>
          <w:sz w:val="20"/>
          <w:szCs w:val="24"/>
        </w:rPr>
        <w:t xml:space="preserve"> 223</w:t>
      </w:r>
      <w:r w:rsidR="00CF1DE7">
        <w:rPr>
          <w:rFonts w:ascii="Times New Roman" w:hAnsi="Times New Roman" w:cs="Times New Roman"/>
          <w:sz w:val="20"/>
          <w:szCs w:val="24"/>
        </w:rPr>
        <w:t>:</w:t>
      </w:r>
      <w:r>
        <w:rPr>
          <w:rFonts w:ascii="Times New Roman" w:hAnsi="Times New Roman" w:cs="Times New Roman"/>
          <w:sz w:val="20"/>
          <w:szCs w:val="24"/>
        </w:rPr>
        <w:t xml:space="preserve"> 117205</w:t>
      </w:r>
      <w:r w:rsidR="00CF1DE7">
        <w:rPr>
          <w:rFonts w:ascii="Times New Roman" w:hAnsi="Times New Roman" w:cs="Times New Roman"/>
          <w:sz w:val="20"/>
          <w:szCs w:val="24"/>
        </w:rPr>
        <w:t>, 2020</w:t>
      </w:r>
      <w:r>
        <w:rPr>
          <w:rFonts w:ascii="Times New Roman" w:hAnsi="Times New Roman" w:cs="Times New Roman"/>
          <w:sz w:val="20"/>
          <w:szCs w:val="24"/>
        </w:rPr>
        <w:t>.</w:t>
      </w:r>
    </w:p>
    <w:p w14:paraId="2BF65A4D" w14:textId="373B846B" w:rsidR="00C55432" w:rsidRPr="00BC32B9" w:rsidRDefault="00C55432" w:rsidP="00942F0A">
      <w:pPr>
        <w:pStyle w:val="Bibliography"/>
        <w:spacing w:after="160"/>
        <w:ind w:left="284" w:hanging="295"/>
        <w:jc w:val="both"/>
        <w:rPr>
          <w:rFonts w:ascii="Times New Roman" w:hAnsi="Times New Roman" w:cs="Times New Roman"/>
          <w:sz w:val="20"/>
          <w:szCs w:val="24"/>
        </w:rPr>
      </w:pPr>
      <w:r w:rsidRPr="00BC32B9">
        <w:rPr>
          <w:rFonts w:ascii="Times New Roman" w:hAnsi="Times New Roman" w:cs="Times New Roman"/>
          <w:sz w:val="20"/>
          <w:szCs w:val="24"/>
        </w:rPr>
        <w:t xml:space="preserve">Zhang, J., Zolitschka, B., Hogrefe, I., Tsukamoto, S., Binot, F., Frechen, M. </w:t>
      </w:r>
      <w:r w:rsidRPr="00CF1DE7">
        <w:rPr>
          <w:rFonts w:ascii="Times New Roman" w:hAnsi="Times New Roman" w:cs="Times New Roman"/>
          <w:i/>
          <w:sz w:val="20"/>
          <w:szCs w:val="24"/>
        </w:rPr>
        <w:t>High-resolution luminescence-dated sediment record for the last two glacial-interglacial cycles from Rodderberg, Germany</w:t>
      </w:r>
      <w:r w:rsidRPr="00BC32B9">
        <w:rPr>
          <w:rFonts w:ascii="Times New Roman" w:hAnsi="Times New Roman" w:cs="Times New Roman"/>
          <w:sz w:val="20"/>
          <w:szCs w:val="24"/>
        </w:rPr>
        <w:t>. Quat</w:t>
      </w:r>
      <w:r w:rsidR="00CF1DE7">
        <w:rPr>
          <w:rFonts w:ascii="Times New Roman" w:hAnsi="Times New Roman" w:cs="Times New Roman"/>
          <w:sz w:val="20"/>
          <w:szCs w:val="24"/>
        </w:rPr>
        <w:t>ernary</w:t>
      </w:r>
      <w:r w:rsidRPr="00BC32B9">
        <w:rPr>
          <w:rFonts w:ascii="Times New Roman" w:hAnsi="Times New Roman" w:cs="Times New Roman"/>
          <w:sz w:val="20"/>
          <w:szCs w:val="24"/>
        </w:rPr>
        <w:t xml:space="preserve"> Geochronol</w:t>
      </w:r>
      <w:r w:rsidR="00CF1DE7">
        <w:rPr>
          <w:rFonts w:ascii="Times New Roman" w:hAnsi="Times New Roman" w:cs="Times New Roman"/>
          <w:sz w:val="20"/>
          <w:szCs w:val="24"/>
        </w:rPr>
        <w:t>ogy,</w:t>
      </w:r>
      <w:r w:rsidRPr="00BC32B9">
        <w:rPr>
          <w:rFonts w:ascii="Times New Roman" w:hAnsi="Times New Roman" w:cs="Times New Roman"/>
          <w:sz w:val="20"/>
          <w:szCs w:val="24"/>
        </w:rPr>
        <w:t xml:space="preserve"> 82</w:t>
      </w:r>
      <w:r w:rsidR="00CF1DE7">
        <w:rPr>
          <w:rFonts w:ascii="Times New Roman" w:hAnsi="Times New Roman" w:cs="Times New Roman"/>
          <w:sz w:val="20"/>
          <w:szCs w:val="24"/>
        </w:rPr>
        <w:t>:</w:t>
      </w:r>
      <w:r w:rsidRPr="00BC32B9">
        <w:rPr>
          <w:rFonts w:ascii="Times New Roman" w:hAnsi="Times New Roman" w:cs="Times New Roman"/>
          <w:sz w:val="20"/>
          <w:szCs w:val="24"/>
        </w:rPr>
        <w:t xml:space="preserve"> 101535</w:t>
      </w:r>
      <w:r w:rsidR="00CF1DE7">
        <w:rPr>
          <w:rFonts w:ascii="Times New Roman" w:hAnsi="Times New Roman" w:cs="Times New Roman"/>
          <w:sz w:val="20"/>
          <w:szCs w:val="24"/>
        </w:rPr>
        <w:t>, 2024b</w:t>
      </w:r>
      <w:r w:rsidRPr="00BC32B9">
        <w:rPr>
          <w:rFonts w:ascii="Times New Roman" w:hAnsi="Times New Roman" w:cs="Times New Roman"/>
          <w:sz w:val="20"/>
          <w:szCs w:val="24"/>
        </w:rPr>
        <w:t>.</w:t>
      </w:r>
    </w:p>
    <w:p w14:paraId="24F2F645" w14:textId="3DCA8843" w:rsidR="00C55432" w:rsidRPr="00BC32B9" w:rsidRDefault="00C55432" w:rsidP="00942F0A">
      <w:pPr>
        <w:pStyle w:val="Bibliography"/>
        <w:spacing w:after="160"/>
        <w:ind w:left="284" w:hanging="295"/>
        <w:jc w:val="both"/>
        <w:rPr>
          <w:rFonts w:ascii="Times New Roman" w:hAnsi="Times New Roman" w:cs="Times New Roman"/>
          <w:sz w:val="20"/>
          <w:szCs w:val="24"/>
        </w:rPr>
      </w:pPr>
      <w:r w:rsidRPr="00BC32B9">
        <w:rPr>
          <w:rFonts w:ascii="Times New Roman" w:hAnsi="Times New Roman" w:cs="Times New Roman"/>
          <w:sz w:val="20"/>
          <w:szCs w:val="24"/>
        </w:rPr>
        <w:t xml:space="preserve">Ziegler, J.F., Biersack, J.P. </w:t>
      </w:r>
      <w:r w:rsidRPr="00CF1DE7">
        <w:rPr>
          <w:rFonts w:ascii="Times New Roman" w:hAnsi="Times New Roman" w:cs="Times New Roman"/>
          <w:i/>
          <w:sz w:val="20"/>
          <w:szCs w:val="24"/>
        </w:rPr>
        <w:t>The Stopping and Range of Ions in Matter</w:t>
      </w:r>
      <w:r w:rsidRPr="00BC32B9">
        <w:rPr>
          <w:rFonts w:ascii="Times New Roman" w:hAnsi="Times New Roman" w:cs="Times New Roman"/>
          <w:sz w:val="20"/>
          <w:szCs w:val="24"/>
        </w:rPr>
        <w:t xml:space="preserve">, in: Bromley, D.A. (Ed.), </w:t>
      </w:r>
      <w:r w:rsidRPr="00CF1DE7">
        <w:rPr>
          <w:rFonts w:ascii="Times New Roman" w:hAnsi="Times New Roman" w:cs="Times New Roman"/>
          <w:i/>
          <w:sz w:val="20"/>
          <w:szCs w:val="24"/>
        </w:rPr>
        <w:t>Treatise on Heavy-Ion Science: Volume 6: Astrophysics, Chemistry, and Condensed Matter</w:t>
      </w:r>
      <w:r w:rsidRPr="00BC32B9">
        <w:rPr>
          <w:rFonts w:ascii="Times New Roman" w:hAnsi="Times New Roman" w:cs="Times New Roman"/>
          <w:sz w:val="20"/>
          <w:szCs w:val="24"/>
        </w:rPr>
        <w:t>. Springer US, Boston, MA, pp. 93–129</w:t>
      </w:r>
      <w:r w:rsidR="00CF1DE7">
        <w:rPr>
          <w:rFonts w:ascii="Times New Roman" w:hAnsi="Times New Roman" w:cs="Times New Roman"/>
          <w:sz w:val="20"/>
          <w:szCs w:val="24"/>
        </w:rPr>
        <w:t>, 1985</w:t>
      </w:r>
    </w:p>
    <w:p w14:paraId="17DE74AF" w14:textId="3617B1EE" w:rsidR="00C55432" w:rsidRPr="00BC32B9" w:rsidRDefault="00C55432" w:rsidP="00942F0A">
      <w:pPr>
        <w:pStyle w:val="Bibliography"/>
        <w:spacing w:after="160"/>
        <w:ind w:left="284" w:hanging="295"/>
        <w:jc w:val="both"/>
        <w:rPr>
          <w:rFonts w:ascii="Times New Roman" w:hAnsi="Times New Roman" w:cs="Times New Roman"/>
          <w:sz w:val="20"/>
          <w:szCs w:val="24"/>
        </w:rPr>
      </w:pPr>
      <w:r w:rsidRPr="00BC32B9">
        <w:rPr>
          <w:rFonts w:ascii="Times New Roman" w:hAnsi="Times New Roman" w:cs="Times New Roman"/>
          <w:sz w:val="20"/>
          <w:szCs w:val="24"/>
        </w:rPr>
        <w:t xml:space="preserve">Zimmerman, D.W. </w:t>
      </w:r>
      <w:r w:rsidRPr="00CF1DE7">
        <w:rPr>
          <w:rFonts w:ascii="Times New Roman" w:hAnsi="Times New Roman" w:cs="Times New Roman"/>
          <w:i/>
          <w:sz w:val="20"/>
          <w:szCs w:val="24"/>
        </w:rPr>
        <w:t>Thermoluminescent Dating Using Fine Grains from Pottery</w:t>
      </w:r>
      <w:r w:rsidRPr="00BC32B9">
        <w:rPr>
          <w:rFonts w:ascii="Times New Roman" w:hAnsi="Times New Roman" w:cs="Times New Roman"/>
          <w:sz w:val="20"/>
          <w:szCs w:val="24"/>
        </w:rPr>
        <w:t>. Archaeometry</w:t>
      </w:r>
      <w:r w:rsidR="00CF1DE7">
        <w:rPr>
          <w:rFonts w:ascii="Times New Roman" w:hAnsi="Times New Roman" w:cs="Times New Roman"/>
          <w:sz w:val="20"/>
          <w:szCs w:val="24"/>
        </w:rPr>
        <w:t>,</w:t>
      </w:r>
      <w:r w:rsidRPr="00BC32B9">
        <w:rPr>
          <w:rFonts w:ascii="Times New Roman" w:hAnsi="Times New Roman" w:cs="Times New Roman"/>
          <w:sz w:val="20"/>
          <w:szCs w:val="24"/>
        </w:rPr>
        <w:t xml:space="preserve"> 13</w:t>
      </w:r>
      <w:r w:rsidR="00CF1DE7">
        <w:rPr>
          <w:rFonts w:ascii="Times New Roman" w:hAnsi="Times New Roman" w:cs="Times New Roman"/>
          <w:sz w:val="20"/>
          <w:szCs w:val="24"/>
        </w:rPr>
        <w:t>:</w:t>
      </w:r>
      <w:r w:rsidRPr="00BC32B9">
        <w:rPr>
          <w:rFonts w:ascii="Times New Roman" w:hAnsi="Times New Roman" w:cs="Times New Roman"/>
          <w:sz w:val="20"/>
          <w:szCs w:val="24"/>
        </w:rPr>
        <w:t xml:space="preserve"> 29–52</w:t>
      </w:r>
      <w:r w:rsidR="00CF1DE7">
        <w:rPr>
          <w:rFonts w:ascii="Times New Roman" w:hAnsi="Times New Roman" w:cs="Times New Roman"/>
          <w:sz w:val="20"/>
          <w:szCs w:val="24"/>
        </w:rPr>
        <w:t>, 1971</w:t>
      </w:r>
      <w:r w:rsidRPr="00BC32B9">
        <w:rPr>
          <w:rFonts w:ascii="Times New Roman" w:hAnsi="Times New Roman" w:cs="Times New Roman"/>
          <w:sz w:val="20"/>
          <w:szCs w:val="24"/>
        </w:rPr>
        <w:t>.</w:t>
      </w:r>
    </w:p>
    <w:p w14:paraId="35EEA1EF" w14:textId="63ED317D" w:rsidR="00DA1E16" w:rsidRPr="00DA1E16" w:rsidRDefault="00DA1E16" w:rsidP="00B26141">
      <w:pPr>
        <w:spacing w:line="360" w:lineRule="auto"/>
        <w:rPr>
          <w:rFonts w:ascii="Times New Roman" w:hAnsi="Times New Roman" w:cs="Times New Roman"/>
          <w:b/>
        </w:rPr>
      </w:pPr>
    </w:p>
    <w:sectPr w:rsidR="00DA1E16" w:rsidRPr="00DA1E1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A18A0B" w14:textId="77777777" w:rsidR="000F094A" w:rsidRDefault="000F094A" w:rsidP="00C45020">
      <w:r>
        <w:separator/>
      </w:r>
    </w:p>
  </w:endnote>
  <w:endnote w:type="continuationSeparator" w:id="0">
    <w:p w14:paraId="4205974E" w14:textId="77777777" w:rsidR="000F094A" w:rsidRDefault="000F094A" w:rsidP="00C45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9945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399BBE" w14:textId="673F53F4" w:rsidR="00C45020" w:rsidRDefault="00C450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325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C187ECD" w14:textId="77777777" w:rsidR="00C45020" w:rsidRDefault="00C450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4E8E9A" w14:textId="77777777" w:rsidR="000F094A" w:rsidRDefault="000F094A" w:rsidP="00C45020">
      <w:r>
        <w:separator/>
      </w:r>
    </w:p>
  </w:footnote>
  <w:footnote w:type="continuationSeparator" w:id="0">
    <w:p w14:paraId="08E55E6F" w14:textId="77777777" w:rsidR="000F094A" w:rsidRDefault="000F094A" w:rsidP="00C45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821D6"/>
    <w:multiLevelType w:val="hybridMultilevel"/>
    <w:tmpl w:val="E97856BA"/>
    <w:lvl w:ilvl="0" w:tplc="55D09216">
      <w:start w:val="1"/>
      <w:numFmt w:val="lowerLetter"/>
      <w:lvlText w:val="%1-"/>
      <w:lvlJc w:val="left"/>
      <w:pPr>
        <w:ind w:left="81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63DF25B2"/>
    <w:multiLevelType w:val="multilevel"/>
    <w:tmpl w:val="A468DA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360"/>
    <w:rsid w:val="00000CA5"/>
    <w:rsid w:val="00002BC7"/>
    <w:rsid w:val="00003908"/>
    <w:rsid w:val="00016CCE"/>
    <w:rsid w:val="00020F3A"/>
    <w:rsid w:val="000229C4"/>
    <w:rsid w:val="00022EF8"/>
    <w:rsid w:val="000314D2"/>
    <w:rsid w:val="000316A5"/>
    <w:rsid w:val="00042059"/>
    <w:rsid w:val="000426F0"/>
    <w:rsid w:val="00044588"/>
    <w:rsid w:val="0005558A"/>
    <w:rsid w:val="0006198B"/>
    <w:rsid w:val="00061AF3"/>
    <w:rsid w:val="000625BB"/>
    <w:rsid w:val="00063867"/>
    <w:rsid w:val="00064882"/>
    <w:rsid w:val="00067806"/>
    <w:rsid w:val="00072EDA"/>
    <w:rsid w:val="00075A51"/>
    <w:rsid w:val="0007744D"/>
    <w:rsid w:val="000809A3"/>
    <w:rsid w:val="00083259"/>
    <w:rsid w:val="00094CF3"/>
    <w:rsid w:val="00095BF8"/>
    <w:rsid w:val="000B32EC"/>
    <w:rsid w:val="000C622B"/>
    <w:rsid w:val="000D1B89"/>
    <w:rsid w:val="000D24C5"/>
    <w:rsid w:val="000E1333"/>
    <w:rsid w:val="000E4A76"/>
    <w:rsid w:val="000E7C4D"/>
    <w:rsid w:val="000F094A"/>
    <w:rsid w:val="000F2A6A"/>
    <w:rsid w:val="00102B91"/>
    <w:rsid w:val="00106FCC"/>
    <w:rsid w:val="00111E4F"/>
    <w:rsid w:val="001203A3"/>
    <w:rsid w:val="001204ED"/>
    <w:rsid w:val="00120922"/>
    <w:rsid w:val="00121173"/>
    <w:rsid w:val="001239E3"/>
    <w:rsid w:val="00131441"/>
    <w:rsid w:val="001332F4"/>
    <w:rsid w:val="00150232"/>
    <w:rsid w:val="001543E4"/>
    <w:rsid w:val="001577CD"/>
    <w:rsid w:val="001609CE"/>
    <w:rsid w:val="00161CA8"/>
    <w:rsid w:val="00166B37"/>
    <w:rsid w:val="001723E2"/>
    <w:rsid w:val="0017782A"/>
    <w:rsid w:val="00190FF4"/>
    <w:rsid w:val="0019666D"/>
    <w:rsid w:val="00196842"/>
    <w:rsid w:val="001A3707"/>
    <w:rsid w:val="001A4BB4"/>
    <w:rsid w:val="001A642B"/>
    <w:rsid w:val="001B159E"/>
    <w:rsid w:val="001B18AD"/>
    <w:rsid w:val="001B4CD1"/>
    <w:rsid w:val="001B7242"/>
    <w:rsid w:val="001C0227"/>
    <w:rsid w:val="001C635F"/>
    <w:rsid w:val="001D1287"/>
    <w:rsid w:val="001D4111"/>
    <w:rsid w:val="001D5A1C"/>
    <w:rsid w:val="001E28AD"/>
    <w:rsid w:val="001E3AF2"/>
    <w:rsid w:val="001F3328"/>
    <w:rsid w:val="001F4DC4"/>
    <w:rsid w:val="001F6C2D"/>
    <w:rsid w:val="001F75F9"/>
    <w:rsid w:val="002071A2"/>
    <w:rsid w:val="002134DC"/>
    <w:rsid w:val="00217A4C"/>
    <w:rsid w:val="002239C2"/>
    <w:rsid w:val="00224FC8"/>
    <w:rsid w:val="00225A2A"/>
    <w:rsid w:val="002323BD"/>
    <w:rsid w:val="0023298F"/>
    <w:rsid w:val="00234A4A"/>
    <w:rsid w:val="00235B1C"/>
    <w:rsid w:val="00242C23"/>
    <w:rsid w:val="00244535"/>
    <w:rsid w:val="00244AEE"/>
    <w:rsid w:val="00254462"/>
    <w:rsid w:val="002569CD"/>
    <w:rsid w:val="00260852"/>
    <w:rsid w:val="00263D94"/>
    <w:rsid w:val="002667D4"/>
    <w:rsid w:val="00270AB9"/>
    <w:rsid w:val="002715B4"/>
    <w:rsid w:val="00271CEF"/>
    <w:rsid w:val="00284D60"/>
    <w:rsid w:val="00287AD3"/>
    <w:rsid w:val="002914A8"/>
    <w:rsid w:val="002929D8"/>
    <w:rsid w:val="00295A6C"/>
    <w:rsid w:val="002B0396"/>
    <w:rsid w:val="002B2067"/>
    <w:rsid w:val="002B29B8"/>
    <w:rsid w:val="002B34B5"/>
    <w:rsid w:val="002B41E3"/>
    <w:rsid w:val="002B5E91"/>
    <w:rsid w:val="002C176A"/>
    <w:rsid w:val="002C5614"/>
    <w:rsid w:val="002C7410"/>
    <w:rsid w:val="002D0BA2"/>
    <w:rsid w:val="002E04AE"/>
    <w:rsid w:val="002E74D9"/>
    <w:rsid w:val="002E7644"/>
    <w:rsid w:val="002F5FF7"/>
    <w:rsid w:val="00300FE8"/>
    <w:rsid w:val="00306369"/>
    <w:rsid w:val="0030760D"/>
    <w:rsid w:val="00311D3A"/>
    <w:rsid w:val="00327D3C"/>
    <w:rsid w:val="00335042"/>
    <w:rsid w:val="003434D7"/>
    <w:rsid w:val="0035027D"/>
    <w:rsid w:val="0036546C"/>
    <w:rsid w:val="00370F1E"/>
    <w:rsid w:val="00376D0D"/>
    <w:rsid w:val="00382939"/>
    <w:rsid w:val="00383F25"/>
    <w:rsid w:val="00384628"/>
    <w:rsid w:val="00385B2D"/>
    <w:rsid w:val="00387F98"/>
    <w:rsid w:val="00397646"/>
    <w:rsid w:val="00397968"/>
    <w:rsid w:val="003B42D7"/>
    <w:rsid w:val="003C16DC"/>
    <w:rsid w:val="003C6336"/>
    <w:rsid w:val="003D21E2"/>
    <w:rsid w:val="003D2EB1"/>
    <w:rsid w:val="003D6068"/>
    <w:rsid w:val="003E0D53"/>
    <w:rsid w:val="003F69A6"/>
    <w:rsid w:val="00400318"/>
    <w:rsid w:val="004124A8"/>
    <w:rsid w:val="00415F68"/>
    <w:rsid w:val="004231FF"/>
    <w:rsid w:val="00425F12"/>
    <w:rsid w:val="004308AF"/>
    <w:rsid w:val="00430F6F"/>
    <w:rsid w:val="0043212B"/>
    <w:rsid w:val="004334FD"/>
    <w:rsid w:val="00440011"/>
    <w:rsid w:val="00450A4C"/>
    <w:rsid w:val="004535AB"/>
    <w:rsid w:val="00467FE5"/>
    <w:rsid w:val="00473D70"/>
    <w:rsid w:val="004747CD"/>
    <w:rsid w:val="00476EEC"/>
    <w:rsid w:val="00480615"/>
    <w:rsid w:val="00485FDC"/>
    <w:rsid w:val="00486F71"/>
    <w:rsid w:val="00487422"/>
    <w:rsid w:val="00487B56"/>
    <w:rsid w:val="004969B5"/>
    <w:rsid w:val="004A6F65"/>
    <w:rsid w:val="004B0B55"/>
    <w:rsid w:val="004B4DB5"/>
    <w:rsid w:val="004C2C04"/>
    <w:rsid w:val="004C5925"/>
    <w:rsid w:val="004C6C64"/>
    <w:rsid w:val="004E156C"/>
    <w:rsid w:val="004E3E9F"/>
    <w:rsid w:val="004E45D9"/>
    <w:rsid w:val="004E75A2"/>
    <w:rsid w:val="004F002F"/>
    <w:rsid w:val="004F6492"/>
    <w:rsid w:val="0050043D"/>
    <w:rsid w:val="00504CF5"/>
    <w:rsid w:val="0051390E"/>
    <w:rsid w:val="00516E95"/>
    <w:rsid w:val="0052625A"/>
    <w:rsid w:val="00540CB9"/>
    <w:rsid w:val="00543D99"/>
    <w:rsid w:val="00555B49"/>
    <w:rsid w:val="005648D6"/>
    <w:rsid w:val="00570805"/>
    <w:rsid w:val="0057202E"/>
    <w:rsid w:val="00575C30"/>
    <w:rsid w:val="005773F6"/>
    <w:rsid w:val="00584772"/>
    <w:rsid w:val="00586A28"/>
    <w:rsid w:val="00590E22"/>
    <w:rsid w:val="005911A2"/>
    <w:rsid w:val="005916A9"/>
    <w:rsid w:val="0059238B"/>
    <w:rsid w:val="005938A7"/>
    <w:rsid w:val="00595673"/>
    <w:rsid w:val="005975BE"/>
    <w:rsid w:val="005A12A6"/>
    <w:rsid w:val="005A4695"/>
    <w:rsid w:val="005A78C6"/>
    <w:rsid w:val="005B031B"/>
    <w:rsid w:val="005B6643"/>
    <w:rsid w:val="005B6A11"/>
    <w:rsid w:val="005B7724"/>
    <w:rsid w:val="005C08B7"/>
    <w:rsid w:val="005C4306"/>
    <w:rsid w:val="005E1D7E"/>
    <w:rsid w:val="005E77EC"/>
    <w:rsid w:val="005F2282"/>
    <w:rsid w:val="005F2DAC"/>
    <w:rsid w:val="00600B01"/>
    <w:rsid w:val="006021DE"/>
    <w:rsid w:val="00614309"/>
    <w:rsid w:val="006167B1"/>
    <w:rsid w:val="00621E64"/>
    <w:rsid w:val="00627F3E"/>
    <w:rsid w:val="00635C23"/>
    <w:rsid w:val="0063620E"/>
    <w:rsid w:val="00641433"/>
    <w:rsid w:val="00651345"/>
    <w:rsid w:val="006519AF"/>
    <w:rsid w:val="006549F2"/>
    <w:rsid w:val="00654DEA"/>
    <w:rsid w:val="006553EC"/>
    <w:rsid w:val="006560E7"/>
    <w:rsid w:val="00656FD5"/>
    <w:rsid w:val="00661302"/>
    <w:rsid w:val="00662638"/>
    <w:rsid w:val="00662F38"/>
    <w:rsid w:val="00663BA8"/>
    <w:rsid w:val="006709CF"/>
    <w:rsid w:val="006767BB"/>
    <w:rsid w:val="0067705D"/>
    <w:rsid w:val="00690014"/>
    <w:rsid w:val="0069054F"/>
    <w:rsid w:val="006A000F"/>
    <w:rsid w:val="006A507A"/>
    <w:rsid w:val="006B1C04"/>
    <w:rsid w:val="006B1CC6"/>
    <w:rsid w:val="006B3ED0"/>
    <w:rsid w:val="006B6AA7"/>
    <w:rsid w:val="006C290B"/>
    <w:rsid w:val="006C36D3"/>
    <w:rsid w:val="006C519D"/>
    <w:rsid w:val="006D3796"/>
    <w:rsid w:val="006D494E"/>
    <w:rsid w:val="006E1718"/>
    <w:rsid w:val="006E7BE9"/>
    <w:rsid w:val="006F5607"/>
    <w:rsid w:val="00705F0E"/>
    <w:rsid w:val="00712870"/>
    <w:rsid w:val="00713D9B"/>
    <w:rsid w:val="00716350"/>
    <w:rsid w:val="00717BF3"/>
    <w:rsid w:val="00734467"/>
    <w:rsid w:val="00735FE5"/>
    <w:rsid w:val="00737BCF"/>
    <w:rsid w:val="007456F1"/>
    <w:rsid w:val="007470D1"/>
    <w:rsid w:val="007522B8"/>
    <w:rsid w:val="00764B90"/>
    <w:rsid w:val="00764D4F"/>
    <w:rsid w:val="00767CE1"/>
    <w:rsid w:val="00767F1D"/>
    <w:rsid w:val="00774823"/>
    <w:rsid w:val="0077495F"/>
    <w:rsid w:val="0078150E"/>
    <w:rsid w:val="007833DD"/>
    <w:rsid w:val="00783B28"/>
    <w:rsid w:val="00785CF0"/>
    <w:rsid w:val="00790ED9"/>
    <w:rsid w:val="007931B1"/>
    <w:rsid w:val="00794FC5"/>
    <w:rsid w:val="007975BB"/>
    <w:rsid w:val="007A73E5"/>
    <w:rsid w:val="007B1F4F"/>
    <w:rsid w:val="007B1FFD"/>
    <w:rsid w:val="007B2E47"/>
    <w:rsid w:val="007C00EB"/>
    <w:rsid w:val="007C0AE2"/>
    <w:rsid w:val="007D1124"/>
    <w:rsid w:val="007E072E"/>
    <w:rsid w:val="007E5418"/>
    <w:rsid w:val="007E63C7"/>
    <w:rsid w:val="007F12FA"/>
    <w:rsid w:val="007F147A"/>
    <w:rsid w:val="007F3825"/>
    <w:rsid w:val="007F6D47"/>
    <w:rsid w:val="00800644"/>
    <w:rsid w:val="00831F25"/>
    <w:rsid w:val="00833482"/>
    <w:rsid w:val="008362D9"/>
    <w:rsid w:val="00836D3F"/>
    <w:rsid w:val="0084516B"/>
    <w:rsid w:val="00851CD6"/>
    <w:rsid w:val="00853D89"/>
    <w:rsid w:val="00855C5E"/>
    <w:rsid w:val="008563A7"/>
    <w:rsid w:val="00857F23"/>
    <w:rsid w:val="00865E83"/>
    <w:rsid w:val="0087404C"/>
    <w:rsid w:val="00874EFE"/>
    <w:rsid w:val="00877C40"/>
    <w:rsid w:val="008916E4"/>
    <w:rsid w:val="00897F2F"/>
    <w:rsid w:val="008A2EAA"/>
    <w:rsid w:val="008A553B"/>
    <w:rsid w:val="008A6939"/>
    <w:rsid w:val="008B7DC6"/>
    <w:rsid w:val="008C0BE6"/>
    <w:rsid w:val="008D4CAC"/>
    <w:rsid w:val="008E2159"/>
    <w:rsid w:val="008F360C"/>
    <w:rsid w:val="00902696"/>
    <w:rsid w:val="00912946"/>
    <w:rsid w:val="00913E64"/>
    <w:rsid w:val="009162DA"/>
    <w:rsid w:val="00917B24"/>
    <w:rsid w:val="00917D87"/>
    <w:rsid w:val="009247C1"/>
    <w:rsid w:val="00926161"/>
    <w:rsid w:val="00926537"/>
    <w:rsid w:val="0092782B"/>
    <w:rsid w:val="0093224C"/>
    <w:rsid w:val="00940676"/>
    <w:rsid w:val="00942DEA"/>
    <w:rsid w:val="00942F0A"/>
    <w:rsid w:val="009441C9"/>
    <w:rsid w:val="00951ADB"/>
    <w:rsid w:val="00951C1C"/>
    <w:rsid w:val="0095704E"/>
    <w:rsid w:val="00957AB2"/>
    <w:rsid w:val="0096024E"/>
    <w:rsid w:val="009656A8"/>
    <w:rsid w:val="009665F7"/>
    <w:rsid w:val="00967544"/>
    <w:rsid w:val="00971341"/>
    <w:rsid w:val="00973778"/>
    <w:rsid w:val="00975C0D"/>
    <w:rsid w:val="00982E58"/>
    <w:rsid w:val="00983C9F"/>
    <w:rsid w:val="00983CE0"/>
    <w:rsid w:val="00991472"/>
    <w:rsid w:val="009924B4"/>
    <w:rsid w:val="00993852"/>
    <w:rsid w:val="009943A4"/>
    <w:rsid w:val="00995D7E"/>
    <w:rsid w:val="009A7127"/>
    <w:rsid w:val="009B314B"/>
    <w:rsid w:val="009B3A40"/>
    <w:rsid w:val="009B56CA"/>
    <w:rsid w:val="009C6213"/>
    <w:rsid w:val="009C6323"/>
    <w:rsid w:val="009D526B"/>
    <w:rsid w:val="009E04FB"/>
    <w:rsid w:val="009E1BB0"/>
    <w:rsid w:val="009E23D2"/>
    <w:rsid w:val="009E2883"/>
    <w:rsid w:val="009E6BAF"/>
    <w:rsid w:val="009F0DA4"/>
    <w:rsid w:val="00A04396"/>
    <w:rsid w:val="00A111A2"/>
    <w:rsid w:val="00A1703C"/>
    <w:rsid w:val="00A20AC1"/>
    <w:rsid w:val="00A23C1D"/>
    <w:rsid w:val="00A24BF5"/>
    <w:rsid w:val="00A347B6"/>
    <w:rsid w:val="00A3711F"/>
    <w:rsid w:val="00A404B2"/>
    <w:rsid w:val="00A43336"/>
    <w:rsid w:val="00A44E46"/>
    <w:rsid w:val="00A6005D"/>
    <w:rsid w:val="00A60896"/>
    <w:rsid w:val="00A627EA"/>
    <w:rsid w:val="00A72D98"/>
    <w:rsid w:val="00A76424"/>
    <w:rsid w:val="00A817B8"/>
    <w:rsid w:val="00A91FB3"/>
    <w:rsid w:val="00A95315"/>
    <w:rsid w:val="00A9728C"/>
    <w:rsid w:val="00AA03B4"/>
    <w:rsid w:val="00AB02A0"/>
    <w:rsid w:val="00AC3EBE"/>
    <w:rsid w:val="00AC6DD7"/>
    <w:rsid w:val="00AD4A67"/>
    <w:rsid w:val="00AD563A"/>
    <w:rsid w:val="00AE1A7D"/>
    <w:rsid w:val="00AF451F"/>
    <w:rsid w:val="00AF6785"/>
    <w:rsid w:val="00B04546"/>
    <w:rsid w:val="00B11FAB"/>
    <w:rsid w:val="00B14090"/>
    <w:rsid w:val="00B17B12"/>
    <w:rsid w:val="00B23F1B"/>
    <w:rsid w:val="00B250D4"/>
    <w:rsid w:val="00B26141"/>
    <w:rsid w:val="00B3284A"/>
    <w:rsid w:val="00B33736"/>
    <w:rsid w:val="00B351F4"/>
    <w:rsid w:val="00B36847"/>
    <w:rsid w:val="00B376E4"/>
    <w:rsid w:val="00B4285F"/>
    <w:rsid w:val="00B529B9"/>
    <w:rsid w:val="00B60185"/>
    <w:rsid w:val="00B7483A"/>
    <w:rsid w:val="00B74ABB"/>
    <w:rsid w:val="00B74D78"/>
    <w:rsid w:val="00B7568D"/>
    <w:rsid w:val="00B81959"/>
    <w:rsid w:val="00B93BFD"/>
    <w:rsid w:val="00B97075"/>
    <w:rsid w:val="00BB48B6"/>
    <w:rsid w:val="00BC32B9"/>
    <w:rsid w:val="00BC4479"/>
    <w:rsid w:val="00BD089B"/>
    <w:rsid w:val="00BD170E"/>
    <w:rsid w:val="00BD37DE"/>
    <w:rsid w:val="00BD61FD"/>
    <w:rsid w:val="00BD79CE"/>
    <w:rsid w:val="00BE0460"/>
    <w:rsid w:val="00BE0A87"/>
    <w:rsid w:val="00BE4DCE"/>
    <w:rsid w:val="00BE5108"/>
    <w:rsid w:val="00BE7869"/>
    <w:rsid w:val="00BF0F34"/>
    <w:rsid w:val="00BF2455"/>
    <w:rsid w:val="00BF748D"/>
    <w:rsid w:val="00C15C11"/>
    <w:rsid w:val="00C16F22"/>
    <w:rsid w:val="00C17B25"/>
    <w:rsid w:val="00C23B77"/>
    <w:rsid w:val="00C240C0"/>
    <w:rsid w:val="00C31EA9"/>
    <w:rsid w:val="00C41865"/>
    <w:rsid w:val="00C45020"/>
    <w:rsid w:val="00C471AA"/>
    <w:rsid w:val="00C50B12"/>
    <w:rsid w:val="00C51A9D"/>
    <w:rsid w:val="00C53354"/>
    <w:rsid w:val="00C53BCA"/>
    <w:rsid w:val="00C55432"/>
    <w:rsid w:val="00C60D8C"/>
    <w:rsid w:val="00C63CD4"/>
    <w:rsid w:val="00C7321B"/>
    <w:rsid w:val="00C73591"/>
    <w:rsid w:val="00C76360"/>
    <w:rsid w:val="00C77F8C"/>
    <w:rsid w:val="00C81B2D"/>
    <w:rsid w:val="00C90E6C"/>
    <w:rsid w:val="00C92D02"/>
    <w:rsid w:val="00C9443B"/>
    <w:rsid w:val="00C954AE"/>
    <w:rsid w:val="00C96FEB"/>
    <w:rsid w:val="00C97625"/>
    <w:rsid w:val="00CA5117"/>
    <w:rsid w:val="00CA6956"/>
    <w:rsid w:val="00CA712E"/>
    <w:rsid w:val="00CB21A8"/>
    <w:rsid w:val="00CB753D"/>
    <w:rsid w:val="00CC08FC"/>
    <w:rsid w:val="00CC3856"/>
    <w:rsid w:val="00CC499B"/>
    <w:rsid w:val="00CC4A01"/>
    <w:rsid w:val="00CC6BEE"/>
    <w:rsid w:val="00CC7BC9"/>
    <w:rsid w:val="00CD1808"/>
    <w:rsid w:val="00CD4E91"/>
    <w:rsid w:val="00CE1CB3"/>
    <w:rsid w:val="00CF1DE7"/>
    <w:rsid w:val="00CF5493"/>
    <w:rsid w:val="00CF7A79"/>
    <w:rsid w:val="00D01791"/>
    <w:rsid w:val="00D03E99"/>
    <w:rsid w:val="00D10188"/>
    <w:rsid w:val="00D22565"/>
    <w:rsid w:val="00D27949"/>
    <w:rsid w:val="00D423CC"/>
    <w:rsid w:val="00D42632"/>
    <w:rsid w:val="00D42FD2"/>
    <w:rsid w:val="00D43356"/>
    <w:rsid w:val="00D43462"/>
    <w:rsid w:val="00D4495A"/>
    <w:rsid w:val="00D46BED"/>
    <w:rsid w:val="00D46E58"/>
    <w:rsid w:val="00D50F9C"/>
    <w:rsid w:val="00D51723"/>
    <w:rsid w:val="00D559A4"/>
    <w:rsid w:val="00D57428"/>
    <w:rsid w:val="00D57541"/>
    <w:rsid w:val="00D65647"/>
    <w:rsid w:val="00D728F5"/>
    <w:rsid w:val="00D72F1D"/>
    <w:rsid w:val="00D87287"/>
    <w:rsid w:val="00D901C2"/>
    <w:rsid w:val="00D92876"/>
    <w:rsid w:val="00D9670B"/>
    <w:rsid w:val="00D97AB3"/>
    <w:rsid w:val="00DA0107"/>
    <w:rsid w:val="00DA1E16"/>
    <w:rsid w:val="00DA5F51"/>
    <w:rsid w:val="00DB0502"/>
    <w:rsid w:val="00DB1CC5"/>
    <w:rsid w:val="00DB5539"/>
    <w:rsid w:val="00DC09A8"/>
    <w:rsid w:val="00DC4211"/>
    <w:rsid w:val="00DC452E"/>
    <w:rsid w:val="00DC4A4E"/>
    <w:rsid w:val="00DC4A5E"/>
    <w:rsid w:val="00DC5D23"/>
    <w:rsid w:val="00DD7C87"/>
    <w:rsid w:val="00DE3D30"/>
    <w:rsid w:val="00DE60F2"/>
    <w:rsid w:val="00DF443C"/>
    <w:rsid w:val="00DF554B"/>
    <w:rsid w:val="00E01517"/>
    <w:rsid w:val="00E12CE0"/>
    <w:rsid w:val="00E17CB6"/>
    <w:rsid w:val="00E2199B"/>
    <w:rsid w:val="00E27BEF"/>
    <w:rsid w:val="00E365AE"/>
    <w:rsid w:val="00E4113B"/>
    <w:rsid w:val="00E435E1"/>
    <w:rsid w:val="00E50DA0"/>
    <w:rsid w:val="00E71113"/>
    <w:rsid w:val="00E74598"/>
    <w:rsid w:val="00E770C6"/>
    <w:rsid w:val="00E85165"/>
    <w:rsid w:val="00E8739A"/>
    <w:rsid w:val="00E900E7"/>
    <w:rsid w:val="00E90EB5"/>
    <w:rsid w:val="00E94D33"/>
    <w:rsid w:val="00E97105"/>
    <w:rsid w:val="00E9743A"/>
    <w:rsid w:val="00EA16AB"/>
    <w:rsid w:val="00EB4632"/>
    <w:rsid w:val="00EC3BBB"/>
    <w:rsid w:val="00ED32A8"/>
    <w:rsid w:val="00ED5B57"/>
    <w:rsid w:val="00EE5BDC"/>
    <w:rsid w:val="00EF4ACA"/>
    <w:rsid w:val="00EF7B55"/>
    <w:rsid w:val="00F00BD9"/>
    <w:rsid w:val="00F06698"/>
    <w:rsid w:val="00F07AD1"/>
    <w:rsid w:val="00F20304"/>
    <w:rsid w:val="00F31549"/>
    <w:rsid w:val="00F44158"/>
    <w:rsid w:val="00F50D8F"/>
    <w:rsid w:val="00F518FA"/>
    <w:rsid w:val="00F575DA"/>
    <w:rsid w:val="00F66CD3"/>
    <w:rsid w:val="00F756B4"/>
    <w:rsid w:val="00F808A2"/>
    <w:rsid w:val="00F8523A"/>
    <w:rsid w:val="00FA0DD5"/>
    <w:rsid w:val="00FA4C22"/>
    <w:rsid w:val="00FD11C7"/>
    <w:rsid w:val="00FD130F"/>
    <w:rsid w:val="00FD27B6"/>
    <w:rsid w:val="00FD28C3"/>
    <w:rsid w:val="00FD5E2C"/>
    <w:rsid w:val="00FD6773"/>
    <w:rsid w:val="00FD7C4C"/>
    <w:rsid w:val="00FE240E"/>
    <w:rsid w:val="00FE6462"/>
    <w:rsid w:val="00FE6DCA"/>
    <w:rsid w:val="00FF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A670"/>
  <w15:chartTrackingRefBased/>
  <w15:docId w15:val="{B2637AE2-AB35-4E46-860F-58F61CFC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F34"/>
    <w:pPr>
      <w:spacing w:line="360" w:lineRule="auto"/>
      <w:outlineLvl w:val="0"/>
    </w:pPr>
    <w:rPr>
      <w:rFonts w:ascii="Times New Roman" w:hAnsi="Times New Roman" w:cs="Times New Roman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58A"/>
    <w:pPr>
      <w:spacing w:line="360" w:lineRule="auto"/>
      <w:ind w:firstLine="432"/>
      <w:jc w:val="both"/>
      <w:outlineLvl w:val="1"/>
    </w:pPr>
    <w:rPr>
      <w:rFonts w:ascii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0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020"/>
  </w:style>
  <w:style w:type="paragraph" w:styleId="Footer">
    <w:name w:val="footer"/>
    <w:basedOn w:val="Normal"/>
    <w:link w:val="FooterChar"/>
    <w:uiPriority w:val="99"/>
    <w:unhideWhenUsed/>
    <w:rsid w:val="00C450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020"/>
  </w:style>
  <w:style w:type="paragraph" w:styleId="Bibliography">
    <w:name w:val="Bibliography"/>
    <w:basedOn w:val="Normal"/>
    <w:next w:val="Normal"/>
    <w:uiPriority w:val="37"/>
    <w:unhideWhenUsed/>
    <w:rsid w:val="00D4495A"/>
    <w:pPr>
      <w:ind w:left="720" w:hanging="720"/>
    </w:pPr>
  </w:style>
  <w:style w:type="paragraph" w:styleId="ListParagraph">
    <w:name w:val="List Paragraph"/>
    <w:basedOn w:val="Normal"/>
    <w:uiPriority w:val="34"/>
    <w:qFormat/>
    <w:rsid w:val="00E4113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2D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2D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2D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2D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2D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D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D9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50D4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A1E16"/>
  </w:style>
  <w:style w:type="character" w:customStyle="1" w:styleId="DateChar">
    <w:name w:val="Date Char"/>
    <w:basedOn w:val="DefaultParagraphFont"/>
    <w:link w:val="Date"/>
    <w:uiPriority w:val="99"/>
    <w:semiHidden/>
    <w:rsid w:val="00DA1E16"/>
  </w:style>
  <w:style w:type="character" w:customStyle="1" w:styleId="Heading1Char">
    <w:name w:val="Heading 1 Char"/>
    <w:basedOn w:val="DefaultParagraphFont"/>
    <w:link w:val="Heading1"/>
    <w:uiPriority w:val="9"/>
    <w:rsid w:val="00BF0F34"/>
    <w:rPr>
      <w:rFonts w:ascii="Times New Roman" w:hAnsi="Times New Roman" w:cs="Times New Roman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5558A"/>
    <w:rPr>
      <w:rFonts w:ascii="Times New Roman" w:hAnsi="Times New Roman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6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njie.zhang@liag-institut.d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-project.org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2837</Words>
  <Characters>16175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Geozentrum Hannover</Company>
  <LinksUpToDate>false</LinksUpToDate>
  <CharactersWithSpaces>18975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Junjie</dc:creator>
  <cp:keywords/>
  <dc:description/>
  <cp:lastModifiedBy>Zhang, Junjie</cp:lastModifiedBy>
  <cp:revision>40</cp:revision>
  <dcterms:created xsi:type="dcterms:W3CDTF">2025-05-12T07:59:00Z</dcterms:created>
  <dcterms:modified xsi:type="dcterms:W3CDTF">2025-05-12T10:42:00Z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zotero-version="7.0.15"&gt;&lt;session id="AYMPjwlQ"/&gt;&lt;style id="http://www.zotero.org/styles/quaternary-geochronology" hasBibliography="1" bibliographyStyleHasBeenSet="1"/&gt;&lt;prefs&gt;&lt;pref name="fieldType" value="Field"/&gt;&lt;pref name="automati</vt:lpwstr>
  </property>
  <property fmtid="{D5CDD505-2E9C-101B-9397-08002B2CF9AE}" pid="3" name="ZOTERO_PREF_2">
    <vt:lpwstr>cJournalAbbreviations" value="true"/&gt;&lt;/prefs&gt;&lt;/data&gt;</vt:lpwstr>
  </property>
</Properties>
</file>