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26E71" w14:textId="77777777" w:rsidR="00C471AA" w:rsidRPr="009B2161" w:rsidRDefault="00C471AA" w:rsidP="00B26141">
      <w:pPr>
        <w:spacing w:line="360" w:lineRule="auto"/>
        <w:jc w:val="center"/>
        <w:rPr>
          <w:rFonts w:ascii="Times New Roman" w:hAnsi="Times New Roman" w:cs="Times New Roman"/>
          <w:b/>
          <w:sz w:val="36"/>
        </w:rPr>
      </w:pPr>
      <w:r>
        <w:rPr>
          <w:rFonts w:ascii="Times New Roman" w:hAnsi="Times New Roman" w:cs="Times New Roman"/>
          <w:b/>
          <w:sz w:val="36"/>
        </w:rPr>
        <w:t>R scripts for dose rate calculation in trapped charge dating</w:t>
      </w:r>
    </w:p>
    <w:p w14:paraId="16C3BB4C" w14:textId="77777777" w:rsidR="00C471AA" w:rsidRDefault="00C471AA" w:rsidP="00B26141">
      <w:pPr>
        <w:spacing w:line="360" w:lineRule="auto"/>
        <w:jc w:val="center"/>
        <w:rPr>
          <w:rFonts w:ascii="Times New Roman" w:hAnsi="Times New Roman" w:cs="Times New Roman"/>
        </w:rPr>
      </w:pPr>
    </w:p>
    <w:p w14:paraId="6DF508B5" w14:textId="77777777" w:rsidR="00C471AA" w:rsidRDefault="00C471AA" w:rsidP="00B26141">
      <w:pPr>
        <w:spacing w:line="360" w:lineRule="auto"/>
        <w:jc w:val="center"/>
        <w:rPr>
          <w:rFonts w:ascii="Times New Roman" w:hAnsi="Times New Roman" w:cs="Times New Roman"/>
        </w:rPr>
      </w:pPr>
      <w:r w:rsidRPr="004259D2">
        <w:rPr>
          <w:rFonts w:ascii="Times New Roman" w:hAnsi="Times New Roman" w:cs="Times New Roman"/>
        </w:rPr>
        <w:t>Junjie Zhang</w:t>
      </w:r>
      <w:r w:rsidRPr="0086744F">
        <w:rPr>
          <w:rFonts w:ascii="Times New Roman" w:hAnsi="Times New Roman" w:cs="Times New Roman"/>
          <w:vertAlign w:val="superscript"/>
        </w:rPr>
        <w:t>1</w:t>
      </w:r>
      <w:r>
        <w:rPr>
          <w:rFonts w:ascii="Times New Roman" w:hAnsi="Times New Roman" w:cs="Times New Roman"/>
          <w:vertAlign w:val="superscript"/>
        </w:rPr>
        <w:t>*</w:t>
      </w:r>
      <w:r w:rsidRPr="004259D2">
        <w:rPr>
          <w:rFonts w:ascii="Times New Roman" w:hAnsi="Times New Roman" w:cs="Times New Roman"/>
        </w:rPr>
        <w:t>, Sumiko Tsukamoto</w:t>
      </w:r>
      <w:r w:rsidRPr="0086744F">
        <w:rPr>
          <w:rFonts w:ascii="Times New Roman" w:hAnsi="Times New Roman" w:cs="Times New Roman"/>
          <w:vertAlign w:val="superscript"/>
        </w:rPr>
        <w:t>1</w:t>
      </w:r>
      <w:proofErr w:type="gramStart"/>
      <w:r>
        <w:rPr>
          <w:rFonts w:ascii="Times New Roman" w:hAnsi="Times New Roman" w:cs="Times New Roman"/>
          <w:vertAlign w:val="superscript"/>
        </w:rPr>
        <w:t>,2</w:t>
      </w:r>
      <w:proofErr w:type="gramEnd"/>
    </w:p>
    <w:p w14:paraId="6C5BE723" w14:textId="515F3A38" w:rsidR="00C471AA" w:rsidRPr="00B26141" w:rsidRDefault="00C471AA" w:rsidP="00B26141">
      <w:pPr>
        <w:spacing w:line="360" w:lineRule="auto"/>
        <w:jc w:val="center"/>
        <w:rPr>
          <w:rFonts w:ascii="Times New Roman" w:hAnsi="Times New Roman" w:cs="Times New Roman"/>
          <w:sz w:val="20"/>
        </w:rPr>
      </w:pPr>
      <w:r w:rsidRPr="00B26141">
        <w:rPr>
          <w:rFonts w:ascii="Times New Roman" w:hAnsi="Times New Roman" w:cs="Times New Roman"/>
          <w:sz w:val="20"/>
          <w:vertAlign w:val="superscript"/>
        </w:rPr>
        <w:t>1</w:t>
      </w:r>
      <w:r w:rsidR="002734B7">
        <w:rPr>
          <w:rFonts w:ascii="Times New Roman" w:hAnsi="Times New Roman" w:cs="Times New Roman"/>
          <w:sz w:val="20"/>
          <w:vertAlign w:val="superscript"/>
        </w:rPr>
        <w:t xml:space="preserve"> </w:t>
      </w:r>
      <w:r w:rsidR="002734B7">
        <w:rPr>
          <w:rFonts w:ascii="Times New Roman" w:hAnsi="Times New Roman" w:cs="Times New Roman"/>
          <w:sz w:val="20"/>
        </w:rPr>
        <w:t xml:space="preserve">LIAG: Institute for Applied </w:t>
      </w:r>
      <w:r w:rsidRPr="00B26141">
        <w:rPr>
          <w:rFonts w:ascii="Times New Roman" w:hAnsi="Times New Roman" w:cs="Times New Roman"/>
          <w:sz w:val="20"/>
        </w:rPr>
        <w:t>Geophysics</w:t>
      </w:r>
      <w:r w:rsidR="002734B7">
        <w:rPr>
          <w:rFonts w:ascii="Times New Roman" w:hAnsi="Times New Roman" w:cs="Times New Roman"/>
          <w:sz w:val="20"/>
        </w:rPr>
        <w:t xml:space="preserve">, </w:t>
      </w:r>
      <w:r w:rsidRPr="00B26141">
        <w:rPr>
          <w:rFonts w:ascii="Times New Roman" w:hAnsi="Times New Roman" w:cs="Times New Roman"/>
          <w:sz w:val="20"/>
        </w:rPr>
        <w:t>Hannover, Germany.</w:t>
      </w:r>
    </w:p>
    <w:p w14:paraId="1CBF0C66" w14:textId="77777777" w:rsidR="00C471AA" w:rsidRPr="00B26141" w:rsidRDefault="00C471AA" w:rsidP="00B26141">
      <w:pPr>
        <w:spacing w:line="360" w:lineRule="auto"/>
        <w:jc w:val="center"/>
        <w:rPr>
          <w:rFonts w:ascii="Times New Roman" w:hAnsi="Times New Roman" w:cs="Times New Roman"/>
          <w:sz w:val="20"/>
        </w:rPr>
      </w:pPr>
      <w:r w:rsidRPr="00B26141">
        <w:rPr>
          <w:rFonts w:ascii="Times New Roman" w:hAnsi="Times New Roman" w:cs="Times New Roman"/>
          <w:sz w:val="20"/>
          <w:vertAlign w:val="superscript"/>
        </w:rPr>
        <w:t>2</w:t>
      </w:r>
      <w:r w:rsidRPr="00B26141">
        <w:rPr>
          <w:rFonts w:ascii="Times New Roman" w:hAnsi="Times New Roman" w:cs="Times New Roman"/>
          <w:sz w:val="20"/>
        </w:rPr>
        <w:t xml:space="preserve">Department of Geosciences, University of </w:t>
      </w:r>
      <w:proofErr w:type="spellStart"/>
      <w:r w:rsidRPr="00B26141">
        <w:rPr>
          <w:rFonts w:ascii="Times New Roman" w:hAnsi="Times New Roman" w:cs="Times New Roman"/>
          <w:sz w:val="20"/>
        </w:rPr>
        <w:t>Tübingen</w:t>
      </w:r>
      <w:proofErr w:type="spellEnd"/>
      <w:r w:rsidRPr="00B26141">
        <w:rPr>
          <w:rFonts w:ascii="Times New Roman" w:hAnsi="Times New Roman" w:cs="Times New Roman"/>
          <w:sz w:val="20"/>
        </w:rPr>
        <w:t xml:space="preserve">, </w:t>
      </w:r>
      <w:proofErr w:type="spellStart"/>
      <w:r w:rsidRPr="00B26141">
        <w:rPr>
          <w:rFonts w:ascii="Times New Roman" w:hAnsi="Times New Roman" w:cs="Times New Roman"/>
          <w:sz w:val="20"/>
        </w:rPr>
        <w:t>Tübingen</w:t>
      </w:r>
      <w:proofErr w:type="spellEnd"/>
      <w:r w:rsidRPr="00B26141">
        <w:rPr>
          <w:rFonts w:ascii="Times New Roman" w:hAnsi="Times New Roman" w:cs="Times New Roman"/>
          <w:sz w:val="20"/>
        </w:rPr>
        <w:t>, Germany.</w:t>
      </w:r>
    </w:p>
    <w:p w14:paraId="684B6112" w14:textId="77777777" w:rsidR="00B26141" w:rsidRDefault="00B26141" w:rsidP="00B26141">
      <w:pPr>
        <w:spacing w:line="360" w:lineRule="auto"/>
        <w:jc w:val="center"/>
        <w:rPr>
          <w:rFonts w:ascii="Times New Roman" w:hAnsi="Times New Roman" w:cs="Times New Roman"/>
        </w:rPr>
      </w:pPr>
    </w:p>
    <w:p w14:paraId="2ED7DC56" w14:textId="630D9A6C" w:rsidR="001543E4" w:rsidRPr="00DC452E" w:rsidRDefault="00B26141" w:rsidP="00B26141">
      <w:pPr>
        <w:spacing w:line="360" w:lineRule="auto"/>
        <w:jc w:val="center"/>
        <w:rPr>
          <w:rFonts w:ascii="Times New Roman" w:hAnsi="Times New Roman" w:cs="Times New Roman"/>
        </w:rPr>
      </w:pPr>
      <w:r>
        <w:rPr>
          <w:rFonts w:ascii="Times New Roman" w:hAnsi="Times New Roman" w:cs="Times New Roman"/>
        </w:rPr>
        <w:t>*E</w:t>
      </w:r>
      <w:r w:rsidR="00C471AA">
        <w:rPr>
          <w:rFonts w:ascii="Times New Roman" w:hAnsi="Times New Roman" w:cs="Times New Roman"/>
        </w:rPr>
        <w:t xml:space="preserve">mail: </w:t>
      </w:r>
      <w:hyperlink r:id="rId7" w:history="1">
        <w:r w:rsidR="00654DEA" w:rsidRPr="00DC452E">
          <w:rPr>
            <w:rStyle w:val="Hyperlink"/>
            <w:rFonts w:ascii="Times New Roman" w:hAnsi="Times New Roman" w:cs="Times New Roman"/>
            <w:color w:val="auto"/>
          </w:rPr>
          <w:t>junjie.zhang@liag-institut.de</w:t>
        </w:r>
      </w:hyperlink>
    </w:p>
    <w:p w14:paraId="2A2C9F31" w14:textId="14F71A56" w:rsidR="00B97075" w:rsidRDefault="00B97075" w:rsidP="00B26141">
      <w:pPr>
        <w:spacing w:line="360" w:lineRule="auto"/>
        <w:rPr>
          <w:rFonts w:ascii="Times New Roman" w:hAnsi="Times New Roman" w:cs="Times New Roman"/>
        </w:rPr>
      </w:pPr>
    </w:p>
    <w:p w14:paraId="66BA226B" w14:textId="5527C2BD" w:rsidR="00BF0F34" w:rsidRPr="00BF0F34" w:rsidRDefault="00BF0F34" w:rsidP="00BF0F34">
      <w:pPr>
        <w:pStyle w:val="Heading1"/>
      </w:pPr>
      <w:r w:rsidRPr="00BF0F34">
        <w:t>Abstract</w:t>
      </w:r>
    </w:p>
    <w:p w14:paraId="0CE3ED60" w14:textId="1516B6AE" w:rsidR="000E4A76" w:rsidRDefault="00C17814" w:rsidP="00311D3A">
      <w:pPr>
        <w:spacing w:line="360" w:lineRule="auto"/>
        <w:ind w:firstLine="432"/>
        <w:jc w:val="both"/>
        <w:rPr>
          <w:rFonts w:ascii="Times New Roman" w:hAnsi="Times New Roman" w:cs="Times New Roman"/>
        </w:rPr>
      </w:pPr>
      <w:r>
        <w:rPr>
          <w:rFonts w:ascii="Times New Roman" w:hAnsi="Times New Roman" w:cs="Times New Roman"/>
        </w:rPr>
        <w:t xml:space="preserve">We present </w:t>
      </w:r>
      <w:r w:rsidR="00A14C54">
        <w:rPr>
          <w:rFonts w:ascii="Times New Roman" w:hAnsi="Times New Roman" w:cs="Times New Roman"/>
        </w:rPr>
        <w:t xml:space="preserve">R </w:t>
      </w:r>
      <w:r>
        <w:rPr>
          <w:rFonts w:ascii="Times New Roman" w:hAnsi="Times New Roman" w:cs="Times New Roman"/>
        </w:rPr>
        <w:t xml:space="preserve">scripts </w:t>
      </w:r>
      <w:r w:rsidR="00D72F1D">
        <w:rPr>
          <w:rFonts w:ascii="Times New Roman" w:hAnsi="Times New Roman" w:cs="Times New Roman"/>
        </w:rPr>
        <w:t xml:space="preserve">for </w:t>
      </w:r>
      <w:r w:rsidR="005F2DAC">
        <w:rPr>
          <w:rFonts w:ascii="Times New Roman" w:hAnsi="Times New Roman" w:cs="Times New Roman"/>
        </w:rPr>
        <w:t xml:space="preserve">environmental </w:t>
      </w:r>
      <w:r w:rsidR="00D72F1D">
        <w:rPr>
          <w:rFonts w:ascii="Times New Roman" w:hAnsi="Times New Roman" w:cs="Times New Roman"/>
        </w:rPr>
        <w:t>dose rate calculation</w:t>
      </w:r>
      <w:r w:rsidR="00B52E8F">
        <w:rPr>
          <w:rFonts w:ascii="Times New Roman" w:hAnsi="Times New Roman" w:cs="Times New Roman"/>
        </w:rPr>
        <w:t>s</w:t>
      </w:r>
      <w:r w:rsidR="00D72F1D">
        <w:rPr>
          <w:rFonts w:ascii="Times New Roman" w:hAnsi="Times New Roman" w:cs="Times New Roman"/>
        </w:rPr>
        <w:t xml:space="preserve"> </w:t>
      </w:r>
      <w:r w:rsidR="00AD7458">
        <w:rPr>
          <w:rFonts w:ascii="Times New Roman" w:hAnsi="Times New Roman" w:cs="Times New Roman"/>
        </w:rPr>
        <w:t>for</w:t>
      </w:r>
      <w:r w:rsidR="00A14C54">
        <w:rPr>
          <w:rFonts w:ascii="Times New Roman" w:hAnsi="Times New Roman" w:cs="Times New Roman"/>
        </w:rPr>
        <w:t xml:space="preserve"> </w:t>
      </w:r>
      <w:r w:rsidR="00D72F1D">
        <w:rPr>
          <w:rFonts w:ascii="Times New Roman" w:hAnsi="Times New Roman" w:cs="Times New Roman"/>
        </w:rPr>
        <w:t xml:space="preserve">trapped charge </w:t>
      </w:r>
      <w:r w:rsidR="00A14C54">
        <w:rPr>
          <w:rFonts w:ascii="Times New Roman" w:hAnsi="Times New Roman" w:cs="Times New Roman"/>
        </w:rPr>
        <w:t>dating</w:t>
      </w:r>
      <w:r w:rsidR="00D72F1D">
        <w:rPr>
          <w:rFonts w:ascii="Times New Roman" w:hAnsi="Times New Roman" w:cs="Times New Roman"/>
        </w:rPr>
        <w:t xml:space="preserve">. </w:t>
      </w:r>
      <w:r w:rsidR="00655026">
        <w:rPr>
          <w:rFonts w:ascii="Times New Roman" w:hAnsi="Times New Roman" w:cs="Times New Roman"/>
        </w:rPr>
        <w:t xml:space="preserve">This </w:t>
      </w:r>
      <w:r w:rsidR="00B52E8F">
        <w:rPr>
          <w:rFonts w:ascii="Times New Roman" w:hAnsi="Times New Roman" w:cs="Times New Roman"/>
        </w:rPr>
        <w:t xml:space="preserve">contribution </w:t>
      </w:r>
      <w:r w:rsidR="00655026">
        <w:rPr>
          <w:rFonts w:ascii="Times New Roman" w:hAnsi="Times New Roman" w:cs="Times New Roman"/>
        </w:rPr>
        <w:t xml:space="preserve">introduces </w:t>
      </w:r>
      <w:r w:rsidR="005F2DAC">
        <w:rPr>
          <w:rFonts w:ascii="Times New Roman" w:hAnsi="Times New Roman" w:cs="Times New Roman"/>
        </w:rPr>
        <w:t xml:space="preserve">the R scripts </w:t>
      </w:r>
      <w:r w:rsidR="00A7414D">
        <w:rPr>
          <w:rFonts w:ascii="Times New Roman" w:hAnsi="Times New Roman" w:cs="Times New Roman"/>
        </w:rPr>
        <w:t>and templates</w:t>
      </w:r>
      <w:r w:rsidR="00655026">
        <w:rPr>
          <w:rFonts w:ascii="Times New Roman" w:hAnsi="Times New Roman" w:cs="Times New Roman"/>
        </w:rPr>
        <w:t>,</w:t>
      </w:r>
      <w:r w:rsidR="00A7414D">
        <w:rPr>
          <w:rFonts w:ascii="Times New Roman" w:hAnsi="Times New Roman" w:cs="Times New Roman"/>
        </w:rPr>
        <w:t xml:space="preserve"> </w:t>
      </w:r>
      <w:r w:rsidR="005F2DAC">
        <w:rPr>
          <w:rFonts w:ascii="Times New Roman" w:hAnsi="Times New Roman" w:cs="Times New Roman"/>
        </w:rPr>
        <w:t xml:space="preserve">and </w:t>
      </w:r>
      <w:r w:rsidR="006167B1">
        <w:rPr>
          <w:rFonts w:ascii="Times New Roman" w:hAnsi="Times New Roman" w:cs="Times New Roman"/>
        </w:rPr>
        <w:t>provide</w:t>
      </w:r>
      <w:r w:rsidR="00655026">
        <w:rPr>
          <w:rFonts w:ascii="Times New Roman" w:hAnsi="Times New Roman" w:cs="Times New Roman"/>
        </w:rPr>
        <w:t>s</w:t>
      </w:r>
      <w:r w:rsidR="006167B1">
        <w:rPr>
          <w:rFonts w:ascii="Times New Roman" w:hAnsi="Times New Roman" w:cs="Times New Roman"/>
        </w:rPr>
        <w:t xml:space="preserve"> instructions</w:t>
      </w:r>
      <w:r w:rsidR="005A12A6">
        <w:rPr>
          <w:rFonts w:ascii="Times New Roman" w:hAnsi="Times New Roman" w:cs="Times New Roman"/>
        </w:rPr>
        <w:t xml:space="preserve"> for the</w:t>
      </w:r>
      <w:r>
        <w:rPr>
          <w:rFonts w:ascii="Times New Roman" w:hAnsi="Times New Roman" w:cs="Times New Roman"/>
        </w:rPr>
        <w:t>ir</w:t>
      </w:r>
      <w:r w:rsidR="005A12A6">
        <w:rPr>
          <w:rFonts w:ascii="Times New Roman" w:hAnsi="Times New Roman" w:cs="Times New Roman"/>
        </w:rPr>
        <w:t xml:space="preserve"> use</w:t>
      </w:r>
      <w:r w:rsidR="008A553B">
        <w:rPr>
          <w:rFonts w:ascii="Times New Roman" w:hAnsi="Times New Roman" w:cs="Times New Roman"/>
        </w:rPr>
        <w:t xml:space="preserve">. </w:t>
      </w:r>
      <w:r w:rsidR="008071F9">
        <w:rPr>
          <w:rFonts w:ascii="Times New Roman" w:hAnsi="Times New Roman" w:cs="Times New Roman"/>
        </w:rPr>
        <w:t>W</w:t>
      </w:r>
      <w:r w:rsidR="00A7414D">
        <w:rPr>
          <w:rFonts w:ascii="Times New Roman" w:hAnsi="Times New Roman" w:cs="Times New Roman"/>
        </w:rPr>
        <w:t xml:space="preserve">e </w:t>
      </w:r>
      <w:r w:rsidR="008071F9">
        <w:rPr>
          <w:rFonts w:ascii="Times New Roman" w:hAnsi="Times New Roman" w:cs="Times New Roman"/>
        </w:rPr>
        <w:t xml:space="preserve">also </w:t>
      </w:r>
      <w:r w:rsidR="00A7414D">
        <w:rPr>
          <w:rFonts w:ascii="Times New Roman" w:hAnsi="Times New Roman" w:cs="Times New Roman"/>
        </w:rPr>
        <w:t xml:space="preserve">discuss issues </w:t>
      </w:r>
      <w:r w:rsidR="00B76CEC">
        <w:rPr>
          <w:rFonts w:ascii="Times New Roman" w:hAnsi="Times New Roman" w:cs="Times New Roman"/>
        </w:rPr>
        <w:t xml:space="preserve">related to radon loss and alpha </w:t>
      </w:r>
      <w:r w:rsidR="00A7414D">
        <w:rPr>
          <w:rFonts w:ascii="Times New Roman" w:hAnsi="Times New Roman" w:cs="Times New Roman"/>
        </w:rPr>
        <w:t xml:space="preserve">dose rate </w:t>
      </w:r>
      <w:r w:rsidR="00982558">
        <w:rPr>
          <w:rFonts w:ascii="Times New Roman" w:hAnsi="Times New Roman" w:cs="Times New Roman"/>
        </w:rPr>
        <w:t>calculation</w:t>
      </w:r>
      <w:r w:rsidR="00A7414D">
        <w:rPr>
          <w:rFonts w:ascii="Times New Roman" w:hAnsi="Times New Roman" w:cs="Times New Roman"/>
        </w:rPr>
        <w:t xml:space="preserve">. </w:t>
      </w:r>
      <w:r w:rsidR="008071F9">
        <w:rPr>
          <w:rFonts w:ascii="Times New Roman" w:hAnsi="Times New Roman" w:cs="Times New Roman"/>
        </w:rPr>
        <w:t>In addition to</w:t>
      </w:r>
      <w:r w:rsidR="000A1F37">
        <w:rPr>
          <w:rFonts w:ascii="Times New Roman" w:hAnsi="Times New Roman" w:cs="Times New Roman"/>
        </w:rPr>
        <w:t xml:space="preserve"> the R scripts for quartz and feldspar, </w:t>
      </w:r>
      <w:r w:rsidR="00655026">
        <w:rPr>
          <w:rFonts w:ascii="Times New Roman" w:hAnsi="Times New Roman" w:cs="Times New Roman"/>
        </w:rPr>
        <w:t xml:space="preserve">we have prepared </w:t>
      </w:r>
      <w:r w:rsidR="000A1F37">
        <w:rPr>
          <w:rFonts w:ascii="Times New Roman" w:hAnsi="Times New Roman" w:cs="Times New Roman"/>
        </w:rPr>
        <w:t xml:space="preserve">R scripts for </w:t>
      </w:r>
      <w:r w:rsidR="00E42386">
        <w:rPr>
          <w:rFonts w:ascii="Times New Roman" w:hAnsi="Times New Roman" w:cs="Times New Roman"/>
        </w:rPr>
        <w:t xml:space="preserve">calculating </w:t>
      </w:r>
      <w:r w:rsidR="00B76CEC">
        <w:rPr>
          <w:rFonts w:ascii="Times New Roman" w:hAnsi="Times New Roman" w:cs="Times New Roman"/>
        </w:rPr>
        <w:t xml:space="preserve">dose rates of </w:t>
      </w:r>
      <w:r w:rsidR="000A1F37">
        <w:rPr>
          <w:rFonts w:ascii="Times New Roman" w:hAnsi="Times New Roman" w:cs="Times New Roman"/>
        </w:rPr>
        <w:t xml:space="preserve">carbonate minerals in </w:t>
      </w:r>
      <w:r w:rsidR="00B76CEC">
        <w:rPr>
          <w:rFonts w:ascii="Times New Roman" w:hAnsi="Times New Roman" w:cs="Times New Roman"/>
        </w:rPr>
        <w:t>a</w:t>
      </w:r>
      <w:r w:rsidR="00263522">
        <w:rPr>
          <w:rFonts w:ascii="Times New Roman" w:hAnsi="Times New Roman" w:cs="Times New Roman"/>
        </w:rPr>
        <w:t xml:space="preserve"> </w:t>
      </w:r>
      <w:r w:rsidR="000A1F37">
        <w:rPr>
          <w:rFonts w:ascii="Times New Roman" w:hAnsi="Times New Roman" w:cs="Times New Roman"/>
        </w:rPr>
        <w:t xml:space="preserve">homogeneous medium, </w:t>
      </w:r>
      <w:r w:rsidR="00E42386">
        <w:rPr>
          <w:rFonts w:ascii="Times New Roman" w:hAnsi="Times New Roman" w:cs="Times New Roman"/>
        </w:rPr>
        <w:t xml:space="preserve">along </w:t>
      </w:r>
      <w:r w:rsidR="000A1F37">
        <w:rPr>
          <w:rFonts w:ascii="Times New Roman" w:hAnsi="Times New Roman" w:cs="Times New Roman"/>
        </w:rPr>
        <w:t xml:space="preserve">with </w:t>
      </w:r>
      <w:r w:rsidR="00E42386">
        <w:rPr>
          <w:rFonts w:ascii="Times New Roman" w:hAnsi="Times New Roman" w:cs="Times New Roman"/>
        </w:rPr>
        <w:t>the</w:t>
      </w:r>
      <w:r w:rsidR="000A1F37">
        <w:rPr>
          <w:rFonts w:ascii="Times New Roman" w:hAnsi="Times New Roman" w:cs="Times New Roman"/>
        </w:rPr>
        <w:t xml:space="preserve"> scripts to </w:t>
      </w:r>
      <w:r w:rsidR="00E42386">
        <w:rPr>
          <w:rFonts w:ascii="Times New Roman" w:hAnsi="Times New Roman" w:cs="Times New Roman"/>
        </w:rPr>
        <w:t>model</w:t>
      </w:r>
      <w:r w:rsidR="000A1F37">
        <w:rPr>
          <w:rFonts w:ascii="Times New Roman" w:hAnsi="Times New Roman" w:cs="Times New Roman"/>
        </w:rPr>
        <w:t xml:space="preserve"> the </w:t>
      </w:r>
      <w:r w:rsidR="008660B7">
        <w:rPr>
          <w:rFonts w:ascii="Times New Roman" w:hAnsi="Times New Roman" w:cs="Times New Roman"/>
        </w:rPr>
        <w:t xml:space="preserve">time-dependent </w:t>
      </w:r>
      <w:r w:rsidR="0057106F">
        <w:rPr>
          <w:rFonts w:ascii="Times New Roman" w:hAnsi="Times New Roman" w:cs="Times New Roman"/>
        </w:rPr>
        <w:t xml:space="preserve">changes in </w:t>
      </w:r>
      <w:r w:rsidR="000A1F37">
        <w:rPr>
          <w:rFonts w:ascii="Times New Roman" w:hAnsi="Times New Roman" w:cs="Times New Roman"/>
        </w:rPr>
        <w:t>dose rate</w:t>
      </w:r>
      <w:r w:rsidR="0057106F">
        <w:rPr>
          <w:rFonts w:ascii="Times New Roman" w:hAnsi="Times New Roman" w:cs="Times New Roman"/>
        </w:rPr>
        <w:t>s</w:t>
      </w:r>
      <w:r w:rsidR="000A1F37">
        <w:rPr>
          <w:rFonts w:ascii="Times New Roman" w:hAnsi="Times New Roman" w:cs="Times New Roman"/>
        </w:rPr>
        <w:t xml:space="preserve"> </w:t>
      </w:r>
      <w:r w:rsidR="00E42386">
        <w:rPr>
          <w:rFonts w:ascii="Times New Roman" w:hAnsi="Times New Roman" w:cs="Times New Roman"/>
        </w:rPr>
        <w:t>resulting from</w:t>
      </w:r>
      <w:r w:rsidR="000A1F37">
        <w:rPr>
          <w:rFonts w:ascii="Times New Roman" w:hAnsi="Times New Roman" w:cs="Times New Roman"/>
        </w:rPr>
        <w:t xml:space="preserve"> U-series disequilibrium </w:t>
      </w:r>
      <w:r w:rsidR="00E42386">
        <w:rPr>
          <w:rFonts w:ascii="Times New Roman" w:hAnsi="Times New Roman" w:cs="Times New Roman"/>
        </w:rPr>
        <w:t xml:space="preserve">following </w:t>
      </w:r>
      <w:r w:rsidR="000A1F37">
        <w:rPr>
          <w:rFonts w:ascii="Times New Roman" w:hAnsi="Times New Roman" w:cs="Times New Roman"/>
        </w:rPr>
        <w:t>carbonate</w:t>
      </w:r>
      <w:r w:rsidR="00E42386">
        <w:rPr>
          <w:rFonts w:ascii="Times New Roman" w:hAnsi="Times New Roman" w:cs="Times New Roman"/>
        </w:rPr>
        <w:t xml:space="preserve"> crystallization</w:t>
      </w:r>
      <w:r w:rsidR="000A1F37">
        <w:rPr>
          <w:rFonts w:ascii="Times New Roman" w:hAnsi="Times New Roman" w:cs="Times New Roman"/>
        </w:rPr>
        <w:t xml:space="preserve">. </w:t>
      </w:r>
      <w:r w:rsidR="002F5FF7" w:rsidRPr="002F5FF7">
        <w:rPr>
          <w:rFonts w:ascii="Times New Roman" w:hAnsi="Times New Roman" w:cs="Times New Roman"/>
        </w:rPr>
        <w:t>The</w:t>
      </w:r>
      <w:r w:rsidR="000A1F37">
        <w:rPr>
          <w:rFonts w:ascii="Times New Roman" w:hAnsi="Times New Roman" w:cs="Times New Roman"/>
        </w:rPr>
        <w:t>se</w:t>
      </w:r>
      <w:r w:rsidR="002F5FF7">
        <w:rPr>
          <w:rFonts w:ascii="Times New Roman" w:hAnsi="Times New Roman" w:cs="Times New Roman"/>
        </w:rPr>
        <w:t xml:space="preserve"> R </w:t>
      </w:r>
      <w:r w:rsidR="002F5FF7" w:rsidRPr="00BE4DCE">
        <w:rPr>
          <w:rFonts w:ascii="Times New Roman" w:hAnsi="Times New Roman" w:cs="Times New Roman"/>
        </w:rPr>
        <w:t>scripts are</w:t>
      </w:r>
      <w:r w:rsidR="00655026">
        <w:rPr>
          <w:rFonts w:ascii="Times New Roman" w:hAnsi="Times New Roman" w:cs="Times New Roman"/>
        </w:rPr>
        <w:t xml:space="preserve"> freely</w:t>
      </w:r>
      <w:r w:rsidR="002F5FF7" w:rsidRPr="00BE4DCE">
        <w:rPr>
          <w:rFonts w:ascii="Times New Roman" w:hAnsi="Times New Roman" w:cs="Times New Roman"/>
        </w:rPr>
        <w:t xml:space="preserve"> available </w:t>
      </w:r>
      <w:r w:rsidR="00A7414D">
        <w:rPr>
          <w:rFonts w:ascii="Times New Roman" w:hAnsi="Times New Roman" w:cs="Times New Roman"/>
        </w:rPr>
        <w:t xml:space="preserve">on </w:t>
      </w:r>
      <w:r w:rsidR="001332F4" w:rsidRPr="00BE4DCE">
        <w:rPr>
          <w:rFonts w:ascii="Times New Roman" w:hAnsi="Times New Roman" w:cs="Times New Roman"/>
        </w:rPr>
        <w:t>G</w:t>
      </w:r>
      <w:r w:rsidR="002F5FF7" w:rsidRPr="00BE4DCE">
        <w:rPr>
          <w:rFonts w:ascii="Times New Roman" w:hAnsi="Times New Roman" w:cs="Times New Roman"/>
        </w:rPr>
        <w:t>it</w:t>
      </w:r>
      <w:r w:rsidR="001332F4" w:rsidRPr="00BE4DCE">
        <w:rPr>
          <w:rFonts w:ascii="Times New Roman" w:hAnsi="Times New Roman" w:cs="Times New Roman"/>
        </w:rPr>
        <w:t>H</w:t>
      </w:r>
      <w:r w:rsidR="002F5FF7" w:rsidRPr="00BE4DCE">
        <w:rPr>
          <w:rFonts w:ascii="Times New Roman" w:hAnsi="Times New Roman" w:cs="Times New Roman"/>
        </w:rPr>
        <w:t>ub</w:t>
      </w:r>
      <w:r w:rsidR="001332F4" w:rsidRPr="00BE4DCE">
        <w:rPr>
          <w:rFonts w:ascii="Times New Roman" w:hAnsi="Times New Roman" w:cs="Times New Roman"/>
        </w:rPr>
        <w:t xml:space="preserve"> </w:t>
      </w:r>
      <w:r w:rsidR="00BD6496">
        <w:rPr>
          <w:rFonts w:ascii="Times New Roman" w:hAnsi="Times New Roman" w:cs="Times New Roman"/>
        </w:rPr>
        <w:t xml:space="preserve">and </w:t>
      </w:r>
      <w:proofErr w:type="spellStart"/>
      <w:r w:rsidR="00BD6496">
        <w:rPr>
          <w:rFonts w:ascii="Times New Roman" w:hAnsi="Times New Roman" w:cs="Times New Roman"/>
        </w:rPr>
        <w:t>Zenodo</w:t>
      </w:r>
      <w:proofErr w:type="spellEnd"/>
      <w:r w:rsidR="001332F4" w:rsidRPr="00BE4DCE">
        <w:rPr>
          <w:rFonts w:ascii="Times New Roman" w:hAnsi="Times New Roman" w:cs="Times New Roman"/>
        </w:rPr>
        <w:t>.</w:t>
      </w:r>
    </w:p>
    <w:p w14:paraId="0D017848" w14:textId="7BC7068A" w:rsidR="00FD03BF" w:rsidRDefault="00FD03BF" w:rsidP="00FD03BF">
      <w:pPr>
        <w:spacing w:line="360" w:lineRule="auto"/>
        <w:jc w:val="both"/>
        <w:rPr>
          <w:rFonts w:ascii="Times New Roman" w:hAnsi="Times New Roman" w:cs="Times New Roman"/>
        </w:rPr>
      </w:pPr>
    </w:p>
    <w:p w14:paraId="1D52E16F" w14:textId="59FA945F" w:rsidR="00FD03BF" w:rsidRDefault="00FD03BF" w:rsidP="00FD03BF">
      <w:pPr>
        <w:spacing w:line="360" w:lineRule="auto"/>
        <w:jc w:val="both"/>
        <w:rPr>
          <w:rFonts w:ascii="Times New Roman" w:hAnsi="Times New Roman" w:cs="Times New Roman"/>
        </w:rPr>
      </w:pPr>
      <w:r w:rsidRPr="00FD03BF">
        <w:rPr>
          <w:rFonts w:ascii="Times New Roman" w:hAnsi="Times New Roman" w:cs="Times New Roman"/>
          <w:b/>
        </w:rPr>
        <w:t>Keywords</w:t>
      </w:r>
      <w:r>
        <w:rPr>
          <w:rFonts w:ascii="Times New Roman" w:hAnsi="Times New Roman" w:cs="Times New Roman"/>
        </w:rPr>
        <w:t xml:space="preserve">: luminescence dating, ESR, dose rate, R scripts, </w:t>
      </w:r>
      <w:r w:rsidR="00E3222E">
        <w:rPr>
          <w:rFonts w:ascii="Times New Roman" w:hAnsi="Times New Roman" w:cs="Times New Roman"/>
        </w:rPr>
        <w:t>r</w:t>
      </w:r>
      <w:r w:rsidR="001E53E7">
        <w:rPr>
          <w:rFonts w:ascii="Times New Roman" w:hAnsi="Times New Roman" w:cs="Times New Roman"/>
        </w:rPr>
        <w:t>adon</w:t>
      </w:r>
      <w:r>
        <w:rPr>
          <w:rFonts w:ascii="Times New Roman" w:hAnsi="Times New Roman" w:cs="Times New Roman"/>
        </w:rPr>
        <w:t xml:space="preserve"> loss, alpha efficiency</w:t>
      </w:r>
    </w:p>
    <w:p w14:paraId="45BA33E3" w14:textId="77777777" w:rsidR="00BF0F34" w:rsidRDefault="00BF0F34" w:rsidP="00311D3A">
      <w:pPr>
        <w:spacing w:line="360" w:lineRule="auto"/>
        <w:ind w:firstLine="432"/>
        <w:jc w:val="both"/>
        <w:rPr>
          <w:rFonts w:ascii="Times New Roman" w:hAnsi="Times New Roman" w:cs="Times New Roman"/>
        </w:rPr>
      </w:pPr>
    </w:p>
    <w:p w14:paraId="03C19561" w14:textId="353DB4AC" w:rsidR="00BF0F34" w:rsidRPr="00BF0F34" w:rsidRDefault="00BF0F34" w:rsidP="008A2EAA">
      <w:pPr>
        <w:pStyle w:val="Heading1"/>
        <w:numPr>
          <w:ilvl w:val="0"/>
          <w:numId w:val="1"/>
        </w:numPr>
        <w:ind w:left="284" w:hanging="284"/>
      </w:pPr>
      <w:r>
        <w:t>Introduction</w:t>
      </w:r>
    </w:p>
    <w:p w14:paraId="2EF74C1D" w14:textId="6615C331" w:rsidR="00555B49" w:rsidRDefault="00CC499B" w:rsidP="00311D3A">
      <w:pPr>
        <w:spacing w:line="360" w:lineRule="auto"/>
        <w:ind w:firstLine="432"/>
        <w:jc w:val="both"/>
        <w:rPr>
          <w:rFonts w:ascii="Times New Roman" w:hAnsi="Times New Roman" w:cs="Times New Roman"/>
        </w:rPr>
      </w:pPr>
      <w:r>
        <w:rPr>
          <w:rFonts w:ascii="Times New Roman" w:hAnsi="Times New Roman" w:cs="Times New Roman"/>
        </w:rPr>
        <w:t xml:space="preserve">To date, </w:t>
      </w:r>
      <w:r w:rsidR="00DF5E33">
        <w:rPr>
          <w:rFonts w:ascii="Times New Roman" w:hAnsi="Times New Roman" w:cs="Times New Roman"/>
        </w:rPr>
        <w:t xml:space="preserve">a number of </w:t>
      </w:r>
      <w:r w:rsidR="00951C1C">
        <w:rPr>
          <w:rFonts w:ascii="Times New Roman" w:hAnsi="Times New Roman" w:cs="Times New Roman"/>
        </w:rPr>
        <w:t xml:space="preserve">programs </w:t>
      </w:r>
      <w:r w:rsidR="006767BB">
        <w:rPr>
          <w:rFonts w:ascii="Times New Roman" w:hAnsi="Times New Roman" w:cs="Times New Roman"/>
        </w:rPr>
        <w:t xml:space="preserve">for dose rate calculation </w:t>
      </w:r>
      <w:r>
        <w:rPr>
          <w:rFonts w:ascii="Times New Roman" w:hAnsi="Times New Roman" w:cs="Times New Roman"/>
        </w:rPr>
        <w:t xml:space="preserve">have been developed </w:t>
      </w:r>
      <w:r w:rsidR="006767BB">
        <w:rPr>
          <w:rFonts w:ascii="Times New Roman" w:hAnsi="Times New Roman" w:cs="Times New Roman"/>
        </w:rPr>
        <w:t>in trapped charge dating</w:t>
      </w:r>
      <w:r w:rsidR="00D72F1D">
        <w:rPr>
          <w:rFonts w:ascii="Times New Roman" w:hAnsi="Times New Roman" w:cs="Times New Roman"/>
        </w:rPr>
        <w:t xml:space="preserve"> (OSL, TL</w:t>
      </w:r>
      <w:r w:rsidR="00C17814">
        <w:rPr>
          <w:rFonts w:ascii="Times New Roman" w:hAnsi="Times New Roman" w:cs="Times New Roman"/>
        </w:rPr>
        <w:t>,</w:t>
      </w:r>
      <w:r w:rsidR="00D72F1D">
        <w:rPr>
          <w:rFonts w:ascii="Times New Roman" w:hAnsi="Times New Roman" w:cs="Times New Roman"/>
        </w:rPr>
        <w:t xml:space="preserve"> and ESR)</w:t>
      </w:r>
      <w:r w:rsidR="006767BB">
        <w:rPr>
          <w:rFonts w:ascii="Times New Roman" w:hAnsi="Times New Roman" w:cs="Times New Roman"/>
        </w:rPr>
        <w:t xml:space="preserve">. </w:t>
      </w:r>
      <w:r w:rsidR="00E9778C">
        <w:rPr>
          <w:rFonts w:ascii="Times New Roman" w:hAnsi="Times New Roman" w:cs="Times New Roman"/>
        </w:rPr>
        <w:t>These include</w:t>
      </w:r>
      <w:r w:rsidR="0043791B">
        <w:rPr>
          <w:rFonts w:ascii="Times New Roman" w:hAnsi="Times New Roman" w:cs="Times New Roman"/>
        </w:rPr>
        <w:t>,</w:t>
      </w:r>
      <w:r w:rsidR="00E9778C">
        <w:rPr>
          <w:rFonts w:ascii="Times New Roman" w:hAnsi="Times New Roman" w:cs="Times New Roman"/>
        </w:rPr>
        <w:t xml:space="preserve"> but are not limited to: ADELE</w:t>
      </w:r>
      <w:r w:rsidR="009B3B29">
        <w:rPr>
          <w:rFonts w:ascii="Times New Roman" w:hAnsi="Times New Roman" w:cs="Times New Roman"/>
        </w:rPr>
        <w:t xml:space="preserve"> </w:t>
      </w:r>
      <w:r w:rsidR="00E9778C">
        <w:rPr>
          <w:rFonts w:ascii="Times New Roman" w:hAnsi="Times New Roman" w:cs="Times New Roman"/>
        </w:rPr>
        <w:t>(</w:t>
      </w:r>
      <w:r w:rsidR="00E9778C" w:rsidRPr="003C6336">
        <w:rPr>
          <w:rFonts w:ascii="Times New Roman" w:hAnsi="Times New Roman" w:cs="Times New Roman"/>
        </w:rPr>
        <w:t>Degering and Degering, 2020</w:t>
      </w:r>
      <w:r w:rsidR="00E9778C">
        <w:rPr>
          <w:rFonts w:ascii="Times New Roman" w:hAnsi="Times New Roman" w:cs="Times New Roman"/>
        </w:rPr>
        <w:t>), AGE (</w:t>
      </w:r>
      <w:proofErr w:type="spellStart"/>
      <w:r w:rsidR="00E9778C" w:rsidRPr="003C6336">
        <w:rPr>
          <w:rFonts w:ascii="Times New Roman" w:hAnsi="Times New Roman" w:cs="Times New Roman"/>
          <w:szCs w:val="24"/>
        </w:rPr>
        <w:t>Grün</w:t>
      </w:r>
      <w:proofErr w:type="spellEnd"/>
      <w:r w:rsidR="00E9778C" w:rsidRPr="003C6336">
        <w:rPr>
          <w:rFonts w:ascii="Times New Roman" w:hAnsi="Times New Roman" w:cs="Times New Roman"/>
          <w:szCs w:val="24"/>
        </w:rPr>
        <w:t>, 2009</w:t>
      </w:r>
      <w:r w:rsidR="00E9778C">
        <w:rPr>
          <w:rFonts w:ascii="Times New Roman" w:hAnsi="Times New Roman" w:cs="Times New Roman"/>
        </w:rPr>
        <w:t>), Carb</w:t>
      </w:r>
      <w:r w:rsidR="009B3B29">
        <w:rPr>
          <w:rFonts w:ascii="Times New Roman" w:hAnsi="Times New Roman" w:cs="Times New Roman"/>
        </w:rPr>
        <w:t xml:space="preserve"> (</w:t>
      </w:r>
      <w:r w:rsidR="009B3B29" w:rsidRPr="007D6D22">
        <w:rPr>
          <w:rFonts w:ascii="Times New Roman" w:hAnsi="Times New Roman" w:cs="Times New Roman"/>
        </w:rPr>
        <w:t xml:space="preserve">Nathan and </w:t>
      </w:r>
      <w:proofErr w:type="spellStart"/>
      <w:r w:rsidR="009B3B29" w:rsidRPr="007D6D22">
        <w:rPr>
          <w:rFonts w:ascii="Times New Roman" w:hAnsi="Times New Roman" w:cs="Times New Roman"/>
        </w:rPr>
        <w:t>Mauz</w:t>
      </w:r>
      <w:proofErr w:type="spellEnd"/>
      <w:r w:rsidR="009B3B29" w:rsidRPr="007D6D22">
        <w:rPr>
          <w:rFonts w:ascii="Times New Roman" w:hAnsi="Times New Roman" w:cs="Times New Roman"/>
        </w:rPr>
        <w:t xml:space="preserve">, 2008; </w:t>
      </w:r>
      <w:proofErr w:type="spellStart"/>
      <w:r w:rsidR="009B3B29" w:rsidRPr="007D6D22">
        <w:rPr>
          <w:rFonts w:ascii="Times New Roman" w:hAnsi="Times New Roman" w:cs="Times New Roman"/>
        </w:rPr>
        <w:t>Mauz</w:t>
      </w:r>
      <w:proofErr w:type="spellEnd"/>
      <w:r w:rsidR="009B3B29" w:rsidRPr="007D6D22">
        <w:rPr>
          <w:rFonts w:ascii="Times New Roman" w:hAnsi="Times New Roman" w:cs="Times New Roman"/>
        </w:rPr>
        <w:t xml:space="preserve"> and Hoffmann, 2014</w:t>
      </w:r>
      <w:r w:rsidR="009B3B29">
        <w:rPr>
          <w:rFonts w:ascii="Times New Roman" w:hAnsi="Times New Roman" w:cs="Times New Roman"/>
        </w:rPr>
        <w:t xml:space="preserve">) </w:t>
      </w:r>
      <w:r w:rsidR="00E9778C">
        <w:rPr>
          <w:rFonts w:ascii="Times New Roman" w:hAnsi="Times New Roman" w:cs="Times New Roman"/>
        </w:rPr>
        <w:t xml:space="preserve">and </w:t>
      </w:r>
      <w:proofErr w:type="spellStart"/>
      <w:r w:rsidR="00E9778C">
        <w:rPr>
          <w:rFonts w:ascii="Times New Roman" w:hAnsi="Times New Roman" w:cs="Times New Roman"/>
        </w:rPr>
        <w:t>RCarb</w:t>
      </w:r>
      <w:proofErr w:type="spellEnd"/>
      <w:r w:rsidR="00E9778C">
        <w:rPr>
          <w:rFonts w:ascii="Times New Roman" w:hAnsi="Times New Roman" w:cs="Times New Roman"/>
        </w:rPr>
        <w:t xml:space="preserve"> (</w:t>
      </w:r>
      <w:r w:rsidR="00E94F03" w:rsidRPr="007E2558">
        <w:rPr>
          <w:rFonts w:ascii="Times New Roman" w:hAnsi="Times New Roman" w:cs="Times New Roman"/>
        </w:rPr>
        <w:t>Kreutzer et al., 2019</w:t>
      </w:r>
      <w:r w:rsidR="00E9778C">
        <w:rPr>
          <w:rFonts w:ascii="Times New Roman" w:hAnsi="Times New Roman" w:cs="Times New Roman"/>
        </w:rPr>
        <w:t>), DARC (</w:t>
      </w:r>
      <w:proofErr w:type="spellStart"/>
      <w:r w:rsidR="00E9778C">
        <w:rPr>
          <w:rFonts w:ascii="Times New Roman" w:hAnsi="Times New Roman" w:cs="Times New Roman"/>
        </w:rPr>
        <w:t>Durcan</w:t>
      </w:r>
      <w:proofErr w:type="spellEnd"/>
      <w:r w:rsidR="00E9778C">
        <w:rPr>
          <w:rFonts w:ascii="Times New Roman" w:hAnsi="Times New Roman" w:cs="Times New Roman"/>
        </w:rPr>
        <w:t xml:space="preserve"> et al., 2015), </w:t>
      </w:r>
      <w:proofErr w:type="spellStart"/>
      <w:r w:rsidR="00E94F03">
        <w:rPr>
          <w:rFonts w:ascii="Times New Roman" w:hAnsi="Times New Roman" w:cs="Times New Roman"/>
        </w:rPr>
        <w:t>DosiVox</w:t>
      </w:r>
      <w:proofErr w:type="spellEnd"/>
      <w:r w:rsidR="00E94F03">
        <w:rPr>
          <w:rFonts w:ascii="Times New Roman" w:hAnsi="Times New Roman" w:cs="Times New Roman"/>
        </w:rPr>
        <w:t xml:space="preserve"> (</w:t>
      </w:r>
      <w:r w:rsidR="009402DD" w:rsidRPr="00D542B2">
        <w:rPr>
          <w:rFonts w:ascii="Times New Roman" w:hAnsi="Times New Roman" w:cs="Times New Roman"/>
        </w:rPr>
        <w:t>Martin et al., 2015</w:t>
      </w:r>
      <w:r w:rsidR="00E94F03">
        <w:rPr>
          <w:rFonts w:ascii="Times New Roman" w:hAnsi="Times New Roman" w:cs="Times New Roman"/>
        </w:rPr>
        <w:t xml:space="preserve">), </w:t>
      </w:r>
      <w:proofErr w:type="spellStart"/>
      <w:r w:rsidR="00480499" w:rsidRPr="00480499">
        <w:rPr>
          <w:rFonts w:ascii="Times New Roman" w:hAnsi="Times New Roman" w:cs="Times New Roman"/>
        </w:rPr>
        <w:t>DRc</w:t>
      </w:r>
      <w:proofErr w:type="spellEnd"/>
      <w:r w:rsidR="005150DD">
        <w:rPr>
          <w:rFonts w:ascii="Times New Roman" w:hAnsi="Times New Roman" w:cs="Times New Roman"/>
        </w:rPr>
        <w:t xml:space="preserve"> (</w:t>
      </w:r>
      <w:proofErr w:type="spellStart"/>
      <w:r w:rsidR="005150DD" w:rsidRPr="001609DA">
        <w:rPr>
          <w:rFonts w:ascii="Times New Roman" w:hAnsi="Times New Roman" w:cs="Times New Roman"/>
        </w:rPr>
        <w:t>Tsakalos</w:t>
      </w:r>
      <w:proofErr w:type="spellEnd"/>
      <w:r w:rsidR="005150DD" w:rsidRPr="001609DA">
        <w:rPr>
          <w:rFonts w:ascii="Times New Roman" w:hAnsi="Times New Roman" w:cs="Times New Roman"/>
        </w:rPr>
        <w:t xml:space="preserve"> et al., 2015</w:t>
      </w:r>
      <w:r w:rsidR="005150DD">
        <w:rPr>
          <w:rFonts w:ascii="Times New Roman" w:hAnsi="Times New Roman" w:cs="Times New Roman"/>
        </w:rPr>
        <w:t>)</w:t>
      </w:r>
      <w:r w:rsidR="00480499">
        <w:rPr>
          <w:rFonts w:ascii="Times New Roman" w:hAnsi="Times New Roman" w:cs="Times New Roman"/>
        </w:rPr>
        <w:t xml:space="preserve">, </w:t>
      </w:r>
      <w:r w:rsidR="00E9778C">
        <w:rPr>
          <w:rFonts w:ascii="Times New Roman" w:hAnsi="Times New Roman" w:cs="Times New Roman"/>
        </w:rPr>
        <w:t>LDAC (</w:t>
      </w:r>
      <w:r w:rsidR="00E9778C" w:rsidRPr="007975BB">
        <w:rPr>
          <w:rFonts w:ascii="Times New Roman" w:hAnsi="Times New Roman" w:cs="Times New Roman"/>
        </w:rPr>
        <w:t>Liang</w:t>
      </w:r>
      <w:r w:rsidR="00E9778C">
        <w:rPr>
          <w:rFonts w:ascii="Times New Roman" w:hAnsi="Times New Roman" w:cs="Times New Roman"/>
        </w:rPr>
        <w:t xml:space="preserve"> and</w:t>
      </w:r>
      <w:r w:rsidR="00E9778C" w:rsidRPr="007975BB">
        <w:rPr>
          <w:rFonts w:ascii="Times New Roman" w:hAnsi="Times New Roman" w:cs="Times New Roman"/>
        </w:rPr>
        <w:t xml:space="preserve"> Forman, 2019</w:t>
      </w:r>
      <w:r w:rsidR="00E9778C">
        <w:rPr>
          <w:rFonts w:ascii="Times New Roman" w:hAnsi="Times New Roman" w:cs="Times New Roman"/>
        </w:rPr>
        <w:t>),</w:t>
      </w:r>
      <w:r w:rsidR="00D90D5D">
        <w:rPr>
          <w:rFonts w:ascii="Times New Roman" w:hAnsi="Times New Roman" w:cs="Times New Roman"/>
        </w:rPr>
        <w:t xml:space="preserve"> </w:t>
      </w:r>
      <w:r w:rsidR="00CF5BA6">
        <w:rPr>
          <w:rFonts w:ascii="Times New Roman" w:hAnsi="Times New Roman" w:cs="Times New Roman"/>
        </w:rPr>
        <w:t>µ</w:t>
      </w:r>
      <w:r w:rsidR="00D90D5D">
        <w:rPr>
          <w:rFonts w:ascii="Times New Roman" w:hAnsi="Times New Roman" w:cs="Times New Roman"/>
        </w:rPr>
        <w:t>Rate</w:t>
      </w:r>
      <w:r w:rsidR="00AA6F5E">
        <w:rPr>
          <w:rFonts w:ascii="Times New Roman" w:hAnsi="Times New Roman" w:cs="Times New Roman"/>
        </w:rPr>
        <w:t xml:space="preserve"> (</w:t>
      </w:r>
      <w:r w:rsidR="00AA6F5E" w:rsidRPr="00AA6F5E">
        <w:rPr>
          <w:rFonts w:ascii="Times New Roman" w:hAnsi="Times New Roman" w:cs="Times New Roman"/>
        </w:rPr>
        <w:t>Tudyka</w:t>
      </w:r>
      <w:r w:rsidR="00AA6F5E">
        <w:rPr>
          <w:rFonts w:ascii="Times New Roman" w:hAnsi="Times New Roman" w:cs="Times New Roman"/>
        </w:rPr>
        <w:t xml:space="preserve"> et al., 2022).</w:t>
      </w:r>
      <w:r w:rsidR="00E9778C">
        <w:rPr>
          <w:rFonts w:ascii="Times New Roman" w:hAnsi="Times New Roman" w:cs="Times New Roman"/>
        </w:rPr>
        <w:t xml:space="preserve"> </w:t>
      </w:r>
    </w:p>
    <w:p w14:paraId="70136A02" w14:textId="2B4E9824" w:rsidR="001A642B" w:rsidRDefault="007A73E5" w:rsidP="001A642B">
      <w:pPr>
        <w:spacing w:line="360" w:lineRule="auto"/>
        <w:ind w:firstLine="432"/>
        <w:jc w:val="both"/>
        <w:rPr>
          <w:rFonts w:ascii="Times New Roman" w:hAnsi="Times New Roman" w:cs="Times New Roman"/>
        </w:rPr>
      </w:pPr>
      <w:r>
        <w:rPr>
          <w:rFonts w:ascii="Times New Roman" w:hAnsi="Times New Roman" w:cs="Times New Roman"/>
        </w:rPr>
        <w:t>In this short communication</w:t>
      </w:r>
      <w:r w:rsidR="0023298F">
        <w:rPr>
          <w:rFonts w:ascii="Times New Roman" w:hAnsi="Times New Roman" w:cs="Times New Roman"/>
        </w:rPr>
        <w:t>, w</w:t>
      </w:r>
      <w:r w:rsidR="004535AB">
        <w:rPr>
          <w:rFonts w:ascii="Times New Roman" w:hAnsi="Times New Roman" w:cs="Times New Roman"/>
        </w:rPr>
        <w:t xml:space="preserve">e </w:t>
      </w:r>
      <w:r w:rsidR="0023298F">
        <w:rPr>
          <w:rFonts w:ascii="Times New Roman" w:hAnsi="Times New Roman" w:cs="Times New Roman"/>
        </w:rPr>
        <w:t>introduce</w:t>
      </w:r>
      <w:r w:rsidR="00555B49">
        <w:rPr>
          <w:rFonts w:ascii="Times New Roman" w:hAnsi="Times New Roman" w:cs="Times New Roman"/>
        </w:rPr>
        <w:t xml:space="preserve"> an alternative</w:t>
      </w:r>
      <w:r w:rsidR="00951C1C">
        <w:rPr>
          <w:rFonts w:ascii="Times New Roman" w:hAnsi="Times New Roman" w:cs="Times New Roman"/>
        </w:rPr>
        <w:t xml:space="preserve"> </w:t>
      </w:r>
      <w:r w:rsidR="00CF5BA6">
        <w:rPr>
          <w:rFonts w:ascii="Times New Roman" w:hAnsi="Times New Roman" w:cs="Times New Roman"/>
        </w:rPr>
        <w:t xml:space="preserve">approach </w:t>
      </w:r>
      <w:r w:rsidR="00DC452E">
        <w:rPr>
          <w:rFonts w:ascii="Times New Roman" w:hAnsi="Times New Roman" w:cs="Times New Roman"/>
        </w:rPr>
        <w:t xml:space="preserve">for dose rate calculation, </w:t>
      </w:r>
      <w:r w:rsidR="004B0B55">
        <w:rPr>
          <w:rFonts w:ascii="Times New Roman" w:hAnsi="Times New Roman" w:cs="Times New Roman"/>
        </w:rPr>
        <w:t>using</w:t>
      </w:r>
      <w:r w:rsidR="00810C2D">
        <w:rPr>
          <w:rFonts w:ascii="Times New Roman" w:hAnsi="Times New Roman" w:cs="Times New Roman"/>
        </w:rPr>
        <w:t xml:space="preserve"> </w:t>
      </w:r>
      <w:r w:rsidR="002E04AE">
        <w:rPr>
          <w:rFonts w:ascii="Times New Roman" w:hAnsi="Times New Roman" w:cs="Times New Roman"/>
        </w:rPr>
        <w:t>code</w:t>
      </w:r>
      <w:r w:rsidR="004535AB">
        <w:rPr>
          <w:rFonts w:ascii="Times New Roman" w:hAnsi="Times New Roman" w:cs="Times New Roman"/>
        </w:rPr>
        <w:t xml:space="preserve"> written in </w:t>
      </w:r>
      <w:r w:rsidR="00CF5BA6">
        <w:rPr>
          <w:rFonts w:ascii="Times New Roman" w:hAnsi="Times New Roman" w:cs="Times New Roman"/>
        </w:rPr>
        <w:t xml:space="preserve">the </w:t>
      </w:r>
      <w:r w:rsidR="004535AB">
        <w:rPr>
          <w:rFonts w:ascii="Times New Roman" w:hAnsi="Times New Roman" w:cs="Times New Roman"/>
        </w:rPr>
        <w:t>R</w:t>
      </w:r>
      <w:r w:rsidR="009B3B29">
        <w:rPr>
          <w:rFonts w:ascii="Times New Roman" w:hAnsi="Times New Roman" w:cs="Times New Roman"/>
        </w:rPr>
        <w:t xml:space="preserve"> programming language</w:t>
      </w:r>
      <w:r w:rsidR="004535AB">
        <w:rPr>
          <w:rFonts w:ascii="Times New Roman" w:hAnsi="Times New Roman" w:cs="Times New Roman"/>
        </w:rPr>
        <w:t xml:space="preserve"> </w:t>
      </w:r>
      <w:r w:rsidR="006B3ED0">
        <w:rPr>
          <w:rFonts w:ascii="Times New Roman" w:hAnsi="Times New Roman" w:cs="Times New Roman"/>
        </w:rPr>
        <w:t xml:space="preserve">(R Core Team, </w:t>
      </w:r>
      <w:r w:rsidR="00810C2D">
        <w:rPr>
          <w:rFonts w:ascii="Times New Roman" w:hAnsi="Times New Roman" w:cs="Times New Roman"/>
        </w:rPr>
        <w:t>2025</w:t>
      </w:r>
      <w:r w:rsidR="006B3ED0">
        <w:rPr>
          <w:rFonts w:ascii="Times New Roman" w:hAnsi="Times New Roman" w:cs="Times New Roman"/>
        </w:rPr>
        <w:t>)</w:t>
      </w:r>
      <w:r w:rsidR="00555B49">
        <w:rPr>
          <w:rFonts w:ascii="Times New Roman" w:hAnsi="Times New Roman" w:cs="Times New Roman"/>
        </w:rPr>
        <w:t>.</w:t>
      </w:r>
      <w:r w:rsidR="0047162C">
        <w:rPr>
          <w:rFonts w:ascii="Times New Roman" w:hAnsi="Times New Roman" w:cs="Times New Roman"/>
        </w:rPr>
        <w:t xml:space="preserve"> The code and </w:t>
      </w:r>
      <w:r w:rsidR="00CF5BA6">
        <w:rPr>
          <w:rFonts w:ascii="Times New Roman" w:hAnsi="Times New Roman" w:cs="Times New Roman"/>
        </w:rPr>
        <w:t>associated</w:t>
      </w:r>
      <w:r w:rsidR="009B3B29">
        <w:rPr>
          <w:rFonts w:ascii="Times New Roman" w:hAnsi="Times New Roman" w:cs="Times New Roman"/>
        </w:rPr>
        <w:t xml:space="preserve"> </w:t>
      </w:r>
      <w:r w:rsidR="0047162C">
        <w:rPr>
          <w:rFonts w:ascii="Times New Roman" w:hAnsi="Times New Roman" w:cs="Times New Roman"/>
        </w:rPr>
        <w:t xml:space="preserve">data files are </w:t>
      </w:r>
      <w:r w:rsidR="00144F48">
        <w:rPr>
          <w:rFonts w:ascii="Times New Roman" w:hAnsi="Times New Roman" w:cs="Times New Roman"/>
        </w:rPr>
        <w:t>organized with</w:t>
      </w:r>
      <w:r w:rsidR="0047162C">
        <w:rPr>
          <w:rFonts w:ascii="Times New Roman" w:hAnsi="Times New Roman" w:cs="Times New Roman"/>
        </w:rPr>
        <w:t xml:space="preserve">in </w:t>
      </w:r>
      <w:r w:rsidR="008071F9">
        <w:rPr>
          <w:rFonts w:ascii="Times New Roman" w:hAnsi="Times New Roman" w:cs="Times New Roman"/>
        </w:rPr>
        <w:t>an</w:t>
      </w:r>
      <w:r w:rsidR="0047162C">
        <w:rPr>
          <w:rFonts w:ascii="Times New Roman" w:hAnsi="Times New Roman" w:cs="Times New Roman"/>
        </w:rPr>
        <w:t xml:space="preserve"> R project named </w:t>
      </w:r>
      <w:r w:rsidR="003477C4" w:rsidRPr="00BA2C7A">
        <w:rPr>
          <w:rFonts w:ascii="Times New Roman" w:hAnsi="Times New Roman" w:cs="Times New Roman"/>
        </w:rPr>
        <w:t>‘</w:t>
      </w:r>
      <w:proofErr w:type="spellStart"/>
      <w:r w:rsidR="0047162C" w:rsidRPr="00BA2C7A">
        <w:rPr>
          <w:rFonts w:ascii="Times New Roman" w:hAnsi="Times New Roman" w:cs="Times New Roman"/>
        </w:rPr>
        <w:t>doserate_rProject</w:t>
      </w:r>
      <w:r w:rsidR="00EE0928" w:rsidRPr="00E71337">
        <w:rPr>
          <w:rFonts w:ascii="Times New Roman" w:hAnsi="Times New Roman" w:cs="Times New Roman"/>
        </w:rPr>
        <w:t>.Rproj</w:t>
      </w:r>
      <w:proofErr w:type="spellEnd"/>
      <w:r w:rsidR="003477C4" w:rsidRPr="00352209">
        <w:rPr>
          <w:rFonts w:ascii="Times New Roman" w:hAnsi="Times New Roman" w:cs="Times New Roman"/>
        </w:rPr>
        <w:t>’</w:t>
      </w:r>
      <w:r w:rsidR="0047162C">
        <w:rPr>
          <w:rFonts w:ascii="Times New Roman" w:hAnsi="Times New Roman" w:cs="Times New Roman"/>
        </w:rPr>
        <w:t>. The main</w:t>
      </w:r>
      <w:r w:rsidR="005473BB">
        <w:rPr>
          <w:rFonts w:ascii="Times New Roman" w:hAnsi="Times New Roman" w:cs="Times New Roman"/>
        </w:rPr>
        <w:t xml:space="preserve"> R</w:t>
      </w:r>
      <w:r w:rsidR="0047162C">
        <w:rPr>
          <w:rFonts w:ascii="Times New Roman" w:hAnsi="Times New Roman" w:cs="Times New Roman"/>
        </w:rPr>
        <w:t xml:space="preserve"> script </w:t>
      </w:r>
      <w:r w:rsidR="003477C4">
        <w:rPr>
          <w:rFonts w:ascii="Times New Roman" w:hAnsi="Times New Roman" w:cs="Times New Roman"/>
        </w:rPr>
        <w:t xml:space="preserve">used for quartz and feldspar (or polymineral) </w:t>
      </w:r>
      <w:r w:rsidR="0047162C">
        <w:rPr>
          <w:rFonts w:ascii="Times New Roman" w:hAnsi="Times New Roman" w:cs="Times New Roman"/>
        </w:rPr>
        <w:t>is</w:t>
      </w:r>
      <w:r w:rsidR="005473BB">
        <w:rPr>
          <w:rFonts w:ascii="Times New Roman" w:hAnsi="Times New Roman" w:cs="Times New Roman"/>
        </w:rPr>
        <w:t xml:space="preserve"> </w:t>
      </w:r>
      <w:proofErr w:type="spellStart"/>
      <w:r w:rsidR="00EE0928" w:rsidRPr="007D6D22">
        <w:rPr>
          <w:rFonts w:ascii="Times New Roman" w:hAnsi="Times New Roman" w:cs="Times New Roman"/>
          <w:b/>
          <w:i/>
        </w:rPr>
        <w:t>doserate_main.R</w:t>
      </w:r>
      <w:proofErr w:type="spellEnd"/>
      <w:r w:rsidR="003477C4">
        <w:rPr>
          <w:rFonts w:ascii="Times New Roman" w:hAnsi="Times New Roman" w:cs="Times New Roman"/>
        </w:rPr>
        <w:t xml:space="preserve">. </w:t>
      </w:r>
      <w:r w:rsidR="00B51FEA">
        <w:rPr>
          <w:rFonts w:ascii="Times New Roman" w:hAnsi="Times New Roman" w:cs="Times New Roman"/>
        </w:rPr>
        <w:t>T</w:t>
      </w:r>
      <w:r w:rsidR="009B3B29">
        <w:rPr>
          <w:rFonts w:ascii="Times New Roman" w:hAnsi="Times New Roman" w:cs="Times New Roman"/>
        </w:rPr>
        <w:t>wo</w:t>
      </w:r>
      <w:r w:rsidR="00144F48">
        <w:rPr>
          <w:rFonts w:ascii="Times New Roman" w:hAnsi="Times New Roman" w:cs="Times New Roman"/>
        </w:rPr>
        <w:t xml:space="preserve"> additional</w:t>
      </w:r>
      <w:r w:rsidR="003477C4">
        <w:rPr>
          <w:rFonts w:ascii="Times New Roman" w:hAnsi="Times New Roman" w:cs="Times New Roman"/>
        </w:rPr>
        <w:t xml:space="preserve"> </w:t>
      </w:r>
      <w:r w:rsidR="0043791B">
        <w:rPr>
          <w:rFonts w:ascii="Times New Roman" w:hAnsi="Times New Roman" w:cs="Times New Roman"/>
        </w:rPr>
        <w:t>R scripts</w:t>
      </w:r>
      <w:r w:rsidR="00144F48">
        <w:rPr>
          <w:rFonts w:ascii="Times New Roman" w:hAnsi="Times New Roman" w:cs="Times New Roman"/>
        </w:rPr>
        <w:t xml:space="preserve"> have been</w:t>
      </w:r>
      <w:r w:rsidR="0043791B">
        <w:rPr>
          <w:rFonts w:ascii="Times New Roman" w:hAnsi="Times New Roman" w:cs="Times New Roman"/>
        </w:rPr>
        <w:t xml:space="preserve"> prepared </w:t>
      </w:r>
      <w:r w:rsidR="003477C4">
        <w:rPr>
          <w:rFonts w:ascii="Times New Roman" w:hAnsi="Times New Roman" w:cs="Times New Roman"/>
        </w:rPr>
        <w:t xml:space="preserve">for </w:t>
      </w:r>
      <w:r w:rsidR="00144F48">
        <w:rPr>
          <w:rFonts w:ascii="Times New Roman" w:hAnsi="Times New Roman" w:cs="Times New Roman"/>
        </w:rPr>
        <w:t xml:space="preserve">calculating </w:t>
      </w:r>
      <w:r w:rsidR="0043791B">
        <w:rPr>
          <w:rFonts w:ascii="Times New Roman" w:hAnsi="Times New Roman" w:cs="Times New Roman"/>
        </w:rPr>
        <w:t>dose rate</w:t>
      </w:r>
      <w:r w:rsidR="00144F48">
        <w:rPr>
          <w:rFonts w:ascii="Times New Roman" w:hAnsi="Times New Roman" w:cs="Times New Roman"/>
        </w:rPr>
        <w:t>s</w:t>
      </w:r>
      <w:r w:rsidR="0043791B">
        <w:rPr>
          <w:rFonts w:ascii="Times New Roman" w:hAnsi="Times New Roman" w:cs="Times New Roman"/>
        </w:rPr>
        <w:t xml:space="preserve"> of carbonate </w:t>
      </w:r>
      <w:r w:rsidR="003477C4">
        <w:rPr>
          <w:rFonts w:ascii="Times New Roman" w:hAnsi="Times New Roman" w:cs="Times New Roman"/>
        </w:rPr>
        <w:t>minerals,</w:t>
      </w:r>
      <w:r w:rsidR="0043791B">
        <w:rPr>
          <w:rFonts w:ascii="Times New Roman" w:hAnsi="Times New Roman" w:cs="Times New Roman"/>
        </w:rPr>
        <w:t xml:space="preserve"> assuming</w:t>
      </w:r>
      <w:r w:rsidR="009B3B29">
        <w:rPr>
          <w:rFonts w:ascii="Times New Roman" w:hAnsi="Times New Roman" w:cs="Times New Roman"/>
        </w:rPr>
        <w:t xml:space="preserve"> </w:t>
      </w:r>
      <w:r w:rsidR="00144F48">
        <w:rPr>
          <w:rFonts w:ascii="Times New Roman" w:hAnsi="Times New Roman" w:cs="Times New Roman"/>
        </w:rPr>
        <w:t>an</w:t>
      </w:r>
      <w:r w:rsidR="009B3B29">
        <w:rPr>
          <w:rFonts w:ascii="Times New Roman" w:hAnsi="Times New Roman" w:cs="Times New Roman"/>
        </w:rPr>
        <w:t xml:space="preserve"> infinite hom</w:t>
      </w:r>
      <w:r w:rsidR="0043791B">
        <w:rPr>
          <w:rFonts w:ascii="Times New Roman" w:hAnsi="Times New Roman" w:cs="Times New Roman"/>
        </w:rPr>
        <w:t xml:space="preserve">ogeneous </w:t>
      </w:r>
      <w:r w:rsidR="00144F48">
        <w:rPr>
          <w:rFonts w:ascii="Times New Roman" w:hAnsi="Times New Roman" w:cs="Times New Roman"/>
        </w:rPr>
        <w:t>medium</w:t>
      </w:r>
      <w:r w:rsidR="0043791B">
        <w:rPr>
          <w:rFonts w:ascii="Times New Roman" w:hAnsi="Times New Roman" w:cs="Times New Roman"/>
        </w:rPr>
        <w:t>. The</w:t>
      </w:r>
      <w:r w:rsidR="00957351">
        <w:rPr>
          <w:rFonts w:ascii="Times New Roman" w:hAnsi="Times New Roman" w:cs="Times New Roman"/>
        </w:rPr>
        <w:t>y</w:t>
      </w:r>
      <w:r w:rsidR="0043791B">
        <w:rPr>
          <w:rFonts w:ascii="Times New Roman" w:hAnsi="Times New Roman" w:cs="Times New Roman"/>
        </w:rPr>
        <w:t xml:space="preserve"> are </w:t>
      </w:r>
      <w:proofErr w:type="spellStart"/>
      <w:r w:rsidR="0043791B" w:rsidRPr="007D6D22">
        <w:rPr>
          <w:rFonts w:ascii="Times New Roman" w:hAnsi="Times New Roman" w:cs="Times New Roman"/>
          <w:b/>
          <w:i/>
        </w:rPr>
        <w:t>doserate_carbonate_keff.R</w:t>
      </w:r>
      <w:proofErr w:type="spellEnd"/>
      <w:r w:rsidR="0043791B">
        <w:rPr>
          <w:rFonts w:ascii="Times New Roman" w:hAnsi="Times New Roman" w:cs="Times New Roman"/>
        </w:rPr>
        <w:t xml:space="preserve"> and </w:t>
      </w:r>
      <w:proofErr w:type="spellStart"/>
      <w:r w:rsidR="0043791B" w:rsidRPr="007D6D22">
        <w:rPr>
          <w:rFonts w:ascii="Times New Roman" w:hAnsi="Times New Roman" w:cs="Times New Roman"/>
          <w:b/>
          <w:i/>
        </w:rPr>
        <w:t>doserate_carbonate_sa.R</w:t>
      </w:r>
      <w:proofErr w:type="spellEnd"/>
      <w:r w:rsidR="0043791B">
        <w:rPr>
          <w:rFonts w:ascii="Times New Roman" w:hAnsi="Times New Roman" w:cs="Times New Roman"/>
        </w:rPr>
        <w:t xml:space="preserve">. </w:t>
      </w:r>
      <w:r w:rsidR="002515E5">
        <w:rPr>
          <w:rFonts w:ascii="Times New Roman" w:hAnsi="Times New Roman" w:cs="Times New Roman"/>
        </w:rPr>
        <w:t xml:space="preserve">A total of 12 </w:t>
      </w:r>
      <w:r w:rsidR="00352209">
        <w:rPr>
          <w:rFonts w:ascii="Times New Roman" w:hAnsi="Times New Roman" w:cs="Times New Roman"/>
        </w:rPr>
        <w:t xml:space="preserve">R </w:t>
      </w:r>
      <w:r w:rsidR="002515E5">
        <w:rPr>
          <w:rFonts w:ascii="Times New Roman" w:hAnsi="Times New Roman" w:cs="Times New Roman"/>
        </w:rPr>
        <w:t xml:space="preserve">functions have </w:t>
      </w:r>
      <w:r w:rsidR="00EA7735" w:rsidRPr="00EA7735">
        <w:rPr>
          <w:rFonts w:ascii="Times New Roman" w:hAnsi="Times New Roman" w:cs="Times New Roman"/>
        </w:rPr>
        <w:t>been developed to support the dose rate calculation process and are utilized by the main R scripts.</w:t>
      </w:r>
      <w:r w:rsidR="002515E5">
        <w:rPr>
          <w:rFonts w:ascii="Times New Roman" w:hAnsi="Times New Roman" w:cs="Times New Roman"/>
        </w:rPr>
        <w:t xml:space="preserve"> </w:t>
      </w:r>
      <w:r w:rsidR="00EA7735" w:rsidRPr="00EA7735">
        <w:rPr>
          <w:rFonts w:ascii="Times New Roman" w:hAnsi="Times New Roman" w:cs="Times New Roman"/>
        </w:rPr>
        <w:t xml:space="preserve">Unlike previous programs </w:t>
      </w:r>
      <w:r w:rsidR="00EA7735" w:rsidRPr="00EA7735">
        <w:rPr>
          <w:rFonts w:ascii="Times New Roman" w:hAnsi="Times New Roman" w:cs="Times New Roman"/>
        </w:rPr>
        <w:lastRenderedPageBreak/>
        <w:t>with encapsulated code, these R scripts are fully open and freely modifiable, allowing users to easily customize them to suit their specific needs.</w:t>
      </w:r>
    </w:p>
    <w:p w14:paraId="6ED4033C" w14:textId="7A3CD029" w:rsidR="00575C30" w:rsidRDefault="00575C30" w:rsidP="00311D3A">
      <w:pPr>
        <w:spacing w:line="360" w:lineRule="auto"/>
        <w:ind w:firstLine="432"/>
        <w:jc w:val="both"/>
        <w:rPr>
          <w:rFonts w:ascii="Times New Roman" w:hAnsi="Times New Roman" w:cs="Times New Roman"/>
        </w:rPr>
      </w:pPr>
    </w:p>
    <w:p w14:paraId="0A0ABF97" w14:textId="6446AB0B" w:rsidR="00575C30" w:rsidRPr="00575C30" w:rsidRDefault="00575C30" w:rsidP="008A2EAA">
      <w:pPr>
        <w:pStyle w:val="Heading1"/>
        <w:numPr>
          <w:ilvl w:val="0"/>
          <w:numId w:val="1"/>
        </w:numPr>
        <w:ind w:left="284" w:hanging="284"/>
      </w:pPr>
      <w:r>
        <w:t>R scripts</w:t>
      </w:r>
      <w:r w:rsidR="009D526B">
        <w:t xml:space="preserve"> for quartz and feldspar</w:t>
      </w:r>
    </w:p>
    <w:p w14:paraId="56B672BC" w14:textId="0B134771" w:rsidR="00BA6E91" w:rsidRDefault="00737BCF" w:rsidP="00BA2C7A">
      <w:pPr>
        <w:spacing w:line="360" w:lineRule="auto"/>
        <w:ind w:firstLine="432"/>
        <w:jc w:val="both"/>
        <w:rPr>
          <w:rFonts w:ascii="Times New Roman" w:hAnsi="Times New Roman" w:cs="Times New Roman"/>
        </w:rPr>
      </w:pPr>
      <w:r>
        <w:rPr>
          <w:rFonts w:ascii="Times New Roman" w:hAnsi="Times New Roman" w:cs="Times New Roman"/>
        </w:rPr>
        <w:t>F</w:t>
      </w:r>
      <w:r w:rsidR="0005558A">
        <w:rPr>
          <w:rFonts w:ascii="Times New Roman" w:hAnsi="Times New Roman" w:cs="Times New Roman"/>
        </w:rPr>
        <w:t xml:space="preserve">or quartz and </w:t>
      </w:r>
      <w:r>
        <w:rPr>
          <w:rFonts w:ascii="Times New Roman" w:hAnsi="Times New Roman" w:cs="Times New Roman"/>
        </w:rPr>
        <w:t>feldspar</w:t>
      </w:r>
      <w:r w:rsidR="00BF4EBF">
        <w:rPr>
          <w:rFonts w:ascii="Times New Roman" w:hAnsi="Times New Roman" w:cs="Times New Roman"/>
        </w:rPr>
        <w:t xml:space="preserve"> (or polymineral)</w:t>
      </w:r>
      <w:r w:rsidR="003F1DA0">
        <w:rPr>
          <w:rFonts w:ascii="Times New Roman" w:hAnsi="Times New Roman" w:cs="Times New Roman"/>
        </w:rPr>
        <w:t>, t</w:t>
      </w:r>
      <w:r w:rsidR="00BF4EBF">
        <w:rPr>
          <w:rFonts w:ascii="Times New Roman" w:hAnsi="Times New Roman" w:cs="Times New Roman"/>
        </w:rPr>
        <w:t xml:space="preserve">he </w:t>
      </w:r>
      <w:proofErr w:type="spellStart"/>
      <w:r w:rsidR="00BF4EBF" w:rsidRPr="007D6D22">
        <w:rPr>
          <w:rFonts w:ascii="Times New Roman" w:hAnsi="Times New Roman" w:cs="Times New Roman"/>
          <w:b/>
          <w:i/>
        </w:rPr>
        <w:t>doserate_main.R</w:t>
      </w:r>
      <w:proofErr w:type="spellEnd"/>
      <w:r w:rsidR="00BF4EBF">
        <w:rPr>
          <w:rFonts w:ascii="Times New Roman" w:hAnsi="Times New Roman" w:cs="Times New Roman"/>
        </w:rPr>
        <w:t xml:space="preserve"> should be used for dose rate calculation</w:t>
      </w:r>
      <w:r w:rsidR="00B450F7">
        <w:rPr>
          <w:rFonts w:ascii="Times New Roman" w:hAnsi="Times New Roman" w:cs="Times New Roman"/>
        </w:rPr>
        <w:t xml:space="preserve">. The flow chart of the calculation is shown in </w:t>
      </w:r>
      <w:r w:rsidR="00555A2B" w:rsidRPr="007D6D22">
        <w:rPr>
          <w:rFonts w:ascii="Times New Roman" w:hAnsi="Times New Roman" w:cs="Times New Roman"/>
          <w:color w:val="0070C0"/>
        </w:rPr>
        <w:t>Fig. 1</w:t>
      </w:r>
      <w:r w:rsidR="00BF4EBF">
        <w:rPr>
          <w:rFonts w:ascii="Times New Roman" w:hAnsi="Times New Roman" w:cs="Times New Roman"/>
        </w:rPr>
        <w:t xml:space="preserve">. </w:t>
      </w:r>
      <w:r w:rsidR="00352209">
        <w:rPr>
          <w:rFonts w:ascii="Times New Roman" w:hAnsi="Times New Roman" w:cs="Times New Roman"/>
        </w:rPr>
        <w:t>The R</w:t>
      </w:r>
      <w:r w:rsidR="00ED0277">
        <w:rPr>
          <w:rFonts w:ascii="Times New Roman" w:hAnsi="Times New Roman" w:cs="Times New Roman"/>
        </w:rPr>
        <w:t xml:space="preserve"> scripts for the</w:t>
      </w:r>
      <w:r w:rsidR="00352209">
        <w:rPr>
          <w:rFonts w:ascii="Times New Roman" w:hAnsi="Times New Roman" w:cs="Times New Roman"/>
        </w:rPr>
        <w:t xml:space="preserve"> functions </w:t>
      </w:r>
      <w:r w:rsidR="001D07D9">
        <w:rPr>
          <w:rFonts w:ascii="Times New Roman" w:hAnsi="Times New Roman" w:cs="Times New Roman"/>
        </w:rPr>
        <w:t xml:space="preserve">used for dose rate calculation </w:t>
      </w:r>
      <w:r w:rsidR="00352209">
        <w:rPr>
          <w:rFonts w:ascii="Times New Roman" w:hAnsi="Times New Roman" w:cs="Times New Roman"/>
        </w:rPr>
        <w:t>are stored in</w:t>
      </w:r>
      <w:r w:rsidR="009C155F">
        <w:rPr>
          <w:rFonts w:ascii="Times New Roman" w:hAnsi="Times New Roman" w:cs="Times New Roman"/>
        </w:rPr>
        <w:t xml:space="preserve"> the folder ‘functions’</w:t>
      </w:r>
      <w:r w:rsidR="00352209">
        <w:rPr>
          <w:rFonts w:ascii="Times New Roman" w:hAnsi="Times New Roman" w:cs="Times New Roman"/>
        </w:rPr>
        <w:t>.</w:t>
      </w:r>
      <w:r w:rsidR="009C155F">
        <w:rPr>
          <w:rFonts w:ascii="Times New Roman" w:hAnsi="Times New Roman" w:cs="Times New Roman"/>
        </w:rPr>
        <w:t xml:space="preserve"> </w:t>
      </w:r>
      <w:r w:rsidR="00BF4EBF">
        <w:rPr>
          <w:rFonts w:ascii="Times New Roman" w:hAnsi="Times New Roman" w:cs="Times New Roman"/>
        </w:rPr>
        <w:t>The information of the samples should be input into</w:t>
      </w:r>
      <w:r w:rsidR="00BF4EBF" w:rsidRPr="005473BB">
        <w:rPr>
          <w:rFonts w:ascii="Times New Roman" w:hAnsi="Times New Roman" w:cs="Times New Roman"/>
        </w:rPr>
        <w:t xml:space="preserve"> </w:t>
      </w:r>
      <w:r w:rsidR="00BF4EBF">
        <w:rPr>
          <w:rFonts w:ascii="Times New Roman" w:hAnsi="Times New Roman" w:cs="Times New Roman"/>
        </w:rPr>
        <w:t>a</w:t>
      </w:r>
      <w:r w:rsidR="00BF4EBF" w:rsidRPr="00E2199B">
        <w:rPr>
          <w:rFonts w:ascii="Times New Roman" w:hAnsi="Times New Roman" w:cs="Times New Roman"/>
        </w:rPr>
        <w:t xml:space="preserve"> </w:t>
      </w:r>
      <w:r w:rsidR="00BF4EBF">
        <w:rPr>
          <w:rFonts w:ascii="Times New Roman" w:hAnsi="Times New Roman" w:cs="Times New Roman"/>
        </w:rPr>
        <w:t>comma separated value (</w:t>
      </w:r>
      <w:r w:rsidR="007666A3">
        <w:rPr>
          <w:rFonts w:ascii="Times New Roman" w:hAnsi="Times New Roman" w:cs="Times New Roman"/>
        </w:rPr>
        <w:t>CSV</w:t>
      </w:r>
      <w:r w:rsidR="00E62B5D">
        <w:rPr>
          <w:rFonts w:ascii="Times New Roman" w:hAnsi="Times New Roman" w:cs="Times New Roman"/>
        </w:rPr>
        <w:t>)</w:t>
      </w:r>
      <w:r w:rsidR="00BF4EBF">
        <w:rPr>
          <w:rFonts w:ascii="Times New Roman" w:hAnsi="Times New Roman" w:cs="Times New Roman"/>
        </w:rPr>
        <w:t xml:space="preserve"> template </w:t>
      </w:r>
      <w:r w:rsidR="001971EE">
        <w:rPr>
          <w:rFonts w:ascii="Times New Roman" w:hAnsi="Times New Roman" w:cs="Times New Roman"/>
        </w:rPr>
        <w:t>file</w:t>
      </w:r>
      <w:r w:rsidR="00F94600">
        <w:rPr>
          <w:rFonts w:ascii="Times New Roman" w:hAnsi="Times New Roman" w:cs="Times New Roman"/>
        </w:rPr>
        <w:t>:</w:t>
      </w:r>
      <w:r w:rsidR="00BF4EBF">
        <w:rPr>
          <w:rFonts w:ascii="Times New Roman" w:hAnsi="Times New Roman" w:cs="Times New Roman"/>
        </w:rPr>
        <w:t xml:space="preserve"> </w:t>
      </w:r>
      <w:r w:rsidR="00BF4EBF" w:rsidRPr="007D6D22">
        <w:rPr>
          <w:rFonts w:ascii="Times New Roman" w:hAnsi="Times New Roman" w:cs="Times New Roman"/>
          <w:b/>
          <w:i/>
        </w:rPr>
        <w:t>Template_sample_input.</w:t>
      </w:r>
      <w:r w:rsidR="00F94600" w:rsidRPr="007D6D22">
        <w:rPr>
          <w:rFonts w:ascii="Times New Roman" w:hAnsi="Times New Roman" w:cs="Times New Roman"/>
          <w:b/>
          <w:i/>
        </w:rPr>
        <w:t>csv</w:t>
      </w:r>
      <w:r w:rsidR="00BF4EBF">
        <w:rPr>
          <w:rFonts w:ascii="Times New Roman" w:hAnsi="Times New Roman" w:cs="Times New Roman"/>
        </w:rPr>
        <w:t>.</w:t>
      </w:r>
      <w:r w:rsidR="003F1DA0">
        <w:rPr>
          <w:rFonts w:ascii="Times New Roman" w:hAnsi="Times New Roman" w:cs="Times New Roman"/>
        </w:rPr>
        <w:t xml:space="preserve"> </w:t>
      </w:r>
      <w:r w:rsidR="00BF4507" w:rsidRPr="00BF4507">
        <w:rPr>
          <w:rFonts w:ascii="Times New Roman" w:hAnsi="Times New Roman" w:cs="Times New Roman"/>
        </w:rPr>
        <w:t>In the 'mineral' co</w:t>
      </w:r>
      <w:r w:rsidR="00BF4507">
        <w:rPr>
          <w:rFonts w:ascii="Times New Roman" w:hAnsi="Times New Roman" w:cs="Times New Roman"/>
        </w:rPr>
        <w:t xml:space="preserve">lumn of the CSV template, </w:t>
      </w:r>
      <w:r w:rsidR="00DD713B">
        <w:rPr>
          <w:rFonts w:ascii="Times New Roman" w:hAnsi="Times New Roman" w:cs="Times New Roman"/>
        </w:rPr>
        <w:t>either ‘F’ or ‘Q’</w:t>
      </w:r>
      <w:r w:rsidR="00BF4507">
        <w:rPr>
          <w:rFonts w:ascii="Times New Roman" w:hAnsi="Times New Roman" w:cs="Times New Roman"/>
        </w:rPr>
        <w:t xml:space="preserve"> should be </w:t>
      </w:r>
      <w:r w:rsidR="003C1DD7">
        <w:rPr>
          <w:rFonts w:ascii="Times New Roman" w:hAnsi="Times New Roman" w:cs="Times New Roman"/>
        </w:rPr>
        <w:t>entered</w:t>
      </w:r>
      <w:r w:rsidR="00BF4507">
        <w:rPr>
          <w:rFonts w:ascii="Times New Roman" w:hAnsi="Times New Roman" w:cs="Times New Roman"/>
        </w:rPr>
        <w:t>.</w:t>
      </w:r>
      <w:r w:rsidR="003F1DA0">
        <w:rPr>
          <w:rFonts w:ascii="Times New Roman" w:hAnsi="Times New Roman" w:cs="Times New Roman"/>
        </w:rPr>
        <w:t xml:space="preserve"> The </w:t>
      </w:r>
      <w:r w:rsidR="00DD713B">
        <w:rPr>
          <w:rFonts w:ascii="Times New Roman" w:hAnsi="Times New Roman" w:cs="Times New Roman"/>
        </w:rPr>
        <w:t>‘F’</w:t>
      </w:r>
      <w:r w:rsidR="003A039F">
        <w:rPr>
          <w:rFonts w:ascii="Times New Roman" w:hAnsi="Times New Roman" w:cs="Times New Roman"/>
        </w:rPr>
        <w:t xml:space="preserve"> indicates </w:t>
      </w:r>
      <w:r w:rsidR="003F1DA0">
        <w:rPr>
          <w:rFonts w:ascii="Times New Roman" w:hAnsi="Times New Roman" w:cs="Times New Roman"/>
        </w:rPr>
        <w:t xml:space="preserve">K-feldspar or polymineral. The </w:t>
      </w:r>
      <w:r w:rsidR="003477C4">
        <w:rPr>
          <w:rFonts w:ascii="Times New Roman" w:hAnsi="Times New Roman" w:cs="Times New Roman"/>
        </w:rPr>
        <w:t>‘</w:t>
      </w:r>
      <w:r w:rsidR="00DD713B">
        <w:rPr>
          <w:rFonts w:ascii="Times New Roman" w:hAnsi="Times New Roman" w:cs="Times New Roman"/>
        </w:rPr>
        <w:t>Q</w:t>
      </w:r>
      <w:r w:rsidR="003477C4">
        <w:rPr>
          <w:rFonts w:ascii="Times New Roman" w:hAnsi="Times New Roman" w:cs="Times New Roman"/>
        </w:rPr>
        <w:t>’</w:t>
      </w:r>
      <w:r w:rsidR="003F1DA0">
        <w:rPr>
          <w:rFonts w:ascii="Times New Roman" w:hAnsi="Times New Roman" w:cs="Times New Roman"/>
        </w:rPr>
        <w:t xml:space="preserve"> indicates quartz samples.</w:t>
      </w:r>
      <w:r w:rsidR="00BA6E91">
        <w:rPr>
          <w:rFonts w:ascii="Times New Roman" w:hAnsi="Times New Roman" w:cs="Times New Roman"/>
        </w:rPr>
        <w:t xml:space="preserve"> </w:t>
      </w:r>
      <w:r w:rsidR="003A2610" w:rsidRPr="003A2610">
        <w:rPr>
          <w:rFonts w:ascii="Times New Roman" w:hAnsi="Times New Roman" w:cs="Times New Roman"/>
        </w:rPr>
        <w:t>When '</w:t>
      </w:r>
      <w:r w:rsidR="00DD713B">
        <w:rPr>
          <w:rFonts w:ascii="Times New Roman" w:hAnsi="Times New Roman" w:cs="Times New Roman"/>
        </w:rPr>
        <w:t>Q</w:t>
      </w:r>
      <w:r w:rsidR="003A2610" w:rsidRPr="003A2610">
        <w:rPr>
          <w:rFonts w:ascii="Times New Roman" w:hAnsi="Times New Roman" w:cs="Times New Roman"/>
        </w:rPr>
        <w:t>' is specified, internal dose rates are assumed to be zero</w:t>
      </w:r>
      <w:r w:rsidR="003A2610">
        <w:rPr>
          <w:rFonts w:ascii="Times New Roman" w:hAnsi="Times New Roman" w:cs="Times New Roman"/>
        </w:rPr>
        <w:t>.</w:t>
      </w:r>
    </w:p>
    <w:p w14:paraId="6FA6E980" w14:textId="44813584" w:rsidR="00BF4EBF" w:rsidRDefault="003A3CC9" w:rsidP="00BF4EBF">
      <w:pPr>
        <w:spacing w:line="360" w:lineRule="auto"/>
        <w:ind w:firstLine="432"/>
        <w:jc w:val="both"/>
        <w:rPr>
          <w:rFonts w:ascii="Times New Roman" w:hAnsi="Times New Roman" w:cs="Times New Roman"/>
        </w:rPr>
      </w:pPr>
      <w:r>
        <w:rPr>
          <w:rFonts w:ascii="Times New Roman" w:hAnsi="Times New Roman" w:cs="Times New Roman"/>
        </w:rPr>
        <w:t>In the “grainsize”</w:t>
      </w:r>
      <w:r w:rsidR="00F50448">
        <w:rPr>
          <w:rFonts w:ascii="Times New Roman" w:hAnsi="Times New Roman" w:cs="Times New Roman"/>
        </w:rPr>
        <w:t xml:space="preserve"> column of the CSV template</w:t>
      </w:r>
      <w:r>
        <w:rPr>
          <w:rFonts w:ascii="Times New Roman" w:hAnsi="Times New Roman" w:cs="Times New Roman"/>
        </w:rPr>
        <w:t xml:space="preserve">, </w:t>
      </w:r>
      <w:r w:rsidR="00F50448">
        <w:rPr>
          <w:rFonts w:ascii="Times New Roman" w:hAnsi="Times New Roman" w:cs="Times New Roman"/>
        </w:rPr>
        <w:t xml:space="preserve">enter </w:t>
      </w:r>
      <w:r>
        <w:rPr>
          <w:rFonts w:ascii="Times New Roman" w:hAnsi="Times New Roman" w:cs="Times New Roman"/>
        </w:rPr>
        <w:t xml:space="preserve">either “coarse” or “fine”. </w:t>
      </w:r>
      <w:r w:rsidR="00F50448" w:rsidRPr="00F50448">
        <w:rPr>
          <w:rFonts w:ascii="Times New Roman" w:hAnsi="Times New Roman" w:cs="Times New Roman"/>
        </w:rPr>
        <w:t xml:space="preserve">Here, 'fine' refers to 4–11 µm grains, while 'coarse' </w:t>
      </w:r>
      <w:r w:rsidR="00CE7166" w:rsidRPr="00CE7166">
        <w:rPr>
          <w:rFonts w:ascii="Times New Roman" w:hAnsi="Times New Roman" w:cs="Times New Roman"/>
        </w:rPr>
        <w:t>encompasses sizes ranging from 20 to 1000 µm.</w:t>
      </w:r>
      <w:r w:rsidR="00F50448">
        <w:rPr>
          <w:rFonts w:ascii="Times New Roman" w:hAnsi="Times New Roman" w:cs="Times New Roman"/>
        </w:rPr>
        <w:t xml:space="preserve"> </w:t>
      </w:r>
      <w:r w:rsidR="009D16B6">
        <w:rPr>
          <w:rFonts w:ascii="Times New Roman" w:hAnsi="Times New Roman" w:cs="Times New Roman"/>
        </w:rPr>
        <w:t xml:space="preserve">Depending on whether </w:t>
      </w:r>
      <w:r w:rsidR="00CE7166">
        <w:rPr>
          <w:rFonts w:ascii="Times New Roman" w:hAnsi="Times New Roman" w:cs="Times New Roman"/>
        </w:rPr>
        <w:t>it is</w:t>
      </w:r>
      <w:r w:rsidR="009D16B6">
        <w:rPr>
          <w:rFonts w:ascii="Times New Roman" w:hAnsi="Times New Roman" w:cs="Times New Roman"/>
        </w:rPr>
        <w:t xml:space="preserve"> </w:t>
      </w:r>
      <w:r w:rsidR="00CE7166">
        <w:rPr>
          <w:rFonts w:ascii="Times New Roman" w:hAnsi="Times New Roman" w:cs="Times New Roman"/>
        </w:rPr>
        <w:t xml:space="preserve">‘fine’ or </w:t>
      </w:r>
      <w:r w:rsidR="009D16B6">
        <w:rPr>
          <w:rFonts w:ascii="Times New Roman" w:hAnsi="Times New Roman" w:cs="Times New Roman"/>
        </w:rPr>
        <w:t xml:space="preserve">‘coarse’, different </w:t>
      </w:r>
      <w:r w:rsidR="00E415ED">
        <w:rPr>
          <w:rFonts w:ascii="Times New Roman" w:hAnsi="Times New Roman" w:cs="Times New Roman"/>
        </w:rPr>
        <w:t xml:space="preserve">R </w:t>
      </w:r>
      <w:r w:rsidR="009D16B6">
        <w:rPr>
          <w:rFonts w:ascii="Times New Roman" w:hAnsi="Times New Roman" w:cs="Times New Roman"/>
        </w:rPr>
        <w:t>functions</w:t>
      </w:r>
      <w:r w:rsidR="004C58CF">
        <w:rPr>
          <w:rFonts w:ascii="Times New Roman" w:hAnsi="Times New Roman" w:cs="Times New Roman"/>
        </w:rPr>
        <w:t xml:space="preserve"> for alpha and beta dose rate calculations</w:t>
      </w:r>
      <w:r w:rsidR="009D16B6">
        <w:rPr>
          <w:rFonts w:ascii="Times New Roman" w:hAnsi="Times New Roman" w:cs="Times New Roman"/>
        </w:rPr>
        <w:t xml:space="preserve"> </w:t>
      </w:r>
      <w:r w:rsidR="00E415ED">
        <w:rPr>
          <w:rFonts w:ascii="Times New Roman" w:hAnsi="Times New Roman" w:cs="Times New Roman"/>
        </w:rPr>
        <w:t>will be</w:t>
      </w:r>
      <w:r w:rsidR="00306A03">
        <w:rPr>
          <w:rFonts w:ascii="Times New Roman" w:hAnsi="Times New Roman" w:cs="Times New Roman"/>
        </w:rPr>
        <w:t xml:space="preserve"> </w:t>
      </w:r>
      <w:r w:rsidR="009873A7">
        <w:rPr>
          <w:rFonts w:ascii="Times New Roman" w:hAnsi="Times New Roman" w:cs="Times New Roman"/>
        </w:rPr>
        <w:t xml:space="preserve">applied </w:t>
      </w:r>
      <w:r w:rsidR="004C58CF">
        <w:rPr>
          <w:rFonts w:ascii="Times New Roman" w:hAnsi="Times New Roman" w:cs="Times New Roman"/>
        </w:rPr>
        <w:t xml:space="preserve">in the </w:t>
      </w:r>
      <w:r w:rsidR="00306A03">
        <w:rPr>
          <w:rFonts w:ascii="Times New Roman" w:hAnsi="Times New Roman" w:cs="Times New Roman"/>
        </w:rPr>
        <w:t xml:space="preserve">main </w:t>
      </w:r>
      <w:r w:rsidR="004C58CF">
        <w:rPr>
          <w:rFonts w:ascii="Times New Roman" w:hAnsi="Times New Roman" w:cs="Times New Roman"/>
        </w:rPr>
        <w:t>script.</w:t>
      </w:r>
      <w:r w:rsidR="000F3363">
        <w:rPr>
          <w:rFonts w:ascii="Times New Roman" w:hAnsi="Times New Roman" w:cs="Times New Roman"/>
        </w:rPr>
        <w:t xml:space="preserve"> The alpha attenuation factors are based on</w:t>
      </w:r>
      <w:r w:rsidR="000F3363" w:rsidRPr="000F3363">
        <w:rPr>
          <w:rFonts w:ascii="Times New Roman" w:hAnsi="Times New Roman" w:cs="Times New Roman"/>
        </w:rPr>
        <w:t xml:space="preserve"> </w:t>
      </w:r>
      <w:r w:rsidR="000F3363" w:rsidRPr="00120922">
        <w:rPr>
          <w:rFonts w:ascii="Times New Roman" w:hAnsi="Times New Roman" w:cs="Times New Roman"/>
        </w:rPr>
        <w:t>Bre</w:t>
      </w:r>
      <w:r w:rsidR="000F3363">
        <w:rPr>
          <w:rFonts w:ascii="Times New Roman" w:hAnsi="Times New Roman" w:cs="Times New Roman"/>
        </w:rPr>
        <w:t>n</w:t>
      </w:r>
      <w:r w:rsidR="000F3363" w:rsidRPr="00120922">
        <w:rPr>
          <w:rFonts w:ascii="Times New Roman" w:hAnsi="Times New Roman" w:cs="Times New Roman"/>
        </w:rPr>
        <w:t>nan</w:t>
      </w:r>
      <w:r w:rsidR="000F3363">
        <w:rPr>
          <w:rFonts w:ascii="Times New Roman" w:hAnsi="Times New Roman" w:cs="Times New Roman"/>
        </w:rPr>
        <w:t xml:space="preserve"> et al. (1991), and beta absorption factors are based on</w:t>
      </w:r>
      <w:r w:rsidR="000F3363" w:rsidRPr="000F3363">
        <w:rPr>
          <w:rFonts w:ascii="Times New Roman" w:hAnsi="Times New Roman" w:cs="Times New Roman"/>
          <w:szCs w:val="24"/>
        </w:rPr>
        <w:t xml:space="preserve"> </w:t>
      </w:r>
      <w:proofErr w:type="spellStart"/>
      <w:r w:rsidR="000F3363" w:rsidRPr="00D4495A">
        <w:rPr>
          <w:rFonts w:ascii="Times New Roman" w:hAnsi="Times New Roman" w:cs="Times New Roman"/>
          <w:szCs w:val="24"/>
        </w:rPr>
        <w:t>Guérin</w:t>
      </w:r>
      <w:proofErr w:type="spellEnd"/>
      <w:r w:rsidR="000F3363" w:rsidRPr="00D4495A">
        <w:rPr>
          <w:rFonts w:ascii="Times New Roman" w:hAnsi="Times New Roman" w:cs="Times New Roman"/>
          <w:szCs w:val="24"/>
        </w:rPr>
        <w:t xml:space="preserve"> et al. </w:t>
      </w:r>
      <w:r w:rsidR="000F3363">
        <w:rPr>
          <w:rFonts w:ascii="Times New Roman" w:hAnsi="Times New Roman" w:cs="Times New Roman"/>
          <w:szCs w:val="24"/>
        </w:rPr>
        <w:t>(</w:t>
      </w:r>
      <w:r w:rsidR="000F3363" w:rsidRPr="00D4495A">
        <w:rPr>
          <w:rFonts w:ascii="Times New Roman" w:hAnsi="Times New Roman" w:cs="Times New Roman"/>
          <w:szCs w:val="24"/>
        </w:rPr>
        <w:t>2012)</w:t>
      </w:r>
      <w:r w:rsidR="000F3363">
        <w:rPr>
          <w:rFonts w:ascii="Times New Roman" w:hAnsi="Times New Roman" w:cs="Times New Roman"/>
        </w:rPr>
        <w:t>. The a</w:t>
      </w:r>
      <w:r w:rsidR="000F3363" w:rsidRPr="000F3363">
        <w:rPr>
          <w:rFonts w:ascii="Times New Roman" w:hAnsi="Times New Roman" w:cs="Times New Roman"/>
        </w:rPr>
        <w:t xml:space="preserve">bsorbed dose fraction of </w:t>
      </w:r>
      <w:proofErr w:type="spellStart"/>
      <w:r w:rsidR="000F3363" w:rsidRPr="000F3363">
        <w:rPr>
          <w:rFonts w:ascii="Times New Roman" w:hAnsi="Times New Roman" w:cs="Times New Roman"/>
        </w:rPr>
        <w:t>Rb</w:t>
      </w:r>
      <w:proofErr w:type="spellEnd"/>
      <w:r w:rsidR="000F3363">
        <w:rPr>
          <w:rFonts w:ascii="Times New Roman" w:hAnsi="Times New Roman" w:cs="Times New Roman"/>
        </w:rPr>
        <w:t xml:space="preserve"> for internal dose rate of </w:t>
      </w:r>
      <w:r w:rsidR="00255037">
        <w:rPr>
          <w:rFonts w:ascii="Times New Roman" w:hAnsi="Times New Roman" w:cs="Times New Roman"/>
        </w:rPr>
        <w:t>K-</w:t>
      </w:r>
      <w:r w:rsidR="000F3363">
        <w:rPr>
          <w:rFonts w:ascii="Times New Roman" w:hAnsi="Times New Roman" w:cs="Times New Roman"/>
        </w:rPr>
        <w:t>feldspar is from</w:t>
      </w:r>
      <w:r w:rsidR="000F3363" w:rsidRPr="000F3363">
        <w:rPr>
          <w:rFonts w:ascii="Times New Roman" w:hAnsi="Times New Roman" w:cs="Times New Roman"/>
        </w:rPr>
        <w:t xml:space="preserve"> </w:t>
      </w:r>
      <w:proofErr w:type="spellStart"/>
      <w:r w:rsidR="000F3363" w:rsidRPr="000F3363">
        <w:rPr>
          <w:rFonts w:ascii="Times New Roman" w:hAnsi="Times New Roman" w:cs="Times New Roman"/>
        </w:rPr>
        <w:t>Readhead</w:t>
      </w:r>
      <w:proofErr w:type="spellEnd"/>
      <w:r w:rsidR="000F3363" w:rsidRPr="000F3363">
        <w:rPr>
          <w:rFonts w:ascii="Times New Roman" w:hAnsi="Times New Roman" w:cs="Times New Roman"/>
        </w:rPr>
        <w:t xml:space="preserve"> (2002)</w:t>
      </w:r>
      <w:r w:rsidR="000F3363">
        <w:rPr>
          <w:rFonts w:ascii="Times New Roman" w:hAnsi="Times New Roman" w:cs="Times New Roman"/>
        </w:rPr>
        <w:t>.</w:t>
      </w:r>
      <w:r w:rsidR="001C67B8">
        <w:rPr>
          <w:rFonts w:ascii="Times New Roman" w:hAnsi="Times New Roman" w:cs="Times New Roman"/>
        </w:rPr>
        <w:t xml:space="preserve"> When ‘fine’ is </w:t>
      </w:r>
      <w:r w:rsidR="00306A03">
        <w:rPr>
          <w:rFonts w:ascii="Times New Roman" w:hAnsi="Times New Roman" w:cs="Times New Roman"/>
        </w:rPr>
        <w:t>specified</w:t>
      </w:r>
      <w:r w:rsidR="001C67B8">
        <w:rPr>
          <w:rFonts w:ascii="Times New Roman" w:hAnsi="Times New Roman" w:cs="Times New Roman"/>
        </w:rPr>
        <w:t xml:space="preserve"> for the ‘grainsize’, these parameters are estimated based on a </w:t>
      </w:r>
      <w:r w:rsidR="00E915C1">
        <w:rPr>
          <w:rFonts w:ascii="Times New Roman" w:hAnsi="Times New Roman" w:cs="Times New Roman"/>
        </w:rPr>
        <w:t>mean</w:t>
      </w:r>
      <w:r w:rsidR="001C67B8">
        <w:rPr>
          <w:rFonts w:ascii="Times New Roman" w:hAnsi="Times New Roman" w:cs="Times New Roman"/>
        </w:rPr>
        <w:t xml:space="preserve"> grain size of 7.5 µm. Once ‘coarse’ is </w:t>
      </w:r>
      <w:r w:rsidR="00306A03">
        <w:rPr>
          <w:rFonts w:ascii="Times New Roman" w:hAnsi="Times New Roman" w:cs="Times New Roman"/>
        </w:rPr>
        <w:t>specified</w:t>
      </w:r>
      <w:r w:rsidR="001C67B8">
        <w:rPr>
          <w:rFonts w:ascii="Times New Roman" w:hAnsi="Times New Roman" w:cs="Times New Roman"/>
        </w:rPr>
        <w:t xml:space="preserve">, these parameters </w:t>
      </w:r>
      <w:r w:rsidR="00306A03">
        <w:rPr>
          <w:rFonts w:ascii="Times New Roman" w:hAnsi="Times New Roman" w:cs="Times New Roman"/>
        </w:rPr>
        <w:t>are</w:t>
      </w:r>
      <w:r w:rsidR="001C67B8">
        <w:rPr>
          <w:rFonts w:ascii="Times New Roman" w:hAnsi="Times New Roman" w:cs="Times New Roman"/>
        </w:rPr>
        <w:t xml:space="preserve"> estimated </w:t>
      </w:r>
      <w:r w:rsidR="00BA6E91">
        <w:rPr>
          <w:rFonts w:ascii="Times New Roman" w:hAnsi="Times New Roman" w:cs="Times New Roman"/>
        </w:rPr>
        <w:t xml:space="preserve">based on </w:t>
      </w:r>
      <w:r w:rsidR="001C67B8">
        <w:rPr>
          <w:rFonts w:ascii="Times New Roman" w:hAnsi="Times New Roman" w:cs="Times New Roman"/>
        </w:rPr>
        <w:t>the ‘</w:t>
      </w:r>
      <w:proofErr w:type="spellStart"/>
      <w:r w:rsidR="001C67B8">
        <w:rPr>
          <w:rFonts w:ascii="Times New Roman" w:hAnsi="Times New Roman" w:cs="Times New Roman"/>
        </w:rPr>
        <w:t>grain.min</w:t>
      </w:r>
      <w:proofErr w:type="spellEnd"/>
      <w:r w:rsidR="001C67B8">
        <w:rPr>
          <w:rFonts w:ascii="Times New Roman" w:hAnsi="Times New Roman" w:cs="Times New Roman"/>
        </w:rPr>
        <w:t>’ and ‘</w:t>
      </w:r>
      <w:proofErr w:type="spellStart"/>
      <w:r w:rsidR="001C67B8">
        <w:rPr>
          <w:rFonts w:ascii="Times New Roman" w:hAnsi="Times New Roman" w:cs="Times New Roman"/>
        </w:rPr>
        <w:t>grain.max</w:t>
      </w:r>
      <w:proofErr w:type="spellEnd"/>
      <w:r w:rsidR="001C67B8">
        <w:rPr>
          <w:rFonts w:ascii="Times New Roman" w:hAnsi="Times New Roman" w:cs="Times New Roman"/>
        </w:rPr>
        <w:t xml:space="preserve">’ </w:t>
      </w:r>
      <w:r w:rsidR="00306A03">
        <w:rPr>
          <w:rFonts w:ascii="Times New Roman" w:hAnsi="Times New Roman" w:cs="Times New Roman"/>
        </w:rPr>
        <w:t>values</w:t>
      </w:r>
      <w:r w:rsidR="00252666">
        <w:rPr>
          <w:rFonts w:ascii="Times New Roman" w:hAnsi="Times New Roman" w:cs="Times New Roman"/>
        </w:rPr>
        <w:t xml:space="preserve"> (unit: µm)</w:t>
      </w:r>
      <w:r w:rsidR="00306A03">
        <w:rPr>
          <w:rFonts w:ascii="Times New Roman" w:hAnsi="Times New Roman" w:cs="Times New Roman"/>
        </w:rPr>
        <w:t xml:space="preserve"> provided in</w:t>
      </w:r>
      <w:r w:rsidR="001C67B8">
        <w:rPr>
          <w:rFonts w:ascii="Times New Roman" w:hAnsi="Times New Roman" w:cs="Times New Roman"/>
        </w:rPr>
        <w:t xml:space="preserve"> the </w:t>
      </w:r>
      <w:r w:rsidR="00306A03">
        <w:rPr>
          <w:rFonts w:ascii="Times New Roman" w:hAnsi="Times New Roman" w:cs="Times New Roman"/>
        </w:rPr>
        <w:t>CSV</w:t>
      </w:r>
      <w:r w:rsidR="001C67B8">
        <w:rPr>
          <w:rFonts w:ascii="Times New Roman" w:hAnsi="Times New Roman" w:cs="Times New Roman"/>
        </w:rPr>
        <w:t xml:space="preserve"> file. </w:t>
      </w:r>
      <w:r w:rsidR="00E415ED">
        <w:rPr>
          <w:rFonts w:ascii="Times New Roman" w:hAnsi="Times New Roman" w:cs="Times New Roman"/>
        </w:rPr>
        <w:t>T</w:t>
      </w:r>
      <w:r w:rsidR="001C67B8">
        <w:rPr>
          <w:rFonts w:ascii="Times New Roman" w:hAnsi="Times New Roman" w:cs="Times New Roman"/>
        </w:rPr>
        <w:t>he</w:t>
      </w:r>
      <w:r w:rsidR="00E415ED">
        <w:rPr>
          <w:rFonts w:ascii="Times New Roman" w:hAnsi="Times New Roman" w:cs="Times New Roman"/>
        </w:rPr>
        <w:t>se</w:t>
      </w:r>
      <w:r w:rsidR="001C67B8">
        <w:rPr>
          <w:rFonts w:ascii="Times New Roman" w:hAnsi="Times New Roman" w:cs="Times New Roman"/>
        </w:rPr>
        <w:t xml:space="preserve"> functions</w:t>
      </w:r>
      <w:r w:rsidR="001F2FF1">
        <w:rPr>
          <w:rFonts w:ascii="Times New Roman" w:hAnsi="Times New Roman" w:cs="Times New Roman"/>
        </w:rPr>
        <w:t xml:space="preserve"> used </w:t>
      </w:r>
      <w:r w:rsidR="00E415ED">
        <w:rPr>
          <w:rFonts w:ascii="Times New Roman" w:hAnsi="Times New Roman" w:cs="Times New Roman"/>
        </w:rPr>
        <w:t xml:space="preserve">to </w:t>
      </w:r>
      <w:r w:rsidR="001F2FF1">
        <w:rPr>
          <w:rFonts w:ascii="Times New Roman" w:hAnsi="Times New Roman" w:cs="Times New Roman"/>
        </w:rPr>
        <w:t>calculat</w:t>
      </w:r>
      <w:r w:rsidR="00E415ED">
        <w:rPr>
          <w:rFonts w:ascii="Times New Roman" w:hAnsi="Times New Roman" w:cs="Times New Roman"/>
        </w:rPr>
        <w:t>e</w:t>
      </w:r>
      <w:r w:rsidR="00750D4F">
        <w:rPr>
          <w:rFonts w:ascii="Times New Roman" w:hAnsi="Times New Roman" w:cs="Times New Roman"/>
        </w:rPr>
        <w:t xml:space="preserve"> </w:t>
      </w:r>
      <w:r w:rsidR="001C67B8">
        <w:rPr>
          <w:rFonts w:ascii="Times New Roman" w:hAnsi="Times New Roman" w:cs="Times New Roman"/>
        </w:rPr>
        <w:t>alpha attenuation and beta absorption factor</w:t>
      </w:r>
      <w:r w:rsidR="00BA6E91">
        <w:rPr>
          <w:rFonts w:ascii="Times New Roman" w:hAnsi="Times New Roman" w:cs="Times New Roman"/>
        </w:rPr>
        <w:t>s</w:t>
      </w:r>
      <w:r w:rsidR="001F2FF1">
        <w:rPr>
          <w:rFonts w:ascii="Times New Roman" w:hAnsi="Times New Roman" w:cs="Times New Roman"/>
        </w:rPr>
        <w:t xml:space="preserve"> from </w:t>
      </w:r>
      <w:r w:rsidR="00750D4F">
        <w:rPr>
          <w:rFonts w:ascii="Times New Roman" w:hAnsi="Times New Roman" w:cs="Times New Roman"/>
        </w:rPr>
        <w:t xml:space="preserve">the </w:t>
      </w:r>
      <w:r w:rsidR="001F2FF1">
        <w:rPr>
          <w:rFonts w:ascii="Times New Roman" w:hAnsi="Times New Roman" w:cs="Times New Roman"/>
        </w:rPr>
        <w:t>grain size</w:t>
      </w:r>
      <w:r w:rsidR="001C67B8">
        <w:rPr>
          <w:rFonts w:ascii="Times New Roman" w:hAnsi="Times New Roman" w:cs="Times New Roman"/>
        </w:rPr>
        <w:t xml:space="preserve"> are </w:t>
      </w:r>
      <w:r w:rsidR="00E046D6">
        <w:rPr>
          <w:rFonts w:ascii="Times New Roman" w:hAnsi="Times New Roman" w:cs="Times New Roman"/>
        </w:rPr>
        <w:t>valid</w:t>
      </w:r>
      <w:r w:rsidR="001C67B8">
        <w:rPr>
          <w:rFonts w:ascii="Times New Roman" w:hAnsi="Times New Roman" w:cs="Times New Roman"/>
        </w:rPr>
        <w:t xml:space="preserve"> for the grain size</w:t>
      </w:r>
      <w:r w:rsidR="00E81B4D">
        <w:rPr>
          <w:rFonts w:ascii="Times New Roman" w:hAnsi="Times New Roman" w:cs="Times New Roman"/>
        </w:rPr>
        <w:t>s</w:t>
      </w:r>
      <w:r w:rsidR="001C67B8">
        <w:rPr>
          <w:rFonts w:ascii="Times New Roman" w:hAnsi="Times New Roman" w:cs="Times New Roman"/>
        </w:rPr>
        <w:t xml:space="preserve"> between 20 and 1000 µm.</w:t>
      </w:r>
    </w:p>
    <w:p w14:paraId="3DD52C5B" w14:textId="5EE07950" w:rsidR="009E6CAA" w:rsidRDefault="00355CD2" w:rsidP="00BA2C7A">
      <w:pPr>
        <w:spacing w:line="360" w:lineRule="auto"/>
        <w:ind w:firstLine="432"/>
        <w:jc w:val="both"/>
        <w:rPr>
          <w:rFonts w:ascii="Times New Roman" w:hAnsi="Times New Roman" w:cs="Times New Roman"/>
        </w:rPr>
      </w:pPr>
      <w:r w:rsidRPr="00355CD2">
        <w:rPr>
          <w:rFonts w:ascii="Times New Roman" w:hAnsi="Times New Roman" w:cs="Times New Roman"/>
        </w:rPr>
        <w:t>The CSV template includes an '</w:t>
      </w:r>
      <w:proofErr w:type="spellStart"/>
      <w:r w:rsidRPr="00355CD2">
        <w:rPr>
          <w:rFonts w:ascii="Times New Roman" w:hAnsi="Times New Roman" w:cs="Times New Roman"/>
        </w:rPr>
        <w:t>etch_depth</w:t>
      </w:r>
      <w:proofErr w:type="spellEnd"/>
      <w:r w:rsidRPr="00355CD2">
        <w:rPr>
          <w:rFonts w:ascii="Times New Roman" w:hAnsi="Times New Roman" w:cs="Times New Roman"/>
        </w:rPr>
        <w:t>' parameter</w:t>
      </w:r>
      <w:r w:rsidR="00663DA9">
        <w:rPr>
          <w:rFonts w:ascii="Times New Roman" w:hAnsi="Times New Roman" w:cs="Times New Roman"/>
        </w:rPr>
        <w:t xml:space="preserve"> (unit: µm)</w:t>
      </w:r>
      <w:r w:rsidRPr="00355CD2">
        <w:rPr>
          <w:rFonts w:ascii="Times New Roman" w:hAnsi="Times New Roman" w:cs="Times New Roman"/>
        </w:rPr>
        <w:t xml:space="preserve">, which represents the reduction in grain </w:t>
      </w:r>
      <w:r w:rsidR="004469E6">
        <w:rPr>
          <w:rFonts w:ascii="Times New Roman" w:hAnsi="Times New Roman" w:cs="Times New Roman"/>
        </w:rPr>
        <w:t>radius</w:t>
      </w:r>
      <w:r w:rsidR="00663DA9">
        <w:rPr>
          <w:rFonts w:ascii="Times New Roman" w:hAnsi="Times New Roman" w:cs="Times New Roman"/>
        </w:rPr>
        <w:t xml:space="preserve"> </w:t>
      </w:r>
      <w:r w:rsidRPr="00355CD2">
        <w:rPr>
          <w:rFonts w:ascii="Times New Roman" w:hAnsi="Times New Roman" w:cs="Times New Roman"/>
        </w:rPr>
        <w:t>due to HF etching of coarse grains.</w:t>
      </w:r>
      <w:r w:rsidR="00D1430D">
        <w:rPr>
          <w:rFonts w:ascii="Times New Roman" w:hAnsi="Times New Roman" w:cs="Times New Roman"/>
        </w:rPr>
        <w:t xml:space="preserve"> </w:t>
      </w:r>
      <w:r>
        <w:rPr>
          <w:rFonts w:ascii="Times New Roman" w:hAnsi="Times New Roman" w:cs="Times New Roman"/>
        </w:rPr>
        <w:t xml:space="preserve">For fine grains (4–11 µm), </w:t>
      </w:r>
      <w:r w:rsidR="00663DA9">
        <w:rPr>
          <w:rFonts w:ascii="Times New Roman" w:hAnsi="Times New Roman" w:cs="Times New Roman"/>
        </w:rPr>
        <w:t xml:space="preserve">zero should always be entered for the </w:t>
      </w:r>
      <w:r>
        <w:rPr>
          <w:rFonts w:ascii="Times New Roman" w:hAnsi="Times New Roman" w:cs="Times New Roman"/>
        </w:rPr>
        <w:t>‘</w:t>
      </w:r>
      <w:proofErr w:type="spellStart"/>
      <w:r>
        <w:rPr>
          <w:rFonts w:ascii="Times New Roman" w:hAnsi="Times New Roman" w:cs="Times New Roman"/>
        </w:rPr>
        <w:t>etch_depth</w:t>
      </w:r>
      <w:proofErr w:type="spellEnd"/>
      <w:r>
        <w:rPr>
          <w:rFonts w:ascii="Times New Roman" w:hAnsi="Times New Roman" w:cs="Times New Roman"/>
        </w:rPr>
        <w:t>’</w:t>
      </w:r>
      <w:r w:rsidR="00663DA9">
        <w:rPr>
          <w:rFonts w:ascii="Times New Roman" w:hAnsi="Times New Roman" w:cs="Times New Roman"/>
        </w:rPr>
        <w:t xml:space="preserve"> parameter</w:t>
      </w:r>
      <w:r w:rsidR="00D1430D">
        <w:rPr>
          <w:rFonts w:ascii="Times New Roman" w:hAnsi="Times New Roman" w:cs="Times New Roman"/>
        </w:rPr>
        <w:t xml:space="preserve">. For coarse grains, </w:t>
      </w:r>
      <w:r>
        <w:rPr>
          <w:rFonts w:ascii="Times New Roman" w:hAnsi="Times New Roman" w:cs="Times New Roman"/>
        </w:rPr>
        <w:t>when ‘</w:t>
      </w:r>
      <w:proofErr w:type="spellStart"/>
      <w:r>
        <w:rPr>
          <w:rFonts w:ascii="Times New Roman" w:hAnsi="Times New Roman" w:cs="Times New Roman"/>
        </w:rPr>
        <w:t>etch_depth</w:t>
      </w:r>
      <w:proofErr w:type="spellEnd"/>
      <w:r>
        <w:rPr>
          <w:rFonts w:ascii="Times New Roman" w:hAnsi="Times New Roman" w:cs="Times New Roman"/>
        </w:rPr>
        <w:t xml:space="preserve">’ </w:t>
      </w:r>
      <w:r w:rsidR="00D1430D">
        <w:rPr>
          <w:rFonts w:ascii="Times New Roman" w:hAnsi="Times New Roman" w:cs="Times New Roman"/>
        </w:rPr>
        <w:t xml:space="preserve">is zero, the alpha dose rates are calculated. </w:t>
      </w:r>
      <w:r w:rsidRPr="00355CD2">
        <w:rPr>
          <w:rFonts w:ascii="Times New Roman" w:hAnsi="Times New Roman" w:cs="Times New Roman"/>
        </w:rPr>
        <w:t>When '</w:t>
      </w:r>
      <w:proofErr w:type="spellStart"/>
      <w:r w:rsidRPr="00355CD2">
        <w:rPr>
          <w:rFonts w:ascii="Times New Roman" w:hAnsi="Times New Roman" w:cs="Times New Roman"/>
        </w:rPr>
        <w:t>etch_depth</w:t>
      </w:r>
      <w:proofErr w:type="spellEnd"/>
      <w:r w:rsidRPr="00355CD2">
        <w:rPr>
          <w:rFonts w:ascii="Times New Roman" w:hAnsi="Times New Roman" w:cs="Times New Roman"/>
        </w:rPr>
        <w:t xml:space="preserve">' is greater than zero, alpha dose rates are </w:t>
      </w:r>
      <w:r w:rsidR="00E415ED">
        <w:rPr>
          <w:rFonts w:ascii="Times New Roman" w:hAnsi="Times New Roman" w:cs="Times New Roman"/>
        </w:rPr>
        <w:t xml:space="preserve">simply </w:t>
      </w:r>
      <w:r w:rsidRPr="00355CD2">
        <w:rPr>
          <w:rFonts w:ascii="Times New Roman" w:hAnsi="Times New Roman" w:cs="Times New Roman"/>
        </w:rPr>
        <w:t xml:space="preserve">set to zero </w:t>
      </w:r>
      <w:r w:rsidR="00663DA9">
        <w:rPr>
          <w:rFonts w:ascii="Times New Roman" w:hAnsi="Times New Roman" w:cs="Times New Roman"/>
        </w:rPr>
        <w:t>with</w:t>
      </w:r>
      <w:r w:rsidRPr="00355CD2">
        <w:rPr>
          <w:rFonts w:ascii="Times New Roman" w:hAnsi="Times New Roman" w:cs="Times New Roman"/>
        </w:rPr>
        <w:t xml:space="preserve"> the assumption that the HF etching has sufficiently removed the outer rim affected by alpha irradiation.</w:t>
      </w:r>
      <w:r w:rsidR="00D1430D">
        <w:rPr>
          <w:rFonts w:ascii="Times New Roman" w:hAnsi="Times New Roman" w:cs="Times New Roman"/>
        </w:rPr>
        <w:t xml:space="preserve"> However, the exact value of ‘</w:t>
      </w:r>
      <w:proofErr w:type="spellStart"/>
      <w:r w:rsidR="00D1430D">
        <w:rPr>
          <w:rFonts w:ascii="Times New Roman" w:hAnsi="Times New Roman" w:cs="Times New Roman"/>
        </w:rPr>
        <w:t>etch_depth</w:t>
      </w:r>
      <w:proofErr w:type="spellEnd"/>
      <w:r w:rsidR="00D1430D">
        <w:rPr>
          <w:rFonts w:ascii="Times New Roman" w:hAnsi="Times New Roman" w:cs="Times New Roman"/>
        </w:rPr>
        <w:t>’</w:t>
      </w:r>
      <w:r w:rsidR="00663DA9">
        <w:rPr>
          <w:rFonts w:ascii="Times New Roman" w:hAnsi="Times New Roman" w:cs="Times New Roman"/>
        </w:rPr>
        <w:t xml:space="preserve"> </w:t>
      </w:r>
      <w:r w:rsidR="00D1430D">
        <w:rPr>
          <w:rFonts w:ascii="Times New Roman" w:hAnsi="Times New Roman" w:cs="Times New Roman"/>
        </w:rPr>
        <w:t>will be used to calculate the etching factor for the beta absorption factor</w:t>
      </w:r>
      <w:r w:rsidR="00252666">
        <w:rPr>
          <w:rFonts w:ascii="Times New Roman" w:hAnsi="Times New Roman" w:cs="Times New Roman"/>
        </w:rPr>
        <w:t xml:space="preserve">, following the </w:t>
      </w:r>
      <w:r w:rsidR="00252666" w:rsidRPr="00E231BD">
        <w:rPr>
          <w:rFonts w:ascii="Times New Roman" w:hAnsi="Times New Roman" w:cs="Times New Roman"/>
        </w:rPr>
        <w:t xml:space="preserve">data </w:t>
      </w:r>
      <w:r w:rsidR="00C23EAC">
        <w:rPr>
          <w:rFonts w:ascii="Times New Roman" w:hAnsi="Times New Roman" w:cs="Times New Roman"/>
        </w:rPr>
        <w:t>in</w:t>
      </w:r>
      <w:r w:rsidR="00252666" w:rsidRPr="00E231BD">
        <w:rPr>
          <w:rFonts w:ascii="Times New Roman" w:hAnsi="Times New Roman" w:cs="Times New Roman"/>
        </w:rPr>
        <w:t xml:space="preserve"> Brennan </w:t>
      </w:r>
      <w:r w:rsidR="00E231BD" w:rsidRPr="007D6D22">
        <w:rPr>
          <w:rFonts w:ascii="Times New Roman" w:hAnsi="Times New Roman" w:cs="Times New Roman"/>
        </w:rPr>
        <w:t>(</w:t>
      </w:r>
      <w:r w:rsidR="00252666" w:rsidRPr="00E231BD">
        <w:rPr>
          <w:rFonts w:ascii="Times New Roman" w:hAnsi="Times New Roman" w:cs="Times New Roman"/>
        </w:rPr>
        <w:t>2003</w:t>
      </w:r>
      <w:r w:rsidR="00E231BD" w:rsidRPr="00E231BD">
        <w:rPr>
          <w:rFonts w:ascii="Times New Roman" w:hAnsi="Times New Roman" w:cs="Times New Roman"/>
        </w:rPr>
        <w:t>)</w:t>
      </w:r>
      <w:r w:rsidR="00D1430D" w:rsidRPr="00E231BD">
        <w:rPr>
          <w:rFonts w:ascii="Times New Roman" w:hAnsi="Times New Roman" w:cs="Times New Roman"/>
        </w:rPr>
        <w:t>.</w:t>
      </w:r>
      <w:r w:rsidR="00B32C41">
        <w:rPr>
          <w:rFonts w:ascii="Times New Roman" w:hAnsi="Times New Roman" w:cs="Times New Roman"/>
        </w:rPr>
        <w:t xml:space="preserve"> For etched coarse grains, a</w:t>
      </w:r>
      <w:r w:rsidR="007D6D22">
        <w:rPr>
          <w:rFonts w:ascii="Times New Roman" w:hAnsi="Times New Roman" w:cs="Times New Roman"/>
        </w:rPr>
        <w:t>n</w:t>
      </w:r>
      <w:r w:rsidR="00B32C41">
        <w:rPr>
          <w:rFonts w:ascii="Times New Roman" w:hAnsi="Times New Roman" w:cs="Times New Roman"/>
        </w:rPr>
        <w:t xml:space="preserve"> ‘</w:t>
      </w:r>
      <w:proofErr w:type="spellStart"/>
      <w:r w:rsidR="00B32C41">
        <w:rPr>
          <w:rFonts w:ascii="Times New Roman" w:hAnsi="Times New Roman" w:cs="Times New Roman"/>
        </w:rPr>
        <w:t>etch_depth</w:t>
      </w:r>
      <w:proofErr w:type="spellEnd"/>
      <w:r w:rsidR="00B32C41">
        <w:rPr>
          <w:rFonts w:ascii="Times New Roman" w:hAnsi="Times New Roman" w:cs="Times New Roman"/>
        </w:rPr>
        <w:t xml:space="preserve">’ of </w:t>
      </w:r>
      <w:r w:rsidR="00BF4548">
        <w:rPr>
          <w:rFonts w:ascii="Times New Roman" w:hAnsi="Times New Roman" w:cs="Times New Roman"/>
        </w:rPr>
        <w:t>1</w:t>
      </w:r>
      <w:r w:rsidR="00B32C41">
        <w:rPr>
          <w:rFonts w:ascii="Times New Roman" w:hAnsi="Times New Roman" w:cs="Times New Roman"/>
        </w:rPr>
        <w:t xml:space="preserve">0 </w:t>
      </w:r>
      <w:r w:rsidR="00252666">
        <w:rPr>
          <w:rFonts w:ascii="Times New Roman" w:hAnsi="Times New Roman" w:cs="Times New Roman"/>
        </w:rPr>
        <w:t>µm</w:t>
      </w:r>
      <w:r w:rsidR="00B32C41">
        <w:rPr>
          <w:rFonts w:ascii="Times New Roman" w:hAnsi="Times New Roman" w:cs="Times New Roman"/>
        </w:rPr>
        <w:t xml:space="preserve"> is suggested</w:t>
      </w:r>
      <w:r w:rsidR="00BF4548">
        <w:rPr>
          <w:rFonts w:ascii="Times New Roman" w:hAnsi="Times New Roman" w:cs="Times New Roman"/>
        </w:rPr>
        <w:t xml:space="preserve"> to enter in the CSV template</w:t>
      </w:r>
      <w:r w:rsidR="00B32C41">
        <w:rPr>
          <w:rFonts w:ascii="Times New Roman" w:hAnsi="Times New Roman" w:cs="Times New Roman"/>
        </w:rPr>
        <w:t>.</w:t>
      </w:r>
    </w:p>
    <w:p w14:paraId="7C33351C" w14:textId="58E2E9AE" w:rsidR="00352A5B" w:rsidRDefault="009E6CAA" w:rsidP="00352A5B">
      <w:pPr>
        <w:spacing w:line="360" w:lineRule="auto"/>
        <w:ind w:firstLine="432"/>
        <w:jc w:val="both"/>
        <w:rPr>
          <w:rFonts w:ascii="Times New Roman" w:hAnsi="Times New Roman" w:cs="Times New Roman"/>
        </w:rPr>
      </w:pPr>
      <w:r>
        <w:rPr>
          <w:rFonts w:ascii="Times New Roman" w:hAnsi="Times New Roman" w:cs="Times New Roman"/>
        </w:rPr>
        <w:t xml:space="preserve">Other </w:t>
      </w:r>
      <w:r w:rsidR="00BD170E">
        <w:rPr>
          <w:rFonts w:ascii="Times New Roman" w:hAnsi="Times New Roman" w:cs="Times New Roman"/>
        </w:rPr>
        <w:t xml:space="preserve">information in the </w:t>
      </w:r>
      <w:r w:rsidR="00487422">
        <w:rPr>
          <w:rFonts w:ascii="Times New Roman" w:hAnsi="Times New Roman" w:cs="Times New Roman"/>
        </w:rPr>
        <w:t>CSV</w:t>
      </w:r>
      <w:r w:rsidR="00BD170E">
        <w:rPr>
          <w:rFonts w:ascii="Times New Roman" w:hAnsi="Times New Roman" w:cs="Times New Roman"/>
        </w:rPr>
        <w:t xml:space="preserve"> </w:t>
      </w:r>
      <w:r>
        <w:rPr>
          <w:rFonts w:ascii="Times New Roman" w:hAnsi="Times New Roman" w:cs="Times New Roman"/>
        </w:rPr>
        <w:t>template</w:t>
      </w:r>
      <w:r w:rsidR="00BD170E">
        <w:rPr>
          <w:rFonts w:ascii="Times New Roman" w:hAnsi="Times New Roman" w:cs="Times New Roman"/>
        </w:rPr>
        <w:t xml:space="preserve"> include: </w:t>
      </w:r>
      <w:r>
        <w:rPr>
          <w:rFonts w:ascii="Times New Roman" w:hAnsi="Times New Roman" w:cs="Times New Roman"/>
        </w:rPr>
        <w:t>alpha efficiency (</w:t>
      </w:r>
      <w:r w:rsidRPr="00DE01E2">
        <w:rPr>
          <w:rFonts w:ascii="Times New Roman" w:hAnsi="Times New Roman" w:cs="Times New Roman"/>
          <w:i/>
        </w:rPr>
        <w:t>a</w:t>
      </w:r>
      <w:r w:rsidR="00252666">
        <w:rPr>
          <w:rFonts w:ascii="Times New Roman" w:hAnsi="Times New Roman" w:cs="Times New Roman"/>
        </w:rPr>
        <w:t>-value)</w:t>
      </w:r>
      <w:r>
        <w:rPr>
          <w:rFonts w:ascii="Times New Roman" w:hAnsi="Times New Roman" w:cs="Times New Roman"/>
        </w:rPr>
        <w:t xml:space="preserve">, </w:t>
      </w:r>
      <w:r w:rsidR="00E9657E">
        <w:rPr>
          <w:rFonts w:ascii="Times New Roman" w:hAnsi="Times New Roman" w:cs="Times New Roman"/>
        </w:rPr>
        <w:t xml:space="preserve">radon </w:t>
      </w:r>
      <w:r>
        <w:rPr>
          <w:rFonts w:ascii="Times New Roman" w:hAnsi="Times New Roman" w:cs="Times New Roman"/>
        </w:rPr>
        <w:t xml:space="preserve">loss, </w:t>
      </w:r>
      <w:r w:rsidR="00BD170E">
        <w:rPr>
          <w:rFonts w:ascii="Times New Roman" w:hAnsi="Times New Roman" w:cs="Times New Roman"/>
        </w:rPr>
        <w:t xml:space="preserve">latitude, longitude, </w:t>
      </w:r>
      <w:r w:rsidR="005975BE">
        <w:rPr>
          <w:rFonts w:ascii="Times New Roman" w:hAnsi="Times New Roman" w:cs="Times New Roman"/>
        </w:rPr>
        <w:t>altitude</w:t>
      </w:r>
      <w:r w:rsidR="00BD170E">
        <w:rPr>
          <w:rFonts w:ascii="Times New Roman" w:hAnsi="Times New Roman" w:cs="Times New Roman"/>
        </w:rPr>
        <w:t xml:space="preserve"> (m), burial depth (m), water content (%),</w:t>
      </w:r>
      <w:r>
        <w:rPr>
          <w:rFonts w:ascii="Times New Roman" w:hAnsi="Times New Roman" w:cs="Times New Roman"/>
        </w:rPr>
        <w:t xml:space="preserve"> </w:t>
      </w:r>
      <w:r w:rsidR="00BD170E">
        <w:rPr>
          <w:rFonts w:ascii="Times New Roman" w:hAnsi="Times New Roman" w:cs="Times New Roman"/>
        </w:rPr>
        <w:t>U</w:t>
      </w:r>
      <w:r w:rsidR="00252666">
        <w:rPr>
          <w:rFonts w:ascii="Times New Roman" w:hAnsi="Times New Roman" w:cs="Times New Roman"/>
        </w:rPr>
        <w:t xml:space="preserve"> concentration</w:t>
      </w:r>
      <w:r w:rsidR="00BD170E">
        <w:rPr>
          <w:rFonts w:ascii="Times New Roman" w:hAnsi="Times New Roman" w:cs="Times New Roman"/>
        </w:rPr>
        <w:t xml:space="preserve"> (</w:t>
      </w:r>
      <w:r>
        <w:rPr>
          <w:rFonts w:ascii="Times New Roman" w:hAnsi="Times New Roman" w:cs="Times New Roman"/>
        </w:rPr>
        <w:t>µg/g</w:t>
      </w:r>
      <w:r w:rsidR="00BD170E">
        <w:rPr>
          <w:rFonts w:ascii="Times New Roman" w:hAnsi="Times New Roman" w:cs="Times New Roman"/>
        </w:rPr>
        <w:t xml:space="preserve">), </w:t>
      </w:r>
      <w:proofErr w:type="spellStart"/>
      <w:r w:rsidR="00BD170E">
        <w:rPr>
          <w:rFonts w:ascii="Times New Roman" w:hAnsi="Times New Roman" w:cs="Times New Roman"/>
        </w:rPr>
        <w:t>Th</w:t>
      </w:r>
      <w:proofErr w:type="spellEnd"/>
      <w:r w:rsidR="00252666">
        <w:rPr>
          <w:rFonts w:ascii="Times New Roman" w:hAnsi="Times New Roman" w:cs="Times New Roman"/>
        </w:rPr>
        <w:t xml:space="preserve"> concentration</w:t>
      </w:r>
      <w:r w:rsidR="00BD170E">
        <w:rPr>
          <w:rFonts w:ascii="Times New Roman" w:hAnsi="Times New Roman" w:cs="Times New Roman"/>
        </w:rPr>
        <w:t xml:space="preserve"> (</w:t>
      </w:r>
      <w:r>
        <w:rPr>
          <w:rFonts w:ascii="Times New Roman" w:hAnsi="Times New Roman" w:cs="Times New Roman"/>
        </w:rPr>
        <w:t>µg/g</w:t>
      </w:r>
      <w:r w:rsidR="00BD170E">
        <w:rPr>
          <w:rFonts w:ascii="Times New Roman" w:hAnsi="Times New Roman" w:cs="Times New Roman"/>
        </w:rPr>
        <w:t>)</w:t>
      </w:r>
      <w:r w:rsidR="005975BE">
        <w:rPr>
          <w:rFonts w:ascii="Times New Roman" w:hAnsi="Times New Roman" w:cs="Times New Roman"/>
        </w:rPr>
        <w:t xml:space="preserve"> and</w:t>
      </w:r>
      <w:r w:rsidR="00BD170E">
        <w:rPr>
          <w:rFonts w:ascii="Times New Roman" w:hAnsi="Times New Roman" w:cs="Times New Roman"/>
        </w:rPr>
        <w:t xml:space="preserve"> K</w:t>
      </w:r>
      <w:r w:rsidR="00252666">
        <w:rPr>
          <w:rFonts w:ascii="Times New Roman" w:hAnsi="Times New Roman" w:cs="Times New Roman"/>
        </w:rPr>
        <w:t xml:space="preserve"> concentration</w:t>
      </w:r>
      <w:r w:rsidR="00BD170E">
        <w:rPr>
          <w:rFonts w:ascii="Times New Roman" w:hAnsi="Times New Roman" w:cs="Times New Roman"/>
        </w:rPr>
        <w:t xml:space="preserve"> (%)</w:t>
      </w:r>
      <w:r>
        <w:rPr>
          <w:rFonts w:ascii="Times New Roman" w:hAnsi="Times New Roman" w:cs="Times New Roman"/>
        </w:rPr>
        <w:t>, as well as the corresponding errors</w:t>
      </w:r>
      <w:r w:rsidR="00737BCF">
        <w:rPr>
          <w:rFonts w:ascii="Times New Roman" w:hAnsi="Times New Roman" w:cs="Times New Roman"/>
        </w:rPr>
        <w:t>.</w:t>
      </w:r>
      <w:r w:rsidR="00D55087">
        <w:rPr>
          <w:rFonts w:ascii="Times New Roman" w:hAnsi="Times New Roman" w:cs="Times New Roman"/>
        </w:rPr>
        <w:t xml:space="preserve"> </w:t>
      </w:r>
      <w:r w:rsidR="00DD2AA5">
        <w:rPr>
          <w:rFonts w:ascii="Times New Roman" w:hAnsi="Times New Roman" w:cs="Times New Roman"/>
        </w:rPr>
        <w:t>Cosmic ray dose rates are calculated following Prescott and Hutton (1988,</w:t>
      </w:r>
      <w:r w:rsidR="00277810">
        <w:rPr>
          <w:rFonts w:ascii="Times New Roman" w:hAnsi="Times New Roman" w:cs="Times New Roman"/>
        </w:rPr>
        <w:t xml:space="preserve"> </w:t>
      </w:r>
      <w:r w:rsidR="00DD2AA5">
        <w:rPr>
          <w:rFonts w:ascii="Times New Roman" w:hAnsi="Times New Roman" w:cs="Times New Roman"/>
        </w:rPr>
        <w:t xml:space="preserve">1994). </w:t>
      </w:r>
      <w:r w:rsidR="00DD2AA5" w:rsidRPr="00DD2AA5">
        <w:rPr>
          <w:rFonts w:ascii="Times New Roman" w:hAnsi="Times New Roman" w:cs="Times New Roman"/>
        </w:rPr>
        <w:t>Latitude values should be negative for locations in the Southern Hemisphere, and longitude values should be negative for locations in the Western Hemisphere</w:t>
      </w:r>
      <w:r w:rsidR="00DD2AA5">
        <w:rPr>
          <w:rFonts w:ascii="Times New Roman" w:hAnsi="Times New Roman" w:cs="Times New Roman"/>
        </w:rPr>
        <w:t xml:space="preserve">. </w:t>
      </w:r>
      <w:r w:rsidR="00252666">
        <w:rPr>
          <w:rFonts w:ascii="Times New Roman" w:hAnsi="Times New Roman" w:cs="Times New Roman"/>
        </w:rPr>
        <w:t>T</w:t>
      </w:r>
      <w:r w:rsidR="0081625F">
        <w:rPr>
          <w:rFonts w:ascii="Times New Roman" w:hAnsi="Times New Roman" w:cs="Times New Roman"/>
        </w:rPr>
        <w:t>he</w:t>
      </w:r>
      <w:r w:rsidR="00252666">
        <w:rPr>
          <w:rFonts w:ascii="Times New Roman" w:hAnsi="Times New Roman" w:cs="Times New Roman"/>
        </w:rPr>
        <w:t xml:space="preserve"> default</w:t>
      </w:r>
      <w:r w:rsidR="0081625F">
        <w:rPr>
          <w:rFonts w:ascii="Times New Roman" w:hAnsi="Times New Roman" w:cs="Times New Roman"/>
        </w:rPr>
        <w:t xml:space="preserve"> </w:t>
      </w:r>
      <w:r w:rsidR="0081625F" w:rsidRPr="00400318">
        <w:rPr>
          <w:rFonts w:ascii="Times New Roman" w:hAnsi="Times New Roman" w:cs="Times New Roman"/>
          <w:i/>
        </w:rPr>
        <w:t>a</w:t>
      </w:r>
      <w:r w:rsidR="0081625F">
        <w:rPr>
          <w:rFonts w:ascii="Times New Roman" w:hAnsi="Times New Roman" w:cs="Times New Roman"/>
        </w:rPr>
        <w:t xml:space="preserve">-value is set as 0.04 ± 0.01 for quartz </w:t>
      </w:r>
      <w:r w:rsidR="0081625F" w:rsidRPr="009E2883">
        <w:rPr>
          <w:rFonts w:ascii="Times New Roman" w:hAnsi="Times New Roman" w:cs="Times New Roman"/>
        </w:rPr>
        <w:t>(</w:t>
      </w:r>
      <w:r w:rsidR="0081625F">
        <w:rPr>
          <w:rFonts w:ascii="Times New Roman" w:hAnsi="Times New Roman" w:cs="Times New Roman"/>
        </w:rPr>
        <w:t xml:space="preserve">e.g., </w:t>
      </w:r>
      <w:r w:rsidR="0081625F" w:rsidRPr="009E2883">
        <w:rPr>
          <w:rFonts w:ascii="Times New Roman" w:hAnsi="Times New Roman" w:cs="Times New Roman"/>
        </w:rPr>
        <w:t xml:space="preserve">Rees-Jones, 1995; Rees-Jones and </w:t>
      </w:r>
      <w:proofErr w:type="spellStart"/>
      <w:r w:rsidR="0081625F" w:rsidRPr="009E2883">
        <w:rPr>
          <w:rFonts w:ascii="Times New Roman" w:hAnsi="Times New Roman" w:cs="Times New Roman"/>
        </w:rPr>
        <w:t>Tite</w:t>
      </w:r>
      <w:proofErr w:type="spellEnd"/>
      <w:r w:rsidR="0081625F" w:rsidRPr="009E2883">
        <w:rPr>
          <w:rFonts w:ascii="Times New Roman" w:hAnsi="Times New Roman" w:cs="Times New Roman"/>
        </w:rPr>
        <w:t>, 1997</w:t>
      </w:r>
      <w:r w:rsidR="0081625F">
        <w:rPr>
          <w:rFonts w:ascii="Times New Roman" w:hAnsi="Times New Roman" w:cs="Times New Roman"/>
        </w:rPr>
        <w:t>;</w:t>
      </w:r>
      <w:r w:rsidR="0081625F" w:rsidRPr="005E77EC">
        <w:rPr>
          <w:rFonts w:ascii="Times New Roman" w:hAnsi="Times New Roman" w:cs="Times New Roman"/>
        </w:rPr>
        <w:t xml:space="preserve"> </w:t>
      </w:r>
      <w:r w:rsidR="0081625F" w:rsidRPr="009E2883">
        <w:rPr>
          <w:rFonts w:ascii="Times New Roman" w:hAnsi="Times New Roman" w:cs="Times New Roman"/>
        </w:rPr>
        <w:t>Lai et al., 2008)</w:t>
      </w:r>
      <w:r w:rsidR="0081625F">
        <w:rPr>
          <w:rFonts w:ascii="Times New Roman" w:hAnsi="Times New Roman" w:cs="Times New Roman"/>
        </w:rPr>
        <w:t xml:space="preserve">, </w:t>
      </w:r>
      <w:r w:rsidR="0081625F">
        <w:rPr>
          <w:rFonts w:ascii="Times New Roman" w:hAnsi="Times New Roman" w:cs="Times New Roman"/>
        </w:rPr>
        <w:lastRenderedPageBreak/>
        <w:t>and</w:t>
      </w:r>
      <w:r w:rsidR="0081625F" w:rsidRPr="00B529B9">
        <w:rPr>
          <w:rFonts w:ascii="Times New Roman" w:hAnsi="Times New Roman" w:cs="Times New Roman"/>
        </w:rPr>
        <w:t xml:space="preserve"> 0.09 ± 0.02 for </w:t>
      </w:r>
      <w:r w:rsidR="0081625F">
        <w:rPr>
          <w:rFonts w:ascii="Times New Roman" w:hAnsi="Times New Roman" w:cs="Times New Roman"/>
        </w:rPr>
        <w:t xml:space="preserve">the </w:t>
      </w:r>
      <w:r w:rsidR="0081625F" w:rsidRPr="00B529B9">
        <w:rPr>
          <w:rFonts w:ascii="Times New Roman" w:hAnsi="Times New Roman" w:cs="Times New Roman"/>
        </w:rPr>
        <w:t xml:space="preserve">pIRIR signal </w:t>
      </w:r>
      <w:r w:rsidR="0081625F">
        <w:rPr>
          <w:rFonts w:ascii="Times New Roman" w:hAnsi="Times New Roman" w:cs="Times New Roman"/>
        </w:rPr>
        <w:t xml:space="preserve">of feldspar </w:t>
      </w:r>
      <w:r w:rsidR="0081625F" w:rsidRPr="00B529B9">
        <w:rPr>
          <w:rFonts w:ascii="Times New Roman" w:hAnsi="Times New Roman" w:cs="Times New Roman"/>
        </w:rPr>
        <w:t>(e.g., Kreutzer et al., 2014; Schmidt et al., 2018)</w:t>
      </w:r>
      <w:r w:rsidR="0081625F">
        <w:rPr>
          <w:rFonts w:ascii="Times New Roman" w:hAnsi="Times New Roman" w:cs="Times New Roman"/>
        </w:rPr>
        <w:t xml:space="preserve">. </w:t>
      </w:r>
      <w:r w:rsidR="006F3B4D" w:rsidRPr="006F3B4D">
        <w:rPr>
          <w:rFonts w:ascii="Times New Roman" w:hAnsi="Times New Roman" w:cs="Times New Roman"/>
        </w:rPr>
        <w:t xml:space="preserve">Three sets of conversion coefficients are stored </w:t>
      </w:r>
      <w:r w:rsidR="004E354C">
        <w:rPr>
          <w:rFonts w:ascii="Times New Roman" w:hAnsi="Times New Roman" w:cs="Times New Roman"/>
        </w:rPr>
        <w:t xml:space="preserve">as CSV files </w:t>
      </w:r>
      <w:r w:rsidR="006F3B4D" w:rsidRPr="006F3B4D">
        <w:rPr>
          <w:rFonts w:ascii="Times New Roman" w:hAnsi="Times New Roman" w:cs="Times New Roman"/>
        </w:rPr>
        <w:t>in the ‘</w:t>
      </w:r>
      <w:proofErr w:type="spellStart"/>
      <w:r w:rsidR="006F3B4D" w:rsidRPr="006F3B4D">
        <w:rPr>
          <w:rFonts w:ascii="Times New Roman" w:hAnsi="Times New Roman" w:cs="Times New Roman"/>
        </w:rPr>
        <w:t>conversion_data</w:t>
      </w:r>
      <w:proofErr w:type="spellEnd"/>
      <w:r w:rsidR="006F3B4D" w:rsidRPr="006F3B4D">
        <w:rPr>
          <w:rFonts w:ascii="Times New Roman" w:hAnsi="Times New Roman" w:cs="Times New Roman"/>
        </w:rPr>
        <w:t xml:space="preserve">’ folder, </w:t>
      </w:r>
      <w:r w:rsidR="00F03088">
        <w:rPr>
          <w:rFonts w:ascii="Times New Roman" w:hAnsi="Times New Roman" w:cs="Times New Roman"/>
        </w:rPr>
        <w:t>which are from</w:t>
      </w:r>
      <w:r w:rsidR="006F3B4D" w:rsidRPr="00C50AFF">
        <w:rPr>
          <w:rFonts w:ascii="Times New Roman" w:hAnsi="Times New Roman" w:cs="Times New Roman"/>
        </w:rPr>
        <w:t xml:space="preserve"> </w:t>
      </w:r>
      <w:proofErr w:type="spellStart"/>
      <w:r w:rsidR="006F3B4D" w:rsidRPr="00C50AFF">
        <w:rPr>
          <w:rFonts w:ascii="Times New Roman" w:hAnsi="Times New Roman" w:cs="Times New Roman"/>
        </w:rPr>
        <w:t>Guérin</w:t>
      </w:r>
      <w:proofErr w:type="spellEnd"/>
      <w:r w:rsidR="006F3B4D" w:rsidRPr="00C50AFF">
        <w:rPr>
          <w:rFonts w:ascii="Times New Roman" w:hAnsi="Times New Roman" w:cs="Times New Roman"/>
        </w:rPr>
        <w:t xml:space="preserve"> et al. (2011), </w:t>
      </w:r>
      <w:proofErr w:type="spellStart"/>
      <w:r w:rsidR="006F3B4D" w:rsidRPr="00C50AFF">
        <w:rPr>
          <w:rFonts w:ascii="Times New Roman" w:hAnsi="Times New Roman" w:cs="Times New Roman"/>
        </w:rPr>
        <w:t>Liritzis</w:t>
      </w:r>
      <w:proofErr w:type="spellEnd"/>
      <w:r w:rsidR="006F3B4D" w:rsidRPr="00C50AFF">
        <w:rPr>
          <w:rFonts w:ascii="Times New Roman" w:hAnsi="Times New Roman" w:cs="Times New Roman"/>
        </w:rPr>
        <w:t xml:space="preserve"> et al. (2013), and </w:t>
      </w:r>
      <w:proofErr w:type="spellStart"/>
      <w:r w:rsidR="006F3B4D" w:rsidRPr="00C50AFF">
        <w:rPr>
          <w:rFonts w:ascii="Times New Roman" w:hAnsi="Times New Roman" w:cs="Times New Roman"/>
        </w:rPr>
        <w:t>Cresswell</w:t>
      </w:r>
      <w:proofErr w:type="spellEnd"/>
      <w:r w:rsidR="006F3B4D" w:rsidRPr="00C50AFF">
        <w:rPr>
          <w:rFonts w:ascii="Times New Roman" w:hAnsi="Times New Roman" w:cs="Times New Roman"/>
        </w:rPr>
        <w:t xml:space="preserve"> et al. (2018), respectively.</w:t>
      </w:r>
      <w:r w:rsidR="007D1F9A">
        <w:rPr>
          <w:rFonts w:ascii="Times New Roman" w:hAnsi="Times New Roman" w:cs="Times New Roman"/>
        </w:rPr>
        <w:t xml:space="preserve"> </w:t>
      </w:r>
      <w:r w:rsidR="00D9646F">
        <w:rPr>
          <w:rFonts w:ascii="Times New Roman" w:hAnsi="Times New Roman" w:cs="Times New Roman"/>
        </w:rPr>
        <w:t xml:space="preserve">Users can choose which one to use, by </w:t>
      </w:r>
      <w:r w:rsidR="00F03088">
        <w:rPr>
          <w:rFonts w:ascii="Times New Roman" w:hAnsi="Times New Roman" w:cs="Times New Roman"/>
        </w:rPr>
        <w:t>specifying in the</w:t>
      </w:r>
      <w:r w:rsidR="00D9646F">
        <w:rPr>
          <w:rFonts w:ascii="Times New Roman" w:hAnsi="Times New Roman" w:cs="Times New Roman"/>
        </w:rPr>
        <w:t xml:space="preserve"> read.csv command</w:t>
      </w:r>
      <w:r w:rsidR="00D9646F" w:rsidRPr="00D9646F">
        <w:rPr>
          <w:rFonts w:ascii="Times New Roman" w:hAnsi="Times New Roman" w:cs="Times New Roman"/>
        </w:rPr>
        <w:t xml:space="preserve"> </w:t>
      </w:r>
      <w:r w:rsidR="00F03088">
        <w:rPr>
          <w:rFonts w:ascii="Times New Roman" w:hAnsi="Times New Roman" w:cs="Times New Roman"/>
        </w:rPr>
        <w:t>with</w:t>
      </w:r>
      <w:r w:rsidR="00D9646F">
        <w:rPr>
          <w:rFonts w:ascii="Times New Roman" w:hAnsi="Times New Roman" w:cs="Times New Roman"/>
        </w:rPr>
        <w:t xml:space="preserve">in </w:t>
      </w:r>
      <w:r w:rsidR="00F03088">
        <w:rPr>
          <w:rFonts w:ascii="Times New Roman" w:hAnsi="Times New Roman" w:cs="Times New Roman"/>
        </w:rPr>
        <w:t xml:space="preserve">the </w:t>
      </w:r>
      <w:r w:rsidR="00D9646F">
        <w:rPr>
          <w:rFonts w:ascii="Times New Roman" w:hAnsi="Times New Roman" w:cs="Times New Roman"/>
        </w:rPr>
        <w:t xml:space="preserve">script </w:t>
      </w:r>
      <w:proofErr w:type="spellStart"/>
      <w:r w:rsidR="00D9646F" w:rsidRPr="00943676">
        <w:rPr>
          <w:rFonts w:ascii="Times New Roman" w:hAnsi="Times New Roman" w:cs="Times New Roman"/>
          <w:b/>
          <w:i/>
        </w:rPr>
        <w:t>doserate_main.R</w:t>
      </w:r>
      <w:proofErr w:type="spellEnd"/>
      <w:r w:rsidR="00D9646F">
        <w:rPr>
          <w:rFonts w:ascii="Times New Roman" w:hAnsi="Times New Roman" w:cs="Times New Roman"/>
        </w:rPr>
        <w:t xml:space="preserve">. </w:t>
      </w:r>
      <w:r w:rsidR="00084275">
        <w:rPr>
          <w:rFonts w:ascii="Times New Roman" w:hAnsi="Times New Roman" w:cs="Times New Roman"/>
        </w:rPr>
        <w:t xml:space="preserve">The calculated dose rates will be saved in </w:t>
      </w:r>
      <w:r w:rsidR="00F444D6">
        <w:rPr>
          <w:rFonts w:ascii="Times New Roman" w:hAnsi="Times New Roman" w:cs="Times New Roman"/>
        </w:rPr>
        <w:t xml:space="preserve">the file </w:t>
      </w:r>
      <w:r w:rsidR="00084275" w:rsidRPr="007D6D22">
        <w:rPr>
          <w:rFonts w:ascii="Times New Roman" w:hAnsi="Times New Roman" w:cs="Times New Roman"/>
          <w:b/>
          <w:i/>
        </w:rPr>
        <w:t>Doserate_</w:t>
      </w:r>
      <w:r w:rsidR="00F03088">
        <w:rPr>
          <w:rFonts w:ascii="Times New Roman" w:hAnsi="Times New Roman" w:cs="Times New Roman"/>
          <w:b/>
          <w:i/>
        </w:rPr>
        <w:t>output</w:t>
      </w:r>
      <w:r w:rsidR="00F444D6">
        <w:rPr>
          <w:rFonts w:ascii="Times New Roman" w:hAnsi="Times New Roman" w:cs="Times New Roman"/>
          <w:b/>
          <w:i/>
        </w:rPr>
        <w:t>.csv</w:t>
      </w:r>
      <w:r w:rsidR="00084275">
        <w:rPr>
          <w:rFonts w:ascii="Times New Roman" w:hAnsi="Times New Roman" w:cs="Times New Roman"/>
        </w:rPr>
        <w:t>.</w:t>
      </w:r>
    </w:p>
    <w:p w14:paraId="6F772D18" w14:textId="77777777" w:rsidR="00D9646F" w:rsidRDefault="00D9646F" w:rsidP="00352A5B">
      <w:pPr>
        <w:spacing w:line="360" w:lineRule="auto"/>
        <w:ind w:firstLine="432"/>
        <w:jc w:val="both"/>
        <w:rPr>
          <w:rFonts w:ascii="Times New Roman" w:hAnsi="Times New Roman" w:cs="Times New Roman"/>
        </w:rPr>
      </w:pPr>
    </w:p>
    <w:p w14:paraId="2AEF45D0" w14:textId="1FBD362C" w:rsidR="00352A5B" w:rsidRDefault="001D2F2C" w:rsidP="001D2F2C">
      <w:pPr>
        <w:spacing w:line="360" w:lineRule="auto"/>
        <w:jc w:val="both"/>
        <w:rPr>
          <w:rFonts w:ascii="Times New Roman" w:hAnsi="Times New Roman" w:cs="Times New Roman"/>
        </w:rPr>
      </w:pPr>
      <w:r w:rsidRPr="001D2F2C">
        <w:rPr>
          <w:rFonts w:ascii="Times New Roman" w:hAnsi="Times New Roman" w:cs="Times New Roman"/>
          <w:noProof/>
        </w:rPr>
        <w:drawing>
          <wp:inline distT="0" distB="0" distL="0" distR="0" wp14:anchorId="5BA09ACB" wp14:editId="7A1C240C">
            <wp:extent cx="5943600" cy="4562794"/>
            <wp:effectExtent l="0" t="0" r="0" b="9525"/>
            <wp:docPr id="6" name="Picture 6" descr="D:\R scripts for dose rate calculation\batch_Lay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scripts for dose rate calculation\batch_Layer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62794"/>
                    </a:xfrm>
                    <a:prstGeom prst="rect">
                      <a:avLst/>
                    </a:prstGeom>
                    <a:noFill/>
                    <a:ln>
                      <a:noFill/>
                    </a:ln>
                  </pic:spPr>
                </pic:pic>
              </a:graphicData>
            </a:graphic>
          </wp:inline>
        </w:drawing>
      </w:r>
    </w:p>
    <w:p w14:paraId="38D40842" w14:textId="5E928C2D" w:rsidR="001D2F2C" w:rsidRDefault="001D2F2C" w:rsidP="001D2F2C">
      <w:pPr>
        <w:spacing w:line="360" w:lineRule="auto"/>
        <w:jc w:val="both"/>
        <w:rPr>
          <w:rFonts w:ascii="Times New Roman" w:hAnsi="Times New Roman" w:cs="Times New Roman"/>
        </w:rPr>
      </w:pPr>
      <w:r>
        <w:rPr>
          <w:rFonts w:ascii="Times New Roman" w:hAnsi="Times New Roman" w:cs="Times New Roman"/>
        </w:rPr>
        <w:t>Fig. 1. F</w:t>
      </w:r>
      <w:r w:rsidRPr="001D2F2C">
        <w:rPr>
          <w:rFonts w:ascii="Times New Roman" w:hAnsi="Times New Roman" w:cs="Times New Roman"/>
        </w:rPr>
        <w:t>lowchart</w:t>
      </w:r>
      <w:r>
        <w:rPr>
          <w:rFonts w:ascii="Times New Roman" w:hAnsi="Times New Roman" w:cs="Times New Roman"/>
        </w:rPr>
        <w:t xml:space="preserve"> of dose rate calculation using the </w:t>
      </w:r>
      <w:proofErr w:type="spellStart"/>
      <w:r w:rsidRPr="007D6D22">
        <w:rPr>
          <w:rFonts w:ascii="Times New Roman" w:hAnsi="Times New Roman" w:cs="Times New Roman"/>
          <w:b/>
          <w:i/>
        </w:rPr>
        <w:t>doserate_main.R</w:t>
      </w:r>
      <w:proofErr w:type="spellEnd"/>
      <w:r>
        <w:rPr>
          <w:rFonts w:ascii="Times New Roman" w:hAnsi="Times New Roman" w:cs="Times New Roman"/>
        </w:rPr>
        <w:t xml:space="preserve"> script with defined ‘</w:t>
      </w:r>
      <w:proofErr w:type="spellStart"/>
      <w:r>
        <w:rPr>
          <w:rFonts w:ascii="Times New Roman" w:hAnsi="Times New Roman" w:cs="Times New Roman"/>
        </w:rPr>
        <w:t>calc</w:t>
      </w:r>
      <w:proofErr w:type="spellEnd"/>
      <w:r w:rsidR="007D6D22">
        <w:rPr>
          <w:rFonts w:ascii="Times New Roman" w:hAnsi="Times New Roman" w:cs="Times New Roman"/>
        </w:rPr>
        <w:t>_</w:t>
      </w:r>
      <w:r>
        <w:rPr>
          <w:rFonts w:ascii="Times New Roman" w:hAnsi="Times New Roman" w:cs="Times New Roman"/>
        </w:rPr>
        <w:t>’ functions.</w:t>
      </w:r>
      <w:r w:rsidR="00942B3A">
        <w:rPr>
          <w:rFonts w:ascii="Times New Roman" w:hAnsi="Times New Roman" w:cs="Times New Roman"/>
        </w:rPr>
        <w:t xml:space="preserve"> The ‘mineral’ and ‘grainsize’</w:t>
      </w:r>
      <w:r w:rsidR="00BE3178">
        <w:rPr>
          <w:rFonts w:ascii="Times New Roman" w:hAnsi="Times New Roman" w:cs="Times New Roman"/>
        </w:rPr>
        <w:t xml:space="preserve"> are the parameters</w:t>
      </w:r>
      <w:r w:rsidR="00942B3A">
        <w:rPr>
          <w:rFonts w:ascii="Times New Roman" w:hAnsi="Times New Roman" w:cs="Times New Roman"/>
        </w:rPr>
        <w:t xml:space="preserve"> entered in the CSV template.</w:t>
      </w:r>
    </w:p>
    <w:p w14:paraId="3411F42F" w14:textId="77777777" w:rsidR="001D2F2C" w:rsidRDefault="001D2F2C" w:rsidP="001D2F2C">
      <w:pPr>
        <w:spacing w:line="360" w:lineRule="auto"/>
        <w:jc w:val="both"/>
        <w:rPr>
          <w:rFonts w:ascii="Times New Roman" w:hAnsi="Times New Roman" w:cs="Times New Roman"/>
        </w:rPr>
      </w:pPr>
    </w:p>
    <w:p w14:paraId="58AB9F99" w14:textId="56CAB4E1" w:rsidR="00662F38" w:rsidRPr="00E95A58" w:rsidRDefault="00352A5B" w:rsidP="00E95A58">
      <w:pPr>
        <w:pStyle w:val="Heading2"/>
      </w:pPr>
      <w:r>
        <w:t>2.1. Radon loss</w:t>
      </w:r>
    </w:p>
    <w:p w14:paraId="4B1687CC" w14:textId="2BEE4313" w:rsidR="00662F38" w:rsidRDefault="00873E5B" w:rsidP="00662F38">
      <w:pPr>
        <w:spacing w:line="360" w:lineRule="auto"/>
        <w:ind w:firstLine="432"/>
        <w:jc w:val="both"/>
        <w:rPr>
          <w:rFonts w:ascii="Times New Roman" w:hAnsi="Times New Roman" w:cs="Times New Roman"/>
        </w:rPr>
      </w:pPr>
      <w:r>
        <w:rPr>
          <w:rFonts w:ascii="Times New Roman" w:hAnsi="Times New Roman" w:cs="Times New Roman"/>
        </w:rPr>
        <w:t>In the</w:t>
      </w:r>
      <w:r w:rsidR="00662F38">
        <w:rPr>
          <w:rFonts w:ascii="Times New Roman" w:hAnsi="Times New Roman" w:cs="Times New Roman"/>
        </w:rPr>
        <w:t xml:space="preserve"> gas phase, </w:t>
      </w:r>
      <w:r w:rsidR="00662F38" w:rsidRPr="00063867">
        <w:rPr>
          <w:rFonts w:ascii="Times New Roman" w:hAnsi="Times New Roman" w:cs="Times New Roman"/>
          <w:vertAlign w:val="superscript"/>
        </w:rPr>
        <w:t>222</w:t>
      </w:r>
      <w:r w:rsidR="00662F38">
        <w:rPr>
          <w:rFonts w:ascii="Times New Roman" w:hAnsi="Times New Roman" w:cs="Times New Roman"/>
        </w:rPr>
        <w:t xml:space="preserve">Rn from the </w:t>
      </w:r>
      <w:r w:rsidR="00662F38" w:rsidRPr="00063867">
        <w:rPr>
          <w:rFonts w:ascii="Times New Roman" w:hAnsi="Times New Roman" w:cs="Times New Roman"/>
          <w:vertAlign w:val="superscript"/>
        </w:rPr>
        <w:t>238</w:t>
      </w:r>
      <w:r w:rsidR="00662F38">
        <w:rPr>
          <w:rFonts w:ascii="Times New Roman" w:hAnsi="Times New Roman" w:cs="Times New Roman"/>
        </w:rPr>
        <w:t>U decay chain may escape from the sediment</w:t>
      </w:r>
      <w:r w:rsidR="00656BEE">
        <w:rPr>
          <w:rFonts w:ascii="Times New Roman" w:hAnsi="Times New Roman" w:cs="Times New Roman"/>
        </w:rPr>
        <w:t xml:space="preserve"> matrix causing </w:t>
      </w:r>
      <w:r w:rsidR="00662F38">
        <w:rPr>
          <w:rFonts w:ascii="Times New Roman" w:hAnsi="Times New Roman" w:cs="Times New Roman"/>
        </w:rPr>
        <w:t xml:space="preserve">disequilibrium in the </w:t>
      </w:r>
      <w:r w:rsidR="00662F38" w:rsidRPr="00A24BF5">
        <w:rPr>
          <w:rFonts w:ascii="Times New Roman" w:hAnsi="Times New Roman" w:cs="Times New Roman"/>
          <w:vertAlign w:val="superscript"/>
        </w:rPr>
        <w:t>238</w:t>
      </w:r>
      <w:r w:rsidR="00662F38">
        <w:rPr>
          <w:rFonts w:ascii="Times New Roman" w:hAnsi="Times New Roman" w:cs="Times New Roman"/>
        </w:rPr>
        <w:t xml:space="preserve">U decay system </w:t>
      </w:r>
      <w:r w:rsidR="00662F38" w:rsidRPr="00C23B77">
        <w:rPr>
          <w:rFonts w:ascii="Times New Roman" w:hAnsi="Times New Roman" w:cs="Times New Roman"/>
        </w:rPr>
        <w:t>(</w:t>
      </w:r>
      <w:proofErr w:type="spellStart"/>
      <w:r w:rsidR="00662F38" w:rsidRPr="00C23B77">
        <w:rPr>
          <w:rFonts w:ascii="Times New Roman" w:hAnsi="Times New Roman" w:cs="Times New Roman"/>
        </w:rPr>
        <w:t>Olley</w:t>
      </w:r>
      <w:proofErr w:type="spellEnd"/>
      <w:r w:rsidR="00662F38" w:rsidRPr="00C23B77">
        <w:rPr>
          <w:rFonts w:ascii="Times New Roman" w:hAnsi="Times New Roman" w:cs="Times New Roman"/>
        </w:rPr>
        <w:t xml:space="preserve"> et al., 1997)</w:t>
      </w:r>
      <w:r w:rsidR="00662F38">
        <w:rPr>
          <w:rFonts w:ascii="Times New Roman" w:hAnsi="Times New Roman" w:cs="Times New Roman"/>
        </w:rPr>
        <w:t xml:space="preserve">. In this case, dose rates calculated </w:t>
      </w:r>
      <w:r>
        <w:rPr>
          <w:rFonts w:ascii="Times New Roman" w:hAnsi="Times New Roman" w:cs="Times New Roman"/>
        </w:rPr>
        <w:t>assuming U series equilibrium</w:t>
      </w:r>
      <w:r w:rsidR="00662F38">
        <w:rPr>
          <w:rFonts w:ascii="Times New Roman" w:hAnsi="Times New Roman" w:cs="Times New Roman"/>
        </w:rPr>
        <w:t xml:space="preserve"> will be overestimated. In </w:t>
      </w:r>
      <w:r w:rsidR="00D60AAB">
        <w:rPr>
          <w:rFonts w:ascii="Times New Roman" w:hAnsi="Times New Roman" w:cs="Times New Roman"/>
        </w:rPr>
        <w:t>the</w:t>
      </w:r>
      <w:r w:rsidR="00D46BED">
        <w:rPr>
          <w:rFonts w:ascii="Times New Roman" w:hAnsi="Times New Roman" w:cs="Times New Roman"/>
        </w:rPr>
        <w:t xml:space="preserve"> R </w:t>
      </w:r>
      <w:r w:rsidR="00662F38">
        <w:rPr>
          <w:rFonts w:ascii="Times New Roman" w:hAnsi="Times New Roman" w:cs="Times New Roman"/>
        </w:rPr>
        <w:t xml:space="preserve">scripts, the </w:t>
      </w:r>
      <w:r w:rsidR="00662F38" w:rsidRPr="00995D7E">
        <w:rPr>
          <w:rFonts w:ascii="Times New Roman" w:hAnsi="Times New Roman" w:cs="Times New Roman"/>
          <w:vertAlign w:val="superscript"/>
        </w:rPr>
        <w:t>238</w:t>
      </w:r>
      <w:r w:rsidR="00662F38">
        <w:rPr>
          <w:rFonts w:ascii="Times New Roman" w:hAnsi="Times New Roman" w:cs="Times New Roman"/>
        </w:rPr>
        <w:t>U decay chain is divided into two segments, pr</w:t>
      </w:r>
      <w:r w:rsidR="00475D69">
        <w:rPr>
          <w:rFonts w:ascii="Times New Roman" w:hAnsi="Times New Roman" w:cs="Times New Roman"/>
        </w:rPr>
        <w:t>e-Rn and after-Rn</w:t>
      </w:r>
      <w:r w:rsidR="00662F38">
        <w:rPr>
          <w:rFonts w:ascii="Times New Roman" w:hAnsi="Times New Roman" w:cs="Times New Roman"/>
        </w:rPr>
        <w:t xml:space="preserve">.  Users can </w:t>
      </w:r>
      <w:r w:rsidR="00475D69">
        <w:rPr>
          <w:rFonts w:ascii="Times New Roman" w:hAnsi="Times New Roman" w:cs="Times New Roman"/>
        </w:rPr>
        <w:t>enter any value between 0 and 1 for</w:t>
      </w:r>
      <w:r w:rsidR="00662F38">
        <w:rPr>
          <w:rFonts w:ascii="Times New Roman" w:hAnsi="Times New Roman" w:cs="Times New Roman"/>
        </w:rPr>
        <w:t xml:space="preserve"> the ‘</w:t>
      </w:r>
      <w:proofErr w:type="spellStart"/>
      <w:r w:rsidR="00662F38" w:rsidRPr="00DF443C">
        <w:rPr>
          <w:rFonts w:ascii="Times New Roman" w:hAnsi="Times New Roman" w:cs="Times New Roman"/>
        </w:rPr>
        <w:t>R</w:t>
      </w:r>
      <w:r w:rsidR="00D60AAB">
        <w:rPr>
          <w:rFonts w:ascii="Times New Roman" w:hAnsi="Times New Roman" w:cs="Times New Roman"/>
        </w:rPr>
        <w:t>nloss</w:t>
      </w:r>
      <w:proofErr w:type="spellEnd"/>
      <w:r w:rsidR="00662F38">
        <w:rPr>
          <w:rFonts w:ascii="Times New Roman" w:hAnsi="Times New Roman" w:cs="Times New Roman"/>
        </w:rPr>
        <w:t>’ parameter in the</w:t>
      </w:r>
      <w:r w:rsidR="00D60AAB">
        <w:rPr>
          <w:rFonts w:ascii="Times New Roman" w:hAnsi="Times New Roman" w:cs="Times New Roman"/>
        </w:rPr>
        <w:t xml:space="preserve"> CSV template</w:t>
      </w:r>
      <w:r w:rsidR="00662F38">
        <w:rPr>
          <w:rFonts w:ascii="Times New Roman" w:hAnsi="Times New Roman" w:cs="Times New Roman"/>
        </w:rPr>
        <w:t>. For example, a value of 0 means no Rn loss, and a value of 0.2</w:t>
      </w:r>
      <w:r w:rsidR="00AE08D8">
        <w:rPr>
          <w:rFonts w:ascii="Times New Roman" w:hAnsi="Times New Roman" w:cs="Times New Roman"/>
        </w:rPr>
        <w:t>5</w:t>
      </w:r>
      <w:r w:rsidR="00662F38">
        <w:rPr>
          <w:rFonts w:ascii="Times New Roman" w:hAnsi="Times New Roman" w:cs="Times New Roman"/>
        </w:rPr>
        <w:t xml:space="preserve"> means 2</w:t>
      </w:r>
      <w:r w:rsidR="00AE08D8">
        <w:rPr>
          <w:rFonts w:ascii="Times New Roman" w:hAnsi="Times New Roman" w:cs="Times New Roman"/>
        </w:rPr>
        <w:t>5</w:t>
      </w:r>
      <w:r w:rsidR="00662F38">
        <w:rPr>
          <w:rFonts w:ascii="Times New Roman" w:hAnsi="Times New Roman" w:cs="Times New Roman"/>
        </w:rPr>
        <w:t>% Rn loss. The degree</w:t>
      </w:r>
      <w:r w:rsidR="00E3222E">
        <w:rPr>
          <w:rFonts w:ascii="Times New Roman" w:hAnsi="Times New Roman" w:cs="Times New Roman"/>
        </w:rPr>
        <w:t>s</w:t>
      </w:r>
      <w:r w:rsidR="00662F38">
        <w:rPr>
          <w:rFonts w:ascii="Times New Roman" w:hAnsi="Times New Roman" w:cs="Times New Roman"/>
        </w:rPr>
        <w:t xml:space="preserve"> </w:t>
      </w:r>
      <w:r w:rsidR="00662F38">
        <w:rPr>
          <w:rFonts w:ascii="Times New Roman" w:hAnsi="Times New Roman" w:cs="Times New Roman"/>
        </w:rPr>
        <w:lastRenderedPageBreak/>
        <w:t xml:space="preserve">of Rn loss ratio can be estimated from the </w:t>
      </w:r>
      <w:r w:rsidR="00662F38" w:rsidRPr="00AE1A7D">
        <w:rPr>
          <w:rFonts w:ascii="Times New Roman" w:hAnsi="Times New Roman" w:cs="Times New Roman"/>
          <w:vertAlign w:val="superscript"/>
        </w:rPr>
        <w:t>210</w:t>
      </w:r>
      <w:r w:rsidR="00662F38">
        <w:rPr>
          <w:rFonts w:ascii="Times New Roman" w:hAnsi="Times New Roman" w:cs="Times New Roman"/>
        </w:rPr>
        <w:t>Pb/</w:t>
      </w:r>
      <w:r w:rsidR="00662F38" w:rsidRPr="00AE1A7D">
        <w:rPr>
          <w:rFonts w:ascii="Times New Roman" w:hAnsi="Times New Roman" w:cs="Times New Roman"/>
          <w:vertAlign w:val="superscript"/>
        </w:rPr>
        <w:t>2</w:t>
      </w:r>
      <w:r w:rsidR="00E3222E">
        <w:rPr>
          <w:rFonts w:ascii="Times New Roman" w:hAnsi="Times New Roman" w:cs="Times New Roman"/>
          <w:vertAlign w:val="superscript"/>
        </w:rPr>
        <w:t>26</w:t>
      </w:r>
      <w:r w:rsidR="00E3222E">
        <w:rPr>
          <w:rFonts w:ascii="Times New Roman" w:hAnsi="Times New Roman" w:cs="Times New Roman"/>
        </w:rPr>
        <w:t>Ra</w:t>
      </w:r>
      <w:r w:rsidR="00662F38">
        <w:rPr>
          <w:rFonts w:ascii="Times New Roman" w:hAnsi="Times New Roman" w:cs="Times New Roman"/>
        </w:rPr>
        <w:t xml:space="preserve"> activity ratio</w:t>
      </w:r>
      <w:r w:rsidR="00E3222E">
        <w:rPr>
          <w:rFonts w:ascii="Times New Roman" w:hAnsi="Times New Roman" w:cs="Times New Roman"/>
        </w:rPr>
        <w:t>s</w:t>
      </w:r>
      <w:r w:rsidR="00662F38">
        <w:rPr>
          <w:rFonts w:ascii="Times New Roman" w:hAnsi="Times New Roman" w:cs="Times New Roman"/>
        </w:rPr>
        <w:t>, in case the samples have been measured by gamma</w:t>
      </w:r>
      <w:r w:rsidR="00656BEE">
        <w:rPr>
          <w:rFonts w:ascii="Times New Roman" w:hAnsi="Times New Roman" w:cs="Times New Roman"/>
        </w:rPr>
        <w:t>-ray</w:t>
      </w:r>
      <w:r w:rsidR="00662F38">
        <w:rPr>
          <w:rFonts w:ascii="Times New Roman" w:hAnsi="Times New Roman" w:cs="Times New Roman"/>
        </w:rPr>
        <w:t xml:space="preserve"> spectrometry </w:t>
      </w:r>
      <w:r w:rsidR="00662F38" w:rsidRPr="00BB48B6">
        <w:rPr>
          <w:rFonts w:ascii="Times New Roman" w:hAnsi="Times New Roman" w:cs="Times New Roman"/>
        </w:rPr>
        <w:t>(De Corte et al., 2006)</w:t>
      </w:r>
      <w:r w:rsidR="00662F38">
        <w:rPr>
          <w:rFonts w:ascii="Times New Roman" w:hAnsi="Times New Roman" w:cs="Times New Roman"/>
        </w:rPr>
        <w:t>.</w:t>
      </w:r>
    </w:p>
    <w:p w14:paraId="3A64876F" w14:textId="0AF8F85C" w:rsidR="00662F38" w:rsidRDefault="00AE08D8" w:rsidP="00662F38">
      <w:pPr>
        <w:spacing w:line="360" w:lineRule="auto"/>
        <w:ind w:firstLine="432"/>
        <w:jc w:val="both"/>
        <w:rPr>
          <w:rFonts w:ascii="Times New Roman" w:hAnsi="Times New Roman" w:cs="Times New Roman"/>
        </w:rPr>
      </w:pPr>
      <w:r>
        <w:rPr>
          <w:rFonts w:ascii="Times New Roman" w:hAnsi="Times New Roman" w:cs="Times New Roman"/>
        </w:rPr>
        <w:t>We tested t</w:t>
      </w:r>
      <w:r w:rsidR="00662F38">
        <w:rPr>
          <w:rFonts w:ascii="Times New Roman" w:hAnsi="Times New Roman" w:cs="Times New Roman"/>
        </w:rPr>
        <w:t>he influence of Rn loss on the total dose rate</w:t>
      </w:r>
      <w:r>
        <w:rPr>
          <w:rFonts w:ascii="Times New Roman" w:hAnsi="Times New Roman" w:cs="Times New Roman"/>
        </w:rPr>
        <w:t>, based on sediments from the Rodderberg crater basin (Zhang et al., 2024</w:t>
      </w:r>
      <w:r w:rsidR="00975549">
        <w:rPr>
          <w:rFonts w:ascii="Times New Roman" w:hAnsi="Times New Roman" w:cs="Times New Roman"/>
        </w:rPr>
        <w:t>b</w:t>
      </w:r>
      <w:r>
        <w:rPr>
          <w:rFonts w:ascii="Times New Roman" w:hAnsi="Times New Roman" w:cs="Times New Roman"/>
        </w:rPr>
        <w:t xml:space="preserve">). With </w:t>
      </w:r>
      <w:r w:rsidR="00216730">
        <w:rPr>
          <w:rFonts w:ascii="Times New Roman" w:hAnsi="Times New Roman" w:cs="Times New Roman"/>
        </w:rPr>
        <w:t xml:space="preserve">a </w:t>
      </w:r>
      <w:r>
        <w:rPr>
          <w:rFonts w:ascii="Times New Roman" w:hAnsi="Times New Roman" w:cs="Times New Roman"/>
        </w:rPr>
        <w:t>25% Rn loss, the dose rates will be 4</w:t>
      </w:r>
      <w:r w:rsidR="00A21564">
        <w:rPr>
          <w:rFonts w:ascii="Times New Roman" w:hAnsi="Times New Roman" w:cs="Times New Roman"/>
        </w:rPr>
        <w:t xml:space="preserve">–5 </w:t>
      </w:r>
      <w:r>
        <w:rPr>
          <w:rFonts w:ascii="Times New Roman" w:hAnsi="Times New Roman" w:cs="Times New Roman"/>
        </w:rPr>
        <w:t xml:space="preserve">% </w:t>
      </w:r>
      <w:r w:rsidR="00A21564">
        <w:rPr>
          <w:rFonts w:ascii="Times New Roman" w:hAnsi="Times New Roman" w:cs="Times New Roman"/>
        </w:rPr>
        <w:t>lower compared to the dose rate without Rn loss</w:t>
      </w:r>
      <w:r w:rsidR="00662F38">
        <w:rPr>
          <w:rFonts w:ascii="Times New Roman" w:hAnsi="Times New Roman" w:cs="Times New Roman"/>
        </w:rPr>
        <w:t xml:space="preserve"> (</w:t>
      </w:r>
      <w:r w:rsidR="00662F38" w:rsidRPr="006549F2">
        <w:rPr>
          <w:rFonts w:ascii="Times New Roman" w:hAnsi="Times New Roman" w:cs="Times New Roman"/>
          <w:color w:val="0070C0"/>
        </w:rPr>
        <w:t xml:space="preserve">Fig. </w:t>
      </w:r>
      <w:r w:rsidR="00623246">
        <w:rPr>
          <w:rFonts w:ascii="Times New Roman" w:hAnsi="Times New Roman" w:cs="Times New Roman"/>
          <w:color w:val="0070C0"/>
        </w:rPr>
        <w:t>2</w:t>
      </w:r>
      <w:r w:rsidR="00662F38">
        <w:rPr>
          <w:rFonts w:ascii="Times New Roman" w:hAnsi="Times New Roman" w:cs="Times New Roman"/>
        </w:rPr>
        <w:t>).</w:t>
      </w:r>
    </w:p>
    <w:p w14:paraId="21040396" w14:textId="77777777" w:rsidR="007D6D22" w:rsidRDefault="007D6D22" w:rsidP="00662F38">
      <w:pPr>
        <w:spacing w:line="360" w:lineRule="auto"/>
        <w:ind w:firstLine="432"/>
        <w:jc w:val="both"/>
        <w:rPr>
          <w:rFonts w:ascii="Times New Roman" w:hAnsi="Times New Roman" w:cs="Times New Roman"/>
        </w:rPr>
      </w:pPr>
    </w:p>
    <w:p w14:paraId="5E17A0F3" w14:textId="478E3DAA" w:rsidR="00E94477" w:rsidRDefault="005F7FDC" w:rsidP="00662F38">
      <w:pPr>
        <w:spacing w:line="360" w:lineRule="auto"/>
        <w:jc w:val="center"/>
        <w:rPr>
          <w:rFonts w:ascii="Times New Roman" w:hAnsi="Times New Roman" w:cs="Times New Roman"/>
        </w:rPr>
      </w:pPr>
      <w:r w:rsidRPr="005F7FDC">
        <w:rPr>
          <w:rFonts w:ascii="Times New Roman" w:hAnsi="Times New Roman" w:cs="Times New Roman"/>
          <w:noProof/>
        </w:rPr>
        <w:drawing>
          <wp:inline distT="0" distB="0" distL="0" distR="0" wp14:anchorId="37A9A7E0" wp14:editId="701743BB">
            <wp:extent cx="5844540" cy="2706370"/>
            <wp:effectExtent l="0" t="0" r="3810" b="0"/>
            <wp:docPr id="15" name="Picture 15" descr="D:\R scripts for dose rate calculation\R scripts and templates\supporting materials\Rn loss compare\Rn loss dose rate compari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 scripts for dose rate calculation\R scripts and templates\supporting materials\Rn loss compare\Rn loss dose rate comparison-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4540" cy="2706370"/>
                    </a:xfrm>
                    <a:prstGeom prst="rect">
                      <a:avLst/>
                    </a:prstGeom>
                    <a:noFill/>
                    <a:ln>
                      <a:noFill/>
                    </a:ln>
                  </pic:spPr>
                </pic:pic>
              </a:graphicData>
            </a:graphic>
          </wp:inline>
        </w:drawing>
      </w:r>
    </w:p>
    <w:p w14:paraId="1D57589D" w14:textId="64C7E1AC" w:rsidR="00662F38" w:rsidRDefault="00662F38" w:rsidP="00662F38">
      <w:pPr>
        <w:spacing w:line="360" w:lineRule="auto"/>
        <w:jc w:val="both"/>
        <w:rPr>
          <w:rFonts w:ascii="Times New Roman" w:hAnsi="Times New Roman" w:cs="Times New Roman"/>
        </w:rPr>
      </w:pPr>
      <w:r>
        <w:rPr>
          <w:rFonts w:ascii="Times New Roman" w:hAnsi="Times New Roman" w:cs="Times New Roman"/>
        </w:rPr>
        <w:t xml:space="preserve">Fig. </w:t>
      </w:r>
      <w:r w:rsidR="00E44703">
        <w:rPr>
          <w:rFonts w:ascii="Times New Roman" w:hAnsi="Times New Roman" w:cs="Times New Roman"/>
        </w:rPr>
        <w:t>2</w:t>
      </w:r>
      <w:r>
        <w:rPr>
          <w:rFonts w:ascii="Times New Roman" w:hAnsi="Times New Roman" w:cs="Times New Roman"/>
        </w:rPr>
        <w:t>. Comparison between dose rates</w:t>
      </w:r>
      <w:r w:rsidR="00656BEE">
        <w:rPr>
          <w:rFonts w:ascii="Times New Roman" w:hAnsi="Times New Roman" w:cs="Times New Roman"/>
        </w:rPr>
        <w:t xml:space="preserve"> calculated</w:t>
      </w:r>
      <w:r>
        <w:rPr>
          <w:rFonts w:ascii="Times New Roman" w:hAnsi="Times New Roman" w:cs="Times New Roman"/>
        </w:rPr>
        <w:t xml:space="preserve"> with 2</w:t>
      </w:r>
      <w:r w:rsidR="005F7FDC">
        <w:rPr>
          <w:rFonts w:ascii="Times New Roman" w:hAnsi="Times New Roman" w:cs="Times New Roman"/>
        </w:rPr>
        <w:t>5</w:t>
      </w:r>
      <w:r>
        <w:rPr>
          <w:rFonts w:ascii="Times New Roman" w:hAnsi="Times New Roman" w:cs="Times New Roman"/>
        </w:rPr>
        <w:t>% Rn loss and no Rn loss</w:t>
      </w:r>
      <w:r w:rsidR="005624DD">
        <w:rPr>
          <w:rFonts w:ascii="Times New Roman" w:hAnsi="Times New Roman" w:cs="Times New Roman"/>
        </w:rPr>
        <w:t>, for fine grans (A) and coarse grains (B)</w:t>
      </w:r>
      <w:r>
        <w:rPr>
          <w:rFonts w:ascii="Times New Roman" w:hAnsi="Times New Roman" w:cs="Times New Roman"/>
        </w:rPr>
        <w:t>.</w:t>
      </w:r>
      <w:r w:rsidR="005F7FDC" w:rsidRPr="005F7FDC">
        <w:rPr>
          <w:rFonts w:ascii="Times New Roman" w:hAnsi="Times New Roman" w:cs="Times New Roman"/>
        </w:rPr>
        <w:t xml:space="preserve"> </w:t>
      </w:r>
      <w:r w:rsidR="005F7FDC">
        <w:rPr>
          <w:rFonts w:ascii="Times New Roman" w:hAnsi="Times New Roman" w:cs="Times New Roman"/>
        </w:rPr>
        <w:t xml:space="preserve">The samples are loess and lacustrine sediments from the Rodderberg crater basin </w:t>
      </w:r>
      <w:r w:rsidR="005F7FDC" w:rsidRPr="002715B4">
        <w:rPr>
          <w:rFonts w:ascii="Times New Roman" w:hAnsi="Times New Roman" w:cs="Times New Roman"/>
        </w:rPr>
        <w:t>(Zhang et al., 2024b)</w:t>
      </w:r>
      <w:r w:rsidR="005F7FDC">
        <w:rPr>
          <w:rFonts w:ascii="Times New Roman" w:hAnsi="Times New Roman" w:cs="Times New Roman"/>
        </w:rPr>
        <w:t>.</w:t>
      </w:r>
    </w:p>
    <w:p w14:paraId="50B382B5" w14:textId="77777777" w:rsidR="00662F38" w:rsidRPr="0005558A" w:rsidRDefault="00662F38" w:rsidP="0005558A">
      <w:pPr>
        <w:spacing w:line="360" w:lineRule="auto"/>
        <w:ind w:left="450"/>
        <w:rPr>
          <w:rFonts w:ascii="Times New Roman" w:hAnsi="Times New Roman" w:cs="Times New Roman"/>
        </w:rPr>
      </w:pPr>
    </w:p>
    <w:p w14:paraId="58EFB280" w14:textId="77777777" w:rsidR="00E4113B" w:rsidRDefault="00E4113B" w:rsidP="00217A4C">
      <w:pPr>
        <w:spacing w:line="360" w:lineRule="auto"/>
        <w:ind w:firstLine="450"/>
        <w:rPr>
          <w:rFonts w:ascii="Times New Roman" w:hAnsi="Times New Roman" w:cs="Times New Roman"/>
        </w:rPr>
      </w:pPr>
    </w:p>
    <w:p w14:paraId="7E9FBCAD" w14:textId="5D6DF36E" w:rsidR="007F6D47" w:rsidRPr="00737BCF" w:rsidRDefault="00E95A58" w:rsidP="00E95A58">
      <w:pPr>
        <w:pStyle w:val="Heading2"/>
      </w:pPr>
      <w:r>
        <w:t>2.2</w:t>
      </w:r>
      <w:r w:rsidR="00352A5B">
        <w:t>.</w:t>
      </w:r>
      <w:r>
        <w:t xml:space="preserve"> </w:t>
      </w:r>
      <w:r w:rsidR="00E71113">
        <w:t>Alpha efficiency</w:t>
      </w:r>
    </w:p>
    <w:p w14:paraId="4BA893E6" w14:textId="77777777" w:rsidR="00A6713A" w:rsidRDefault="00623246" w:rsidP="00901184">
      <w:pPr>
        <w:spacing w:line="360" w:lineRule="auto"/>
        <w:ind w:firstLine="432"/>
        <w:jc w:val="both"/>
        <w:rPr>
          <w:rFonts w:ascii="Times New Roman" w:hAnsi="Times New Roman" w:cs="Times New Roman"/>
        </w:rPr>
      </w:pPr>
      <w:r w:rsidRPr="00623246">
        <w:rPr>
          <w:rFonts w:ascii="Times New Roman" w:hAnsi="Times New Roman" w:cs="Times New Roman"/>
        </w:rPr>
        <w:t>Alpha</w:t>
      </w:r>
      <w:r w:rsidR="0001457A">
        <w:rPr>
          <w:rFonts w:ascii="Times New Roman" w:hAnsi="Times New Roman" w:cs="Times New Roman"/>
        </w:rPr>
        <w:t xml:space="preserve"> irradiation is less efficient in</w:t>
      </w:r>
      <w:r w:rsidRPr="00623246">
        <w:rPr>
          <w:rFonts w:ascii="Times New Roman" w:hAnsi="Times New Roman" w:cs="Times New Roman"/>
        </w:rPr>
        <w:t xml:space="preserve"> generating </w:t>
      </w:r>
      <w:r w:rsidR="00901184">
        <w:rPr>
          <w:rFonts w:ascii="Times New Roman" w:hAnsi="Times New Roman" w:cs="Times New Roman"/>
        </w:rPr>
        <w:t>trapped charges (</w:t>
      </w:r>
      <w:r w:rsidRPr="00623246">
        <w:rPr>
          <w:rFonts w:ascii="Times New Roman" w:hAnsi="Times New Roman" w:cs="Times New Roman"/>
        </w:rPr>
        <w:t xml:space="preserve">luminescence </w:t>
      </w:r>
      <w:r w:rsidR="00901184">
        <w:rPr>
          <w:rFonts w:ascii="Times New Roman" w:hAnsi="Times New Roman" w:cs="Times New Roman"/>
        </w:rPr>
        <w:t>or</w:t>
      </w:r>
      <w:r w:rsidRPr="00623246">
        <w:rPr>
          <w:rFonts w:ascii="Times New Roman" w:hAnsi="Times New Roman" w:cs="Times New Roman"/>
        </w:rPr>
        <w:t xml:space="preserve"> ESR signals</w:t>
      </w:r>
      <w:r w:rsidR="00901184">
        <w:rPr>
          <w:rFonts w:ascii="Times New Roman" w:hAnsi="Times New Roman" w:cs="Times New Roman"/>
        </w:rPr>
        <w:t>)</w:t>
      </w:r>
      <w:r w:rsidRPr="00623246">
        <w:rPr>
          <w:rFonts w:ascii="Times New Roman" w:hAnsi="Times New Roman" w:cs="Times New Roman"/>
        </w:rPr>
        <w:t xml:space="preserve"> than beta and gamma irradiation, per unit of energy deposited.</w:t>
      </w:r>
      <w:r w:rsidR="00BA2C7A">
        <w:rPr>
          <w:rFonts w:ascii="Times New Roman" w:hAnsi="Times New Roman" w:cs="Times New Roman"/>
        </w:rPr>
        <w:t xml:space="preserve"> The </w:t>
      </w:r>
      <w:r w:rsidR="00BA2C7A" w:rsidRPr="007D6D22">
        <w:rPr>
          <w:rFonts w:ascii="Times New Roman" w:hAnsi="Times New Roman" w:cs="Times New Roman"/>
          <w:i/>
        </w:rPr>
        <w:t>k</w:t>
      </w:r>
      <w:r w:rsidR="00BA2C7A">
        <w:rPr>
          <w:rFonts w:ascii="Times New Roman" w:hAnsi="Times New Roman" w:cs="Times New Roman"/>
        </w:rPr>
        <w:t>-value is defined to describe the alpha efficiency (Zimmerman, 1971)</w:t>
      </w:r>
      <w:r w:rsidR="00422835">
        <w:rPr>
          <w:rFonts w:ascii="Times New Roman" w:hAnsi="Times New Roman" w:cs="Times New Roman"/>
        </w:rPr>
        <w:t xml:space="preserve">, which equals to the ratio of luminescence intensity generated by per Gy alpha dose to the </w:t>
      </w:r>
      <w:r w:rsidR="00A80DD6">
        <w:rPr>
          <w:rFonts w:ascii="Times New Roman" w:hAnsi="Times New Roman" w:cs="Times New Roman"/>
        </w:rPr>
        <w:t xml:space="preserve">luminescence </w:t>
      </w:r>
      <w:r w:rsidR="00422835">
        <w:rPr>
          <w:rFonts w:ascii="Times New Roman" w:hAnsi="Times New Roman" w:cs="Times New Roman"/>
        </w:rPr>
        <w:t>intensity generated by per Gy beta or gamma dose</w:t>
      </w:r>
      <w:r w:rsidR="00BA2C7A">
        <w:rPr>
          <w:rFonts w:ascii="Times New Roman" w:hAnsi="Times New Roman" w:cs="Times New Roman"/>
        </w:rPr>
        <w:t xml:space="preserve">. </w:t>
      </w:r>
      <w:r w:rsidR="00474B4A">
        <w:rPr>
          <w:rFonts w:ascii="Times New Roman" w:hAnsi="Times New Roman" w:cs="Times New Roman"/>
        </w:rPr>
        <w:t>However, by losing</w:t>
      </w:r>
      <w:r w:rsidR="00A15C5A">
        <w:rPr>
          <w:rFonts w:ascii="Times New Roman" w:hAnsi="Times New Roman" w:cs="Times New Roman"/>
        </w:rPr>
        <w:t xml:space="preserve"> the</w:t>
      </w:r>
      <w:r w:rsidR="00474B4A">
        <w:rPr>
          <w:rFonts w:ascii="Times New Roman" w:hAnsi="Times New Roman" w:cs="Times New Roman"/>
        </w:rPr>
        <w:t xml:space="preserve"> same amount of energy (e.g., 0.1 </w:t>
      </w:r>
      <w:proofErr w:type="spellStart"/>
      <w:r w:rsidR="00451B7F">
        <w:rPr>
          <w:rFonts w:ascii="Times New Roman" w:hAnsi="Times New Roman" w:cs="Times New Roman"/>
        </w:rPr>
        <w:t>k</w:t>
      </w:r>
      <w:r w:rsidR="00474B4A">
        <w:rPr>
          <w:rFonts w:ascii="Times New Roman" w:hAnsi="Times New Roman" w:cs="Times New Roman"/>
        </w:rPr>
        <w:t>eV</w:t>
      </w:r>
      <w:proofErr w:type="spellEnd"/>
      <w:r w:rsidR="00474B4A">
        <w:rPr>
          <w:rFonts w:ascii="Times New Roman" w:hAnsi="Times New Roman" w:cs="Times New Roman"/>
        </w:rPr>
        <w:t xml:space="preserve">), an alpha particle with </w:t>
      </w:r>
      <w:r w:rsidR="00FC1E9C">
        <w:rPr>
          <w:rFonts w:ascii="Times New Roman" w:hAnsi="Times New Roman" w:cs="Times New Roman"/>
        </w:rPr>
        <w:t xml:space="preserve">a </w:t>
      </w:r>
      <w:r w:rsidR="00474B4A">
        <w:rPr>
          <w:rFonts w:ascii="Times New Roman" w:hAnsi="Times New Roman" w:cs="Times New Roman"/>
        </w:rPr>
        <w:t xml:space="preserve">higher energy (e.g., </w:t>
      </w:r>
      <w:r w:rsidR="00FC1E9C">
        <w:rPr>
          <w:rFonts w:ascii="Times New Roman" w:hAnsi="Times New Roman" w:cs="Times New Roman"/>
        </w:rPr>
        <w:t xml:space="preserve">3.7 </w:t>
      </w:r>
      <w:r w:rsidR="00474B4A">
        <w:rPr>
          <w:rFonts w:ascii="Times New Roman" w:hAnsi="Times New Roman" w:cs="Times New Roman"/>
        </w:rPr>
        <w:t>Me</w:t>
      </w:r>
      <w:r w:rsidR="001B4197">
        <w:rPr>
          <w:rFonts w:ascii="Times New Roman" w:hAnsi="Times New Roman" w:cs="Times New Roman"/>
        </w:rPr>
        <w:t>V</w:t>
      </w:r>
      <w:r w:rsidR="00474B4A">
        <w:rPr>
          <w:rFonts w:ascii="Times New Roman" w:hAnsi="Times New Roman" w:cs="Times New Roman"/>
        </w:rPr>
        <w:t xml:space="preserve">) is more effective </w:t>
      </w:r>
      <w:r w:rsidR="00A15C5A">
        <w:rPr>
          <w:rFonts w:ascii="Times New Roman" w:hAnsi="Times New Roman" w:cs="Times New Roman"/>
        </w:rPr>
        <w:t>than</w:t>
      </w:r>
      <w:r w:rsidR="00474B4A">
        <w:rPr>
          <w:rFonts w:ascii="Times New Roman" w:hAnsi="Times New Roman" w:cs="Times New Roman"/>
        </w:rPr>
        <w:t xml:space="preserve"> an alpha particle with </w:t>
      </w:r>
      <w:r w:rsidR="00FC1E9C">
        <w:rPr>
          <w:rFonts w:ascii="Times New Roman" w:hAnsi="Times New Roman" w:cs="Times New Roman"/>
        </w:rPr>
        <w:t xml:space="preserve">a </w:t>
      </w:r>
      <w:r w:rsidR="00474B4A">
        <w:rPr>
          <w:rFonts w:ascii="Times New Roman" w:hAnsi="Times New Roman" w:cs="Times New Roman"/>
        </w:rPr>
        <w:t>lower energy (e.g., 3</w:t>
      </w:r>
      <w:r w:rsidR="00FC1E9C">
        <w:rPr>
          <w:rFonts w:ascii="Times New Roman" w:hAnsi="Times New Roman" w:cs="Times New Roman"/>
        </w:rPr>
        <w:t>.0</w:t>
      </w:r>
      <w:r w:rsidR="00474B4A">
        <w:rPr>
          <w:rFonts w:ascii="Times New Roman" w:hAnsi="Times New Roman" w:cs="Times New Roman"/>
        </w:rPr>
        <w:t xml:space="preserve"> MeV)</w:t>
      </w:r>
      <w:r w:rsidR="0001457A">
        <w:rPr>
          <w:rFonts w:ascii="Times New Roman" w:hAnsi="Times New Roman" w:cs="Times New Roman"/>
        </w:rPr>
        <w:t>, in</w:t>
      </w:r>
      <w:r w:rsidR="00A80DD6">
        <w:rPr>
          <w:rFonts w:ascii="Times New Roman" w:hAnsi="Times New Roman" w:cs="Times New Roman"/>
        </w:rPr>
        <w:t xml:space="preserve"> generating luminescence signals</w:t>
      </w:r>
      <w:r w:rsidR="00474B4A">
        <w:rPr>
          <w:rFonts w:ascii="Times New Roman" w:hAnsi="Times New Roman" w:cs="Times New Roman"/>
        </w:rPr>
        <w:t xml:space="preserve">. As a result, the </w:t>
      </w:r>
      <w:r w:rsidR="00474B4A" w:rsidRPr="007D6D22">
        <w:rPr>
          <w:rFonts w:ascii="Times New Roman" w:hAnsi="Times New Roman" w:cs="Times New Roman"/>
          <w:i/>
        </w:rPr>
        <w:t>k</w:t>
      </w:r>
      <w:r w:rsidR="00474B4A">
        <w:rPr>
          <w:rFonts w:ascii="Times New Roman" w:hAnsi="Times New Roman" w:cs="Times New Roman"/>
        </w:rPr>
        <w:t xml:space="preserve">-value </w:t>
      </w:r>
      <w:r w:rsidR="00A80DD6">
        <w:rPr>
          <w:rFonts w:ascii="Times New Roman" w:hAnsi="Times New Roman" w:cs="Times New Roman"/>
        </w:rPr>
        <w:t>increases with alpha particle</w:t>
      </w:r>
      <w:r w:rsidR="00842429">
        <w:rPr>
          <w:rFonts w:ascii="Times New Roman" w:hAnsi="Times New Roman" w:cs="Times New Roman"/>
        </w:rPr>
        <w:t>’s energy</w:t>
      </w:r>
      <w:r w:rsidR="00901184">
        <w:rPr>
          <w:rFonts w:ascii="Times New Roman" w:hAnsi="Times New Roman" w:cs="Times New Roman"/>
        </w:rPr>
        <w:t xml:space="preserve"> (Zimmerman, 1971)</w:t>
      </w:r>
      <w:r w:rsidR="00A80DD6">
        <w:rPr>
          <w:rFonts w:ascii="Times New Roman" w:hAnsi="Times New Roman" w:cs="Times New Roman"/>
        </w:rPr>
        <w:t>.</w:t>
      </w:r>
      <w:r w:rsidR="00C17B25">
        <w:rPr>
          <w:rFonts w:ascii="Times New Roman" w:hAnsi="Times New Roman" w:cs="Times New Roman"/>
        </w:rPr>
        <w:t xml:space="preserve"> </w:t>
      </w:r>
      <w:r w:rsidR="00A44E46">
        <w:rPr>
          <w:rFonts w:ascii="Times New Roman" w:hAnsi="Times New Roman" w:cs="Times New Roman"/>
        </w:rPr>
        <w:t xml:space="preserve">The </w:t>
      </w:r>
      <w:r w:rsidR="00901184" w:rsidRPr="002A6854">
        <w:rPr>
          <w:rFonts w:ascii="Times New Roman" w:hAnsi="Times New Roman" w:cs="Times New Roman"/>
          <w:i/>
        </w:rPr>
        <w:t>k</w:t>
      </w:r>
      <w:r w:rsidR="00901184">
        <w:rPr>
          <w:rFonts w:ascii="Times New Roman" w:hAnsi="Times New Roman" w:cs="Times New Roman"/>
        </w:rPr>
        <w:t>-values</w:t>
      </w:r>
      <w:r w:rsidR="00CE1CB3">
        <w:rPr>
          <w:rFonts w:ascii="Times New Roman" w:hAnsi="Times New Roman" w:cs="Times New Roman"/>
        </w:rPr>
        <w:t xml:space="preserve"> </w:t>
      </w:r>
      <w:r w:rsidR="007B1FFD">
        <w:rPr>
          <w:rFonts w:ascii="Times New Roman" w:hAnsi="Times New Roman" w:cs="Times New Roman"/>
        </w:rPr>
        <w:t>w</w:t>
      </w:r>
      <w:r w:rsidR="00DC38E8">
        <w:rPr>
          <w:rFonts w:ascii="Times New Roman" w:hAnsi="Times New Roman" w:cs="Times New Roman"/>
        </w:rPr>
        <w:t>ere</w:t>
      </w:r>
      <w:r w:rsidR="007B1FFD">
        <w:rPr>
          <w:rFonts w:ascii="Times New Roman" w:hAnsi="Times New Roman" w:cs="Times New Roman"/>
        </w:rPr>
        <w:t xml:space="preserve"> measured </w:t>
      </w:r>
      <w:r w:rsidR="00C53354" w:rsidRPr="009162DA">
        <w:rPr>
          <w:rFonts w:ascii="Times New Roman" w:hAnsi="Times New Roman" w:cs="Times New Roman"/>
        </w:rPr>
        <w:t>us</w:t>
      </w:r>
      <w:r w:rsidR="007B1FFD">
        <w:rPr>
          <w:rFonts w:ascii="Times New Roman" w:hAnsi="Times New Roman" w:cs="Times New Roman"/>
        </w:rPr>
        <w:t>ing</w:t>
      </w:r>
      <w:r w:rsidR="00C53354" w:rsidRPr="009162DA">
        <w:rPr>
          <w:rFonts w:ascii="Times New Roman" w:hAnsi="Times New Roman" w:cs="Times New Roman"/>
        </w:rPr>
        <w:t xml:space="preserve"> artificial alpha sources</w:t>
      </w:r>
      <w:r w:rsidR="001203A3" w:rsidRPr="009162DA">
        <w:rPr>
          <w:rFonts w:ascii="Times New Roman" w:hAnsi="Times New Roman" w:cs="Times New Roman"/>
        </w:rPr>
        <w:t xml:space="preserve">, such as </w:t>
      </w:r>
      <w:r w:rsidR="009162DA" w:rsidRPr="009162DA">
        <w:rPr>
          <w:rFonts w:ascii="Times New Roman" w:hAnsi="Times New Roman" w:cs="Times New Roman"/>
          <w:vertAlign w:val="superscript"/>
        </w:rPr>
        <w:t>210</w:t>
      </w:r>
      <w:r w:rsidR="009162DA" w:rsidRPr="009162DA">
        <w:rPr>
          <w:rFonts w:ascii="Times New Roman" w:hAnsi="Times New Roman" w:cs="Times New Roman"/>
        </w:rPr>
        <w:t>Po</w:t>
      </w:r>
      <w:r w:rsidR="009162DA">
        <w:rPr>
          <w:rFonts w:ascii="Times New Roman" w:hAnsi="Times New Roman" w:cs="Times New Roman"/>
        </w:rPr>
        <w:t xml:space="preserve"> </w:t>
      </w:r>
      <w:r w:rsidR="009162DA" w:rsidRPr="009162DA">
        <w:rPr>
          <w:rFonts w:ascii="Times New Roman" w:hAnsi="Times New Roman" w:cs="Times New Roman"/>
        </w:rPr>
        <w:t>(Zimmerman, 1971),</w:t>
      </w:r>
      <w:r w:rsidR="009F0DA4">
        <w:rPr>
          <w:rFonts w:ascii="Times New Roman" w:hAnsi="Times New Roman" w:cs="Times New Roman"/>
        </w:rPr>
        <w:t xml:space="preserve"> </w:t>
      </w:r>
      <w:r w:rsidR="009F0DA4" w:rsidRPr="009F0DA4">
        <w:rPr>
          <w:rFonts w:ascii="Times New Roman" w:hAnsi="Times New Roman" w:cs="Times New Roman"/>
          <w:vertAlign w:val="superscript"/>
        </w:rPr>
        <w:t>238</w:t>
      </w:r>
      <w:r w:rsidR="009F0DA4">
        <w:rPr>
          <w:rFonts w:ascii="Times New Roman" w:hAnsi="Times New Roman" w:cs="Times New Roman"/>
        </w:rPr>
        <w:t xml:space="preserve">Pu </w:t>
      </w:r>
      <w:r w:rsidR="009F0DA4" w:rsidRPr="009F0DA4">
        <w:rPr>
          <w:rFonts w:ascii="Times New Roman" w:hAnsi="Times New Roman" w:cs="Times New Roman"/>
        </w:rPr>
        <w:t>(Tribolo et al., 2001)</w:t>
      </w:r>
      <w:r w:rsidR="009F0DA4">
        <w:rPr>
          <w:rFonts w:ascii="Times New Roman" w:hAnsi="Times New Roman" w:cs="Times New Roman"/>
        </w:rPr>
        <w:t xml:space="preserve">, </w:t>
      </w:r>
      <w:r w:rsidR="00BE5108" w:rsidRPr="00BE5108">
        <w:rPr>
          <w:rFonts w:ascii="Times New Roman" w:hAnsi="Times New Roman" w:cs="Times New Roman"/>
          <w:vertAlign w:val="superscript"/>
        </w:rPr>
        <w:t>244</w:t>
      </w:r>
      <w:r w:rsidR="00BE5108">
        <w:rPr>
          <w:rFonts w:ascii="Times New Roman" w:hAnsi="Times New Roman" w:cs="Times New Roman"/>
        </w:rPr>
        <w:t xml:space="preserve">Cm (Zhang and Wang, 2020) </w:t>
      </w:r>
      <w:r w:rsidR="00F44158">
        <w:rPr>
          <w:rFonts w:ascii="Times New Roman" w:hAnsi="Times New Roman" w:cs="Times New Roman"/>
        </w:rPr>
        <w:t xml:space="preserve">and mostly </w:t>
      </w:r>
      <w:r w:rsidR="001203A3" w:rsidRPr="009162DA">
        <w:rPr>
          <w:rFonts w:ascii="Times New Roman" w:hAnsi="Times New Roman" w:cs="Times New Roman"/>
          <w:vertAlign w:val="superscript"/>
        </w:rPr>
        <w:t>241</w:t>
      </w:r>
      <w:r w:rsidR="001203A3" w:rsidRPr="009162DA">
        <w:rPr>
          <w:rFonts w:ascii="Times New Roman" w:hAnsi="Times New Roman" w:cs="Times New Roman"/>
        </w:rPr>
        <w:t>Am</w:t>
      </w:r>
      <w:r w:rsidR="009162DA">
        <w:rPr>
          <w:rFonts w:ascii="Times New Roman" w:hAnsi="Times New Roman" w:cs="Times New Roman"/>
        </w:rPr>
        <w:t xml:space="preserve"> </w:t>
      </w:r>
      <w:r w:rsidR="004A6F65" w:rsidRPr="004A6F65">
        <w:rPr>
          <w:rFonts w:ascii="Times New Roman" w:hAnsi="Times New Roman" w:cs="Times New Roman"/>
        </w:rPr>
        <w:t xml:space="preserve">(Biswas et al., 2013; Kreutzer et al., 2014; Lai et al., 2008; </w:t>
      </w:r>
      <w:proofErr w:type="spellStart"/>
      <w:r w:rsidR="004A6F65" w:rsidRPr="004A6F65">
        <w:rPr>
          <w:rFonts w:ascii="Times New Roman" w:hAnsi="Times New Roman" w:cs="Times New Roman"/>
        </w:rPr>
        <w:t>Mauz</w:t>
      </w:r>
      <w:proofErr w:type="spellEnd"/>
      <w:r w:rsidR="004A6F65" w:rsidRPr="004A6F65">
        <w:rPr>
          <w:rFonts w:ascii="Times New Roman" w:hAnsi="Times New Roman" w:cs="Times New Roman"/>
        </w:rPr>
        <w:t xml:space="preserve"> et al., 2006; Schmidt et al., 2018)</w:t>
      </w:r>
      <w:r w:rsidR="00F44158">
        <w:rPr>
          <w:rFonts w:ascii="Times New Roman" w:hAnsi="Times New Roman" w:cs="Times New Roman"/>
        </w:rPr>
        <w:t>.</w:t>
      </w:r>
      <w:r w:rsidR="009162DA">
        <w:rPr>
          <w:rFonts w:ascii="Times New Roman" w:hAnsi="Times New Roman" w:cs="Times New Roman"/>
        </w:rPr>
        <w:t xml:space="preserve"> </w:t>
      </w:r>
      <w:r w:rsidR="002C5614">
        <w:rPr>
          <w:rFonts w:ascii="Times New Roman" w:hAnsi="Times New Roman" w:cs="Times New Roman"/>
        </w:rPr>
        <w:t>In t</w:t>
      </w:r>
      <w:r w:rsidR="00DF554B">
        <w:rPr>
          <w:rFonts w:ascii="Times New Roman" w:hAnsi="Times New Roman" w:cs="Times New Roman"/>
        </w:rPr>
        <w:t xml:space="preserve">he pioneering </w:t>
      </w:r>
      <w:r w:rsidR="00AD4A67">
        <w:rPr>
          <w:rFonts w:ascii="Times New Roman" w:hAnsi="Times New Roman" w:cs="Times New Roman"/>
        </w:rPr>
        <w:t>work</w:t>
      </w:r>
      <w:r w:rsidR="00DF554B">
        <w:rPr>
          <w:rFonts w:ascii="Times New Roman" w:hAnsi="Times New Roman" w:cs="Times New Roman"/>
        </w:rPr>
        <w:t xml:space="preserve"> of Zimmerman (1971)</w:t>
      </w:r>
      <w:r w:rsidR="002C5614">
        <w:rPr>
          <w:rFonts w:ascii="Times New Roman" w:hAnsi="Times New Roman" w:cs="Times New Roman"/>
        </w:rPr>
        <w:t xml:space="preserve">, the author </w:t>
      </w:r>
      <w:r w:rsidR="002C5614">
        <w:rPr>
          <w:rFonts w:ascii="Times New Roman" w:hAnsi="Times New Roman" w:cs="Times New Roman"/>
        </w:rPr>
        <w:lastRenderedPageBreak/>
        <w:t>assumed that</w:t>
      </w:r>
      <w:r w:rsidR="00DF554B">
        <w:rPr>
          <w:rFonts w:ascii="Times New Roman" w:hAnsi="Times New Roman" w:cs="Times New Roman"/>
        </w:rPr>
        <w:t xml:space="preserve"> </w:t>
      </w:r>
      <w:r w:rsidR="00DF554B" w:rsidRPr="00DF554B">
        <w:rPr>
          <w:rFonts w:ascii="Times New Roman" w:hAnsi="Times New Roman" w:cs="Times New Roman"/>
        </w:rPr>
        <w:t>all the</w:t>
      </w:r>
      <w:r w:rsidR="00DF554B">
        <w:rPr>
          <w:rFonts w:ascii="Times New Roman" w:hAnsi="Times New Roman" w:cs="Times New Roman"/>
        </w:rPr>
        <w:t xml:space="preserve"> alpha </w:t>
      </w:r>
      <w:r w:rsidR="00DF554B" w:rsidRPr="00DF554B">
        <w:rPr>
          <w:rFonts w:ascii="Times New Roman" w:hAnsi="Times New Roman" w:cs="Times New Roman"/>
        </w:rPr>
        <w:t xml:space="preserve">particles </w:t>
      </w:r>
      <w:r w:rsidR="0069054F">
        <w:rPr>
          <w:rFonts w:ascii="Times New Roman" w:hAnsi="Times New Roman" w:cs="Times New Roman"/>
        </w:rPr>
        <w:t xml:space="preserve">emitted by a </w:t>
      </w:r>
      <w:r w:rsidR="0069054F" w:rsidRPr="0069054F">
        <w:rPr>
          <w:rFonts w:ascii="Times New Roman" w:hAnsi="Times New Roman" w:cs="Times New Roman"/>
          <w:vertAlign w:val="superscript"/>
        </w:rPr>
        <w:t>210</w:t>
      </w:r>
      <w:r w:rsidR="0069054F">
        <w:rPr>
          <w:rFonts w:ascii="Times New Roman" w:hAnsi="Times New Roman" w:cs="Times New Roman"/>
        </w:rPr>
        <w:t xml:space="preserve">Po source </w:t>
      </w:r>
      <w:r w:rsidR="00DF554B" w:rsidRPr="00DF554B">
        <w:rPr>
          <w:rFonts w:ascii="Times New Roman" w:hAnsi="Times New Roman" w:cs="Times New Roman"/>
        </w:rPr>
        <w:t xml:space="preserve">arriving at the sample </w:t>
      </w:r>
      <w:r w:rsidR="00DC38E8">
        <w:rPr>
          <w:rFonts w:ascii="Times New Roman" w:hAnsi="Times New Roman" w:cs="Times New Roman"/>
        </w:rPr>
        <w:t xml:space="preserve">were mono-energetic at around </w:t>
      </w:r>
      <w:r w:rsidR="00836D3F">
        <w:rPr>
          <w:rFonts w:ascii="Times New Roman" w:hAnsi="Times New Roman" w:cs="Times New Roman"/>
        </w:rPr>
        <w:t>3.7 MeV.</w:t>
      </w:r>
      <w:r w:rsidR="005773F6">
        <w:rPr>
          <w:rFonts w:ascii="Times New Roman" w:hAnsi="Times New Roman" w:cs="Times New Roman"/>
        </w:rPr>
        <w:t xml:space="preserve"> </w:t>
      </w:r>
      <w:r w:rsidR="00DC38E8">
        <w:rPr>
          <w:rFonts w:ascii="Times New Roman" w:hAnsi="Times New Roman" w:cs="Times New Roman"/>
        </w:rPr>
        <w:t>Hence, t</w:t>
      </w:r>
      <w:r w:rsidR="005773F6">
        <w:rPr>
          <w:rFonts w:ascii="Times New Roman" w:hAnsi="Times New Roman" w:cs="Times New Roman"/>
        </w:rPr>
        <w:t xml:space="preserve">he </w:t>
      </w:r>
      <w:r w:rsidR="005773F6" w:rsidRPr="005773F6">
        <w:rPr>
          <w:rFonts w:ascii="Times New Roman" w:hAnsi="Times New Roman" w:cs="Times New Roman"/>
          <w:i/>
        </w:rPr>
        <w:t>k</w:t>
      </w:r>
      <w:r w:rsidR="005773F6">
        <w:rPr>
          <w:rFonts w:ascii="Times New Roman" w:hAnsi="Times New Roman" w:cs="Times New Roman"/>
        </w:rPr>
        <w:t xml:space="preserve">-value measured </w:t>
      </w:r>
      <w:r w:rsidR="002C5614">
        <w:rPr>
          <w:rFonts w:ascii="Times New Roman" w:hAnsi="Times New Roman" w:cs="Times New Roman"/>
        </w:rPr>
        <w:t xml:space="preserve">by Zimmerman </w:t>
      </w:r>
      <w:r w:rsidR="00F44158">
        <w:rPr>
          <w:rFonts w:ascii="Times New Roman" w:hAnsi="Times New Roman" w:cs="Times New Roman"/>
        </w:rPr>
        <w:t>was</w:t>
      </w:r>
      <w:r w:rsidR="005773F6">
        <w:rPr>
          <w:rFonts w:ascii="Times New Roman" w:hAnsi="Times New Roman" w:cs="Times New Roman"/>
        </w:rPr>
        <w:t xml:space="preserve"> </w:t>
      </w:r>
      <w:r w:rsidR="00A6713A">
        <w:rPr>
          <w:rFonts w:ascii="Times New Roman" w:hAnsi="Times New Roman" w:cs="Times New Roman"/>
        </w:rPr>
        <w:t>term</w:t>
      </w:r>
      <w:r w:rsidR="005773F6">
        <w:rPr>
          <w:rFonts w:ascii="Times New Roman" w:hAnsi="Times New Roman" w:cs="Times New Roman"/>
        </w:rPr>
        <w:t xml:space="preserve">ed </w:t>
      </w:r>
      <w:r w:rsidR="005773F6" w:rsidRPr="005773F6">
        <w:rPr>
          <w:rFonts w:ascii="Times New Roman" w:hAnsi="Times New Roman" w:cs="Times New Roman"/>
          <w:i/>
        </w:rPr>
        <w:t>k</w:t>
      </w:r>
      <w:r w:rsidR="005773F6" w:rsidRPr="005773F6">
        <w:rPr>
          <w:rFonts w:ascii="Times New Roman" w:hAnsi="Times New Roman" w:cs="Times New Roman"/>
          <w:vertAlign w:val="subscript"/>
        </w:rPr>
        <w:t>3.7</w:t>
      </w:r>
      <w:r w:rsidR="005773F6">
        <w:rPr>
          <w:rFonts w:ascii="Times New Roman" w:hAnsi="Times New Roman" w:cs="Times New Roman"/>
        </w:rPr>
        <w:t xml:space="preserve">. </w:t>
      </w:r>
      <w:r w:rsidR="004C6C64">
        <w:rPr>
          <w:rFonts w:ascii="Times New Roman" w:hAnsi="Times New Roman" w:cs="Times New Roman"/>
        </w:rPr>
        <w:t xml:space="preserve">Following studies </w:t>
      </w:r>
      <w:r w:rsidR="00E85165">
        <w:rPr>
          <w:rFonts w:ascii="Times New Roman" w:hAnsi="Times New Roman" w:cs="Times New Roman"/>
        </w:rPr>
        <w:t xml:space="preserve">also </w:t>
      </w:r>
      <w:r w:rsidR="00AD4A67">
        <w:rPr>
          <w:rFonts w:ascii="Times New Roman" w:hAnsi="Times New Roman" w:cs="Times New Roman"/>
        </w:rPr>
        <w:t>applied</w:t>
      </w:r>
      <w:r w:rsidR="004C6C64">
        <w:rPr>
          <w:rFonts w:ascii="Times New Roman" w:hAnsi="Times New Roman" w:cs="Times New Roman"/>
        </w:rPr>
        <w:t xml:space="preserve"> this assumption, and </w:t>
      </w:r>
      <w:r w:rsidR="00635C23">
        <w:rPr>
          <w:rFonts w:ascii="Times New Roman" w:hAnsi="Times New Roman" w:cs="Times New Roman"/>
        </w:rPr>
        <w:t>took</w:t>
      </w:r>
      <w:r w:rsidR="004C6C64">
        <w:rPr>
          <w:rFonts w:ascii="Times New Roman" w:hAnsi="Times New Roman" w:cs="Times New Roman"/>
        </w:rPr>
        <w:t xml:space="preserve"> their measured </w:t>
      </w:r>
      <w:r w:rsidR="004C6C64" w:rsidRPr="00E85165">
        <w:rPr>
          <w:rFonts w:ascii="Times New Roman" w:hAnsi="Times New Roman" w:cs="Times New Roman"/>
          <w:i/>
        </w:rPr>
        <w:t>k</w:t>
      </w:r>
      <w:r w:rsidR="004C6C64">
        <w:rPr>
          <w:rFonts w:ascii="Times New Roman" w:hAnsi="Times New Roman" w:cs="Times New Roman"/>
        </w:rPr>
        <w:t xml:space="preserve">-values as </w:t>
      </w:r>
      <w:r w:rsidR="004C6C64" w:rsidRPr="00CA6956">
        <w:rPr>
          <w:rFonts w:ascii="Times New Roman" w:hAnsi="Times New Roman" w:cs="Times New Roman"/>
          <w:i/>
        </w:rPr>
        <w:t>k</w:t>
      </w:r>
      <w:r w:rsidR="004C6C64" w:rsidRPr="00CA6956">
        <w:rPr>
          <w:rFonts w:ascii="Times New Roman" w:hAnsi="Times New Roman" w:cs="Times New Roman"/>
          <w:vertAlign w:val="subscript"/>
        </w:rPr>
        <w:t>3</w:t>
      </w:r>
      <w:r w:rsidR="00B23F1B">
        <w:rPr>
          <w:rFonts w:ascii="Times New Roman" w:hAnsi="Times New Roman" w:cs="Times New Roman"/>
          <w:vertAlign w:val="subscript"/>
        </w:rPr>
        <w:t>.7</w:t>
      </w:r>
      <w:r w:rsidR="004C6C64">
        <w:rPr>
          <w:rFonts w:ascii="Times New Roman" w:hAnsi="Times New Roman" w:cs="Times New Roman"/>
        </w:rPr>
        <w:t>.</w:t>
      </w:r>
      <w:r w:rsidR="00901184">
        <w:rPr>
          <w:rFonts w:ascii="Times New Roman" w:hAnsi="Times New Roman" w:cs="Times New Roman"/>
        </w:rPr>
        <w:t xml:space="preserve"> </w:t>
      </w:r>
    </w:p>
    <w:p w14:paraId="29F2C1E5" w14:textId="326029D5" w:rsidR="007456F1" w:rsidRDefault="00A6713A" w:rsidP="00901184">
      <w:pPr>
        <w:spacing w:line="360" w:lineRule="auto"/>
        <w:ind w:firstLine="432"/>
        <w:jc w:val="both"/>
        <w:rPr>
          <w:rFonts w:ascii="Times New Roman" w:hAnsi="Times New Roman" w:cs="Times New Roman"/>
        </w:rPr>
      </w:pPr>
      <w:r w:rsidRPr="00A6713A">
        <w:rPr>
          <w:rFonts w:ascii="Times New Roman" w:hAnsi="Times New Roman" w:cs="Times New Roman"/>
        </w:rPr>
        <w:t>While a lower-energy alpha particle produces less luminescence per unit of energy lost compared to a higher-energy alpha particle, it loses more energy per unit track length.</w:t>
      </w:r>
      <w:r>
        <w:rPr>
          <w:rFonts w:ascii="Times New Roman" w:hAnsi="Times New Roman" w:cs="Times New Roman"/>
        </w:rPr>
        <w:t xml:space="preserve"> </w:t>
      </w:r>
      <w:r w:rsidR="00901184">
        <w:rPr>
          <w:rFonts w:ascii="Times New Roman" w:hAnsi="Times New Roman" w:cs="Times New Roman"/>
        </w:rPr>
        <w:t xml:space="preserve">As a result, </w:t>
      </w:r>
      <w:r w:rsidR="00543D99">
        <w:rPr>
          <w:rFonts w:ascii="Times New Roman" w:hAnsi="Times New Roman" w:cs="Times New Roman"/>
        </w:rPr>
        <w:t>the lum</w:t>
      </w:r>
      <w:r w:rsidR="008F360C">
        <w:rPr>
          <w:rFonts w:ascii="Times New Roman" w:hAnsi="Times New Roman" w:cs="Times New Roman"/>
        </w:rPr>
        <w:t xml:space="preserve">inescence signal </w:t>
      </w:r>
      <w:r w:rsidR="00842429">
        <w:rPr>
          <w:rFonts w:ascii="Times New Roman" w:hAnsi="Times New Roman" w:cs="Times New Roman"/>
        </w:rPr>
        <w:t xml:space="preserve">produced </w:t>
      </w:r>
      <w:r w:rsidR="00070703">
        <w:rPr>
          <w:rFonts w:ascii="Times New Roman" w:hAnsi="Times New Roman" w:cs="Times New Roman"/>
        </w:rPr>
        <w:t>per unit track length</w:t>
      </w:r>
      <w:r w:rsidR="00543D99">
        <w:rPr>
          <w:rFonts w:ascii="Times New Roman" w:hAnsi="Times New Roman" w:cs="Times New Roman"/>
        </w:rPr>
        <w:t xml:space="preserve"> is </w:t>
      </w:r>
      <w:r w:rsidR="00070703">
        <w:rPr>
          <w:rFonts w:ascii="Times New Roman" w:hAnsi="Times New Roman" w:cs="Times New Roman"/>
        </w:rPr>
        <w:t>nearly</w:t>
      </w:r>
      <w:r w:rsidR="00851CD6">
        <w:rPr>
          <w:rFonts w:ascii="Times New Roman" w:hAnsi="Times New Roman" w:cs="Times New Roman"/>
        </w:rPr>
        <w:t xml:space="preserve"> independent of the alpha particle</w:t>
      </w:r>
      <w:r w:rsidR="00901184">
        <w:rPr>
          <w:rFonts w:ascii="Times New Roman" w:hAnsi="Times New Roman" w:cs="Times New Roman"/>
        </w:rPr>
        <w:t>’</w:t>
      </w:r>
      <w:r w:rsidR="00851CD6">
        <w:rPr>
          <w:rFonts w:ascii="Times New Roman" w:hAnsi="Times New Roman" w:cs="Times New Roman"/>
        </w:rPr>
        <w:t>s</w:t>
      </w:r>
      <w:r w:rsidR="00901184">
        <w:rPr>
          <w:rFonts w:ascii="Times New Roman" w:hAnsi="Times New Roman" w:cs="Times New Roman"/>
        </w:rPr>
        <w:t xml:space="preserve"> energy</w:t>
      </w:r>
      <w:r w:rsidR="00070703">
        <w:rPr>
          <w:rFonts w:ascii="Times New Roman" w:hAnsi="Times New Roman" w:cs="Times New Roman"/>
        </w:rPr>
        <w:t xml:space="preserve">, provided that </w:t>
      </w:r>
      <w:r w:rsidR="008F360C">
        <w:rPr>
          <w:rFonts w:ascii="Times New Roman" w:hAnsi="Times New Roman" w:cs="Times New Roman"/>
        </w:rPr>
        <w:t>the energy</w:t>
      </w:r>
      <w:r w:rsidR="00070703">
        <w:rPr>
          <w:rFonts w:ascii="Times New Roman" w:hAnsi="Times New Roman" w:cs="Times New Roman"/>
        </w:rPr>
        <w:t xml:space="preserve"> exceeds </w:t>
      </w:r>
      <w:r w:rsidR="00851CD6">
        <w:rPr>
          <w:rFonts w:ascii="Times New Roman" w:hAnsi="Times New Roman" w:cs="Times New Roman"/>
        </w:rPr>
        <w:t>2</w:t>
      </w:r>
      <w:r w:rsidR="008F360C">
        <w:rPr>
          <w:rFonts w:ascii="Times New Roman" w:hAnsi="Times New Roman" w:cs="Times New Roman"/>
        </w:rPr>
        <w:t xml:space="preserve"> </w:t>
      </w:r>
      <w:r w:rsidR="00851CD6">
        <w:rPr>
          <w:rFonts w:ascii="Times New Roman" w:hAnsi="Times New Roman" w:cs="Times New Roman"/>
        </w:rPr>
        <w:t>MeV</w:t>
      </w:r>
      <w:r w:rsidR="00BD0C12" w:rsidRPr="00BD0C12">
        <w:rPr>
          <w:rFonts w:ascii="Times New Roman" w:hAnsi="Times New Roman" w:cs="Times New Roman"/>
        </w:rPr>
        <w:t xml:space="preserve"> </w:t>
      </w:r>
      <w:r w:rsidR="00BD0C12">
        <w:rPr>
          <w:rFonts w:ascii="Times New Roman" w:hAnsi="Times New Roman" w:cs="Times New Roman"/>
        </w:rPr>
        <w:t>(</w:t>
      </w:r>
      <w:r w:rsidR="00DC69A8">
        <w:rPr>
          <w:rFonts w:ascii="Times New Roman" w:hAnsi="Times New Roman" w:cs="Times New Roman"/>
        </w:rPr>
        <w:t xml:space="preserve">Aitken and Bowman, 1975; </w:t>
      </w:r>
      <w:r w:rsidR="00BD0C12" w:rsidRPr="008F360C">
        <w:rPr>
          <w:rFonts w:ascii="Times New Roman" w:hAnsi="Times New Roman" w:cs="Times New Roman"/>
        </w:rPr>
        <w:t>Aitken, 1985</w:t>
      </w:r>
      <w:r w:rsidR="00BD0C12">
        <w:rPr>
          <w:rFonts w:ascii="Times New Roman" w:hAnsi="Times New Roman" w:cs="Times New Roman"/>
        </w:rPr>
        <w:t>)</w:t>
      </w:r>
      <w:r w:rsidR="00901184">
        <w:rPr>
          <w:rFonts w:ascii="Times New Roman" w:hAnsi="Times New Roman" w:cs="Times New Roman"/>
        </w:rPr>
        <w:t>.</w:t>
      </w:r>
      <w:r w:rsidR="00543D99">
        <w:rPr>
          <w:rFonts w:ascii="Times New Roman" w:hAnsi="Times New Roman" w:cs="Times New Roman"/>
        </w:rPr>
        <w:t xml:space="preserve"> </w:t>
      </w:r>
      <w:r w:rsidR="00901184">
        <w:rPr>
          <w:rFonts w:ascii="Times New Roman" w:hAnsi="Times New Roman" w:cs="Times New Roman" w:hint="eastAsia"/>
        </w:rPr>
        <w:t>Thus</w:t>
      </w:r>
      <w:r w:rsidR="00901184">
        <w:rPr>
          <w:rFonts w:ascii="Times New Roman" w:hAnsi="Times New Roman" w:cs="Times New Roman"/>
        </w:rPr>
        <w:t xml:space="preserve">, </w:t>
      </w:r>
      <w:r w:rsidR="009924B4">
        <w:rPr>
          <w:rFonts w:ascii="Times New Roman" w:hAnsi="Times New Roman" w:cs="Times New Roman"/>
        </w:rPr>
        <w:t>the</w:t>
      </w:r>
      <w:r w:rsidR="00543D99">
        <w:rPr>
          <w:rFonts w:ascii="Times New Roman" w:hAnsi="Times New Roman" w:cs="Times New Roman"/>
        </w:rPr>
        <w:t xml:space="preserve"> </w:t>
      </w:r>
      <w:r w:rsidR="004C6C64" w:rsidRPr="005F2282">
        <w:rPr>
          <w:rFonts w:ascii="Times New Roman" w:hAnsi="Times New Roman" w:cs="Times New Roman"/>
          <w:i/>
        </w:rPr>
        <w:t>a</w:t>
      </w:r>
      <w:r w:rsidR="004C6C64">
        <w:rPr>
          <w:rFonts w:ascii="Times New Roman" w:hAnsi="Times New Roman" w:cs="Times New Roman"/>
        </w:rPr>
        <w:t xml:space="preserve">-value system </w:t>
      </w:r>
      <w:r w:rsidR="00864D25">
        <w:rPr>
          <w:rFonts w:ascii="Times New Roman" w:hAnsi="Times New Roman" w:cs="Times New Roman"/>
        </w:rPr>
        <w:t>was proposed to describe</w:t>
      </w:r>
      <w:r w:rsidR="00543D99">
        <w:rPr>
          <w:rFonts w:ascii="Times New Roman" w:hAnsi="Times New Roman" w:cs="Times New Roman"/>
        </w:rPr>
        <w:t xml:space="preserve"> alpha efficiency</w:t>
      </w:r>
      <w:r w:rsidR="00635C23">
        <w:rPr>
          <w:rFonts w:ascii="Times New Roman" w:hAnsi="Times New Roman" w:cs="Times New Roman"/>
        </w:rPr>
        <w:t xml:space="preserve"> </w:t>
      </w:r>
      <w:r w:rsidR="00864D25">
        <w:rPr>
          <w:rFonts w:ascii="Times New Roman" w:hAnsi="Times New Roman" w:cs="Times New Roman"/>
        </w:rPr>
        <w:t xml:space="preserve">based on the track </w:t>
      </w:r>
      <w:r w:rsidR="00CE6D6A">
        <w:rPr>
          <w:rFonts w:ascii="Times New Roman" w:hAnsi="Times New Roman" w:cs="Times New Roman"/>
        </w:rPr>
        <w:t xml:space="preserve">length </w:t>
      </w:r>
      <w:r w:rsidR="008F360C" w:rsidRPr="008F360C">
        <w:rPr>
          <w:rFonts w:ascii="Times New Roman" w:hAnsi="Times New Roman" w:cs="Times New Roman"/>
        </w:rPr>
        <w:t>(Aitken and Bowman, 1975; Aitken, 1985)</w:t>
      </w:r>
      <w:r w:rsidR="004C6C64">
        <w:rPr>
          <w:rFonts w:ascii="Times New Roman" w:hAnsi="Times New Roman" w:cs="Times New Roman"/>
        </w:rPr>
        <w:t>. From the definition</w:t>
      </w:r>
      <w:r w:rsidR="00450A4C">
        <w:rPr>
          <w:rFonts w:ascii="Times New Roman" w:hAnsi="Times New Roman" w:cs="Times New Roman"/>
        </w:rPr>
        <w:t xml:space="preserve"> of</w:t>
      </w:r>
      <w:r w:rsidR="00450A4C" w:rsidRPr="00450A4C">
        <w:rPr>
          <w:rFonts w:ascii="Times New Roman" w:hAnsi="Times New Roman" w:cs="Times New Roman"/>
          <w:i/>
        </w:rPr>
        <w:t xml:space="preserve"> </w:t>
      </w:r>
      <w:r w:rsidR="00450A4C" w:rsidRPr="00516E95">
        <w:rPr>
          <w:rFonts w:ascii="Times New Roman" w:hAnsi="Times New Roman" w:cs="Times New Roman"/>
          <w:i/>
        </w:rPr>
        <w:t>a</w:t>
      </w:r>
      <w:r w:rsidR="00450A4C">
        <w:rPr>
          <w:rFonts w:ascii="Times New Roman" w:hAnsi="Times New Roman" w:cs="Times New Roman"/>
        </w:rPr>
        <w:t>-value</w:t>
      </w:r>
      <w:r w:rsidR="004C6C64">
        <w:rPr>
          <w:rFonts w:ascii="Times New Roman" w:hAnsi="Times New Roman" w:cs="Times New Roman"/>
        </w:rPr>
        <w:t xml:space="preserve">, </w:t>
      </w:r>
      <w:r w:rsidR="00635C23">
        <w:rPr>
          <w:rFonts w:ascii="Times New Roman" w:hAnsi="Times New Roman" w:cs="Times New Roman"/>
        </w:rPr>
        <w:t xml:space="preserve">the </w:t>
      </w:r>
      <w:r w:rsidR="00516E95" w:rsidRPr="00516E95">
        <w:rPr>
          <w:rFonts w:ascii="Times New Roman" w:hAnsi="Times New Roman" w:cs="Times New Roman"/>
          <w:i/>
        </w:rPr>
        <w:t>a</w:t>
      </w:r>
      <w:r w:rsidR="00516E95">
        <w:rPr>
          <w:rFonts w:ascii="Times New Roman" w:hAnsi="Times New Roman" w:cs="Times New Roman"/>
        </w:rPr>
        <w:t>-value</w:t>
      </w:r>
      <w:r w:rsidR="004C6C64">
        <w:rPr>
          <w:rFonts w:ascii="Times New Roman" w:hAnsi="Times New Roman" w:cs="Times New Roman"/>
        </w:rPr>
        <w:t xml:space="preserve"> </w:t>
      </w:r>
      <w:r w:rsidR="00DC38E8">
        <w:rPr>
          <w:rFonts w:ascii="Times New Roman" w:hAnsi="Times New Roman" w:cs="Times New Roman"/>
        </w:rPr>
        <w:t>equals</w:t>
      </w:r>
      <w:r w:rsidR="00D10188" w:rsidRPr="00D10188">
        <w:rPr>
          <w:rFonts w:ascii="Times New Roman" w:hAnsi="Times New Roman" w:cs="Times New Roman"/>
          <w:i/>
        </w:rPr>
        <w:t xml:space="preserve"> </w:t>
      </w:r>
      <w:r w:rsidR="00D10188" w:rsidRPr="00CA6956">
        <w:rPr>
          <w:rFonts w:ascii="Times New Roman" w:hAnsi="Times New Roman" w:cs="Times New Roman"/>
          <w:i/>
        </w:rPr>
        <w:t>k</w:t>
      </w:r>
      <w:r w:rsidR="00D10188" w:rsidRPr="00CA6956">
        <w:rPr>
          <w:rFonts w:ascii="Times New Roman" w:hAnsi="Times New Roman" w:cs="Times New Roman"/>
          <w:vertAlign w:val="subscript"/>
        </w:rPr>
        <w:t>3</w:t>
      </w:r>
      <w:r w:rsidR="00D10188">
        <w:rPr>
          <w:rFonts w:ascii="Times New Roman" w:hAnsi="Times New Roman" w:cs="Times New Roman"/>
          <w:vertAlign w:val="subscript"/>
        </w:rPr>
        <w:t>.7</w:t>
      </w:r>
      <w:r w:rsidR="00337358">
        <w:rPr>
          <w:rFonts w:ascii="Times New Roman" w:hAnsi="Times New Roman" w:cs="Times New Roman"/>
        </w:rPr>
        <w:t xml:space="preserve"> for quartz.</w:t>
      </w:r>
    </w:p>
    <w:p w14:paraId="4A66506B" w14:textId="6D6CE351" w:rsidR="005E76C9" w:rsidRDefault="002B29B8" w:rsidP="00CB667F">
      <w:pPr>
        <w:spacing w:line="360" w:lineRule="auto"/>
        <w:ind w:firstLine="432"/>
        <w:jc w:val="both"/>
        <w:rPr>
          <w:rFonts w:ascii="Times New Roman" w:hAnsi="Times New Roman" w:cs="Times New Roman"/>
        </w:rPr>
      </w:pPr>
      <w:r>
        <w:rPr>
          <w:rFonts w:ascii="Times New Roman" w:hAnsi="Times New Roman" w:cs="Times New Roman"/>
        </w:rPr>
        <w:t>I</w:t>
      </w:r>
      <w:r w:rsidR="00543D99">
        <w:rPr>
          <w:rFonts w:ascii="Times New Roman" w:hAnsi="Times New Roman" w:cs="Times New Roman"/>
        </w:rPr>
        <w:t>n natural environments</w:t>
      </w:r>
      <w:r w:rsidR="00C53354">
        <w:rPr>
          <w:rFonts w:ascii="Times New Roman" w:hAnsi="Times New Roman" w:cs="Times New Roman"/>
        </w:rPr>
        <w:t xml:space="preserve">, </w:t>
      </w:r>
      <w:r w:rsidR="00A44E46">
        <w:rPr>
          <w:rFonts w:ascii="Times New Roman" w:hAnsi="Times New Roman" w:cs="Times New Roman"/>
        </w:rPr>
        <w:t xml:space="preserve">the alpha particles </w:t>
      </w:r>
      <w:r w:rsidR="00E27FA3">
        <w:rPr>
          <w:rFonts w:ascii="Times New Roman" w:hAnsi="Times New Roman" w:cs="Times New Roman"/>
        </w:rPr>
        <w:t>received by a fine grain (</w:t>
      </w:r>
      <w:r w:rsidR="00DE3A87">
        <w:rPr>
          <w:rFonts w:ascii="Times New Roman" w:hAnsi="Times New Roman" w:cs="Times New Roman"/>
        </w:rPr>
        <w:t xml:space="preserve">from </w:t>
      </w:r>
      <w:r w:rsidR="00A44E46">
        <w:rPr>
          <w:rFonts w:ascii="Times New Roman" w:hAnsi="Times New Roman" w:cs="Times New Roman"/>
        </w:rPr>
        <w:t xml:space="preserve">U and </w:t>
      </w:r>
      <w:proofErr w:type="spellStart"/>
      <w:r w:rsidR="00A44E46">
        <w:rPr>
          <w:rFonts w:ascii="Times New Roman" w:hAnsi="Times New Roman" w:cs="Times New Roman"/>
        </w:rPr>
        <w:t>Th</w:t>
      </w:r>
      <w:proofErr w:type="spellEnd"/>
      <w:r w:rsidR="00A44E46">
        <w:rPr>
          <w:rFonts w:ascii="Times New Roman" w:hAnsi="Times New Roman" w:cs="Times New Roman"/>
        </w:rPr>
        <w:t xml:space="preserve"> </w:t>
      </w:r>
      <w:r w:rsidR="0067705D">
        <w:rPr>
          <w:rFonts w:ascii="Times New Roman" w:hAnsi="Times New Roman" w:cs="Times New Roman"/>
        </w:rPr>
        <w:t>decay chains</w:t>
      </w:r>
      <w:r w:rsidR="00DE3A87">
        <w:rPr>
          <w:rFonts w:ascii="Times New Roman" w:hAnsi="Times New Roman" w:cs="Times New Roman"/>
        </w:rPr>
        <w:t>)</w:t>
      </w:r>
      <w:r w:rsidR="0067705D">
        <w:rPr>
          <w:rFonts w:ascii="Times New Roman" w:hAnsi="Times New Roman" w:cs="Times New Roman"/>
        </w:rPr>
        <w:t xml:space="preserve"> </w:t>
      </w:r>
      <w:r w:rsidR="00785BC6">
        <w:rPr>
          <w:rFonts w:ascii="Times New Roman" w:hAnsi="Times New Roman" w:cs="Times New Roman"/>
        </w:rPr>
        <w:t xml:space="preserve">have a wide </w:t>
      </w:r>
      <w:r w:rsidR="002B0396">
        <w:rPr>
          <w:rFonts w:ascii="Times New Roman" w:hAnsi="Times New Roman" w:cs="Times New Roman"/>
        </w:rPr>
        <w:t>energy spectrum</w:t>
      </w:r>
      <w:r w:rsidR="00B74ABB">
        <w:rPr>
          <w:rFonts w:ascii="Times New Roman" w:hAnsi="Times New Roman" w:cs="Times New Roman"/>
        </w:rPr>
        <w:t xml:space="preserve">. The overall efficiency of these alpha particles in generating luminescence </w:t>
      </w:r>
      <w:r w:rsidR="001B4197">
        <w:rPr>
          <w:rFonts w:ascii="Times New Roman" w:hAnsi="Times New Roman" w:cs="Times New Roman"/>
        </w:rPr>
        <w:t xml:space="preserve">is lower than </w:t>
      </w:r>
      <w:r w:rsidR="001F4105">
        <w:rPr>
          <w:rFonts w:ascii="Times New Roman" w:hAnsi="Times New Roman" w:cs="Times New Roman"/>
        </w:rPr>
        <w:t>that of a</w:t>
      </w:r>
      <w:r w:rsidR="00094CF3">
        <w:rPr>
          <w:rFonts w:ascii="Times New Roman" w:hAnsi="Times New Roman" w:cs="Times New Roman"/>
        </w:rPr>
        <w:t xml:space="preserve"> 3.7 MeV alpha particle</w:t>
      </w:r>
      <w:r w:rsidR="00A76424">
        <w:rPr>
          <w:rFonts w:ascii="Times New Roman" w:hAnsi="Times New Roman" w:cs="Times New Roman"/>
        </w:rPr>
        <w:t xml:space="preserve"> </w:t>
      </w:r>
      <w:r w:rsidR="00415F68" w:rsidRPr="00415F68">
        <w:rPr>
          <w:rFonts w:ascii="Times New Roman" w:hAnsi="Times New Roman" w:cs="Times New Roman"/>
        </w:rPr>
        <w:t>(Zimmerman, 1971</w:t>
      </w:r>
      <w:r w:rsidR="001D06C9" w:rsidRPr="00AB43F0">
        <w:rPr>
          <w:rFonts w:ascii="Times New Roman" w:hAnsi="Times New Roman" w:cs="Times New Roman"/>
        </w:rPr>
        <w:t>; Bowen, 1976</w:t>
      </w:r>
      <w:r w:rsidR="00415F68" w:rsidRPr="00AB43F0">
        <w:rPr>
          <w:rFonts w:ascii="Times New Roman" w:hAnsi="Times New Roman" w:cs="Times New Roman"/>
        </w:rPr>
        <w:t>)</w:t>
      </w:r>
      <w:r w:rsidR="00A76424" w:rsidRPr="00AB43F0">
        <w:rPr>
          <w:rFonts w:ascii="Times New Roman" w:hAnsi="Times New Roman" w:cs="Times New Roman"/>
        </w:rPr>
        <w:t xml:space="preserve">. </w:t>
      </w:r>
      <w:r w:rsidR="001F4105">
        <w:rPr>
          <w:rFonts w:ascii="Times New Roman" w:hAnsi="Times New Roman" w:cs="Times New Roman"/>
        </w:rPr>
        <w:t xml:space="preserve">Consequently, </w:t>
      </w:r>
      <w:r w:rsidR="00A76424" w:rsidRPr="00AB43F0">
        <w:rPr>
          <w:rFonts w:ascii="Times New Roman" w:hAnsi="Times New Roman" w:cs="Times New Roman"/>
        </w:rPr>
        <w:t xml:space="preserve">the effective </w:t>
      </w:r>
      <w:r w:rsidR="00A76424" w:rsidRPr="00AB43F0">
        <w:rPr>
          <w:rFonts w:ascii="Times New Roman" w:hAnsi="Times New Roman" w:cs="Times New Roman"/>
          <w:i/>
        </w:rPr>
        <w:t>k</w:t>
      </w:r>
      <w:r w:rsidR="00A76424" w:rsidRPr="00AB43F0">
        <w:rPr>
          <w:rFonts w:ascii="Times New Roman" w:hAnsi="Times New Roman" w:cs="Times New Roman"/>
        </w:rPr>
        <w:t>-value (</w:t>
      </w:r>
      <w:r w:rsidR="00A76424" w:rsidRPr="00AB43F0">
        <w:rPr>
          <w:rFonts w:ascii="Times New Roman" w:hAnsi="Times New Roman" w:cs="Times New Roman"/>
          <w:i/>
        </w:rPr>
        <w:t>k</w:t>
      </w:r>
      <w:r w:rsidR="00A76424" w:rsidRPr="00AB43F0">
        <w:rPr>
          <w:rFonts w:ascii="Times New Roman" w:hAnsi="Times New Roman" w:cs="Times New Roman"/>
          <w:vertAlign w:val="subscript"/>
        </w:rPr>
        <w:t>eff</w:t>
      </w:r>
      <w:r w:rsidR="00A76424" w:rsidRPr="00AB43F0">
        <w:rPr>
          <w:rFonts w:ascii="Times New Roman" w:hAnsi="Times New Roman" w:cs="Times New Roman"/>
        </w:rPr>
        <w:t xml:space="preserve">) </w:t>
      </w:r>
      <w:r w:rsidR="00971341" w:rsidRPr="00AB43F0">
        <w:rPr>
          <w:rFonts w:ascii="Times New Roman" w:hAnsi="Times New Roman" w:cs="Times New Roman"/>
        </w:rPr>
        <w:t xml:space="preserve">in nature </w:t>
      </w:r>
      <w:r w:rsidR="001F4105">
        <w:rPr>
          <w:rFonts w:ascii="Times New Roman" w:hAnsi="Times New Roman" w:cs="Times New Roman"/>
        </w:rPr>
        <w:t xml:space="preserve">is typically </w:t>
      </w:r>
      <w:r w:rsidR="00A76424" w:rsidRPr="00AB43F0">
        <w:rPr>
          <w:rFonts w:ascii="Times New Roman" w:hAnsi="Times New Roman" w:cs="Times New Roman"/>
        </w:rPr>
        <w:t>smaller than</w:t>
      </w:r>
      <w:r w:rsidR="001F4105">
        <w:rPr>
          <w:rFonts w:ascii="Times New Roman" w:hAnsi="Times New Roman" w:cs="Times New Roman"/>
        </w:rPr>
        <w:t xml:space="preserve"> the</w:t>
      </w:r>
      <w:r w:rsidR="00A76424" w:rsidRPr="00AB43F0">
        <w:rPr>
          <w:rFonts w:ascii="Times New Roman" w:hAnsi="Times New Roman" w:cs="Times New Roman"/>
        </w:rPr>
        <w:t xml:space="preserve"> </w:t>
      </w:r>
      <w:r w:rsidR="00A76424" w:rsidRPr="00AB43F0">
        <w:rPr>
          <w:rFonts w:ascii="Times New Roman" w:hAnsi="Times New Roman" w:cs="Times New Roman"/>
          <w:i/>
        </w:rPr>
        <w:t>k</w:t>
      </w:r>
      <w:r w:rsidR="00A76424" w:rsidRPr="00AB43F0">
        <w:rPr>
          <w:rFonts w:ascii="Times New Roman" w:hAnsi="Times New Roman" w:cs="Times New Roman"/>
          <w:vertAlign w:val="subscript"/>
        </w:rPr>
        <w:t>3</w:t>
      </w:r>
      <w:r w:rsidR="0050043D" w:rsidRPr="00AB43F0">
        <w:rPr>
          <w:rFonts w:ascii="Times New Roman" w:hAnsi="Times New Roman" w:cs="Times New Roman"/>
          <w:vertAlign w:val="subscript"/>
        </w:rPr>
        <w:t>.7</w:t>
      </w:r>
      <w:r w:rsidR="002F12C8" w:rsidRPr="00AB43F0">
        <w:rPr>
          <w:rFonts w:ascii="Times New Roman" w:hAnsi="Times New Roman" w:cs="Times New Roman"/>
        </w:rPr>
        <w:t xml:space="preserve"> or the </w:t>
      </w:r>
      <w:r w:rsidR="002F12C8" w:rsidRPr="00AB43F0">
        <w:rPr>
          <w:rFonts w:ascii="Times New Roman" w:hAnsi="Times New Roman" w:cs="Times New Roman"/>
          <w:i/>
        </w:rPr>
        <w:t>a</w:t>
      </w:r>
      <w:r w:rsidR="00DF47D6">
        <w:rPr>
          <w:rFonts w:ascii="Times New Roman" w:hAnsi="Times New Roman" w:cs="Times New Roman"/>
        </w:rPr>
        <w:t xml:space="preserve">-value. </w:t>
      </w:r>
      <w:r w:rsidR="00A76424" w:rsidRPr="00AB43F0">
        <w:rPr>
          <w:rFonts w:ascii="Times New Roman" w:hAnsi="Times New Roman" w:cs="Times New Roman"/>
        </w:rPr>
        <w:t>W</w:t>
      </w:r>
      <w:r w:rsidR="00BD61FD" w:rsidRPr="00AB43F0">
        <w:rPr>
          <w:rFonts w:ascii="Times New Roman" w:hAnsi="Times New Roman" w:cs="Times New Roman"/>
        </w:rPr>
        <w:t>hen</w:t>
      </w:r>
      <w:r w:rsidR="00BC4479" w:rsidRPr="00AB43F0">
        <w:rPr>
          <w:rFonts w:ascii="Times New Roman" w:hAnsi="Times New Roman" w:cs="Times New Roman"/>
        </w:rPr>
        <w:t xml:space="preserve"> calculating the </w:t>
      </w:r>
      <w:r w:rsidR="00E27FA3" w:rsidRPr="00AB43F0">
        <w:rPr>
          <w:rFonts w:ascii="Times New Roman" w:hAnsi="Times New Roman" w:cs="Times New Roman"/>
        </w:rPr>
        <w:t xml:space="preserve">natural </w:t>
      </w:r>
      <w:r w:rsidR="00BC4479" w:rsidRPr="00AB43F0">
        <w:rPr>
          <w:rFonts w:ascii="Times New Roman" w:hAnsi="Times New Roman" w:cs="Times New Roman"/>
        </w:rPr>
        <w:t xml:space="preserve">alpha dose rate, </w:t>
      </w:r>
      <w:r w:rsidR="00E27FA3" w:rsidRPr="00AB43F0">
        <w:rPr>
          <w:rFonts w:ascii="Times New Roman" w:hAnsi="Times New Roman" w:cs="Times New Roman"/>
        </w:rPr>
        <w:t xml:space="preserve">a correction factor should be </w:t>
      </w:r>
      <w:r w:rsidR="00CE61CF">
        <w:rPr>
          <w:rFonts w:ascii="Times New Roman" w:hAnsi="Times New Roman" w:cs="Times New Roman"/>
        </w:rPr>
        <w:t xml:space="preserve">applied </w:t>
      </w:r>
      <w:r w:rsidR="00E27FA3" w:rsidRPr="00AB43F0">
        <w:rPr>
          <w:rFonts w:ascii="Times New Roman" w:hAnsi="Times New Roman" w:cs="Times New Roman"/>
        </w:rPr>
        <w:t xml:space="preserve">to </w:t>
      </w:r>
      <w:r w:rsidR="00BC4479" w:rsidRPr="00AB43F0">
        <w:rPr>
          <w:rFonts w:ascii="Times New Roman" w:hAnsi="Times New Roman" w:cs="Times New Roman"/>
        </w:rPr>
        <w:t xml:space="preserve">the </w:t>
      </w:r>
      <w:r w:rsidR="001B7242" w:rsidRPr="00AB43F0">
        <w:rPr>
          <w:rFonts w:ascii="Times New Roman" w:hAnsi="Times New Roman" w:cs="Times New Roman"/>
          <w:i/>
        </w:rPr>
        <w:t>a</w:t>
      </w:r>
      <w:r w:rsidR="001B7242" w:rsidRPr="00AB43F0">
        <w:rPr>
          <w:rFonts w:ascii="Times New Roman" w:hAnsi="Times New Roman" w:cs="Times New Roman"/>
        </w:rPr>
        <w:t>-value</w:t>
      </w:r>
      <w:r w:rsidR="00003908" w:rsidRPr="00AB43F0">
        <w:rPr>
          <w:rFonts w:ascii="Times New Roman" w:hAnsi="Times New Roman" w:cs="Times New Roman"/>
        </w:rPr>
        <w:t xml:space="preserve"> </w:t>
      </w:r>
      <w:r w:rsidR="001D06C9" w:rsidRPr="00AB43F0">
        <w:rPr>
          <w:rFonts w:ascii="Times New Roman" w:hAnsi="Times New Roman" w:cs="Times New Roman"/>
        </w:rPr>
        <w:t xml:space="preserve">or </w:t>
      </w:r>
      <w:r w:rsidR="00003908" w:rsidRPr="00AB43F0">
        <w:rPr>
          <w:rFonts w:ascii="Times New Roman" w:hAnsi="Times New Roman" w:cs="Times New Roman"/>
          <w:i/>
        </w:rPr>
        <w:t>k</w:t>
      </w:r>
      <w:r w:rsidR="00003908" w:rsidRPr="00AB43F0">
        <w:rPr>
          <w:rFonts w:ascii="Times New Roman" w:hAnsi="Times New Roman" w:cs="Times New Roman"/>
          <w:vertAlign w:val="subscript"/>
        </w:rPr>
        <w:t>3.7</w:t>
      </w:r>
      <w:r w:rsidR="005552B2" w:rsidRPr="00AB43F0">
        <w:rPr>
          <w:rFonts w:ascii="Times New Roman" w:hAnsi="Times New Roman" w:cs="Times New Roman"/>
        </w:rPr>
        <w:t xml:space="preserve">, to obtain the </w:t>
      </w:r>
      <w:r w:rsidR="005552B2" w:rsidRPr="00AB43F0">
        <w:rPr>
          <w:rFonts w:ascii="Times New Roman" w:hAnsi="Times New Roman" w:cs="Times New Roman"/>
          <w:i/>
        </w:rPr>
        <w:t>k</w:t>
      </w:r>
      <w:r w:rsidR="005552B2" w:rsidRPr="00AB43F0">
        <w:rPr>
          <w:rFonts w:ascii="Times New Roman" w:hAnsi="Times New Roman" w:cs="Times New Roman"/>
          <w:vertAlign w:val="subscript"/>
        </w:rPr>
        <w:t>eff</w:t>
      </w:r>
      <w:r w:rsidR="005552B2" w:rsidRPr="00AB43F0">
        <w:rPr>
          <w:rFonts w:ascii="Times New Roman" w:hAnsi="Times New Roman" w:cs="Times New Roman"/>
        </w:rPr>
        <w:t>.</w:t>
      </w:r>
      <w:r w:rsidR="001B7242" w:rsidRPr="00AB43F0">
        <w:rPr>
          <w:rFonts w:ascii="Times New Roman" w:hAnsi="Times New Roman" w:cs="Times New Roman"/>
        </w:rPr>
        <w:t xml:space="preserve"> </w:t>
      </w:r>
      <w:r w:rsidR="001D06C9" w:rsidRPr="00AB43F0">
        <w:rPr>
          <w:rFonts w:ascii="Times New Roman" w:hAnsi="Times New Roman" w:cs="Times New Roman"/>
        </w:rPr>
        <w:t>The correction factors are slightly different between different minerals</w:t>
      </w:r>
      <w:r w:rsidR="002E74D9" w:rsidRPr="00AB43F0">
        <w:rPr>
          <w:rFonts w:ascii="Times New Roman" w:hAnsi="Times New Roman" w:cs="Times New Roman"/>
        </w:rPr>
        <w:t xml:space="preserve"> </w:t>
      </w:r>
      <w:r w:rsidR="004747CD" w:rsidRPr="00AB43F0">
        <w:rPr>
          <w:rFonts w:ascii="Times New Roman" w:hAnsi="Times New Roman" w:cs="Times New Roman"/>
        </w:rPr>
        <w:t>(Zimmerman, 1971</w:t>
      </w:r>
      <w:r w:rsidR="001D06C9" w:rsidRPr="00AB43F0">
        <w:rPr>
          <w:rFonts w:ascii="Times New Roman" w:hAnsi="Times New Roman" w:cs="Times New Roman"/>
        </w:rPr>
        <w:t>; Bow</w:t>
      </w:r>
      <w:r w:rsidR="00A8350A">
        <w:rPr>
          <w:rFonts w:ascii="Times New Roman" w:hAnsi="Times New Roman" w:cs="Times New Roman"/>
        </w:rPr>
        <w:t>ma</w:t>
      </w:r>
      <w:r w:rsidR="001D06C9" w:rsidRPr="00AB43F0">
        <w:rPr>
          <w:rFonts w:ascii="Times New Roman" w:hAnsi="Times New Roman" w:cs="Times New Roman"/>
        </w:rPr>
        <w:t>n, 1976</w:t>
      </w:r>
      <w:r w:rsidR="004747CD" w:rsidRPr="00AB43F0">
        <w:rPr>
          <w:rFonts w:ascii="Times New Roman" w:hAnsi="Times New Roman" w:cs="Times New Roman"/>
        </w:rPr>
        <w:t>).</w:t>
      </w:r>
      <w:r w:rsidR="009441A0" w:rsidRPr="00AB43F0">
        <w:rPr>
          <w:rFonts w:ascii="Times New Roman" w:hAnsi="Times New Roman" w:cs="Times New Roman"/>
        </w:rPr>
        <w:t xml:space="preserve"> </w:t>
      </w:r>
      <w:r w:rsidR="00253494" w:rsidRPr="00AB43F0">
        <w:rPr>
          <w:rFonts w:ascii="Times New Roman" w:hAnsi="Times New Roman" w:cs="Times New Roman"/>
        </w:rPr>
        <w:t xml:space="preserve">A mean correction factor of 0.9 for both U and </w:t>
      </w:r>
      <w:proofErr w:type="spellStart"/>
      <w:r w:rsidR="00253494" w:rsidRPr="00AB43F0">
        <w:rPr>
          <w:rFonts w:ascii="Times New Roman" w:hAnsi="Times New Roman" w:cs="Times New Roman"/>
        </w:rPr>
        <w:t>Th</w:t>
      </w:r>
      <w:proofErr w:type="spellEnd"/>
      <w:r w:rsidR="00253494" w:rsidRPr="00AB43F0">
        <w:rPr>
          <w:rFonts w:ascii="Times New Roman" w:hAnsi="Times New Roman" w:cs="Times New Roman"/>
        </w:rPr>
        <w:t xml:space="preserve"> was</w:t>
      </w:r>
      <w:r w:rsidR="00253494">
        <w:rPr>
          <w:rFonts w:ascii="Times New Roman" w:hAnsi="Times New Roman" w:cs="Times New Roman"/>
        </w:rPr>
        <w:t xml:space="preserve"> calculated, based on the Table K.1 of Aitken (1985). It is worthy to be noted that this mean correction factor is based on TL signals, and such correction factors for OSL and ESR </w:t>
      </w:r>
      <w:r w:rsidR="008B3308">
        <w:rPr>
          <w:rFonts w:ascii="Times New Roman" w:hAnsi="Times New Roman" w:cs="Times New Roman"/>
        </w:rPr>
        <w:t xml:space="preserve">signals </w:t>
      </w:r>
      <w:r w:rsidR="00253494">
        <w:rPr>
          <w:rFonts w:ascii="Times New Roman" w:hAnsi="Times New Roman" w:cs="Times New Roman"/>
        </w:rPr>
        <w:t xml:space="preserve">have not been reported yet. </w:t>
      </w:r>
      <w:r w:rsidR="00C828E6">
        <w:rPr>
          <w:rFonts w:ascii="Times New Roman" w:hAnsi="Times New Roman" w:cs="Times New Roman"/>
        </w:rPr>
        <w:t xml:space="preserve">The corrections factors before and after Rn in the decay chain of </w:t>
      </w:r>
      <w:r w:rsidR="00A8350A" w:rsidRPr="00DC69A8">
        <w:rPr>
          <w:rFonts w:ascii="Times New Roman" w:hAnsi="Times New Roman" w:cs="Times New Roman"/>
          <w:vertAlign w:val="superscript"/>
        </w:rPr>
        <w:t>238</w:t>
      </w:r>
      <w:r w:rsidR="00C828E6">
        <w:rPr>
          <w:rFonts w:ascii="Times New Roman" w:hAnsi="Times New Roman" w:cs="Times New Roman"/>
        </w:rPr>
        <w:t>U are also slight</w:t>
      </w:r>
      <w:r w:rsidR="00A8350A">
        <w:rPr>
          <w:rFonts w:ascii="Times New Roman" w:hAnsi="Times New Roman" w:cs="Times New Roman"/>
        </w:rPr>
        <w:t>l</w:t>
      </w:r>
      <w:r w:rsidR="00C828E6">
        <w:rPr>
          <w:rFonts w:ascii="Times New Roman" w:hAnsi="Times New Roman" w:cs="Times New Roman"/>
        </w:rPr>
        <w:t>y different</w:t>
      </w:r>
      <w:r w:rsidR="00A8350A">
        <w:rPr>
          <w:rFonts w:ascii="Times New Roman" w:hAnsi="Times New Roman" w:cs="Times New Roman"/>
        </w:rPr>
        <w:t xml:space="preserve"> (</w:t>
      </w:r>
      <w:r w:rsidR="00A8350A" w:rsidRPr="00AB43F0">
        <w:rPr>
          <w:rFonts w:ascii="Times New Roman" w:hAnsi="Times New Roman" w:cs="Times New Roman"/>
        </w:rPr>
        <w:t>Zimmerman, 1971; Bow</w:t>
      </w:r>
      <w:r w:rsidR="00A8350A">
        <w:rPr>
          <w:rFonts w:ascii="Times New Roman" w:hAnsi="Times New Roman" w:cs="Times New Roman"/>
        </w:rPr>
        <w:t>ma</w:t>
      </w:r>
      <w:r w:rsidR="00A8350A" w:rsidRPr="00AB43F0">
        <w:rPr>
          <w:rFonts w:ascii="Times New Roman" w:hAnsi="Times New Roman" w:cs="Times New Roman"/>
        </w:rPr>
        <w:t>n, 1976</w:t>
      </w:r>
      <w:r w:rsidR="00A8350A">
        <w:rPr>
          <w:rFonts w:ascii="Times New Roman" w:hAnsi="Times New Roman" w:cs="Times New Roman"/>
        </w:rPr>
        <w:t xml:space="preserve">; Aitken, 1985). </w:t>
      </w:r>
      <w:r w:rsidR="009441A0">
        <w:rPr>
          <w:rFonts w:ascii="Times New Roman" w:hAnsi="Times New Roman" w:cs="Times New Roman"/>
        </w:rPr>
        <w:t xml:space="preserve">We </w:t>
      </w:r>
      <w:r w:rsidR="003D210B">
        <w:rPr>
          <w:rFonts w:ascii="Times New Roman" w:hAnsi="Times New Roman" w:cs="Times New Roman"/>
        </w:rPr>
        <w:t xml:space="preserve">have not </w:t>
      </w:r>
      <w:r w:rsidR="00DF47D6">
        <w:rPr>
          <w:rFonts w:ascii="Times New Roman" w:hAnsi="Times New Roman" w:cs="Times New Roman"/>
        </w:rPr>
        <w:t xml:space="preserve">accounted for </w:t>
      </w:r>
      <w:r w:rsidR="002700FA">
        <w:rPr>
          <w:rFonts w:ascii="Times New Roman" w:hAnsi="Times New Roman" w:cs="Times New Roman"/>
        </w:rPr>
        <w:t xml:space="preserve">the influence of Rn loss on the correction factors, </w:t>
      </w:r>
      <w:r w:rsidR="003D210B">
        <w:rPr>
          <w:rFonts w:ascii="Times New Roman" w:hAnsi="Times New Roman" w:cs="Times New Roman"/>
        </w:rPr>
        <w:t xml:space="preserve">and </w:t>
      </w:r>
      <w:r w:rsidR="00DF47D6">
        <w:rPr>
          <w:rFonts w:ascii="Times New Roman" w:hAnsi="Times New Roman" w:cs="Times New Roman"/>
        </w:rPr>
        <w:t>have</w:t>
      </w:r>
      <w:r w:rsidR="00253494">
        <w:rPr>
          <w:rFonts w:ascii="Times New Roman" w:hAnsi="Times New Roman" w:cs="Times New Roman"/>
        </w:rPr>
        <w:t xml:space="preserve"> </w:t>
      </w:r>
      <w:r w:rsidR="009441A0">
        <w:rPr>
          <w:rFonts w:ascii="Times New Roman" w:hAnsi="Times New Roman" w:cs="Times New Roman"/>
        </w:rPr>
        <w:t>appl</w:t>
      </w:r>
      <w:r w:rsidR="00DC69A8">
        <w:rPr>
          <w:rFonts w:ascii="Times New Roman" w:hAnsi="Times New Roman" w:cs="Times New Roman"/>
        </w:rPr>
        <w:t>ied</w:t>
      </w:r>
      <w:r w:rsidR="009441A0">
        <w:rPr>
          <w:rFonts w:ascii="Times New Roman" w:hAnsi="Times New Roman" w:cs="Times New Roman"/>
        </w:rPr>
        <w:t xml:space="preserve"> </w:t>
      </w:r>
      <w:r w:rsidR="00DF47D6">
        <w:rPr>
          <w:rFonts w:ascii="Times New Roman" w:hAnsi="Times New Roman" w:cs="Times New Roman"/>
        </w:rPr>
        <w:t xml:space="preserve">a constant </w:t>
      </w:r>
      <w:r w:rsidR="009441A0">
        <w:rPr>
          <w:rFonts w:ascii="Times New Roman" w:hAnsi="Times New Roman" w:cs="Times New Roman"/>
        </w:rPr>
        <w:t>correction factor of 0.9 in our scripts.</w:t>
      </w:r>
      <w:r w:rsidR="0023600D">
        <w:rPr>
          <w:rFonts w:ascii="Times New Roman" w:hAnsi="Times New Roman" w:cs="Times New Roman"/>
        </w:rPr>
        <w:t xml:space="preserve"> </w:t>
      </w:r>
      <w:r w:rsidR="00CB1E07">
        <w:rPr>
          <w:rFonts w:ascii="Times New Roman" w:hAnsi="Times New Roman" w:cs="Times New Roman"/>
        </w:rPr>
        <w:t>If needed, u</w:t>
      </w:r>
      <w:r w:rsidR="0023600D">
        <w:rPr>
          <w:rFonts w:ascii="Times New Roman" w:hAnsi="Times New Roman" w:cs="Times New Roman"/>
        </w:rPr>
        <w:t xml:space="preserve">sers can </w:t>
      </w:r>
      <w:r w:rsidR="00CB1E07">
        <w:rPr>
          <w:rFonts w:ascii="Times New Roman" w:hAnsi="Times New Roman" w:cs="Times New Roman"/>
        </w:rPr>
        <w:t xml:space="preserve">easily </w:t>
      </w:r>
      <w:r w:rsidR="0023600D">
        <w:rPr>
          <w:rFonts w:ascii="Times New Roman" w:hAnsi="Times New Roman" w:cs="Times New Roman"/>
        </w:rPr>
        <w:t>change th</w:t>
      </w:r>
      <w:r w:rsidR="00DF47D6">
        <w:rPr>
          <w:rFonts w:ascii="Times New Roman" w:hAnsi="Times New Roman" w:cs="Times New Roman"/>
        </w:rPr>
        <w:t>e</w:t>
      </w:r>
      <w:r w:rsidR="0023600D">
        <w:rPr>
          <w:rFonts w:ascii="Times New Roman" w:hAnsi="Times New Roman" w:cs="Times New Roman"/>
        </w:rPr>
        <w:t xml:space="preserve"> correction factor in function</w:t>
      </w:r>
      <w:r w:rsidR="00AB43F0">
        <w:rPr>
          <w:rFonts w:ascii="Times New Roman" w:hAnsi="Times New Roman" w:cs="Times New Roman"/>
        </w:rPr>
        <w:t>al</w:t>
      </w:r>
      <w:r w:rsidR="0023600D">
        <w:rPr>
          <w:rFonts w:ascii="Times New Roman" w:hAnsi="Times New Roman" w:cs="Times New Roman"/>
        </w:rPr>
        <w:t xml:space="preserve"> </w:t>
      </w:r>
      <w:r w:rsidR="00CB1E07">
        <w:rPr>
          <w:rFonts w:ascii="Times New Roman" w:hAnsi="Times New Roman" w:cs="Times New Roman"/>
        </w:rPr>
        <w:t xml:space="preserve">R </w:t>
      </w:r>
      <w:r w:rsidR="0023600D">
        <w:rPr>
          <w:rFonts w:ascii="Times New Roman" w:hAnsi="Times New Roman" w:cs="Times New Roman"/>
        </w:rPr>
        <w:t xml:space="preserve">scripts </w:t>
      </w:r>
      <w:proofErr w:type="spellStart"/>
      <w:r w:rsidR="0023600D" w:rsidRPr="00AB43F0">
        <w:rPr>
          <w:rFonts w:ascii="Times New Roman" w:hAnsi="Times New Roman" w:cs="Times New Roman"/>
          <w:b/>
          <w:i/>
        </w:rPr>
        <w:t>calc_dr_alpha_fine.R</w:t>
      </w:r>
      <w:proofErr w:type="spellEnd"/>
      <w:r w:rsidR="0023600D">
        <w:rPr>
          <w:rFonts w:ascii="Times New Roman" w:hAnsi="Times New Roman" w:cs="Times New Roman"/>
        </w:rPr>
        <w:t xml:space="preserve"> and </w:t>
      </w:r>
      <w:proofErr w:type="spellStart"/>
      <w:r w:rsidR="0023600D" w:rsidRPr="00AB43F0">
        <w:rPr>
          <w:rFonts w:ascii="Times New Roman" w:hAnsi="Times New Roman" w:cs="Times New Roman"/>
          <w:b/>
          <w:i/>
        </w:rPr>
        <w:t>calc_dr_alpha_coarse.R</w:t>
      </w:r>
      <w:proofErr w:type="spellEnd"/>
      <w:r w:rsidR="0023600D">
        <w:rPr>
          <w:rFonts w:ascii="Times New Roman" w:hAnsi="Times New Roman" w:cs="Times New Roman"/>
        </w:rPr>
        <w:t>, by the parameter of ‘a2k’ in the code.</w:t>
      </w:r>
    </w:p>
    <w:p w14:paraId="2C066034" w14:textId="4773A3E8" w:rsidR="000566CE" w:rsidRDefault="00CB1E07" w:rsidP="00CB667F">
      <w:pPr>
        <w:spacing w:line="360" w:lineRule="auto"/>
        <w:ind w:firstLine="432"/>
        <w:jc w:val="both"/>
        <w:rPr>
          <w:rFonts w:ascii="Times New Roman" w:hAnsi="Times New Roman" w:cs="Times New Roman"/>
        </w:rPr>
      </w:pPr>
      <w:r>
        <w:rPr>
          <w:rFonts w:ascii="Times New Roman" w:hAnsi="Times New Roman" w:cs="Times New Roman"/>
        </w:rPr>
        <w:t xml:space="preserve">Using </w:t>
      </w:r>
      <w:r w:rsidR="00AF64C5">
        <w:rPr>
          <w:rFonts w:ascii="Times New Roman" w:hAnsi="Times New Roman" w:cs="Times New Roman"/>
        </w:rPr>
        <w:t>the</w:t>
      </w:r>
      <w:r w:rsidR="00CA3B9B">
        <w:rPr>
          <w:rFonts w:ascii="Times New Roman" w:hAnsi="Times New Roman" w:cs="Times New Roman"/>
        </w:rPr>
        <w:t xml:space="preserve"> sediments</w:t>
      </w:r>
      <w:r w:rsidR="00AF64C5">
        <w:rPr>
          <w:rFonts w:ascii="Times New Roman" w:hAnsi="Times New Roman" w:cs="Times New Roman"/>
        </w:rPr>
        <w:t xml:space="preserve"> from Rodderberg crater basin as an example</w:t>
      </w:r>
      <w:r w:rsidR="00CA3B9B">
        <w:rPr>
          <w:rFonts w:ascii="Times New Roman" w:hAnsi="Times New Roman" w:cs="Times New Roman"/>
        </w:rPr>
        <w:t>, alpha dose rate</w:t>
      </w:r>
      <w:r w:rsidR="000E5F37">
        <w:rPr>
          <w:rFonts w:ascii="Times New Roman" w:hAnsi="Times New Roman" w:cs="Times New Roman"/>
        </w:rPr>
        <w:t>s</w:t>
      </w:r>
      <w:r w:rsidR="00CA3B9B">
        <w:rPr>
          <w:rFonts w:ascii="Times New Roman" w:hAnsi="Times New Roman" w:cs="Times New Roman"/>
        </w:rPr>
        <w:t xml:space="preserve"> contribute</w:t>
      </w:r>
      <w:r w:rsidRPr="00CB1E07">
        <w:t xml:space="preserve"> </w:t>
      </w:r>
      <w:r w:rsidRPr="00CB1E07">
        <w:rPr>
          <w:rFonts w:ascii="Times New Roman" w:hAnsi="Times New Roman" w:cs="Times New Roman"/>
        </w:rPr>
        <w:t>approximately</w:t>
      </w:r>
      <w:r>
        <w:rPr>
          <w:rFonts w:ascii="Times New Roman" w:hAnsi="Times New Roman" w:cs="Times New Roman"/>
        </w:rPr>
        <w:t xml:space="preserve"> </w:t>
      </w:r>
      <w:r w:rsidR="00CA3B9B">
        <w:rPr>
          <w:rFonts w:ascii="Times New Roman" w:hAnsi="Times New Roman" w:cs="Times New Roman"/>
        </w:rPr>
        <w:t>2</w:t>
      </w:r>
      <w:r w:rsidR="00A67AF7">
        <w:rPr>
          <w:rFonts w:ascii="Times New Roman" w:hAnsi="Times New Roman" w:cs="Times New Roman"/>
        </w:rPr>
        <w:t>5</w:t>
      </w:r>
      <w:r w:rsidR="00444A71">
        <w:rPr>
          <w:rFonts w:ascii="Times New Roman" w:hAnsi="Times New Roman" w:cs="Times New Roman"/>
        </w:rPr>
        <w:t>% and</w:t>
      </w:r>
      <w:r w:rsidR="00CA3B9B">
        <w:rPr>
          <w:rFonts w:ascii="Times New Roman" w:hAnsi="Times New Roman" w:cs="Times New Roman"/>
        </w:rPr>
        <w:t xml:space="preserve"> 1</w:t>
      </w:r>
      <w:r w:rsidR="00A67AF7">
        <w:rPr>
          <w:rFonts w:ascii="Times New Roman" w:hAnsi="Times New Roman" w:cs="Times New Roman"/>
        </w:rPr>
        <w:t>3</w:t>
      </w:r>
      <w:r w:rsidR="00CA3B9B">
        <w:rPr>
          <w:rFonts w:ascii="Times New Roman" w:hAnsi="Times New Roman" w:cs="Times New Roman"/>
        </w:rPr>
        <w:t>% to the total dose rate</w:t>
      </w:r>
      <w:r w:rsidR="000E5F37">
        <w:rPr>
          <w:rFonts w:ascii="Times New Roman" w:hAnsi="Times New Roman" w:cs="Times New Roman"/>
        </w:rPr>
        <w:t>s</w:t>
      </w:r>
      <w:r w:rsidR="00CA3B9B">
        <w:rPr>
          <w:rFonts w:ascii="Times New Roman" w:hAnsi="Times New Roman" w:cs="Times New Roman"/>
        </w:rPr>
        <w:t xml:space="preserve"> of fine-grain polymineral </w:t>
      </w:r>
      <w:r w:rsidR="00444A71">
        <w:rPr>
          <w:rFonts w:ascii="Times New Roman" w:hAnsi="Times New Roman" w:cs="Times New Roman"/>
        </w:rPr>
        <w:t>and</w:t>
      </w:r>
      <w:r w:rsidR="00CA3B9B">
        <w:rPr>
          <w:rFonts w:ascii="Times New Roman" w:hAnsi="Times New Roman" w:cs="Times New Roman"/>
        </w:rPr>
        <w:t xml:space="preserve"> quartz, respectively</w:t>
      </w:r>
      <w:r w:rsidR="00AF64C5">
        <w:rPr>
          <w:rFonts w:ascii="Times New Roman" w:hAnsi="Times New Roman" w:cs="Times New Roman"/>
        </w:rPr>
        <w:t xml:space="preserve"> (Zhang et al., 2024b)</w:t>
      </w:r>
      <w:r w:rsidR="00CA3B9B">
        <w:rPr>
          <w:rFonts w:ascii="Times New Roman" w:hAnsi="Times New Roman" w:cs="Times New Roman"/>
        </w:rPr>
        <w:t xml:space="preserve">. </w:t>
      </w:r>
      <w:r w:rsidR="00AF64C5">
        <w:rPr>
          <w:rFonts w:ascii="Times New Roman" w:hAnsi="Times New Roman" w:cs="Times New Roman"/>
        </w:rPr>
        <w:t>Thus</w:t>
      </w:r>
      <w:r w:rsidR="00CA3B9B">
        <w:rPr>
          <w:rFonts w:ascii="Times New Roman" w:hAnsi="Times New Roman" w:cs="Times New Roman"/>
        </w:rPr>
        <w:t>, a 10% decrease</w:t>
      </w:r>
      <w:r w:rsidR="00444A71">
        <w:rPr>
          <w:rFonts w:ascii="Times New Roman" w:hAnsi="Times New Roman" w:cs="Times New Roman"/>
        </w:rPr>
        <w:t xml:space="preserve"> in the</w:t>
      </w:r>
      <w:r w:rsidR="00CA3B9B">
        <w:rPr>
          <w:rFonts w:ascii="Times New Roman" w:hAnsi="Times New Roman" w:cs="Times New Roman"/>
        </w:rPr>
        <w:t xml:space="preserve"> alpha dose rate will</w:t>
      </w:r>
      <w:r w:rsidR="00444A71">
        <w:rPr>
          <w:rFonts w:ascii="Times New Roman" w:hAnsi="Times New Roman" w:cs="Times New Roman"/>
        </w:rPr>
        <w:t xml:space="preserve"> have a </w:t>
      </w:r>
      <w:r w:rsidR="00CA3B9B">
        <w:rPr>
          <w:rFonts w:ascii="Times New Roman" w:hAnsi="Times New Roman" w:cs="Times New Roman"/>
        </w:rPr>
        <w:t xml:space="preserve">negligible </w:t>
      </w:r>
      <w:r w:rsidR="00444A71">
        <w:rPr>
          <w:rFonts w:ascii="Times New Roman" w:hAnsi="Times New Roman" w:cs="Times New Roman"/>
        </w:rPr>
        <w:t>effect on</w:t>
      </w:r>
      <w:r w:rsidR="00CA3B9B">
        <w:rPr>
          <w:rFonts w:ascii="Times New Roman" w:hAnsi="Times New Roman" w:cs="Times New Roman"/>
        </w:rPr>
        <w:t xml:space="preserve"> the total dose rate</w:t>
      </w:r>
      <w:r w:rsidR="001B4378">
        <w:rPr>
          <w:rFonts w:ascii="Times New Roman" w:hAnsi="Times New Roman" w:cs="Times New Roman"/>
        </w:rPr>
        <w:t xml:space="preserve">, as shown in </w:t>
      </w:r>
      <w:r w:rsidR="001B4378" w:rsidRPr="00381DE8">
        <w:rPr>
          <w:rFonts w:ascii="Times New Roman" w:hAnsi="Times New Roman" w:cs="Times New Roman"/>
          <w:color w:val="0070C0"/>
        </w:rPr>
        <w:t>Fig. 3</w:t>
      </w:r>
      <w:r w:rsidR="00CA3B9B">
        <w:rPr>
          <w:rFonts w:ascii="Times New Roman" w:hAnsi="Times New Roman" w:cs="Times New Roman"/>
        </w:rPr>
        <w:t xml:space="preserve">. </w:t>
      </w:r>
      <w:r w:rsidR="001B4378">
        <w:rPr>
          <w:rFonts w:ascii="Times New Roman" w:hAnsi="Times New Roman" w:cs="Times New Roman"/>
        </w:rPr>
        <w:t>In cases whe</w:t>
      </w:r>
      <w:r w:rsidR="00444A71">
        <w:rPr>
          <w:rFonts w:ascii="Times New Roman" w:hAnsi="Times New Roman" w:cs="Times New Roman"/>
        </w:rPr>
        <w:t>re</w:t>
      </w:r>
      <w:r w:rsidR="001B4378">
        <w:rPr>
          <w:rFonts w:ascii="Times New Roman" w:hAnsi="Times New Roman" w:cs="Times New Roman"/>
        </w:rPr>
        <w:t xml:space="preserve"> the alpha dose rate </w:t>
      </w:r>
      <w:r w:rsidR="00444A71">
        <w:rPr>
          <w:rFonts w:ascii="Times New Roman" w:hAnsi="Times New Roman" w:cs="Times New Roman"/>
        </w:rPr>
        <w:t xml:space="preserve">makes a major contribution, such as in </w:t>
      </w:r>
      <w:r w:rsidR="001B4378">
        <w:rPr>
          <w:rFonts w:ascii="Times New Roman" w:hAnsi="Times New Roman" w:cs="Times New Roman"/>
        </w:rPr>
        <w:t>carbonate rocks, the correction</w:t>
      </w:r>
      <w:r w:rsidR="005E76C9">
        <w:rPr>
          <w:rFonts w:ascii="Times New Roman" w:hAnsi="Times New Roman" w:cs="Times New Roman"/>
        </w:rPr>
        <w:t xml:space="preserve"> factor</w:t>
      </w:r>
      <w:r w:rsidR="001B4378">
        <w:rPr>
          <w:rFonts w:ascii="Times New Roman" w:hAnsi="Times New Roman" w:cs="Times New Roman"/>
        </w:rPr>
        <w:t xml:space="preserve"> from </w:t>
      </w:r>
      <w:r w:rsidR="001B4378" w:rsidRPr="00381DE8">
        <w:rPr>
          <w:rFonts w:ascii="Times New Roman" w:hAnsi="Times New Roman" w:cs="Times New Roman"/>
          <w:i/>
        </w:rPr>
        <w:t>a</w:t>
      </w:r>
      <w:r w:rsidR="001B4378">
        <w:rPr>
          <w:rFonts w:ascii="Times New Roman" w:hAnsi="Times New Roman" w:cs="Times New Roman"/>
        </w:rPr>
        <w:t xml:space="preserve">-value to </w:t>
      </w:r>
      <w:r w:rsidR="001B4378" w:rsidRPr="00381DE8">
        <w:rPr>
          <w:rFonts w:ascii="Times New Roman" w:hAnsi="Times New Roman" w:cs="Times New Roman"/>
          <w:i/>
        </w:rPr>
        <w:t>k</w:t>
      </w:r>
      <w:r w:rsidR="001B4378" w:rsidRPr="00381DE8">
        <w:rPr>
          <w:rFonts w:ascii="Times New Roman" w:hAnsi="Times New Roman" w:cs="Times New Roman"/>
          <w:vertAlign w:val="subscript"/>
        </w:rPr>
        <w:t>eff</w:t>
      </w:r>
      <w:r w:rsidR="001B4378">
        <w:rPr>
          <w:rFonts w:ascii="Times New Roman" w:hAnsi="Times New Roman" w:cs="Times New Roman"/>
        </w:rPr>
        <w:t xml:space="preserve"> </w:t>
      </w:r>
      <w:r w:rsidR="00F84DE5">
        <w:rPr>
          <w:rFonts w:ascii="Times New Roman" w:hAnsi="Times New Roman" w:cs="Times New Roman"/>
        </w:rPr>
        <w:t>will be crucial.</w:t>
      </w:r>
    </w:p>
    <w:p w14:paraId="1ED686B4" w14:textId="3F2E3D7E" w:rsidR="00404168" w:rsidRDefault="00D532B6" w:rsidP="004969B5">
      <w:pPr>
        <w:spacing w:line="360" w:lineRule="auto"/>
        <w:jc w:val="center"/>
        <w:rPr>
          <w:rFonts w:ascii="Times New Roman" w:hAnsi="Times New Roman" w:cs="Times New Roman"/>
        </w:rPr>
      </w:pPr>
      <w:r w:rsidRPr="00D532B6">
        <w:rPr>
          <w:rFonts w:ascii="Times New Roman" w:hAnsi="Times New Roman" w:cs="Times New Roman"/>
          <w:noProof/>
        </w:rPr>
        <w:lastRenderedPageBreak/>
        <w:drawing>
          <wp:inline distT="0" distB="0" distL="0" distR="0" wp14:anchorId="166EECD7" wp14:editId="267857A4">
            <wp:extent cx="5895975" cy="2728595"/>
            <wp:effectExtent l="0" t="0" r="9525" b="0"/>
            <wp:docPr id="11" name="Picture 11" descr="D:\R scripts for dose rate calculation\R scripts and templates\supporting materials\a-value vs k-value compare\a-value vs k-value 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 scripts for dose rate calculation\R scripts and templates\supporting materials\a-value vs k-value compare\a-value vs k-value fig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5975" cy="2728595"/>
                    </a:xfrm>
                    <a:prstGeom prst="rect">
                      <a:avLst/>
                    </a:prstGeom>
                    <a:noFill/>
                    <a:ln>
                      <a:noFill/>
                    </a:ln>
                  </pic:spPr>
                </pic:pic>
              </a:graphicData>
            </a:graphic>
          </wp:inline>
        </w:drawing>
      </w:r>
    </w:p>
    <w:p w14:paraId="5466F097" w14:textId="4F7D052B" w:rsidR="004231FF" w:rsidRDefault="006549F2" w:rsidP="004231FF">
      <w:pPr>
        <w:spacing w:line="360" w:lineRule="auto"/>
        <w:rPr>
          <w:rFonts w:ascii="Times New Roman" w:hAnsi="Times New Roman" w:cs="Times New Roman"/>
        </w:rPr>
      </w:pPr>
      <w:r w:rsidRPr="0051390E">
        <w:rPr>
          <w:rFonts w:ascii="Times New Roman" w:hAnsi="Times New Roman" w:cs="Times New Roman"/>
        </w:rPr>
        <w:t xml:space="preserve">Fig. </w:t>
      </w:r>
      <w:r w:rsidR="00CE6D6A">
        <w:rPr>
          <w:rFonts w:ascii="Times New Roman" w:hAnsi="Times New Roman" w:cs="Times New Roman"/>
        </w:rPr>
        <w:t>3</w:t>
      </w:r>
      <w:r w:rsidRPr="0051390E">
        <w:rPr>
          <w:rFonts w:ascii="Times New Roman" w:hAnsi="Times New Roman" w:cs="Times New Roman"/>
        </w:rPr>
        <w:t>.</w:t>
      </w:r>
      <w:r w:rsidR="004969B5" w:rsidRPr="0051390E">
        <w:rPr>
          <w:rFonts w:ascii="Times New Roman" w:hAnsi="Times New Roman" w:cs="Times New Roman"/>
        </w:rPr>
        <w:t xml:space="preserve"> </w:t>
      </w:r>
      <w:r w:rsidR="00E365AE" w:rsidRPr="0051390E">
        <w:rPr>
          <w:rFonts w:ascii="Times New Roman" w:hAnsi="Times New Roman" w:cs="Times New Roman"/>
        </w:rPr>
        <w:t xml:space="preserve">Comparison between dose rates calculated with </w:t>
      </w:r>
      <w:r w:rsidR="00971341">
        <w:rPr>
          <w:rFonts w:ascii="Times New Roman" w:hAnsi="Times New Roman" w:cs="Times New Roman"/>
        </w:rPr>
        <w:t xml:space="preserve">the </w:t>
      </w:r>
      <w:r w:rsidR="00E365AE" w:rsidRPr="0051390E">
        <w:rPr>
          <w:rFonts w:ascii="Times New Roman" w:hAnsi="Times New Roman" w:cs="Times New Roman"/>
        </w:rPr>
        <w:t xml:space="preserve">effective </w:t>
      </w:r>
      <w:r w:rsidR="00E365AE" w:rsidRPr="0051390E">
        <w:rPr>
          <w:rFonts w:ascii="Times New Roman" w:hAnsi="Times New Roman" w:cs="Times New Roman"/>
          <w:i/>
        </w:rPr>
        <w:t>k</w:t>
      </w:r>
      <w:r w:rsidR="00E365AE" w:rsidRPr="0051390E">
        <w:rPr>
          <w:rFonts w:ascii="Times New Roman" w:hAnsi="Times New Roman" w:cs="Times New Roman"/>
        </w:rPr>
        <w:t>-value</w:t>
      </w:r>
      <w:r w:rsidR="0051390E" w:rsidRPr="0051390E">
        <w:rPr>
          <w:rFonts w:ascii="Times New Roman" w:hAnsi="Times New Roman" w:cs="Times New Roman"/>
        </w:rPr>
        <w:t xml:space="preserve"> (</w:t>
      </w:r>
      <w:r w:rsidR="0051390E" w:rsidRPr="0051390E">
        <w:rPr>
          <w:rFonts w:ascii="Times New Roman" w:hAnsi="Times New Roman" w:cs="Times New Roman"/>
          <w:i/>
        </w:rPr>
        <w:t>k</w:t>
      </w:r>
      <w:r w:rsidR="0051390E" w:rsidRPr="0051390E">
        <w:rPr>
          <w:rFonts w:ascii="Times New Roman" w:hAnsi="Times New Roman" w:cs="Times New Roman"/>
          <w:vertAlign w:val="subscript"/>
        </w:rPr>
        <w:t>eff</w:t>
      </w:r>
      <w:r w:rsidR="0051390E" w:rsidRPr="0051390E">
        <w:rPr>
          <w:rFonts w:ascii="Times New Roman" w:hAnsi="Times New Roman" w:cs="Times New Roman"/>
        </w:rPr>
        <w:t>)</w:t>
      </w:r>
      <w:r w:rsidR="00E365AE" w:rsidRPr="0051390E">
        <w:rPr>
          <w:rFonts w:ascii="Times New Roman" w:hAnsi="Times New Roman" w:cs="Times New Roman"/>
        </w:rPr>
        <w:t xml:space="preserve"> and</w:t>
      </w:r>
      <w:r w:rsidR="00971341">
        <w:rPr>
          <w:rFonts w:ascii="Times New Roman" w:hAnsi="Times New Roman" w:cs="Times New Roman"/>
        </w:rPr>
        <w:t xml:space="preserve"> the</w:t>
      </w:r>
      <w:r w:rsidR="00E365AE" w:rsidRPr="0051390E">
        <w:rPr>
          <w:rFonts w:ascii="Times New Roman" w:hAnsi="Times New Roman" w:cs="Times New Roman"/>
        </w:rPr>
        <w:t xml:space="preserve"> </w:t>
      </w:r>
      <w:r w:rsidR="00E365AE" w:rsidRPr="0051390E">
        <w:rPr>
          <w:rFonts w:ascii="Times New Roman" w:hAnsi="Times New Roman" w:cs="Times New Roman"/>
          <w:i/>
        </w:rPr>
        <w:t>a</w:t>
      </w:r>
      <w:r w:rsidR="00E365AE" w:rsidRPr="0051390E">
        <w:rPr>
          <w:rFonts w:ascii="Times New Roman" w:hAnsi="Times New Roman" w:cs="Times New Roman"/>
        </w:rPr>
        <w:t>-value.</w:t>
      </w:r>
      <w:r w:rsidR="00F518FA">
        <w:rPr>
          <w:rFonts w:ascii="Times New Roman" w:hAnsi="Times New Roman" w:cs="Times New Roman"/>
        </w:rPr>
        <w:t xml:space="preserve"> </w:t>
      </w:r>
      <w:r w:rsidR="00971341">
        <w:rPr>
          <w:rFonts w:ascii="Times New Roman" w:hAnsi="Times New Roman" w:cs="Times New Roman"/>
        </w:rPr>
        <w:t xml:space="preserve">Using the </w:t>
      </w:r>
      <w:r w:rsidR="00971341" w:rsidRPr="0087404C">
        <w:rPr>
          <w:rFonts w:ascii="Times New Roman" w:hAnsi="Times New Roman" w:cs="Times New Roman"/>
          <w:i/>
        </w:rPr>
        <w:t>a</w:t>
      </w:r>
      <w:r w:rsidR="00971341">
        <w:rPr>
          <w:rFonts w:ascii="Times New Roman" w:hAnsi="Times New Roman" w:cs="Times New Roman"/>
        </w:rPr>
        <w:t xml:space="preserve">-values, dose rates are overestimated by </w:t>
      </w:r>
      <w:r w:rsidR="00D532B6">
        <w:rPr>
          <w:rFonts w:ascii="Times New Roman" w:hAnsi="Times New Roman" w:cs="Times New Roman"/>
        </w:rPr>
        <w:t>2.5</w:t>
      </w:r>
      <w:r w:rsidR="00971341">
        <w:rPr>
          <w:rFonts w:ascii="Times New Roman" w:hAnsi="Times New Roman" w:cs="Times New Roman"/>
        </w:rPr>
        <w:t>% for fine-grained polymineral</w:t>
      </w:r>
      <w:r w:rsidR="00D532B6">
        <w:rPr>
          <w:rFonts w:ascii="Times New Roman" w:hAnsi="Times New Roman" w:cs="Times New Roman"/>
        </w:rPr>
        <w:t xml:space="preserve"> (A)</w:t>
      </w:r>
      <w:r w:rsidR="00971341">
        <w:rPr>
          <w:rFonts w:ascii="Times New Roman" w:hAnsi="Times New Roman" w:cs="Times New Roman"/>
        </w:rPr>
        <w:t xml:space="preserve"> and </w:t>
      </w:r>
      <w:r w:rsidR="00D532B6">
        <w:rPr>
          <w:rFonts w:ascii="Times New Roman" w:hAnsi="Times New Roman" w:cs="Times New Roman"/>
        </w:rPr>
        <w:t>1</w:t>
      </w:r>
      <w:r w:rsidR="00971341">
        <w:rPr>
          <w:rFonts w:ascii="Times New Roman" w:hAnsi="Times New Roman" w:cs="Times New Roman"/>
        </w:rPr>
        <w:t>.3% for fined-grain quartz</w:t>
      </w:r>
      <w:r w:rsidR="00D532B6">
        <w:rPr>
          <w:rFonts w:ascii="Times New Roman" w:hAnsi="Times New Roman" w:cs="Times New Roman"/>
        </w:rPr>
        <w:t xml:space="preserve"> (B)</w:t>
      </w:r>
      <w:r w:rsidR="00971341">
        <w:rPr>
          <w:rFonts w:ascii="Times New Roman" w:hAnsi="Times New Roman" w:cs="Times New Roman"/>
        </w:rPr>
        <w:t xml:space="preserve">. </w:t>
      </w:r>
      <w:r w:rsidR="00AF56F3">
        <w:rPr>
          <w:rFonts w:ascii="Times New Roman" w:hAnsi="Times New Roman" w:cs="Times New Roman"/>
        </w:rPr>
        <w:t xml:space="preserve">The samples are sediments from Rodderberg crater basin </w:t>
      </w:r>
      <w:r w:rsidR="00AF3F8D">
        <w:rPr>
          <w:rFonts w:ascii="Times New Roman" w:hAnsi="Times New Roman" w:cs="Times New Roman"/>
        </w:rPr>
        <w:t>(</w:t>
      </w:r>
      <w:r w:rsidR="007E7735" w:rsidRPr="002715B4">
        <w:rPr>
          <w:rFonts w:ascii="Times New Roman" w:hAnsi="Times New Roman" w:cs="Times New Roman"/>
        </w:rPr>
        <w:t>Zhang et al., 2024b)</w:t>
      </w:r>
      <w:r w:rsidR="007E7735">
        <w:rPr>
          <w:rFonts w:ascii="Times New Roman" w:hAnsi="Times New Roman" w:cs="Times New Roman"/>
        </w:rPr>
        <w:t>.</w:t>
      </w:r>
    </w:p>
    <w:p w14:paraId="4E5AC9E4" w14:textId="77777777" w:rsidR="0005558A" w:rsidRDefault="0005558A" w:rsidP="004231FF">
      <w:pPr>
        <w:spacing w:line="360" w:lineRule="auto"/>
        <w:rPr>
          <w:rFonts w:ascii="Times New Roman" w:hAnsi="Times New Roman" w:cs="Times New Roman"/>
        </w:rPr>
      </w:pPr>
    </w:p>
    <w:p w14:paraId="67C91ACA" w14:textId="26266298" w:rsidR="003E0D53" w:rsidRPr="00737BCF" w:rsidRDefault="00E95A58" w:rsidP="00E95A58">
      <w:pPr>
        <w:pStyle w:val="Heading2"/>
      </w:pPr>
      <w:r>
        <w:t>2.3</w:t>
      </w:r>
      <w:r w:rsidR="00352A5B">
        <w:t>.</w:t>
      </w:r>
      <w:r>
        <w:t xml:space="preserve"> </w:t>
      </w:r>
      <w:r w:rsidR="003E0D53" w:rsidRPr="00737BCF">
        <w:t>Comparison with DRAC</w:t>
      </w:r>
    </w:p>
    <w:p w14:paraId="2915B796" w14:textId="48CBC6FF" w:rsidR="003E0D53" w:rsidRDefault="008A6939" w:rsidP="00737BCF">
      <w:pPr>
        <w:spacing w:line="360" w:lineRule="auto"/>
        <w:ind w:firstLine="432"/>
        <w:jc w:val="both"/>
        <w:rPr>
          <w:rFonts w:ascii="Times New Roman" w:hAnsi="Times New Roman" w:cs="Times New Roman"/>
        </w:rPr>
      </w:pPr>
      <w:r>
        <w:rPr>
          <w:rFonts w:ascii="Times New Roman" w:hAnsi="Times New Roman" w:cs="Times New Roman"/>
        </w:rPr>
        <w:t>The</w:t>
      </w:r>
      <w:r w:rsidR="001239E3">
        <w:rPr>
          <w:rFonts w:ascii="Times New Roman" w:hAnsi="Times New Roman" w:cs="Times New Roman"/>
        </w:rPr>
        <w:t xml:space="preserve"> dose rate</w:t>
      </w:r>
      <w:r w:rsidR="00621E64">
        <w:rPr>
          <w:rFonts w:ascii="Times New Roman" w:hAnsi="Times New Roman" w:cs="Times New Roman"/>
        </w:rPr>
        <w:t>s</w:t>
      </w:r>
      <w:r w:rsidR="001239E3">
        <w:rPr>
          <w:rFonts w:ascii="Times New Roman" w:hAnsi="Times New Roman" w:cs="Times New Roman"/>
        </w:rPr>
        <w:t xml:space="preserve"> </w:t>
      </w:r>
      <w:r w:rsidR="00284D60">
        <w:rPr>
          <w:rFonts w:ascii="Times New Roman" w:hAnsi="Times New Roman" w:cs="Times New Roman"/>
        </w:rPr>
        <w:t xml:space="preserve">of quartz and feldspar </w:t>
      </w:r>
      <w:r w:rsidR="00621E64">
        <w:rPr>
          <w:rFonts w:ascii="Times New Roman" w:hAnsi="Times New Roman" w:cs="Times New Roman"/>
        </w:rPr>
        <w:t>calculated</w:t>
      </w:r>
      <w:r w:rsidR="001239E3">
        <w:rPr>
          <w:rFonts w:ascii="Times New Roman" w:hAnsi="Times New Roman" w:cs="Times New Roman"/>
        </w:rPr>
        <w:t xml:space="preserve"> from </w:t>
      </w:r>
      <w:r w:rsidR="00654EC0">
        <w:rPr>
          <w:rFonts w:ascii="Times New Roman" w:hAnsi="Times New Roman" w:cs="Times New Roman"/>
        </w:rPr>
        <w:t>our</w:t>
      </w:r>
      <w:r w:rsidR="00817DD2">
        <w:rPr>
          <w:rFonts w:ascii="Times New Roman" w:hAnsi="Times New Roman" w:cs="Times New Roman"/>
        </w:rPr>
        <w:t xml:space="preserve"> </w:t>
      </w:r>
      <w:r w:rsidR="00737BCF">
        <w:rPr>
          <w:rFonts w:ascii="Times New Roman" w:hAnsi="Times New Roman" w:cs="Times New Roman"/>
        </w:rPr>
        <w:t xml:space="preserve">R </w:t>
      </w:r>
      <w:r w:rsidR="00654EC0">
        <w:rPr>
          <w:rFonts w:ascii="Times New Roman" w:hAnsi="Times New Roman" w:cs="Times New Roman"/>
        </w:rPr>
        <w:t>scripts</w:t>
      </w:r>
      <w:r w:rsidR="00737BCF">
        <w:rPr>
          <w:rFonts w:ascii="Times New Roman" w:hAnsi="Times New Roman" w:cs="Times New Roman"/>
        </w:rPr>
        <w:t xml:space="preserve"> </w:t>
      </w:r>
      <w:r w:rsidR="00621E64">
        <w:rPr>
          <w:rFonts w:ascii="Times New Roman" w:hAnsi="Times New Roman" w:cs="Times New Roman"/>
        </w:rPr>
        <w:t xml:space="preserve">are </w:t>
      </w:r>
      <w:r>
        <w:rPr>
          <w:rFonts w:ascii="Times New Roman" w:hAnsi="Times New Roman" w:cs="Times New Roman"/>
        </w:rPr>
        <w:t xml:space="preserve">compared </w:t>
      </w:r>
      <w:r w:rsidR="00737BCF">
        <w:rPr>
          <w:rFonts w:ascii="Times New Roman" w:hAnsi="Times New Roman" w:cs="Times New Roman"/>
        </w:rPr>
        <w:t>with th</w:t>
      </w:r>
      <w:r>
        <w:rPr>
          <w:rFonts w:ascii="Times New Roman" w:hAnsi="Times New Roman" w:cs="Times New Roman"/>
        </w:rPr>
        <w:t>ose</w:t>
      </w:r>
      <w:r w:rsidR="00737BCF">
        <w:rPr>
          <w:rFonts w:ascii="Times New Roman" w:hAnsi="Times New Roman" w:cs="Times New Roman"/>
        </w:rPr>
        <w:t xml:space="preserve"> calculated by </w:t>
      </w:r>
      <w:r w:rsidR="00111E4F">
        <w:rPr>
          <w:rFonts w:ascii="Times New Roman" w:hAnsi="Times New Roman" w:cs="Times New Roman"/>
        </w:rPr>
        <w:t xml:space="preserve">the </w:t>
      </w:r>
      <w:r w:rsidR="00737BCF">
        <w:rPr>
          <w:rFonts w:ascii="Times New Roman" w:hAnsi="Times New Roman" w:cs="Times New Roman"/>
        </w:rPr>
        <w:t>DRAC software</w:t>
      </w:r>
      <w:r w:rsidR="00926537">
        <w:rPr>
          <w:rFonts w:ascii="Times New Roman" w:hAnsi="Times New Roman" w:cs="Times New Roman"/>
        </w:rPr>
        <w:t xml:space="preserve"> </w:t>
      </w:r>
      <w:r w:rsidR="001E3AF2" w:rsidRPr="001E3AF2">
        <w:rPr>
          <w:rFonts w:ascii="Times New Roman" w:hAnsi="Times New Roman" w:cs="Times New Roman"/>
        </w:rPr>
        <w:t>(</w:t>
      </w:r>
      <w:proofErr w:type="spellStart"/>
      <w:r w:rsidR="001E3AF2" w:rsidRPr="001E3AF2">
        <w:rPr>
          <w:rFonts w:ascii="Times New Roman" w:hAnsi="Times New Roman" w:cs="Times New Roman"/>
        </w:rPr>
        <w:t>Durcan</w:t>
      </w:r>
      <w:proofErr w:type="spellEnd"/>
      <w:r w:rsidR="001E3AF2" w:rsidRPr="001E3AF2">
        <w:rPr>
          <w:rFonts w:ascii="Times New Roman" w:hAnsi="Times New Roman" w:cs="Times New Roman"/>
        </w:rPr>
        <w:t xml:space="preserve"> et al., 2015)</w:t>
      </w:r>
      <w:r w:rsidR="00737BCF">
        <w:rPr>
          <w:rFonts w:ascii="Times New Roman" w:hAnsi="Times New Roman" w:cs="Times New Roman"/>
        </w:rPr>
        <w:t>.</w:t>
      </w:r>
      <w:r w:rsidR="00D43462">
        <w:rPr>
          <w:rFonts w:ascii="Times New Roman" w:hAnsi="Times New Roman" w:cs="Times New Roman"/>
        </w:rPr>
        <w:t xml:space="preserve"> Dose rates were calculated </w:t>
      </w:r>
      <w:r w:rsidR="00621E64">
        <w:rPr>
          <w:rFonts w:ascii="Times New Roman" w:hAnsi="Times New Roman" w:cs="Times New Roman"/>
        </w:rPr>
        <w:t xml:space="preserve">with </w:t>
      </w:r>
      <w:r w:rsidR="00D43462">
        <w:rPr>
          <w:rFonts w:ascii="Times New Roman" w:hAnsi="Times New Roman" w:cs="Times New Roman"/>
        </w:rPr>
        <w:t>no Rn loss</w:t>
      </w:r>
      <w:r w:rsidR="00D03E99">
        <w:rPr>
          <w:rFonts w:ascii="Times New Roman" w:hAnsi="Times New Roman" w:cs="Times New Roman"/>
        </w:rPr>
        <w:t>, as D</w:t>
      </w:r>
      <w:r w:rsidR="00621E64">
        <w:rPr>
          <w:rFonts w:ascii="Times New Roman" w:hAnsi="Times New Roman" w:cs="Times New Roman"/>
        </w:rPr>
        <w:t>RAC cannot assume Rn loss in its</w:t>
      </w:r>
      <w:r w:rsidR="00D03E99">
        <w:rPr>
          <w:rFonts w:ascii="Times New Roman" w:hAnsi="Times New Roman" w:cs="Times New Roman"/>
        </w:rPr>
        <w:t xml:space="preserve"> calculation</w:t>
      </w:r>
      <w:r w:rsidR="00D43462">
        <w:rPr>
          <w:rFonts w:ascii="Times New Roman" w:hAnsi="Times New Roman" w:cs="Times New Roman"/>
        </w:rPr>
        <w:t xml:space="preserve">. In the input </w:t>
      </w:r>
      <w:r w:rsidR="00D23A10">
        <w:rPr>
          <w:rFonts w:ascii="Times New Roman" w:hAnsi="Times New Roman" w:cs="Times New Roman"/>
        </w:rPr>
        <w:t>CSV template</w:t>
      </w:r>
      <w:r w:rsidR="00D43462">
        <w:rPr>
          <w:rFonts w:ascii="Times New Roman" w:hAnsi="Times New Roman" w:cs="Times New Roman"/>
        </w:rPr>
        <w:t xml:space="preserve"> of DARC, </w:t>
      </w:r>
      <w:r w:rsidR="00877C40">
        <w:rPr>
          <w:rFonts w:ascii="Times New Roman" w:hAnsi="Times New Roman" w:cs="Times New Roman"/>
        </w:rPr>
        <w:t xml:space="preserve">we </w:t>
      </w:r>
      <w:r w:rsidR="00083259">
        <w:rPr>
          <w:rFonts w:ascii="Times New Roman" w:hAnsi="Times New Roman" w:cs="Times New Roman"/>
        </w:rPr>
        <w:t>entered</w:t>
      </w:r>
      <w:r w:rsidR="00877C40">
        <w:rPr>
          <w:rFonts w:ascii="Times New Roman" w:hAnsi="Times New Roman" w:cs="Times New Roman"/>
        </w:rPr>
        <w:t xml:space="preserve"> the </w:t>
      </w:r>
      <w:r w:rsidR="00877C40" w:rsidRPr="00877C40">
        <w:rPr>
          <w:rFonts w:ascii="Times New Roman" w:hAnsi="Times New Roman" w:cs="Times New Roman"/>
          <w:i/>
        </w:rPr>
        <w:t>k</w:t>
      </w:r>
      <w:r w:rsidR="00877C40" w:rsidRPr="00877C40">
        <w:rPr>
          <w:rFonts w:ascii="Times New Roman" w:hAnsi="Times New Roman" w:cs="Times New Roman"/>
          <w:vertAlign w:val="subscript"/>
        </w:rPr>
        <w:t>eff</w:t>
      </w:r>
      <w:r w:rsidR="00877C40">
        <w:rPr>
          <w:rFonts w:ascii="Times New Roman" w:hAnsi="Times New Roman" w:cs="Times New Roman"/>
        </w:rPr>
        <w:t xml:space="preserve"> value</w:t>
      </w:r>
      <w:r w:rsidR="001723E2">
        <w:rPr>
          <w:rFonts w:ascii="Times New Roman" w:hAnsi="Times New Roman" w:cs="Times New Roman"/>
        </w:rPr>
        <w:t>s</w:t>
      </w:r>
      <w:r w:rsidR="00877C40">
        <w:rPr>
          <w:rFonts w:ascii="Times New Roman" w:hAnsi="Times New Roman" w:cs="Times New Roman"/>
        </w:rPr>
        <w:t xml:space="preserve"> rather than </w:t>
      </w:r>
      <w:r w:rsidR="00D87287">
        <w:rPr>
          <w:rFonts w:ascii="Times New Roman" w:hAnsi="Times New Roman" w:cs="Times New Roman"/>
        </w:rPr>
        <w:t xml:space="preserve">the </w:t>
      </w:r>
      <w:r w:rsidR="00877C40" w:rsidRPr="00877C40">
        <w:rPr>
          <w:rFonts w:ascii="Times New Roman" w:hAnsi="Times New Roman" w:cs="Times New Roman"/>
          <w:i/>
        </w:rPr>
        <w:t>a</w:t>
      </w:r>
      <w:r w:rsidR="00877C40">
        <w:rPr>
          <w:rFonts w:ascii="Times New Roman" w:hAnsi="Times New Roman" w:cs="Times New Roman"/>
        </w:rPr>
        <w:t>-value</w:t>
      </w:r>
      <w:r w:rsidR="001723E2">
        <w:rPr>
          <w:rFonts w:ascii="Times New Roman" w:hAnsi="Times New Roman" w:cs="Times New Roman"/>
        </w:rPr>
        <w:t>s</w:t>
      </w:r>
      <w:r w:rsidR="00877C40">
        <w:rPr>
          <w:rFonts w:ascii="Times New Roman" w:hAnsi="Times New Roman" w:cs="Times New Roman"/>
        </w:rPr>
        <w:t>.</w:t>
      </w:r>
      <w:r w:rsidR="00D43462">
        <w:rPr>
          <w:rFonts w:ascii="Times New Roman" w:hAnsi="Times New Roman" w:cs="Times New Roman"/>
        </w:rPr>
        <w:t xml:space="preserve"> </w:t>
      </w:r>
      <w:r w:rsidR="00D87287">
        <w:rPr>
          <w:rFonts w:ascii="Times New Roman" w:hAnsi="Times New Roman" w:cs="Times New Roman"/>
        </w:rPr>
        <w:t xml:space="preserve">The </w:t>
      </w:r>
      <w:r w:rsidR="00D87287" w:rsidRPr="00877C40">
        <w:rPr>
          <w:rFonts w:ascii="Times New Roman" w:hAnsi="Times New Roman" w:cs="Times New Roman"/>
          <w:i/>
        </w:rPr>
        <w:t>k</w:t>
      </w:r>
      <w:r w:rsidR="00D87287" w:rsidRPr="00877C40">
        <w:rPr>
          <w:rFonts w:ascii="Times New Roman" w:hAnsi="Times New Roman" w:cs="Times New Roman"/>
          <w:vertAlign w:val="subscript"/>
        </w:rPr>
        <w:t>eff</w:t>
      </w:r>
      <w:r w:rsidR="00D87287">
        <w:rPr>
          <w:rFonts w:ascii="Times New Roman" w:hAnsi="Times New Roman" w:cs="Times New Roman"/>
        </w:rPr>
        <w:t xml:space="preserve"> values </w:t>
      </w:r>
      <w:r w:rsidR="00083259">
        <w:rPr>
          <w:rFonts w:ascii="Times New Roman" w:hAnsi="Times New Roman" w:cs="Times New Roman"/>
        </w:rPr>
        <w:t>were</w:t>
      </w:r>
      <w:r w:rsidR="00D87287">
        <w:rPr>
          <w:rFonts w:ascii="Times New Roman" w:hAnsi="Times New Roman" w:cs="Times New Roman"/>
        </w:rPr>
        <w:t xml:space="preserve"> calculated by multiplying </w:t>
      </w:r>
      <w:r w:rsidR="005B031B">
        <w:rPr>
          <w:rFonts w:ascii="Times New Roman" w:hAnsi="Times New Roman" w:cs="Times New Roman"/>
        </w:rPr>
        <w:t xml:space="preserve">a </w:t>
      </w:r>
      <w:r w:rsidR="0099627B">
        <w:rPr>
          <w:rFonts w:ascii="Times New Roman" w:hAnsi="Times New Roman" w:cs="Times New Roman"/>
        </w:rPr>
        <w:t>correction factor</w:t>
      </w:r>
      <w:r w:rsidR="005B031B">
        <w:rPr>
          <w:rFonts w:ascii="Times New Roman" w:hAnsi="Times New Roman" w:cs="Times New Roman"/>
        </w:rPr>
        <w:t xml:space="preserve"> of </w:t>
      </w:r>
      <w:r w:rsidR="00D87287">
        <w:rPr>
          <w:rFonts w:ascii="Times New Roman" w:hAnsi="Times New Roman" w:cs="Times New Roman"/>
        </w:rPr>
        <w:t>0.</w:t>
      </w:r>
      <w:r w:rsidR="0099627B">
        <w:rPr>
          <w:rFonts w:ascii="Times New Roman" w:hAnsi="Times New Roman" w:cs="Times New Roman"/>
        </w:rPr>
        <w:t>9</w:t>
      </w:r>
      <w:r w:rsidR="00D87287">
        <w:rPr>
          <w:rFonts w:ascii="Times New Roman" w:hAnsi="Times New Roman" w:cs="Times New Roman"/>
        </w:rPr>
        <w:t xml:space="preserve"> with the </w:t>
      </w:r>
      <w:r w:rsidR="00D87287" w:rsidRPr="001723E2">
        <w:rPr>
          <w:rFonts w:ascii="Times New Roman" w:hAnsi="Times New Roman" w:cs="Times New Roman"/>
          <w:i/>
        </w:rPr>
        <w:t>a</w:t>
      </w:r>
      <w:r w:rsidR="00D87287">
        <w:rPr>
          <w:rFonts w:ascii="Times New Roman" w:hAnsi="Times New Roman" w:cs="Times New Roman"/>
        </w:rPr>
        <w:t>-values, which are 0.03</w:t>
      </w:r>
      <w:r w:rsidR="0099627B">
        <w:rPr>
          <w:rFonts w:ascii="Times New Roman" w:hAnsi="Times New Roman" w:cs="Times New Roman"/>
        </w:rPr>
        <w:t>6</w:t>
      </w:r>
      <w:r w:rsidR="00D87287">
        <w:rPr>
          <w:rFonts w:ascii="Times New Roman" w:hAnsi="Times New Roman" w:cs="Times New Roman"/>
        </w:rPr>
        <w:t xml:space="preserve"> ± 0.0</w:t>
      </w:r>
      <w:r w:rsidR="0099627B">
        <w:rPr>
          <w:rFonts w:ascii="Times New Roman" w:hAnsi="Times New Roman" w:cs="Times New Roman"/>
        </w:rPr>
        <w:t>1</w:t>
      </w:r>
      <w:r w:rsidR="00D87287">
        <w:rPr>
          <w:rFonts w:ascii="Times New Roman" w:hAnsi="Times New Roman" w:cs="Times New Roman"/>
        </w:rPr>
        <w:t xml:space="preserve"> for quartz and 0.0</w:t>
      </w:r>
      <w:r w:rsidR="0099627B">
        <w:rPr>
          <w:rFonts w:ascii="Times New Roman" w:hAnsi="Times New Roman" w:cs="Times New Roman"/>
        </w:rPr>
        <w:t>81</w:t>
      </w:r>
      <w:r w:rsidR="00D87287">
        <w:rPr>
          <w:rFonts w:ascii="Times New Roman" w:hAnsi="Times New Roman" w:cs="Times New Roman"/>
        </w:rPr>
        <w:t xml:space="preserve"> ± 0.0</w:t>
      </w:r>
      <w:r w:rsidR="0099627B">
        <w:rPr>
          <w:rFonts w:ascii="Times New Roman" w:hAnsi="Times New Roman" w:cs="Times New Roman"/>
        </w:rPr>
        <w:t>2</w:t>
      </w:r>
      <w:r w:rsidR="00D87287">
        <w:rPr>
          <w:rFonts w:ascii="Times New Roman" w:hAnsi="Times New Roman" w:cs="Times New Roman"/>
        </w:rPr>
        <w:t xml:space="preserve"> for feldspar</w:t>
      </w:r>
      <w:r w:rsidR="00D57428">
        <w:rPr>
          <w:rFonts w:ascii="Times New Roman" w:hAnsi="Times New Roman" w:cs="Times New Roman"/>
        </w:rPr>
        <w:t>, respectively</w:t>
      </w:r>
      <w:r w:rsidR="00D87287">
        <w:rPr>
          <w:rFonts w:ascii="Times New Roman" w:hAnsi="Times New Roman" w:cs="Times New Roman"/>
        </w:rPr>
        <w:t>.</w:t>
      </w:r>
      <w:r w:rsidR="007612C3">
        <w:rPr>
          <w:rFonts w:ascii="Times New Roman" w:hAnsi="Times New Roman" w:cs="Times New Roman"/>
        </w:rPr>
        <w:t xml:space="preserve"> </w:t>
      </w:r>
      <w:r w:rsidR="00737BCF">
        <w:rPr>
          <w:rFonts w:ascii="Times New Roman" w:hAnsi="Times New Roman" w:cs="Times New Roman"/>
        </w:rPr>
        <w:t xml:space="preserve">The </w:t>
      </w:r>
      <w:r w:rsidR="00926537">
        <w:rPr>
          <w:rFonts w:ascii="Times New Roman" w:hAnsi="Times New Roman" w:cs="Times New Roman"/>
        </w:rPr>
        <w:t xml:space="preserve">dose rate </w:t>
      </w:r>
      <w:r w:rsidR="00737BCF">
        <w:rPr>
          <w:rFonts w:ascii="Times New Roman" w:hAnsi="Times New Roman" w:cs="Times New Roman"/>
        </w:rPr>
        <w:t>results</w:t>
      </w:r>
      <w:r w:rsidR="00BF4075">
        <w:rPr>
          <w:rFonts w:ascii="Times New Roman" w:hAnsi="Times New Roman" w:cs="Times New Roman"/>
        </w:rPr>
        <w:t xml:space="preserve"> from our R scripts are </w:t>
      </w:r>
      <w:r w:rsidR="00737BCF">
        <w:rPr>
          <w:rFonts w:ascii="Times New Roman" w:hAnsi="Times New Roman" w:cs="Times New Roman"/>
        </w:rPr>
        <w:t>identical</w:t>
      </w:r>
      <w:r w:rsidR="00BF4075">
        <w:rPr>
          <w:rFonts w:ascii="Times New Roman" w:hAnsi="Times New Roman" w:cs="Times New Roman"/>
        </w:rPr>
        <w:t xml:space="preserve"> to those from </w:t>
      </w:r>
      <w:r w:rsidR="00926537">
        <w:rPr>
          <w:rFonts w:ascii="Times New Roman" w:hAnsi="Times New Roman" w:cs="Times New Roman"/>
        </w:rPr>
        <w:t>DRAC</w:t>
      </w:r>
      <w:r w:rsidR="00737BCF">
        <w:rPr>
          <w:rFonts w:ascii="Times New Roman" w:hAnsi="Times New Roman" w:cs="Times New Roman"/>
        </w:rPr>
        <w:t xml:space="preserve"> (</w:t>
      </w:r>
      <w:r w:rsidR="00737BCF" w:rsidRPr="00926537">
        <w:rPr>
          <w:rFonts w:ascii="Times New Roman" w:hAnsi="Times New Roman" w:cs="Times New Roman"/>
          <w:color w:val="0070C0"/>
        </w:rPr>
        <w:t xml:space="preserve">Fig. </w:t>
      </w:r>
      <w:r w:rsidR="00E44703">
        <w:rPr>
          <w:rFonts w:ascii="Times New Roman" w:hAnsi="Times New Roman" w:cs="Times New Roman"/>
          <w:color w:val="0070C0"/>
        </w:rPr>
        <w:t>4</w:t>
      </w:r>
      <w:r w:rsidR="00737BCF">
        <w:rPr>
          <w:rFonts w:ascii="Times New Roman" w:hAnsi="Times New Roman" w:cs="Times New Roman"/>
        </w:rPr>
        <w:t>)</w:t>
      </w:r>
      <w:r w:rsidR="0024342A">
        <w:rPr>
          <w:rFonts w:ascii="Times New Roman" w:hAnsi="Times New Roman" w:cs="Times New Roman"/>
        </w:rPr>
        <w:t xml:space="preserve">, </w:t>
      </w:r>
      <w:r w:rsidR="00B83A9D" w:rsidRPr="00B83A9D">
        <w:rPr>
          <w:rFonts w:ascii="Times New Roman" w:hAnsi="Times New Roman" w:cs="Times New Roman"/>
        </w:rPr>
        <w:t>demonstrating the accuracy of our scripts.</w:t>
      </w:r>
    </w:p>
    <w:p w14:paraId="02E42753" w14:textId="77777777" w:rsidR="00A71C26" w:rsidRDefault="00A71C26" w:rsidP="00737BCF">
      <w:pPr>
        <w:spacing w:line="360" w:lineRule="auto"/>
        <w:ind w:firstLine="432"/>
        <w:jc w:val="both"/>
        <w:rPr>
          <w:rFonts w:ascii="Times New Roman" w:hAnsi="Times New Roman" w:cs="Times New Roman"/>
        </w:rPr>
      </w:pPr>
    </w:p>
    <w:p w14:paraId="2DDEE907" w14:textId="43A297A3" w:rsidR="00E94477" w:rsidRDefault="00E94477" w:rsidP="007C00EB">
      <w:pPr>
        <w:spacing w:line="360" w:lineRule="auto"/>
        <w:jc w:val="center"/>
        <w:rPr>
          <w:rFonts w:ascii="Times New Roman" w:hAnsi="Times New Roman" w:cs="Times New Roman"/>
        </w:rPr>
      </w:pPr>
      <w:r w:rsidRPr="00E94477">
        <w:rPr>
          <w:rFonts w:ascii="Times New Roman" w:hAnsi="Times New Roman" w:cs="Times New Roman"/>
          <w:noProof/>
        </w:rPr>
        <w:lastRenderedPageBreak/>
        <w:drawing>
          <wp:inline distT="0" distB="0" distL="0" distR="0" wp14:anchorId="6979958E" wp14:editId="786B5275">
            <wp:extent cx="5800725" cy="2706370"/>
            <wp:effectExtent l="0" t="0" r="9525" b="0"/>
            <wp:docPr id="12" name="Picture 12" descr="D:\R scripts for dose rate calculation\R scripts and templates\supporting materials\DRAC compare\compare with DR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scripts for dose rate calculation\R scripts and templates\supporting materials\DRAC compare\compare with DRAC-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0725" cy="2706370"/>
                    </a:xfrm>
                    <a:prstGeom prst="rect">
                      <a:avLst/>
                    </a:prstGeom>
                    <a:noFill/>
                    <a:ln>
                      <a:noFill/>
                    </a:ln>
                  </pic:spPr>
                </pic:pic>
              </a:graphicData>
            </a:graphic>
          </wp:inline>
        </w:drawing>
      </w:r>
    </w:p>
    <w:p w14:paraId="1F2A885D" w14:textId="63F47703" w:rsidR="00D43462" w:rsidRDefault="00D03E99" w:rsidP="00440011">
      <w:pPr>
        <w:spacing w:line="360" w:lineRule="auto"/>
        <w:jc w:val="both"/>
        <w:rPr>
          <w:rFonts w:ascii="Times New Roman" w:hAnsi="Times New Roman" w:cs="Times New Roman"/>
        </w:rPr>
      </w:pPr>
      <w:r>
        <w:rPr>
          <w:rFonts w:ascii="Times New Roman" w:hAnsi="Times New Roman" w:cs="Times New Roman"/>
        </w:rPr>
        <w:t xml:space="preserve">Fig. </w:t>
      </w:r>
      <w:r w:rsidR="00E44703">
        <w:rPr>
          <w:rFonts w:ascii="Times New Roman" w:hAnsi="Times New Roman" w:cs="Times New Roman"/>
        </w:rPr>
        <w:t>4</w:t>
      </w:r>
      <w:r>
        <w:rPr>
          <w:rFonts w:ascii="Times New Roman" w:hAnsi="Times New Roman" w:cs="Times New Roman"/>
        </w:rPr>
        <w:t>.</w:t>
      </w:r>
      <w:r w:rsidR="00C55432">
        <w:rPr>
          <w:rFonts w:ascii="Times New Roman" w:hAnsi="Times New Roman" w:cs="Times New Roman"/>
        </w:rPr>
        <w:t xml:space="preserve"> Comparison between dose rates calculated</w:t>
      </w:r>
      <w:r w:rsidR="00A351E1">
        <w:rPr>
          <w:rFonts w:ascii="Times New Roman" w:hAnsi="Times New Roman" w:cs="Times New Roman"/>
        </w:rPr>
        <w:t xml:space="preserve"> </w:t>
      </w:r>
      <w:r w:rsidR="00DC69A8">
        <w:rPr>
          <w:rFonts w:ascii="Times New Roman" w:hAnsi="Times New Roman" w:cs="Times New Roman"/>
        </w:rPr>
        <w:t>by</w:t>
      </w:r>
      <w:r w:rsidR="00A351E1">
        <w:rPr>
          <w:rFonts w:ascii="Times New Roman" w:hAnsi="Times New Roman" w:cs="Times New Roman"/>
        </w:rPr>
        <w:t xml:space="preserve"> </w:t>
      </w:r>
      <w:r w:rsidR="00C55432">
        <w:rPr>
          <w:rFonts w:ascii="Times New Roman" w:hAnsi="Times New Roman" w:cs="Times New Roman"/>
        </w:rPr>
        <w:t>our R scripts</w:t>
      </w:r>
      <w:r w:rsidR="008125B4">
        <w:rPr>
          <w:rFonts w:ascii="Times New Roman" w:hAnsi="Times New Roman" w:cs="Times New Roman"/>
        </w:rPr>
        <w:t xml:space="preserve"> </w:t>
      </w:r>
      <w:r w:rsidR="00C55432">
        <w:rPr>
          <w:rFonts w:ascii="Times New Roman" w:hAnsi="Times New Roman" w:cs="Times New Roman"/>
        </w:rPr>
        <w:t>and DRAC</w:t>
      </w:r>
      <w:r w:rsidR="008125B4">
        <w:rPr>
          <w:rFonts w:ascii="Times New Roman" w:hAnsi="Times New Roman" w:cs="Times New Roman"/>
        </w:rPr>
        <w:t>, for fine grains (A) and coarse grains (B)</w:t>
      </w:r>
      <w:r w:rsidR="00653D72" w:rsidRPr="00653D72">
        <w:rPr>
          <w:rFonts w:ascii="Times New Roman" w:hAnsi="Times New Roman" w:cs="Times New Roman"/>
        </w:rPr>
        <w:t xml:space="preserve"> </w:t>
      </w:r>
      <w:r w:rsidR="00653D72">
        <w:rPr>
          <w:rFonts w:ascii="Times New Roman" w:hAnsi="Times New Roman" w:cs="Times New Roman"/>
        </w:rPr>
        <w:t xml:space="preserve">of sediments from Rodderberg crater basin </w:t>
      </w:r>
      <w:r w:rsidR="00653D72" w:rsidRPr="002715B4">
        <w:rPr>
          <w:rFonts w:ascii="Times New Roman" w:hAnsi="Times New Roman" w:cs="Times New Roman"/>
        </w:rPr>
        <w:t>(Zhang et al., 2024b)</w:t>
      </w:r>
      <w:r w:rsidR="00C55432">
        <w:rPr>
          <w:rFonts w:ascii="Times New Roman" w:hAnsi="Times New Roman" w:cs="Times New Roman"/>
        </w:rPr>
        <w:t>.</w:t>
      </w:r>
      <w:r w:rsidR="00E94477" w:rsidRPr="00E94477">
        <w:rPr>
          <w:rFonts w:ascii="Times New Roman" w:hAnsi="Times New Roman" w:cs="Times New Roman"/>
        </w:rPr>
        <w:t xml:space="preserve"> </w:t>
      </w:r>
      <w:r w:rsidR="00653D72">
        <w:rPr>
          <w:rFonts w:ascii="Times New Roman" w:hAnsi="Times New Roman" w:cs="Times New Roman"/>
        </w:rPr>
        <w:t>For coarse grains, t</w:t>
      </w:r>
      <w:r w:rsidR="000A4218">
        <w:rPr>
          <w:rFonts w:ascii="Times New Roman" w:hAnsi="Times New Roman" w:cs="Times New Roman"/>
        </w:rPr>
        <w:t>he HF etched depth is set as 10 µm for coarse-grained quartz and 0 um for coarse-grained K-feldspar.</w:t>
      </w:r>
    </w:p>
    <w:p w14:paraId="3A69394C" w14:textId="15FD5EFE" w:rsidR="00D03E99" w:rsidRDefault="00D03E99" w:rsidP="00737BCF">
      <w:pPr>
        <w:spacing w:line="360" w:lineRule="auto"/>
        <w:jc w:val="both"/>
        <w:rPr>
          <w:rFonts w:ascii="Times New Roman" w:hAnsi="Times New Roman" w:cs="Times New Roman"/>
        </w:rPr>
      </w:pPr>
    </w:p>
    <w:p w14:paraId="2D7C920D" w14:textId="3B98CA6E" w:rsidR="009D526B" w:rsidRPr="00737BCF" w:rsidRDefault="00E95A58" w:rsidP="009D526B">
      <w:pPr>
        <w:pStyle w:val="Heading1"/>
      </w:pPr>
      <w:r>
        <w:t>3</w:t>
      </w:r>
      <w:r w:rsidR="009D526B">
        <w:t xml:space="preserve">. R scripts </w:t>
      </w:r>
      <w:r w:rsidR="009D526B" w:rsidRPr="00737BCF">
        <w:t>for</w:t>
      </w:r>
      <w:r w:rsidR="00E3222E">
        <w:t xml:space="preserve"> </w:t>
      </w:r>
      <w:r w:rsidR="00665BB1">
        <w:t>carbonates</w:t>
      </w:r>
    </w:p>
    <w:p w14:paraId="259DC36D" w14:textId="0080B8F2" w:rsidR="00CF54F7" w:rsidRDefault="00873E7C" w:rsidP="009D526B">
      <w:pPr>
        <w:spacing w:line="360" w:lineRule="auto"/>
        <w:ind w:firstLine="432"/>
        <w:jc w:val="both"/>
        <w:rPr>
          <w:rFonts w:ascii="Times New Roman" w:hAnsi="Times New Roman" w:cs="Times New Roman"/>
        </w:rPr>
      </w:pPr>
      <w:r w:rsidRPr="00E204D3">
        <w:rPr>
          <w:rFonts w:ascii="Times New Roman" w:hAnsi="Times New Roman" w:cs="Times New Roman"/>
        </w:rPr>
        <w:t xml:space="preserve">The existing </w:t>
      </w:r>
      <w:proofErr w:type="spellStart"/>
      <w:r w:rsidR="005369A0">
        <w:rPr>
          <w:rFonts w:ascii="Times New Roman" w:hAnsi="Times New Roman" w:cs="Times New Roman"/>
        </w:rPr>
        <w:t>Matlab</w:t>
      </w:r>
      <w:proofErr w:type="spellEnd"/>
      <w:r w:rsidR="005369A0">
        <w:rPr>
          <w:rFonts w:ascii="Times New Roman" w:hAnsi="Times New Roman" w:cs="Times New Roman"/>
        </w:rPr>
        <w:t xml:space="preserve"> code ‘</w:t>
      </w:r>
      <w:r w:rsidR="00D052DB" w:rsidRPr="00873E7C">
        <w:rPr>
          <w:rFonts w:ascii="Times New Roman" w:hAnsi="Times New Roman" w:cs="Times New Roman"/>
        </w:rPr>
        <w:t>Carb</w:t>
      </w:r>
      <w:r w:rsidR="005369A0">
        <w:rPr>
          <w:rFonts w:ascii="Times New Roman" w:hAnsi="Times New Roman" w:cs="Times New Roman"/>
        </w:rPr>
        <w:t>’</w:t>
      </w:r>
      <w:r w:rsidR="005B65A9">
        <w:rPr>
          <w:rFonts w:ascii="Times New Roman" w:hAnsi="Times New Roman" w:cs="Times New Roman"/>
        </w:rPr>
        <w:t xml:space="preserve"> (</w:t>
      </w:r>
      <w:proofErr w:type="spellStart"/>
      <w:r w:rsidR="005B65A9" w:rsidRPr="00873E7C">
        <w:rPr>
          <w:rFonts w:ascii="Times New Roman" w:hAnsi="Times New Roman" w:cs="Times New Roman"/>
        </w:rPr>
        <w:t>Mauz</w:t>
      </w:r>
      <w:proofErr w:type="spellEnd"/>
      <w:r w:rsidR="005B65A9" w:rsidRPr="00873E7C">
        <w:rPr>
          <w:rFonts w:ascii="Times New Roman" w:hAnsi="Times New Roman" w:cs="Times New Roman"/>
        </w:rPr>
        <w:t xml:space="preserve"> and Hoffmann, 2014</w:t>
      </w:r>
      <w:r w:rsidR="005B65A9">
        <w:rPr>
          <w:rFonts w:ascii="Times New Roman" w:hAnsi="Times New Roman" w:cs="Times New Roman"/>
        </w:rPr>
        <w:t>)</w:t>
      </w:r>
      <w:r w:rsidR="00D052DB" w:rsidRPr="00873E7C">
        <w:rPr>
          <w:rFonts w:ascii="Times New Roman" w:hAnsi="Times New Roman" w:cs="Times New Roman"/>
        </w:rPr>
        <w:t xml:space="preserve"> and </w:t>
      </w:r>
      <w:r w:rsidR="005369A0">
        <w:rPr>
          <w:rFonts w:ascii="Times New Roman" w:hAnsi="Times New Roman" w:cs="Times New Roman"/>
        </w:rPr>
        <w:t>R-package ‘</w:t>
      </w:r>
      <w:proofErr w:type="spellStart"/>
      <w:r w:rsidR="00D052DB" w:rsidRPr="00873E7C">
        <w:rPr>
          <w:rFonts w:ascii="Times New Roman" w:hAnsi="Times New Roman" w:cs="Times New Roman"/>
        </w:rPr>
        <w:t>R</w:t>
      </w:r>
      <w:r w:rsidRPr="00E204D3">
        <w:rPr>
          <w:rFonts w:ascii="Times New Roman" w:hAnsi="Times New Roman" w:cs="Times New Roman"/>
        </w:rPr>
        <w:t>c</w:t>
      </w:r>
      <w:r w:rsidR="00D052DB" w:rsidRPr="00873E7C">
        <w:rPr>
          <w:rFonts w:ascii="Times New Roman" w:hAnsi="Times New Roman" w:cs="Times New Roman"/>
        </w:rPr>
        <w:t>arb</w:t>
      </w:r>
      <w:proofErr w:type="spellEnd"/>
      <w:r w:rsidR="005369A0">
        <w:rPr>
          <w:rFonts w:ascii="Times New Roman" w:hAnsi="Times New Roman" w:cs="Times New Roman"/>
        </w:rPr>
        <w:t>’</w:t>
      </w:r>
      <w:r w:rsidRPr="00E204D3">
        <w:rPr>
          <w:rFonts w:ascii="Times New Roman" w:hAnsi="Times New Roman" w:cs="Times New Roman"/>
        </w:rPr>
        <w:t xml:space="preserve"> </w:t>
      </w:r>
      <w:r w:rsidR="00D052DB" w:rsidRPr="00873E7C">
        <w:rPr>
          <w:rFonts w:ascii="Times New Roman" w:hAnsi="Times New Roman" w:cs="Times New Roman"/>
        </w:rPr>
        <w:t>(Kreutzer et al., 2019)</w:t>
      </w:r>
      <w:r w:rsidRPr="00E204D3">
        <w:rPr>
          <w:rFonts w:ascii="Times New Roman" w:hAnsi="Times New Roman" w:cs="Times New Roman"/>
        </w:rPr>
        <w:t xml:space="preserve"> </w:t>
      </w:r>
      <w:r w:rsidR="003F449B">
        <w:rPr>
          <w:rFonts w:ascii="Times New Roman" w:hAnsi="Times New Roman" w:cs="Times New Roman"/>
        </w:rPr>
        <w:t>were</w:t>
      </w:r>
      <w:r w:rsidRPr="00E204D3">
        <w:rPr>
          <w:rFonts w:ascii="Times New Roman" w:hAnsi="Times New Roman" w:cs="Times New Roman"/>
        </w:rPr>
        <w:t xml:space="preserve"> </w:t>
      </w:r>
      <w:r w:rsidR="003F449B">
        <w:rPr>
          <w:rFonts w:ascii="Times New Roman" w:hAnsi="Times New Roman" w:cs="Times New Roman"/>
        </w:rPr>
        <w:t xml:space="preserve">developed </w:t>
      </w:r>
      <w:r w:rsidRPr="00E204D3">
        <w:rPr>
          <w:rFonts w:ascii="Times New Roman" w:hAnsi="Times New Roman" w:cs="Times New Roman"/>
        </w:rPr>
        <w:t>for dose rate</w:t>
      </w:r>
      <w:r>
        <w:rPr>
          <w:rFonts w:ascii="Times New Roman" w:hAnsi="Times New Roman" w:cs="Times New Roman"/>
        </w:rPr>
        <w:t xml:space="preserve"> calculation</w:t>
      </w:r>
      <w:r w:rsidRPr="00E204D3">
        <w:rPr>
          <w:rFonts w:ascii="Times New Roman" w:hAnsi="Times New Roman" w:cs="Times New Roman"/>
        </w:rPr>
        <w:t xml:space="preserve"> of quartz grains</w:t>
      </w:r>
      <w:r>
        <w:rPr>
          <w:rFonts w:ascii="Times New Roman" w:hAnsi="Times New Roman" w:cs="Times New Roman"/>
        </w:rPr>
        <w:t xml:space="preserve"> inside carbonate rich sediments, to account for the dose rate change with time </w:t>
      </w:r>
      <w:r w:rsidR="0007604A">
        <w:rPr>
          <w:rFonts w:ascii="Times New Roman" w:hAnsi="Times New Roman" w:cs="Times New Roman"/>
        </w:rPr>
        <w:t xml:space="preserve">resulting from </w:t>
      </w:r>
      <w:r>
        <w:rPr>
          <w:rFonts w:ascii="Times New Roman" w:hAnsi="Times New Roman" w:cs="Times New Roman"/>
        </w:rPr>
        <w:t xml:space="preserve">the replacement of </w:t>
      </w:r>
      <w:r w:rsidRPr="00873E7C">
        <w:rPr>
          <w:rFonts w:ascii="Times New Roman" w:hAnsi="Times New Roman" w:cs="Times New Roman"/>
        </w:rPr>
        <w:t>air and water in</w:t>
      </w:r>
      <w:r>
        <w:rPr>
          <w:rFonts w:ascii="Times New Roman" w:hAnsi="Times New Roman" w:cs="Times New Roman"/>
        </w:rPr>
        <w:t xml:space="preserve"> </w:t>
      </w:r>
      <w:r w:rsidRPr="00873E7C">
        <w:rPr>
          <w:rFonts w:ascii="Times New Roman" w:hAnsi="Times New Roman" w:cs="Times New Roman"/>
        </w:rPr>
        <w:t>the pore space</w:t>
      </w:r>
      <w:r>
        <w:rPr>
          <w:rFonts w:ascii="Times New Roman" w:hAnsi="Times New Roman" w:cs="Times New Roman"/>
        </w:rPr>
        <w:t xml:space="preserve"> by carbonates. </w:t>
      </w:r>
      <w:r w:rsidR="009D526B">
        <w:rPr>
          <w:rFonts w:ascii="Times New Roman" w:hAnsi="Times New Roman" w:cs="Times New Roman"/>
        </w:rPr>
        <w:t xml:space="preserve">We </w:t>
      </w:r>
      <w:r w:rsidR="0007604A">
        <w:rPr>
          <w:rFonts w:ascii="Times New Roman" w:hAnsi="Times New Roman" w:cs="Times New Roman"/>
        </w:rPr>
        <w:t xml:space="preserve">have </w:t>
      </w:r>
      <w:r w:rsidR="009D526B">
        <w:rPr>
          <w:rFonts w:ascii="Times New Roman" w:hAnsi="Times New Roman" w:cs="Times New Roman"/>
        </w:rPr>
        <w:t xml:space="preserve">prepared </w:t>
      </w:r>
      <w:r w:rsidR="00204447">
        <w:rPr>
          <w:rFonts w:ascii="Times New Roman" w:hAnsi="Times New Roman" w:cs="Times New Roman"/>
        </w:rPr>
        <w:t xml:space="preserve">two </w:t>
      </w:r>
      <w:r w:rsidR="009D526B">
        <w:rPr>
          <w:rFonts w:ascii="Times New Roman" w:hAnsi="Times New Roman" w:cs="Times New Roman"/>
        </w:rPr>
        <w:t>R scripts for dose rate estimation of</w:t>
      </w:r>
      <w:r w:rsidR="00587779">
        <w:rPr>
          <w:rFonts w:ascii="Times New Roman" w:hAnsi="Times New Roman" w:cs="Times New Roman"/>
        </w:rPr>
        <w:t xml:space="preserve"> </w:t>
      </w:r>
      <w:r w:rsidR="005369A0">
        <w:rPr>
          <w:rFonts w:ascii="Times New Roman" w:hAnsi="Times New Roman" w:cs="Times New Roman"/>
        </w:rPr>
        <w:t>carbonate minerals in carbonate</w:t>
      </w:r>
      <w:r w:rsidR="007663E5">
        <w:rPr>
          <w:rFonts w:ascii="Times New Roman" w:hAnsi="Times New Roman" w:cs="Times New Roman"/>
        </w:rPr>
        <w:t xml:space="preserve"> rocks (e.g., speleothem, limestone, </w:t>
      </w:r>
      <w:proofErr w:type="spellStart"/>
      <w:r w:rsidR="007663E5">
        <w:rPr>
          <w:rFonts w:ascii="Times New Roman" w:hAnsi="Times New Roman" w:cs="Times New Roman"/>
        </w:rPr>
        <w:t>dolostone</w:t>
      </w:r>
      <w:proofErr w:type="spellEnd"/>
      <w:r w:rsidR="007663E5">
        <w:rPr>
          <w:rFonts w:ascii="Times New Roman" w:hAnsi="Times New Roman" w:cs="Times New Roman"/>
        </w:rPr>
        <w:t>), using an assumption of</w:t>
      </w:r>
      <w:r w:rsidR="009D526B">
        <w:rPr>
          <w:rFonts w:ascii="Times New Roman" w:hAnsi="Times New Roman" w:cs="Times New Roman"/>
        </w:rPr>
        <w:t xml:space="preserve"> an infinite homogeneous medium.</w:t>
      </w:r>
      <w:r w:rsidR="00361937">
        <w:rPr>
          <w:rFonts w:ascii="Times New Roman" w:hAnsi="Times New Roman" w:cs="Times New Roman"/>
        </w:rPr>
        <w:t xml:space="preserve"> </w:t>
      </w:r>
      <w:r w:rsidR="000C714A">
        <w:rPr>
          <w:rFonts w:ascii="Times New Roman" w:hAnsi="Times New Roman" w:cs="Times New Roman"/>
        </w:rPr>
        <w:t>Th</w:t>
      </w:r>
      <w:r w:rsidR="00240CA2">
        <w:rPr>
          <w:rFonts w:ascii="Times New Roman" w:hAnsi="Times New Roman" w:cs="Times New Roman"/>
        </w:rPr>
        <w:t>e</w:t>
      </w:r>
      <w:r w:rsidR="00361937">
        <w:rPr>
          <w:rFonts w:ascii="Times New Roman" w:hAnsi="Times New Roman" w:cs="Times New Roman"/>
        </w:rPr>
        <w:t>se</w:t>
      </w:r>
      <w:r w:rsidR="000C714A">
        <w:rPr>
          <w:rFonts w:ascii="Times New Roman" w:hAnsi="Times New Roman" w:cs="Times New Roman"/>
        </w:rPr>
        <w:t xml:space="preserve"> </w:t>
      </w:r>
      <w:r w:rsidR="00851D43">
        <w:rPr>
          <w:rFonts w:ascii="Times New Roman" w:hAnsi="Times New Roman" w:cs="Times New Roman"/>
        </w:rPr>
        <w:t xml:space="preserve">two </w:t>
      </w:r>
      <w:r w:rsidR="000C714A">
        <w:rPr>
          <w:rFonts w:ascii="Times New Roman" w:hAnsi="Times New Roman" w:cs="Times New Roman"/>
        </w:rPr>
        <w:t xml:space="preserve">scripts are </w:t>
      </w:r>
      <w:proofErr w:type="spellStart"/>
      <w:r w:rsidR="00EE45D6" w:rsidRPr="005369A0">
        <w:rPr>
          <w:rFonts w:ascii="Times New Roman" w:hAnsi="Times New Roman" w:cs="Times New Roman"/>
          <w:b/>
          <w:i/>
        </w:rPr>
        <w:t>doserate_carbonate_keff.R</w:t>
      </w:r>
      <w:proofErr w:type="spellEnd"/>
      <w:r w:rsidR="00EE45D6">
        <w:rPr>
          <w:rFonts w:ascii="Times New Roman" w:hAnsi="Times New Roman" w:cs="Times New Roman"/>
        </w:rPr>
        <w:t xml:space="preserve"> and </w:t>
      </w:r>
      <w:proofErr w:type="spellStart"/>
      <w:r w:rsidR="00EE45D6" w:rsidRPr="005369A0">
        <w:rPr>
          <w:rFonts w:ascii="Times New Roman" w:hAnsi="Times New Roman" w:cs="Times New Roman"/>
          <w:b/>
          <w:i/>
        </w:rPr>
        <w:t>doserate_carbonate_sa.R</w:t>
      </w:r>
      <w:proofErr w:type="spellEnd"/>
      <w:r w:rsidR="00B51FEA">
        <w:rPr>
          <w:rFonts w:ascii="Times New Roman" w:hAnsi="Times New Roman" w:cs="Times New Roman"/>
        </w:rPr>
        <w:t>,</w:t>
      </w:r>
      <w:r w:rsidR="00B51FEA" w:rsidRPr="00B51FEA">
        <w:rPr>
          <w:rFonts w:ascii="Times New Roman" w:hAnsi="Times New Roman" w:cs="Times New Roman"/>
        </w:rPr>
        <w:t xml:space="preserve"> </w:t>
      </w:r>
      <w:r w:rsidR="00B51FEA">
        <w:rPr>
          <w:rFonts w:ascii="Times New Roman" w:hAnsi="Times New Roman" w:cs="Times New Roman"/>
        </w:rPr>
        <w:t>i</w:t>
      </w:r>
      <w:r w:rsidR="00B51FEA" w:rsidRPr="007D6D22">
        <w:rPr>
          <w:rFonts w:ascii="Times New Roman" w:hAnsi="Times New Roman" w:cs="Times New Roman"/>
        </w:rPr>
        <w:t xml:space="preserve">n the folder </w:t>
      </w:r>
      <w:r w:rsidR="00B51FEA">
        <w:rPr>
          <w:rFonts w:ascii="Times New Roman" w:hAnsi="Times New Roman" w:cs="Times New Roman"/>
        </w:rPr>
        <w:t>named</w:t>
      </w:r>
      <w:r w:rsidR="00B51FEA">
        <w:t xml:space="preserve"> ‘</w:t>
      </w:r>
      <w:proofErr w:type="spellStart"/>
      <w:r w:rsidR="00B51FEA" w:rsidRPr="007810EE">
        <w:rPr>
          <w:rFonts w:ascii="Times New Roman" w:hAnsi="Times New Roman" w:cs="Times New Roman"/>
        </w:rPr>
        <w:t>doserate_homogeneous_carbonate</w:t>
      </w:r>
      <w:proofErr w:type="spellEnd"/>
      <w:r w:rsidR="00B51FEA">
        <w:rPr>
          <w:rFonts w:ascii="Times New Roman" w:hAnsi="Times New Roman" w:cs="Times New Roman"/>
        </w:rPr>
        <w:t>’</w:t>
      </w:r>
      <w:r w:rsidR="00361937">
        <w:rPr>
          <w:rFonts w:ascii="Times New Roman" w:hAnsi="Times New Roman" w:cs="Times New Roman"/>
        </w:rPr>
        <w:t xml:space="preserve"> under the</w:t>
      </w:r>
      <w:r w:rsidR="00A801A5">
        <w:rPr>
          <w:rFonts w:ascii="Times New Roman" w:hAnsi="Times New Roman" w:cs="Times New Roman"/>
        </w:rPr>
        <w:t xml:space="preserve"> </w:t>
      </w:r>
      <w:proofErr w:type="spellStart"/>
      <w:r w:rsidR="00A801A5" w:rsidRPr="00A801A5">
        <w:rPr>
          <w:rFonts w:ascii="Times New Roman" w:hAnsi="Times New Roman" w:cs="Times New Roman"/>
        </w:rPr>
        <w:t>doserate_rProject</w:t>
      </w:r>
      <w:proofErr w:type="spellEnd"/>
      <w:r w:rsidR="00B51FEA">
        <w:rPr>
          <w:rFonts w:ascii="Times New Roman" w:hAnsi="Times New Roman" w:cs="Times New Roman"/>
        </w:rPr>
        <w:t xml:space="preserve">. </w:t>
      </w:r>
      <w:r w:rsidR="009D526B">
        <w:rPr>
          <w:rFonts w:ascii="Times New Roman" w:hAnsi="Times New Roman" w:cs="Times New Roman"/>
        </w:rPr>
        <w:t>If users appl</w:t>
      </w:r>
      <w:r w:rsidR="00A351E1">
        <w:rPr>
          <w:rFonts w:ascii="Times New Roman" w:hAnsi="Times New Roman" w:cs="Times New Roman"/>
        </w:rPr>
        <w:t>y</w:t>
      </w:r>
      <w:r w:rsidR="009D526B">
        <w:rPr>
          <w:rFonts w:ascii="Times New Roman" w:hAnsi="Times New Roman" w:cs="Times New Roman"/>
        </w:rPr>
        <w:t xml:space="preserve"> the effective </w:t>
      </w:r>
      <w:r w:rsidR="009D526B" w:rsidRPr="00857F23">
        <w:rPr>
          <w:rFonts w:ascii="Times New Roman" w:hAnsi="Times New Roman" w:cs="Times New Roman"/>
          <w:i/>
        </w:rPr>
        <w:t>k</w:t>
      </w:r>
      <w:r w:rsidR="009D526B">
        <w:rPr>
          <w:rFonts w:ascii="Times New Roman" w:hAnsi="Times New Roman" w:cs="Times New Roman"/>
        </w:rPr>
        <w:t xml:space="preserve">-value for alpha dose rate calculation, the script of </w:t>
      </w:r>
      <w:proofErr w:type="spellStart"/>
      <w:r w:rsidR="00240CA2">
        <w:rPr>
          <w:rFonts w:ascii="Times New Roman" w:hAnsi="Times New Roman" w:cs="Times New Roman"/>
          <w:b/>
          <w:i/>
        </w:rPr>
        <w:t>d</w:t>
      </w:r>
      <w:r w:rsidR="009D526B" w:rsidRPr="0052625A">
        <w:rPr>
          <w:rFonts w:ascii="Times New Roman" w:hAnsi="Times New Roman" w:cs="Times New Roman"/>
          <w:b/>
          <w:i/>
        </w:rPr>
        <w:t>oserate_</w:t>
      </w:r>
      <w:r w:rsidR="00240CA2">
        <w:rPr>
          <w:rFonts w:ascii="Times New Roman" w:hAnsi="Times New Roman" w:cs="Times New Roman"/>
          <w:b/>
          <w:i/>
        </w:rPr>
        <w:t>carbonate_</w:t>
      </w:r>
      <w:r w:rsidR="009D526B" w:rsidRPr="0052625A">
        <w:rPr>
          <w:rFonts w:ascii="Times New Roman" w:hAnsi="Times New Roman" w:cs="Times New Roman"/>
          <w:b/>
          <w:i/>
        </w:rPr>
        <w:t>keff.R</w:t>
      </w:r>
      <w:proofErr w:type="spellEnd"/>
      <w:r w:rsidR="009D526B">
        <w:rPr>
          <w:rFonts w:ascii="Times New Roman" w:hAnsi="Times New Roman" w:cs="Times New Roman"/>
          <w:i/>
        </w:rPr>
        <w:t xml:space="preserve"> </w:t>
      </w:r>
      <w:r w:rsidR="009D526B" w:rsidRPr="00FD7C4C">
        <w:rPr>
          <w:rFonts w:ascii="Times New Roman" w:hAnsi="Times New Roman" w:cs="Times New Roman"/>
        </w:rPr>
        <w:t>should be</w:t>
      </w:r>
      <w:r w:rsidR="009D526B">
        <w:rPr>
          <w:rFonts w:ascii="Times New Roman" w:hAnsi="Times New Roman" w:cs="Times New Roman"/>
        </w:rPr>
        <w:t xml:space="preserve"> used in combination with</w:t>
      </w:r>
      <w:r w:rsidR="009D526B" w:rsidRPr="00FD7C4C">
        <w:rPr>
          <w:rFonts w:ascii="Times New Roman" w:hAnsi="Times New Roman" w:cs="Times New Roman"/>
        </w:rPr>
        <w:t xml:space="preserve"> </w:t>
      </w:r>
      <w:r w:rsidR="009D526B">
        <w:rPr>
          <w:rFonts w:ascii="Times New Roman" w:hAnsi="Times New Roman" w:cs="Times New Roman"/>
        </w:rPr>
        <w:t xml:space="preserve">the </w:t>
      </w:r>
      <w:r w:rsidR="009D526B" w:rsidRPr="004308AF">
        <w:rPr>
          <w:rFonts w:ascii="Times New Roman" w:hAnsi="Times New Roman" w:cs="Times New Roman"/>
          <w:b/>
          <w:i/>
        </w:rPr>
        <w:t>Template</w:t>
      </w:r>
      <w:r w:rsidR="00240CA2">
        <w:rPr>
          <w:rFonts w:ascii="Times New Roman" w:hAnsi="Times New Roman" w:cs="Times New Roman"/>
          <w:b/>
          <w:i/>
        </w:rPr>
        <w:t>_carbonate_</w:t>
      </w:r>
      <w:r w:rsidR="009D526B" w:rsidRPr="004308AF">
        <w:rPr>
          <w:rFonts w:ascii="Times New Roman" w:hAnsi="Times New Roman" w:cs="Times New Roman"/>
          <w:b/>
          <w:i/>
        </w:rPr>
        <w:t>keff.</w:t>
      </w:r>
      <w:r w:rsidR="005369A0">
        <w:rPr>
          <w:rFonts w:ascii="Times New Roman" w:hAnsi="Times New Roman" w:cs="Times New Roman"/>
          <w:b/>
          <w:i/>
        </w:rPr>
        <w:t>csv</w:t>
      </w:r>
      <w:r w:rsidR="009D526B">
        <w:rPr>
          <w:rFonts w:ascii="Times New Roman" w:hAnsi="Times New Roman" w:cs="Times New Roman"/>
        </w:rPr>
        <w:t xml:space="preserve"> file. In the template</w:t>
      </w:r>
      <w:r w:rsidR="00240CA2">
        <w:rPr>
          <w:rFonts w:ascii="Times New Roman" w:hAnsi="Times New Roman" w:cs="Times New Roman"/>
        </w:rPr>
        <w:t xml:space="preserve"> CSV</w:t>
      </w:r>
      <w:r w:rsidR="009D526B">
        <w:rPr>
          <w:rFonts w:ascii="Times New Roman" w:hAnsi="Times New Roman" w:cs="Times New Roman"/>
        </w:rPr>
        <w:t xml:space="preserve"> file, users </w:t>
      </w:r>
      <w:r w:rsidR="00746D7C">
        <w:rPr>
          <w:rFonts w:ascii="Times New Roman" w:hAnsi="Times New Roman" w:cs="Times New Roman"/>
        </w:rPr>
        <w:t>need to</w:t>
      </w:r>
      <w:r w:rsidR="009D526B">
        <w:rPr>
          <w:rFonts w:ascii="Times New Roman" w:hAnsi="Times New Roman" w:cs="Times New Roman"/>
        </w:rPr>
        <w:t xml:space="preserve"> </w:t>
      </w:r>
      <w:r w:rsidR="005369A0">
        <w:rPr>
          <w:rFonts w:ascii="Times New Roman" w:hAnsi="Times New Roman" w:cs="Times New Roman"/>
        </w:rPr>
        <w:t>enter</w:t>
      </w:r>
      <w:r w:rsidR="009D526B">
        <w:rPr>
          <w:rFonts w:ascii="Times New Roman" w:hAnsi="Times New Roman" w:cs="Times New Roman"/>
        </w:rPr>
        <w:t xml:space="preserve"> the </w:t>
      </w:r>
      <w:r w:rsidR="009D526B" w:rsidRPr="00FD7C4C">
        <w:rPr>
          <w:rFonts w:ascii="Times New Roman" w:hAnsi="Times New Roman" w:cs="Times New Roman"/>
          <w:i/>
        </w:rPr>
        <w:t>k</w:t>
      </w:r>
      <w:r w:rsidR="009D526B" w:rsidRPr="00FD7C4C">
        <w:rPr>
          <w:rFonts w:ascii="Times New Roman" w:hAnsi="Times New Roman" w:cs="Times New Roman"/>
          <w:vertAlign w:val="subscript"/>
        </w:rPr>
        <w:t>eff</w:t>
      </w:r>
      <w:r w:rsidR="009D526B">
        <w:rPr>
          <w:rFonts w:ascii="Times New Roman" w:hAnsi="Times New Roman" w:cs="Times New Roman"/>
        </w:rPr>
        <w:t xml:space="preserve"> value</w:t>
      </w:r>
      <w:r w:rsidR="00240CA2">
        <w:rPr>
          <w:rFonts w:ascii="Times New Roman" w:hAnsi="Times New Roman" w:cs="Times New Roman"/>
        </w:rPr>
        <w:t>s</w:t>
      </w:r>
      <w:r w:rsidR="009D526B">
        <w:rPr>
          <w:rFonts w:ascii="Times New Roman" w:hAnsi="Times New Roman" w:cs="Times New Roman"/>
        </w:rPr>
        <w:t xml:space="preserve"> for each individual sample, </w:t>
      </w:r>
      <w:r w:rsidR="005369A0">
        <w:rPr>
          <w:rFonts w:ascii="Times New Roman" w:hAnsi="Times New Roman" w:cs="Times New Roman"/>
        </w:rPr>
        <w:t>as</w:t>
      </w:r>
      <w:r w:rsidR="009D526B">
        <w:rPr>
          <w:rFonts w:ascii="Times New Roman" w:hAnsi="Times New Roman" w:cs="Times New Roman"/>
        </w:rPr>
        <w:t xml:space="preserve"> alpha efficiency values </w:t>
      </w:r>
      <w:r w:rsidR="00F0415F">
        <w:rPr>
          <w:rFonts w:ascii="Times New Roman" w:hAnsi="Times New Roman" w:cs="Times New Roman"/>
        </w:rPr>
        <w:t xml:space="preserve">may </w:t>
      </w:r>
      <w:r w:rsidR="009D526B">
        <w:rPr>
          <w:rFonts w:ascii="Times New Roman" w:hAnsi="Times New Roman" w:cs="Times New Roman"/>
        </w:rPr>
        <w:t xml:space="preserve">vary significantly between different calcite </w:t>
      </w:r>
      <w:r w:rsidR="00F0415F">
        <w:rPr>
          <w:rFonts w:ascii="Times New Roman" w:hAnsi="Times New Roman" w:cs="Times New Roman"/>
        </w:rPr>
        <w:t>and</w:t>
      </w:r>
      <w:r w:rsidR="001204ED">
        <w:rPr>
          <w:rFonts w:ascii="Times New Roman" w:hAnsi="Times New Roman" w:cs="Times New Roman"/>
        </w:rPr>
        <w:t xml:space="preserve"> </w:t>
      </w:r>
      <w:r w:rsidR="009D526B">
        <w:rPr>
          <w:rFonts w:ascii="Times New Roman" w:hAnsi="Times New Roman" w:cs="Times New Roman"/>
        </w:rPr>
        <w:t xml:space="preserve">dolomite samples </w:t>
      </w:r>
      <w:r w:rsidR="009D526B" w:rsidRPr="00295A6C">
        <w:rPr>
          <w:rFonts w:ascii="Times New Roman" w:hAnsi="Times New Roman" w:cs="Times New Roman"/>
        </w:rPr>
        <w:t>(</w:t>
      </w:r>
      <w:r w:rsidR="009D526B">
        <w:rPr>
          <w:rFonts w:ascii="Times New Roman" w:hAnsi="Times New Roman" w:cs="Times New Roman"/>
        </w:rPr>
        <w:t xml:space="preserve">e.g., </w:t>
      </w:r>
      <w:proofErr w:type="spellStart"/>
      <w:r w:rsidR="009D526B" w:rsidRPr="00295A6C">
        <w:rPr>
          <w:rFonts w:ascii="Times New Roman" w:hAnsi="Times New Roman" w:cs="Times New Roman"/>
        </w:rPr>
        <w:t>Debenham</w:t>
      </w:r>
      <w:proofErr w:type="spellEnd"/>
      <w:r w:rsidR="009D526B" w:rsidRPr="00295A6C">
        <w:rPr>
          <w:rFonts w:ascii="Times New Roman" w:hAnsi="Times New Roman" w:cs="Times New Roman"/>
        </w:rPr>
        <w:t xml:space="preserve"> and Aitken, 1984; Zhang et al., 2025)</w:t>
      </w:r>
      <w:r w:rsidR="009D526B">
        <w:rPr>
          <w:rFonts w:ascii="Times New Roman" w:hAnsi="Times New Roman" w:cs="Times New Roman"/>
        </w:rPr>
        <w:t xml:space="preserve">. </w:t>
      </w:r>
      <w:r w:rsidR="00312B8A">
        <w:rPr>
          <w:rFonts w:ascii="Times New Roman" w:hAnsi="Times New Roman" w:cs="Times New Roman"/>
        </w:rPr>
        <w:t>The</w:t>
      </w:r>
      <w:r w:rsidR="009E1BB0">
        <w:rPr>
          <w:rFonts w:ascii="Times New Roman" w:hAnsi="Times New Roman" w:cs="Times New Roman"/>
        </w:rPr>
        <w:t xml:space="preserve"> alpha dose rate contributes more than 50% to the total dose rate for carbonate samples in an infinite homogeneous </w:t>
      </w:r>
      <w:r w:rsidR="00312B8A">
        <w:rPr>
          <w:rFonts w:ascii="Times New Roman" w:hAnsi="Times New Roman" w:cs="Times New Roman"/>
        </w:rPr>
        <w:t xml:space="preserve">medium </w:t>
      </w:r>
      <w:r w:rsidR="00433F61">
        <w:rPr>
          <w:rFonts w:ascii="Times New Roman" w:hAnsi="Times New Roman" w:cs="Times New Roman"/>
        </w:rPr>
        <w:t>(</w:t>
      </w:r>
      <w:r w:rsidR="00433F61" w:rsidRPr="00AF56F3">
        <w:rPr>
          <w:rFonts w:ascii="Times New Roman" w:hAnsi="Times New Roman" w:cs="Times New Roman"/>
          <w:color w:val="0070C0"/>
        </w:rPr>
        <w:t>Fig. 5</w:t>
      </w:r>
      <w:r w:rsidR="00433F61">
        <w:rPr>
          <w:rFonts w:ascii="Times New Roman" w:hAnsi="Times New Roman" w:cs="Times New Roman"/>
        </w:rPr>
        <w:t>)</w:t>
      </w:r>
      <w:r w:rsidR="00312B8A">
        <w:rPr>
          <w:rFonts w:ascii="Times New Roman" w:hAnsi="Times New Roman" w:cs="Times New Roman"/>
        </w:rPr>
        <w:t>. Therefore, we</w:t>
      </w:r>
      <w:r w:rsidR="009E1BB0">
        <w:rPr>
          <w:rFonts w:ascii="Times New Roman" w:hAnsi="Times New Roman" w:cs="Times New Roman"/>
        </w:rPr>
        <w:t xml:space="preserve"> </w:t>
      </w:r>
      <w:r w:rsidR="000809A3">
        <w:rPr>
          <w:rFonts w:ascii="Times New Roman" w:hAnsi="Times New Roman" w:cs="Times New Roman"/>
        </w:rPr>
        <w:t xml:space="preserve">recommend </w:t>
      </w:r>
      <w:r w:rsidR="009E1BB0">
        <w:rPr>
          <w:rFonts w:ascii="Times New Roman" w:hAnsi="Times New Roman" w:cs="Times New Roman"/>
        </w:rPr>
        <w:t>measur</w:t>
      </w:r>
      <w:r w:rsidR="00312B8A">
        <w:rPr>
          <w:rFonts w:ascii="Times New Roman" w:hAnsi="Times New Roman" w:cs="Times New Roman"/>
        </w:rPr>
        <w:t>ing</w:t>
      </w:r>
      <w:r w:rsidR="00433F61">
        <w:rPr>
          <w:rFonts w:ascii="Times New Roman" w:hAnsi="Times New Roman" w:cs="Times New Roman"/>
        </w:rPr>
        <w:t xml:space="preserve"> </w:t>
      </w:r>
      <w:r w:rsidR="009E1BB0">
        <w:rPr>
          <w:rFonts w:ascii="Times New Roman" w:hAnsi="Times New Roman" w:cs="Times New Roman"/>
        </w:rPr>
        <w:t xml:space="preserve">the alpha efficiency for each </w:t>
      </w:r>
      <w:r w:rsidR="000809A3">
        <w:rPr>
          <w:rFonts w:ascii="Times New Roman" w:hAnsi="Times New Roman" w:cs="Times New Roman"/>
        </w:rPr>
        <w:t xml:space="preserve">individual </w:t>
      </w:r>
      <w:r w:rsidR="00312B8A">
        <w:rPr>
          <w:rFonts w:ascii="Times New Roman" w:hAnsi="Times New Roman" w:cs="Times New Roman"/>
        </w:rPr>
        <w:t>sample as part of routine procedure</w:t>
      </w:r>
      <w:r w:rsidR="00A04132">
        <w:rPr>
          <w:rFonts w:ascii="Times New Roman" w:hAnsi="Times New Roman" w:cs="Times New Roman"/>
        </w:rPr>
        <w:t>s</w:t>
      </w:r>
      <w:r w:rsidR="00312B8A">
        <w:rPr>
          <w:rFonts w:ascii="Times New Roman" w:hAnsi="Times New Roman" w:cs="Times New Roman"/>
        </w:rPr>
        <w:t xml:space="preserve"> in dating </w:t>
      </w:r>
      <w:r w:rsidR="00433F61">
        <w:rPr>
          <w:rFonts w:ascii="Times New Roman" w:hAnsi="Times New Roman" w:cs="Times New Roman"/>
        </w:rPr>
        <w:t>carbonate</w:t>
      </w:r>
      <w:r w:rsidR="00312B8A">
        <w:rPr>
          <w:rFonts w:ascii="Times New Roman" w:hAnsi="Times New Roman" w:cs="Times New Roman"/>
        </w:rPr>
        <w:t>s.</w:t>
      </w:r>
    </w:p>
    <w:p w14:paraId="7B05CF6F" w14:textId="3A2D3313" w:rsidR="009D526B" w:rsidRPr="009665F7" w:rsidRDefault="00E9657E" w:rsidP="009D526B">
      <w:pPr>
        <w:spacing w:line="360" w:lineRule="auto"/>
        <w:ind w:firstLine="432"/>
        <w:jc w:val="both"/>
        <w:rPr>
          <w:rFonts w:ascii="Times New Roman" w:hAnsi="Times New Roman" w:cs="Times New Roman"/>
        </w:rPr>
      </w:pPr>
      <w:r>
        <w:rPr>
          <w:rFonts w:ascii="Times New Roman" w:hAnsi="Times New Roman" w:cs="Times New Roman"/>
        </w:rPr>
        <w:t>In addition to</w:t>
      </w:r>
      <w:r w:rsidR="00CF54F7">
        <w:rPr>
          <w:rFonts w:ascii="Times New Roman" w:hAnsi="Times New Roman" w:cs="Times New Roman"/>
        </w:rPr>
        <w:t xml:space="preserve"> the </w:t>
      </w:r>
      <w:r w:rsidR="00CF54F7" w:rsidRPr="00E204D3">
        <w:rPr>
          <w:rFonts w:ascii="Times New Roman" w:hAnsi="Times New Roman" w:cs="Times New Roman"/>
          <w:i/>
        </w:rPr>
        <w:t>k</w:t>
      </w:r>
      <w:r w:rsidR="00CF54F7">
        <w:rPr>
          <w:rFonts w:ascii="Times New Roman" w:hAnsi="Times New Roman" w:cs="Times New Roman"/>
        </w:rPr>
        <w:t xml:space="preserve">-value and </w:t>
      </w:r>
      <w:r w:rsidR="00CF54F7" w:rsidRPr="00E204D3">
        <w:rPr>
          <w:rFonts w:ascii="Times New Roman" w:hAnsi="Times New Roman" w:cs="Times New Roman"/>
          <w:i/>
        </w:rPr>
        <w:t>a</w:t>
      </w:r>
      <w:r w:rsidR="00CF54F7">
        <w:rPr>
          <w:rFonts w:ascii="Times New Roman" w:hAnsi="Times New Roman" w:cs="Times New Roman"/>
        </w:rPr>
        <w:t xml:space="preserve">-value systems, a </w:t>
      </w:r>
      <w:r w:rsidR="00CF54F7" w:rsidRPr="00E204D3">
        <w:rPr>
          <w:rFonts w:ascii="Times New Roman" w:hAnsi="Times New Roman" w:cs="Times New Roman"/>
          <w:i/>
        </w:rPr>
        <w:t>S</w:t>
      </w:r>
      <w:r w:rsidR="00CF54F7" w:rsidRPr="00E204D3">
        <w:rPr>
          <w:rFonts w:ascii="Times New Roman" w:hAnsi="Times New Roman" w:cs="Times New Roman"/>
          <w:vertAlign w:val="subscript"/>
        </w:rPr>
        <w:t>a</w:t>
      </w:r>
      <w:r w:rsidR="00CF54F7">
        <w:rPr>
          <w:rFonts w:ascii="Times New Roman" w:hAnsi="Times New Roman" w:cs="Times New Roman"/>
        </w:rPr>
        <w:t xml:space="preserve">-value system </w:t>
      </w:r>
      <w:r w:rsidR="00CF54F7" w:rsidRPr="007931B1">
        <w:rPr>
          <w:rFonts w:ascii="Times New Roman" w:hAnsi="Times New Roman" w:cs="Times New Roman"/>
          <w:szCs w:val="24"/>
        </w:rPr>
        <w:t>(</w:t>
      </w:r>
      <w:proofErr w:type="spellStart"/>
      <w:r w:rsidR="00CF54F7" w:rsidRPr="007931B1">
        <w:rPr>
          <w:rFonts w:ascii="Times New Roman" w:hAnsi="Times New Roman" w:cs="Times New Roman"/>
          <w:szCs w:val="24"/>
        </w:rPr>
        <w:t>Guérin</w:t>
      </w:r>
      <w:proofErr w:type="spellEnd"/>
      <w:r w:rsidR="00CF54F7" w:rsidRPr="007931B1">
        <w:rPr>
          <w:rFonts w:ascii="Times New Roman" w:hAnsi="Times New Roman" w:cs="Times New Roman"/>
          <w:szCs w:val="24"/>
        </w:rPr>
        <w:t xml:space="preserve"> and </w:t>
      </w:r>
      <w:proofErr w:type="spellStart"/>
      <w:r w:rsidR="00CF54F7" w:rsidRPr="007931B1">
        <w:rPr>
          <w:rFonts w:ascii="Times New Roman" w:hAnsi="Times New Roman" w:cs="Times New Roman"/>
          <w:szCs w:val="24"/>
        </w:rPr>
        <w:t>Valladas</w:t>
      </w:r>
      <w:proofErr w:type="spellEnd"/>
      <w:r w:rsidR="00CF54F7" w:rsidRPr="007931B1">
        <w:rPr>
          <w:rFonts w:ascii="Times New Roman" w:hAnsi="Times New Roman" w:cs="Times New Roman"/>
          <w:szCs w:val="24"/>
        </w:rPr>
        <w:t>, 1980)</w:t>
      </w:r>
      <w:r w:rsidR="00CF54F7">
        <w:rPr>
          <w:rFonts w:ascii="Times New Roman" w:hAnsi="Times New Roman" w:cs="Times New Roman"/>
        </w:rPr>
        <w:t xml:space="preserve"> </w:t>
      </w:r>
      <w:r w:rsidR="00470100">
        <w:rPr>
          <w:rFonts w:ascii="Times New Roman" w:hAnsi="Times New Roman" w:cs="Times New Roman"/>
        </w:rPr>
        <w:t xml:space="preserve">have </w:t>
      </w:r>
      <w:r w:rsidR="00CF54F7">
        <w:rPr>
          <w:rFonts w:ascii="Times New Roman" w:hAnsi="Times New Roman" w:cs="Times New Roman"/>
        </w:rPr>
        <w:t>also be</w:t>
      </w:r>
      <w:r w:rsidR="00470100">
        <w:rPr>
          <w:rFonts w:ascii="Times New Roman" w:hAnsi="Times New Roman" w:cs="Times New Roman"/>
        </w:rPr>
        <w:t>en</w:t>
      </w:r>
      <w:r w:rsidR="00CF54F7">
        <w:rPr>
          <w:rFonts w:ascii="Times New Roman" w:hAnsi="Times New Roman" w:cs="Times New Roman"/>
        </w:rPr>
        <w:t xml:space="preserve"> used in </w:t>
      </w:r>
      <w:r w:rsidR="00470100">
        <w:rPr>
          <w:rFonts w:ascii="Times New Roman" w:hAnsi="Times New Roman" w:cs="Times New Roman"/>
        </w:rPr>
        <w:t xml:space="preserve">calculating the </w:t>
      </w:r>
      <w:r w:rsidR="00CF54F7">
        <w:rPr>
          <w:rFonts w:ascii="Times New Roman" w:hAnsi="Times New Roman" w:cs="Times New Roman"/>
        </w:rPr>
        <w:t xml:space="preserve">alpha dose rate. With the </w:t>
      </w:r>
      <w:r w:rsidR="00CF54F7" w:rsidRPr="00712870">
        <w:rPr>
          <w:rFonts w:ascii="Times New Roman" w:hAnsi="Times New Roman" w:cs="Times New Roman"/>
          <w:i/>
        </w:rPr>
        <w:t>S</w:t>
      </w:r>
      <w:r w:rsidR="00CF54F7" w:rsidRPr="00712870">
        <w:rPr>
          <w:rFonts w:ascii="Times New Roman" w:hAnsi="Times New Roman" w:cs="Times New Roman"/>
          <w:vertAlign w:val="subscript"/>
        </w:rPr>
        <w:t>a</w:t>
      </w:r>
      <w:r w:rsidR="00CF54F7">
        <w:rPr>
          <w:rFonts w:ascii="Times New Roman" w:hAnsi="Times New Roman" w:cs="Times New Roman"/>
        </w:rPr>
        <w:t xml:space="preserve">-value, the </w:t>
      </w:r>
      <w:r w:rsidR="003E5CDA">
        <w:rPr>
          <w:rFonts w:ascii="Times New Roman" w:hAnsi="Times New Roman" w:cs="Times New Roman"/>
        </w:rPr>
        <w:t>effective</w:t>
      </w:r>
      <w:r w:rsidR="00CF54F7">
        <w:rPr>
          <w:rFonts w:ascii="Times New Roman" w:hAnsi="Times New Roman" w:cs="Times New Roman"/>
        </w:rPr>
        <w:t xml:space="preserve"> alpha dose rate</w:t>
      </w:r>
      <w:r w:rsidR="003E5CDA">
        <w:rPr>
          <w:rFonts w:ascii="Times New Roman" w:hAnsi="Times New Roman" w:cs="Times New Roman"/>
        </w:rPr>
        <w:t xml:space="preserve"> can be </w:t>
      </w:r>
      <w:r w:rsidR="00834D26">
        <w:rPr>
          <w:rFonts w:ascii="Times New Roman" w:hAnsi="Times New Roman" w:cs="Times New Roman"/>
        </w:rPr>
        <w:t>obtain</w:t>
      </w:r>
      <w:r w:rsidR="003E5CDA">
        <w:rPr>
          <w:rFonts w:ascii="Times New Roman" w:hAnsi="Times New Roman" w:cs="Times New Roman"/>
        </w:rPr>
        <w:t>ed from the alpha flux</w:t>
      </w:r>
      <w:r w:rsidR="00CF54F7">
        <w:rPr>
          <w:rFonts w:ascii="Times New Roman" w:hAnsi="Times New Roman" w:cs="Times New Roman"/>
        </w:rPr>
        <w:t xml:space="preserve">. </w:t>
      </w:r>
      <w:r w:rsidR="009D526B">
        <w:rPr>
          <w:rFonts w:ascii="Times New Roman" w:hAnsi="Times New Roman" w:cs="Times New Roman"/>
        </w:rPr>
        <w:t xml:space="preserve">If the users apply the </w:t>
      </w:r>
      <w:r w:rsidR="009D526B" w:rsidRPr="004308AF">
        <w:rPr>
          <w:rFonts w:ascii="Times New Roman" w:hAnsi="Times New Roman" w:cs="Times New Roman"/>
          <w:i/>
        </w:rPr>
        <w:t>S</w:t>
      </w:r>
      <w:r w:rsidR="009D526B" w:rsidRPr="004308AF">
        <w:rPr>
          <w:rFonts w:ascii="Times New Roman" w:hAnsi="Times New Roman" w:cs="Times New Roman"/>
          <w:vertAlign w:val="subscript"/>
        </w:rPr>
        <w:t>a</w:t>
      </w:r>
      <w:r w:rsidR="009D526B">
        <w:rPr>
          <w:rFonts w:ascii="Times New Roman" w:hAnsi="Times New Roman" w:cs="Times New Roman"/>
        </w:rPr>
        <w:t>-value system,</w:t>
      </w:r>
      <w:r w:rsidR="00240CA2">
        <w:rPr>
          <w:rFonts w:ascii="Times New Roman" w:hAnsi="Times New Roman" w:cs="Times New Roman"/>
        </w:rPr>
        <w:t xml:space="preserve"> the</w:t>
      </w:r>
      <w:r w:rsidR="009D526B">
        <w:rPr>
          <w:rFonts w:ascii="Times New Roman" w:hAnsi="Times New Roman" w:cs="Times New Roman"/>
        </w:rPr>
        <w:t xml:space="preserve"> </w:t>
      </w:r>
      <w:proofErr w:type="spellStart"/>
      <w:r w:rsidR="00240CA2" w:rsidRPr="00DE01E2">
        <w:rPr>
          <w:rFonts w:ascii="Times New Roman" w:hAnsi="Times New Roman" w:cs="Times New Roman"/>
          <w:b/>
          <w:i/>
        </w:rPr>
        <w:t>doserate_carbonate_sa.R</w:t>
      </w:r>
      <w:proofErr w:type="spellEnd"/>
      <w:r w:rsidR="00240CA2">
        <w:rPr>
          <w:rFonts w:ascii="Times New Roman" w:hAnsi="Times New Roman" w:cs="Times New Roman"/>
        </w:rPr>
        <w:t xml:space="preserve"> </w:t>
      </w:r>
      <w:r w:rsidR="00732352">
        <w:rPr>
          <w:rFonts w:ascii="Times New Roman" w:hAnsi="Times New Roman" w:cs="Times New Roman"/>
        </w:rPr>
        <w:t xml:space="preserve">script </w:t>
      </w:r>
      <w:r w:rsidR="00240CA2">
        <w:rPr>
          <w:rFonts w:ascii="Times New Roman" w:hAnsi="Times New Roman" w:cs="Times New Roman"/>
        </w:rPr>
        <w:lastRenderedPageBreak/>
        <w:t xml:space="preserve">should be used in combination with </w:t>
      </w:r>
      <w:r w:rsidR="009D526B">
        <w:rPr>
          <w:rFonts w:ascii="Times New Roman" w:hAnsi="Times New Roman" w:cs="Times New Roman"/>
        </w:rPr>
        <w:t xml:space="preserve">the </w:t>
      </w:r>
      <w:r w:rsidR="009D526B" w:rsidRPr="004308AF">
        <w:rPr>
          <w:rFonts w:ascii="Times New Roman" w:hAnsi="Times New Roman" w:cs="Times New Roman"/>
          <w:b/>
          <w:i/>
        </w:rPr>
        <w:t>Template</w:t>
      </w:r>
      <w:r w:rsidR="00240CA2">
        <w:rPr>
          <w:rFonts w:ascii="Times New Roman" w:hAnsi="Times New Roman" w:cs="Times New Roman"/>
          <w:b/>
          <w:i/>
        </w:rPr>
        <w:t>_carbonate_sa</w:t>
      </w:r>
      <w:r w:rsidR="009D526B" w:rsidRPr="004308AF">
        <w:rPr>
          <w:rFonts w:ascii="Times New Roman" w:hAnsi="Times New Roman" w:cs="Times New Roman"/>
          <w:b/>
          <w:i/>
        </w:rPr>
        <w:t>.</w:t>
      </w:r>
      <w:r w:rsidR="005369A0">
        <w:rPr>
          <w:rFonts w:ascii="Times New Roman" w:hAnsi="Times New Roman" w:cs="Times New Roman"/>
          <w:b/>
          <w:i/>
        </w:rPr>
        <w:t>csv</w:t>
      </w:r>
      <w:r w:rsidR="009D526B">
        <w:rPr>
          <w:rFonts w:ascii="Times New Roman" w:hAnsi="Times New Roman" w:cs="Times New Roman"/>
        </w:rPr>
        <w:t xml:space="preserve"> file</w:t>
      </w:r>
      <w:r w:rsidR="003E5CDA">
        <w:rPr>
          <w:rFonts w:ascii="Times New Roman" w:hAnsi="Times New Roman" w:cs="Times New Roman"/>
        </w:rPr>
        <w:t>.</w:t>
      </w:r>
      <w:r w:rsidR="009D526B">
        <w:rPr>
          <w:rFonts w:ascii="Times New Roman" w:hAnsi="Times New Roman" w:cs="Times New Roman"/>
        </w:rPr>
        <w:t xml:space="preserve"> </w:t>
      </w:r>
      <w:r w:rsidR="009D526B" w:rsidRPr="004308AF">
        <w:rPr>
          <w:rFonts w:ascii="Times New Roman" w:hAnsi="Times New Roman" w:cs="Times New Roman"/>
          <w:i/>
        </w:rPr>
        <w:t>S</w:t>
      </w:r>
      <w:r w:rsidR="009D526B" w:rsidRPr="004308AF">
        <w:rPr>
          <w:rFonts w:ascii="Times New Roman" w:hAnsi="Times New Roman" w:cs="Times New Roman"/>
          <w:vertAlign w:val="subscript"/>
        </w:rPr>
        <w:t>a</w:t>
      </w:r>
      <w:r w:rsidR="009D526B">
        <w:rPr>
          <w:rFonts w:ascii="Times New Roman" w:hAnsi="Times New Roman" w:cs="Times New Roman"/>
        </w:rPr>
        <w:t>-value</w:t>
      </w:r>
      <w:r w:rsidR="00240CA2">
        <w:rPr>
          <w:rFonts w:ascii="Times New Roman" w:hAnsi="Times New Roman" w:cs="Times New Roman"/>
        </w:rPr>
        <w:t>s</w:t>
      </w:r>
      <w:r w:rsidR="009D526B">
        <w:rPr>
          <w:rFonts w:ascii="Times New Roman" w:hAnsi="Times New Roman" w:cs="Times New Roman"/>
        </w:rPr>
        <w:t xml:space="preserve"> </w:t>
      </w:r>
      <w:r w:rsidR="00490C1F">
        <w:rPr>
          <w:rFonts w:ascii="Times New Roman" w:hAnsi="Times New Roman" w:cs="Times New Roman"/>
        </w:rPr>
        <w:t>need to</w:t>
      </w:r>
      <w:r w:rsidR="00F47F24">
        <w:rPr>
          <w:rFonts w:ascii="Times New Roman" w:hAnsi="Times New Roman" w:cs="Times New Roman"/>
        </w:rPr>
        <w:t xml:space="preserve"> be entered </w:t>
      </w:r>
      <w:r w:rsidR="009D526B">
        <w:rPr>
          <w:rFonts w:ascii="Times New Roman" w:hAnsi="Times New Roman" w:cs="Times New Roman"/>
        </w:rPr>
        <w:t xml:space="preserve">for each sample. </w:t>
      </w:r>
      <w:r w:rsidR="00F47F24">
        <w:rPr>
          <w:rFonts w:ascii="Times New Roman" w:hAnsi="Times New Roman" w:cs="Times New Roman"/>
        </w:rPr>
        <w:t>T</w:t>
      </w:r>
      <w:r w:rsidR="00D50F9C">
        <w:rPr>
          <w:rFonts w:ascii="Times New Roman" w:hAnsi="Times New Roman" w:cs="Times New Roman"/>
        </w:rPr>
        <w:t xml:space="preserve">he alpha fluxes of 1 ppm U or </w:t>
      </w:r>
      <w:proofErr w:type="spellStart"/>
      <w:r w:rsidR="00D50F9C">
        <w:rPr>
          <w:rFonts w:ascii="Times New Roman" w:hAnsi="Times New Roman" w:cs="Times New Roman"/>
        </w:rPr>
        <w:t>Th</w:t>
      </w:r>
      <w:proofErr w:type="spellEnd"/>
      <w:r w:rsidR="00D50F9C">
        <w:rPr>
          <w:rFonts w:ascii="Times New Roman" w:hAnsi="Times New Roman" w:cs="Times New Roman"/>
        </w:rPr>
        <w:t xml:space="preserve"> in </w:t>
      </w:r>
      <w:r w:rsidR="00635ABD">
        <w:rPr>
          <w:rFonts w:ascii="Times New Roman" w:hAnsi="Times New Roman" w:cs="Times New Roman"/>
        </w:rPr>
        <w:t>calcite and dolomite</w:t>
      </w:r>
      <w:r w:rsidR="00D50F9C">
        <w:rPr>
          <w:rFonts w:ascii="Times New Roman" w:hAnsi="Times New Roman" w:cs="Times New Roman"/>
        </w:rPr>
        <w:t xml:space="preserve"> are slightly different</w:t>
      </w:r>
      <w:r w:rsidR="00F47F24">
        <w:rPr>
          <w:rFonts w:ascii="Times New Roman" w:hAnsi="Times New Roman" w:cs="Times New Roman"/>
        </w:rPr>
        <w:t>. I</w:t>
      </w:r>
      <w:r w:rsidR="00635ABD">
        <w:rPr>
          <w:rFonts w:ascii="Times New Roman" w:hAnsi="Times New Roman" w:cs="Times New Roman"/>
        </w:rPr>
        <w:t xml:space="preserve">n the ‘mineral’ column of the </w:t>
      </w:r>
      <w:r w:rsidR="00732352">
        <w:rPr>
          <w:rFonts w:ascii="Times New Roman" w:hAnsi="Times New Roman" w:cs="Times New Roman"/>
        </w:rPr>
        <w:t>CSV</w:t>
      </w:r>
      <w:r w:rsidR="00635ABD">
        <w:rPr>
          <w:rFonts w:ascii="Times New Roman" w:hAnsi="Times New Roman" w:cs="Times New Roman"/>
        </w:rPr>
        <w:t xml:space="preserve"> template</w:t>
      </w:r>
      <w:r w:rsidR="00F47F24">
        <w:rPr>
          <w:rFonts w:ascii="Times New Roman" w:hAnsi="Times New Roman" w:cs="Times New Roman"/>
        </w:rPr>
        <w:t>, either ‘calcite’ or ‘dolomite’ should be entered</w:t>
      </w:r>
      <w:r w:rsidR="00D50F9C">
        <w:rPr>
          <w:rFonts w:ascii="Times New Roman" w:hAnsi="Times New Roman" w:cs="Times New Roman"/>
        </w:rPr>
        <w:t>.</w:t>
      </w:r>
      <w:r w:rsidR="009D526B">
        <w:rPr>
          <w:rFonts w:ascii="Times New Roman" w:hAnsi="Times New Roman" w:cs="Times New Roman"/>
        </w:rPr>
        <w:t xml:space="preserve"> </w:t>
      </w:r>
      <w:r w:rsidR="00F47F24" w:rsidRPr="00AF56F3">
        <w:rPr>
          <w:rFonts w:ascii="Times New Roman" w:hAnsi="Times New Roman" w:cs="Times New Roman"/>
        </w:rPr>
        <w:t>T</w:t>
      </w:r>
      <w:r w:rsidR="00A351E1" w:rsidRPr="00AF56F3">
        <w:rPr>
          <w:rFonts w:ascii="Times New Roman" w:hAnsi="Times New Roman" w:cs="Times New Roman"/>
        </w:rPr>
        <w:t xml:space="preserve">he </w:t>
      </w:r>
      <w:r w:rsidR="00635ABD" w:rsidRPr="00AF56F3">
        <w:rPr>
          <w:rFonts w:ascii="Times New Roman" w:hAnsi="Times New Roman" w:cs="Times New Roman"/>
        </w:rPr>
        <w:t>ranges</w:t>
      </w:r>
      <w:r w:rsidR="00EF6831">
        <w:rPr>
          <w:rFonts w:ascii="Times New Roman" w:hAnsi="Times New Roman" w:cs="Times New Roman"/>
        </w:rPr>
        <w:t xml:space="preserve"> (in mg cm</w:t>
      </w:r>
      <w:r w:rsidR="00EF6831" w:rsidRPr="00AF56F3">
        <w:rPr>
          <w:rFonts w:ascii="Times New Roman" w:hAnsi="Times New Roman" w:cs="Times New Roman"/>
          <w:vertAlign w:val="superscript"/>
        </w:rPr>
        <w:t>-2</w:t>
      </w:r>
      <w:r w:rsidR="00EF6831">
        <w:rPr>
          <w:rFonts w:ascii="Times New Roman" w:hAnsi="Times New Roman" w:cs="Times New Roman"/>
        </w:rPr>
        <w:t>)</w:t>
      </w:r>
      <w:r w:rsidR="00635ABD" w:rsidRPr="00AF56F3">
        <w:rPr>
          <w:rFonts w:ascii="Times New Roman" w:hAnsi="Times New Roman" w:cs="Times New Roman"/>
        </w:rPr>
        <w:t xml:space="preserve"> of alpha particles</w:t>
      </w:r>
      <w:r w:rsidR="004345C3" w:rsidRPr="00AF56F3">
        <w:rPr>
          <w:rFonts w:ascii="Times New Roman" w:hAnsi="Times New Roman" w:cs="Times New Roman"/>
        </w:rPr>
        <w:t xml:space="preserve"> with different energies</w:t>
      </w:r>
      <w:r w:rsidR="00635ABD">
        <w:rPr>
          <w:rFonts w:ascii="Times New Roman" w:hAnsi="Times New Roman" w:cs="Times New Roman"/>
        </w:rPr>
        <w:t xml:space="preserve"> for</w:t>
      </w:r>
      <w:r w:rsidR="00A351E1">
        <w:rPr>
          <w:rFonts w:ascii="Times New Roman" w:hAnsi="Times New Roman" w:cs="Times New Roman"/>
        </w:rPr>
        <w:t xml:space="preserve"> </w:t>
      </w:r>
      <w:r w:rsidR="009D526B" w:rsidRPr="009665F7">
        <w:rPr>
          <w:rFonts w:ascii="Times New Roman" w:hAnsi="Times New Roman" w:cs="Times New Roman"/>
        </w:rPr>
        <w:t>calcite (ρ</w:t>
      </w:r>
      <w:r w:rsidR="00490C1F">
        <w:rPr>
          <w:rFonts w:ascii="Times New Roman" w:hAnsi="Times New Roman" w:cs="Times New Roman"/>
        </w:rPr>
        <w:t xml:space="preserve"> </w:t>
      </w:r>
      <w:r w:rsidR="009D526B" w:rsidRPr="009665F7">
        <w:rPr>
          <w:rFonts w:ascii="Times New Roman" w:hAnsi="Times New Roman" w:cs="Times New Roman"/>
        </w:rPr>
        <w:t>=</w:t>
      </w:r>
      <w:r w:rsidR="00490C1F">
        <w:rPr>
          <w:rFonts w:ascii="Times New Roman" w:hAnsi="Times New Roman" w:cs="Times New Roman"/>
        </w:rPr>
        <w:t xml:space="preserve"> </w:t>
      </w:r>
      <w:r w:rsidR="009D526B" w:rsidRPr="009665F7">
        <w:rPr>
          <w:rFonts w:ascii="Times New Roman" w:hAnsi="Times New Roman" w:cs="Times New Roman"/>
        </w:rPr>
        <w:t>2.71 g cm</w:t>
      </w:r>
      <w:r w:rsidR="009D526B" w:rsidRPr="009E1BB0">
        <w:rPr>
          <w:rFonts w:ascii="Times New Roman" w:hAnsi="Times New Roman" w:cs="Times New Roman"/>
          <w:vertAlign w:val="superscript"/>
        </w:rPr>
        <w:t>-3</w:t>
      </w:r>
      <w:r w:rsidR="009D526B" w:rsidRPr="009665F7">
        <w:rPr>
          <w:rFonts w:ascii="Times New Roman" w:hAnsi="Times New Roman" w:cs="Times New Roman"/>
        </w:rPr>
        <w:t>) and dolomite (ρ = 2.85 g cm</w:t>
      </w:r>
      <w:r w:rsidR="009D526B" w:rsidRPr="009665F7">
        <w:rPr>
          <w:rFonts w:ascii="Times New Roman" w:hAnsi="Times New Roman" w:cs="Times New Roman"/>
          <w:vertAlign w:val="superscript"/>
        </w:rPr>
        <w:t>-3</w:t>
      </w:r>
      <w:r w:rsidR="009D526B" w:rsidRPr="009665F7">
        <w:rPr>
          <w:rFonts w:ascii="Times New Roman" w:hAnsi="Times New Roman" w:cs="Times New Roman"/>
        </w:rPr>
        <w:t xml:space="preserve">) </w:t>
      </w:r>
      <w:r w:rsidR="00F47F24">
        <w:rPr>
          <w:rFonts w:ascii="Times New Roman" w:hAnsi="Times New Roman" w:cs="Times New Roman"/>
        </w:rPr>
        <w:t xml:space="preserve">were obtained </w:t>
      </w:r>
      <w:r w:rsidR="00A351E1">
        <w:rPr>
          <w:rFonts w:ascii="Times New Roman" w:hAnsi="Times New Roman" w:cs="Times New Roman"/>
        </w:rPr>
        <w:t>f</w:t>
      </w:r>
      <w:r w:rsidR="009D526B" w:rsidRPr="009665F7">
        <w:rPr>
          <w:rFonts w:ascii="Times New Roman" w:hAnsi="Times New Roman" w:cs="Times New Roman"/>
        </w:rPr>
        <w:t>rom the software ‘The Stopping and Range of Ions in Matter’ (SRIM version 2013)</w:t>
      </w:r>
      <w:r w:rsidR="00E17CB6">
        <w:rPr>
          <w:rFonts w:ascii="Times New Roman" w:hAnsi="Times New Roman" w:cs="Times New Roman"/>
        </w:rPr>
        <w:t xml:space="preserve"> </w:t>
      </w:r>
      <w:r w:rsidR="00E17CB6" w:rsidRPr="009665F7">
        <w:rPr>
          <w:rFonts w:ascii="Times New Roman" w:hAnsi="Times New Roman" w:cs="Times New Roman"/>
        </w:rPr>
        <w:t xml:space="preserve">(Ziegler and </w:t>
      </w:r>
      <w:proofErr w:type="spellStart"/>
      <w:r w:rsidR="00E17CB6" w:rsidRPr="009665F7">
        <w:rPr>
          <w:rFonts w:ascii="Times New Roman" w:hAnsi="Times New Roman" w:cs="Times New Roman"/>
        </w:rPr>
        <w:t>Biersack</w:t>
      </w:r>
      <w:proofErr w:type="spellEnd"/>
      <w:r w:rsidR="00E17CB6" w:rsidRPr="009665F7">
        <w:rPr>
          <w:rFonts w:ascii="Times New Roman" w:hAnsi="Times New Roman" w:cs="Times New Roman"/>
        </w:rPr>
        <w:t>, 1985)</w:t>
      </w:r>
      <w:r w:rsidR="009D526B" w:rsidRPr="009665F7">
        <w:rPr>
          <w:rFonts w:ascii="Times New Roman" w:hAnsi="Times New Roman" w:cs="Times New Roman"/>
        </w:rPr>
        <w:t xml:space="preserve">. </w:t>
      </w:r>
      <w:r w:rsidR="004345C3">
        <w:rPr>
          <w:rFonts w:ascii="Times New Roman" w:hAnsi="Times New Roman" w:cs="Times New Roman"/>
        </w:rPr>
        <w:t xml:space="preserve">With </w:t>
      </w:r>
      <w:r w:rsidR="009D526B" w:rsidRPr="009665F7">
        <w:rPr>
          <w:rFonts w:ascii="Times New Roman" w:hAnsi="Times New Roman" w:cs="Times New Roman"/>
        </w:rPr>
        <w:t>the</w:t>
      </w:r>
      <w:r w:rsidR="009D07D2">
        <w:rPr>
          <w:rFonts w:ascii="Times New Roman" w:hAnsi="Times New Roman" w:cs="Times New Roman"/>
        </w:rPr>
        <w:t>se</w:t>
      </w:r>
      <w:r w:rsidR="009D526B" w:rsidRPr="009665F7">
        <w:rPr>
          <w:rFonts w:ascii="Times New Roman" w:hAnsi="Times New Roman" w:cs="Times New Roman"/>
        </w:rPr>
        <w:t xml:space="preserve"> alpha ranges, the alpha fluxes of </w:t>
      </w:r>
      <w:r w:rsidR="009D526B">
        <w:rPr>
          <w:rFonts w:ascii="Times New Roman" w:hAnsi="Times New Roman" w:cs="Times New Roman"/>
        </w:rPr>
        <w:t xml:space="preserve">1 ppm </w:t>
      </w:r>
      <w:r w:rsidR="009D526B" w:rsidRPr="009665F7">
        <w:rPr>
          <w:rFonts w:ascii="Times New Roman" w:hAnsi="Times New Roman" w:cs="Times New Roman"/>
        </w:rPr>
        <w:t xml:space="preserve">U </w:t>
      </w:r>
      <w:r w:rsidR="009D526B">
        <w:rPr>
          <w:rFonts w:ascii="Times New Roman" w:hAnsi="Times New Roman" w:cs="Times New Roman"/>
        </w:rPr>
        <w:t>or</w:t>
      </w:r>
      <w:r w:rsidR="009D526B" w:rsidRPr="009665F7">
        <w:rPr>
          <w:rFonts w:ascii="Times New Roman" w:hAnsi="Times New Roman" w:cs="Times New Roman"/>
        </w:rPr>
        <w:t xml:space="preserve"> </w:t>
      </w:r>
      <w:proofErr w:type="spellStart"/>
      <w:r w:rsidR="009D526B" w:rsidRPr="009665F7">
        <w:rPr>
          <w:rFonts w:ascii="Times New Roman" w:hAnsi="Times New Roman" w:cs="Times New Roman"/>
        </w:rPr>
        <w:t>Th</w:t>
      </w:r>
      <w:proofErr w:type="spellEnd"/>
      <w:r w:rsidR="009D526B" w:rsidRPr="009665F7">
        <w:rPr>
          <w:rFonts w:ascii="Times New Roman" w:hAnsi="Times New Roman" w:cs="Times New Roman"/>
        </w:rPr>
        <w:t xml:space="preserve"> in calcite and dolomite were calculated </w:t>
      </w:r>
      <w:r w:rsidR="00902696">
        <w:rPr>
          <w:rFonts w:ascii="Times New Roman" w:hAnsi="Times New Roman" w:cs="Times New Roman"/>
        </w:rPr>
        <w:t xml:space="preserve">based on the </w:t>
      </w:r>
      <w:r w:rsidR="006C36D3">
        <w:rPr>
          <w:rFonts w:ascii="Times New Roman" w:hAnsi="Times New Roman" w:cs="Times New Roman"/>
        </w:rPr>
        <w:t>energ</w:t>
      </w:r>
      <w:r w:rsidR="00F47F24">
        <w:rPr>
          <w:rFonts w:ascii="Times New Roman" w:hAnsi="Times New Roman" w:cs="Times New Roman"/>
        </w:rPr>
        <w:t>y spectrum</w:t>
      </w:r>
      <w:r w:rsidR="00902696">
        <w:rPr>
          <w:rFonts w:ascii="Times New Roman" w:hAnsi="Times New Roman" w:cs="Times New Roman"/>
        </w:rPr>
        <w:t xml:space="preserve"> of emitted alpha particles in the</w:t>
      </w:r>
      <w:r w:rsidR="00271CEF">
        <w:rPr>
          <w:rFonts w:ascii="Times New Roman" w:hAnsi="Times New Roman" w:cs="Times New Roman"/>
        </w:rPr>
        <w:t>ir</w:t>
      </w:r>
      <w:r w:rsidR="00902696">
        <w:rPr>
          <w:rFonts w:ascii="Times New Roman" w:hAnsi="Times New Roman" w:cs="Times New Roman"/>
        </w:rPr>
        <w:t xml:space="preserve"> decay chains</w:t>
      </w:r>
      <w:r w:rsidR="00635ABD">
        <w:rPr>
          <w:rFonts w:ascii="Times New Roman" w:hAnsi="Times New Roman" w:cs="Times New Roman"/>
        </w:rPr>
        <w:t xml:space="preserve"> (by an Excel table</w:t>
      </w:r>
      <w:r w:rsidR="00EB4D1C">
        <w:rPr>
          <w:rFonts w:ascii="Times New Roman" w:hAnsi="Times New Roman" w:cs="Times New Roman"/>
        </w:rPr>
        <w:t xml:space="preserve"> from Norbert Mercier, provided</w:t>
      </w:r>
      <w:r w:rsidR="00635ABD">
        <w:rPr>
          <w:rFonts w:ascii="Times New Roman" w:hAnsi="Times New Roman" w:cs="Times New Roman"/>
        </w:rPr>
        <w:t xml:space="preserve"> in Supplementary</w:t>
      </w:r>
      <w:r w:rsidR="00EB4D1C">
        <w:rPr>
          <w:rFonts w:ascii="Times New Roman" w:hAnsi="Times New Roman" w:cs="Times New Roman"/>
        </w:rPr>
        <w:t xml:space="preserve"> Materials</w:t>
      </w:r>
      <w:r w:rsidR="00635ABD">
        <w:rPr>
          <w:rFonts w:ascii="Times New Roman" w:hAnsi="Times New Roman" w:cs="Times New Roman"/>
        </w:rPr>
        <w:t>)</w:t>
      </w:r>
      <w:r w:rsidR="00902696">
        <w:rPr>
          <w:rFonts w:ascii="Times New Roman" w:hAnsi="Times New Roman" w:cs="Times New Roman"/>
        </w:rPr>
        <w:t>.</w:t>
      </w:r>
      <w:r w:rsidR="001C0227">
        <w:rPr>
          <w:rFonts w:ascii="Times New Roman" w:hAnsi="Times New Roman" w:cs="Times New Roman"/>
        </w:rPr>
        <w:t xml:space="preserve"> </w:t>
      </w:r>
      <w:r w:rsidR="009D526B" w:rsidRPr="009665F7">
        <w:rPr>
          <w:rFonts w:ascii="Times New Roman" w:hAnsi="Times New Roman" w:cs="Times New Roman"/>
        </w:rPr>
        <w:t xml:space="preserve">For calcite, the alpha fluxes of 1 ppm U and </w:t>
      </w:r>
      <w:r w:rsidR="00913E64">
        <w:rPr>
          <w:rFonts w:ascii="Times New Roman" w:hAnsi="Times New Roman" w:cs="Times New Roman"/>
        </w:rPr>
        <w:t xml:space="preserve">1 ppm </w:t>
      </w:r>
      <w:proofErr w:type="spellStart"/>
      <w:r w:rsidR="009D526B" w:rsidRPr="009665F7">
        <w:rPr>
          <w:rFonts w:ascii="Times New Roman" w:hAnsi="Times New Roman" w:cs="Times New Roman"/>
        </w:rPr>
        <w:t>Th</w:t>
      </w:r>
      <w:proofErr w:type="spellEnd"/>
      <w:r w:rsidR="009D526B" w:rsidRPr="009665F7">
        <w:rPr>
          <w:rFonts w:ascii="Times New Roman" w:hAnsi="Times New Roman" w:cs="Times New Roman"/>
        </w:rPr>
        <w:t xml:space="preserve"> are 18468 and 5166 cm</w:t>
      </w:r>
      <w:r w:rsidR="009D526B" w:rsidRPr="009665F7">
        <w:rPr>
          <w:rFonts w:ascii="Times New Roman" w:hAnsi="Times New Roman" w:cs="Times New Roman"/>
          <w:vertAlign w:val="superscript"/>
        </w:rPr>
        <w:t>-2</w:t>
      </w:r>
      <w:r w:rsidR="009D526B" w:rsidRPr="009665F7">
        <w:rPr>
          <w:rFonts w:ascii="Times New Roman" w:hAnsi="Times New Roman" w:cs="Times New Roman"/>
        </w:rPr>
        <w:t>*</w:t>
      </w:r>
      <w:r w:rsidR="00A351E1">
        <w:rPr>
          <w:rFonts w:ascii="Times New Roman" w:hAnsi="Times New Roman" w:cs="Times New Roman"/>
        </w:rPr>
        <w:t>a</w:t>
      </w:r>
      <w:r w:rsidR="009D526B" w:rsidRPr="009665F7">
        <w:rPr>
          <w:rFonts w:ascii="Times New Roman" w:hAnsi="Times New Roman" w:cs="Times New Roman"/>
          <w:vertAlign w:val="superscript"/>
        </w:rPr>
        <w:t>-1</w:t>
      </w:r>
      <w:r w:rsidR="009D526B" w:rsidRPr="009665F7">
        <w:rPr>
          <w:rFonts w:ascii="Times New Roman" w:hAnsi="Times New Roman" w:cs="Times New Roman"/>
        </w:rPr>
        <w:t xml:space="preserve">, respectively. For dolomite, the </w:t>
      </w:r>
      <w:r w:rsidR="005B34DE">
        <w:rPr>
          <w:rFonts w:ascii="Times New Roman" w:hAnsi="Times New Roman" w:cs="Times New Roman"/>
        </w:rPr>
        <w:t>corresponding values</w:t>
      </w:r>
      <w:r w:rsidR="009D526B" w:rsidRPr="009665F7">
        <w:rPr>
          <w:rFonts w:ascii="Times New Roman" w:hAnsi="Times New Roman" w:cs="Times New Roman"/>
        </w:rPr>
        <w:t xml:space="preserve"> </w:t>
      </w:r>
      <w:r w:rsidR="009D07D2">
        <w:rPr>
          <w:rFonts w:ascii="Times New Roman" w:hAnsi="Times New Roman" w:cs="Times New Roman"/>
        </w:rPr>
        <w:t>are</w:t>
      </w:r>
      <w:r w:rsidR="009D526B" w:rsidRPr="009665F7">
        <w:rPr>
          <w:rFonts w:ascii="Times New Roman" w:hAnsi="Times New Roman" w:cs="Times New Roman"/>
        </w:rPr>
        <w:t xml:space="preserve"> 18013 and 5047 cm</w:t>
      </w:r>
      <w:r w:rsidR="009D526B" w:rsidRPr="009665F7">
        <w:rPr>
          <w:rFonts w:ascii="Times New Roman" w:hAnsi="Times New Roman" w:cs="Times New Roman"/>
          <w:vertAlign w:val="superscript"/>
        </w:rPr>
        <w:t>-2</w:t>
      </w:r>
      <w:r w:rsidR="009D526B" w:rsidRPr="009665F7">
        <w:rPr>
          <w:rFonts w:ascii="Times New Roman" w:hAnsi="Times New Roman" w:cs="Times New Roman"/>
        </w:rPr>
        <w:t>*</w:t>
      </w:r>
      <w:r w:rsidR="00A351E1">
        <w:rPr>
          <w:rFonts w:ascii="Times New Roman" w:hAnsi="Times New Roman" w:cs="Times New Roman"/>
        </w:rPr>
        <w:t>a</w:t>
      </w:r>
      <w:r w:rsidR="009D526B" w:rsidRPr="009665F7">
        <w:rPr>
          <w:rFonts w:ascii="Times New Roman" w:hAnsi="Times New Roman" w:cs="Times New Roman"/>
          <w:vertAlign w:val="superscript"/>
        </w:rPr>
        <w:t>-1</w:t>
      </w:r>
      <w:r w:rsidR="009D526B" w:rsidRPr="009665F7">
        <w:rPr>
          <w:rFonts w:ascii="Times New Roman" w:hAnsi="Times New Roman" w:cs="Times New Roman"/>
        </w:rPr>
        <w:t>, respectively.</w:t>
      </w:r>
      <w:r w:rsidR="006C36D3">
        <w:rPr>
          <w:rFonts w:ascii="Times New Roman" w:hAnsi="Times New Roman" w:cs="Times New Roman"/>
        </w:rPr>
        <w:t xml:space="preserve"> </w:t>
      </w:r>
      <w:r w:rsidR="00F53D6A">
        <w:rPr>
          <w:rFonts w:ascii="Times New Roman" w:hAnsi="Times New Roman" w:cs="Times New Roman"/>
        </w:rPr>
        <w:t xml:space="preserve">Previous studies have reported alpha ranges for quartz, feldspar and calcite (e.g., </w:t>
      </w:r>
      <w:proofErr w:type="spellStart"/>
      <w:r w:rsidR="00F53D6A">
        <w:rPr>
          <w:rFonts w:ascii="Times New Roman" w:hAnsi="Times New Roman" w:cs="Times New Roman"/>
        </w:rPr>
        <w:t>Brenann</w:t>
      </w:r>
      <w:proofErr w:type="spellEnd"/>
      <w:r w:rsidR="00F53D6A">
        <w:rPr>
          <w:rFonts w:ascii="Times New Roman" w:hAnsi="Times New Roman" w:cs="Times New Roman"/>
        </w:rPr>
        <w:t xml:space="preserve"> and Lyons, 1989; </w:t>
      </w:r>
      <w:proofErr w:type="spellStart"/>
      <w:r w:rsidR="00F53D6A">
        <w:rPr>
          <w:rFonts w:ascii="Times New Roman" w:hAnsi="Times New Roman" w:cs="Times New Roman"/>
        </w:rPr>
        <w:t>Valladas</w:t>
      </w:r>
      <w:proofErr w:type="spellEnd"/>
      <w:r w:rsidR="00F53D6A">
        <w:rPr>
          <w:rFonts w:ascii="Times New Roman" w:hAnsi="Times New Roman" w:cs="Times New Roman"/>
        </w:rPr>
        <w:t>, 1988).</w:t>
      </w:r>
      <w:r w:rsidR="00E4796A">
        <w:rPr>
          <w:rFonts w:ascii="Times New Roman" w:hAnsi="Times New Roman" w:cs="Times New Roman"/>
        </w:rPr>
        <w:t xml:space="preserve"> We have updated the</w:t>
      </w:r>
      <w:r w:rsidR="00B23D5E">
        <w:rPr>
          <w:rFonts w:ascii="Times New Roman" w:hAnsi="Times New Roman" w:cs="Times New Roman"/>
        </w:rPr>
        <w:t>se</w:t>
      </w:r>
      <w:r w:rsidR="00394578">
        <w:rPr>
          <w:rFonts w:ascii="Times New Roman" w:hAnsi="Times New Roman" w:cs="Times New Roman"/>
        </w:rPr>
        <w:t xml:space="preserve"> alpha range data</w:t>
      </w:r>
      <w:r w:rsidR="00E4796A">
        <w:rPr>
          <w:rFonts w:ascii="Times New Roman" w:hAnsi="Times New Roman" w:cs="Times New Roman"/>
        </w:rPr>
        <w:t xml:space="preserve"> with the SRIM 2013 software</w:t>
      </w:r>
      <w:r w:rsidR="001A16DA">
        <w:rPr>
          <w:rFonts w:ascii="Times New Roman" w:hAnsi="Times New Roman" w:cs="Times New Roman"/>
        </w:rPr>
        <w:t xml:space="preserve">. </w:t>
      </w:r>
      <w:r w:rsidR="00F47F24">
        <w:rPr>
          <w:rFonts w:ascii="Times New Roman" w:hAnsi="Times New Roman" w:cs="Times New Roman"/>
        </w:rPr>
        <w:t>Though</w:t>
      </w:r>
      <w:r w:rsidR="00E97105">
        <w:rPr>
          <w:rFonts w:ascii="Times New Roman" w:hAnsi="Times New Roman" w:cs="Times New Roman"/>
        </w:rPr>
        <w:t xml:space="preserve"> the</w:t>
      </w:r>
      <w:r w:rsidR="002569CD">
        <w:rPr>
          <w:rFonts w:ascii="Times New Roman" w:hAnsi="Times New Roman" w:cs="Times New Roman"/>
        </w:rPr>
        <w:t xml:space="preserve"> r</w:t>
      </w:r>
      <w:r w:rsidR="006C36D3">
        <w:rPr>
          <w:rFonts w:ascii="Times New Roman" w:hAnsi="Times New Roman" w:cs="Times New Roman"/>
        </w:rPr>
        <w:t xml:space="preserve">anges of alpha particles </w:t>
      </w:r>
      <w:r w:rsidR="00570805">
        <w:rPr>
          <w:rFonts w:ascii="Times New Roman" w:hAnsi="Times New Roman" w:cs="Times New Roman"/>
        </w:rPr>
        <w:t xml:space="preserve">are </w:t>
      </w:r>
      <w:r w:rsidR="00E204D3">
        <w:rPr>
          <w:rFonts w:ascii="Times New Roman" w:hAnsi="Times New Roman" w:cs="Times New Roman"/>
        </w:rPr>
        <w:t xml:space="preserve">slightly </w:t>
      </w:r>
      <w:r w:rsidR="00E4796A">
        <w:rPr>
          <w:rFonts w:ascii="Times New Roman" w:hAnsi="Times New Roman" w:cs="Times New Roman"/>
        </w:rPr>
        <w:t xml:space="preserve">different between different </w:t>
      </w:r>
      <w:r w:rsidR="00635ABD">
        <w:rPr>
          <w:rFonts w:ascii="Times New Roman" w:hAnsi="Times New Roman" w:cs="Times New Roman"/>
        </w:rPr>
        <w:t>mineral</w:t>
      </w:r>
      <w:r w:rsidR="00E4796A">
        <w:rPr>
          <w:rFonts w:ascii="Times New Roman" w:hAnsi="Times New Roman" w:cs="Times New Roman"/>
        </w:rPr>
        <w:t>s</w:t>
      </w:r>
      <w:r w:rsidR="00FE6DCA">
        <w:rPr>
          <w:rFonts w:ascii="Times New Roman" w:hAnsi="Times New Roman" w:cs="Times New Roman"/>
        </w:rPr>
        <w:t xml:space="preserve">, </w:t>
      </w:r>
      <w:r w:rsidR="002A5B42" w:rsidRPr="002A5B42">
        <w:rPr>
          <w:rFonts w:ascii="Times New Roman" w:hAnsi="Times New Roman" w:cs="Times New Roman"/>
        </w:rPr>
        <w:t xml:space="preserve">the alpha fluxes from 1 ppm U or </w:t>
      </w:r>
      <w:proofErr w:type="spellStart"/>
      <w:r w:rsidR="002A5B42" w:rsidRPr="002A5B42">
        <w:rPr>
          <w:rFonts w:ascii="Times New Roman" w:hAnsi="Times New Roman" w:cs="Times New Roman"/>
        </w:rPr>
        <w:t>Th</w:t>
      </w:r>
      <w:proofErr w:type="spellEnd"/>
      <w:r w:rsidR="002A5B42" w:rsidRPr="002A5B42">
        <w:rPr>
          <w:rFonts w:ascii="Times New Roman" w:hAnsi="Times New Roman" w:cs="Times New Roman"/>
        </w:rPr>
        <w:t xml:space="preserve"> differ by less than 3%</w:t>
      </w:r>
      <w:r w:rsidR="002A5B42">
        <w:rPr>
          <w:rFonts w:ascii="Times New Roman" w:hAnsi="Times New Roman" w:cs="Times New Roman"/>
        </w:rPr>
        <w:t xml:space="preserve"> between</w:t>
      </w:r>
      <w:r w:rsidR="00FE6DCA">
        <w:rPr>
          <w:rFonts w:ascii="Times New Roman" w:hAnsi="Times New Roman" w:cs="Times New Roman"/>
        </w:rPr>
        <w:t xml:space="preserve"> quartz, K-feldspar, calcite and dolomite</w:t>
      </w:r>
      <w:r w:rsidR="00E4796A">
        <w:rPr>
          <w:rFonts w:ascii="Times New Roman" w:hAnsi="Times New Roman" w:cs="Times New Roman"/>
        </w:rPr>
        <w:t xml:space="preserve"> </w:t>
      </w:r>
      <w:r w:rsidR="001A16DA">
        <w:rPr>
          <w:rFonts w:ascii="Times New Roman" w:hAnsi="Times New Roman" w:cs="Times New Roman"/>
        </w:rPr>
        <w:t xml:space="preserve">(data in Supplementary Materials). </w:t>
      </w:r>
    </w:p>
    <w:p w14:paraId="1BCEA32B" w14:textId="6974A3B0" w:rsidR="003D6C06" w:rsidRDefault="009D526B" w:rsidP="009D526B">
      <w:pPr>
        <w:spacing w:line="360" w:lineRule="auto"/>
        <w:ind w:firstLine="432"/>
        <w:jc w:val="both"/>
        <w:rPr>
          <w:rFonts w:ascii="Times New Roman" w:hAnsi="Times New Roman" w:cs="Times New Roman"/>
        </w:rPr>
      </w:pPr>
      <w:r>
        <w:rPr>
          <w:rFonts w:ascii="Times New Roman" w:hAnsi="Times New Roman" w:cs="Times New Roman"/>
        </w:rPr>
        <w:t xml:space="preserve">Similar to the </w:t>
      </w:r>
      <w:r w:rsidRPr="008F360C">
        <w:rPr>
          <w:rFonts w:ascii="Times New Roman" w:hAnsi="Times New Roman" w:cs="Times New Roman"/>
          <w:i/>
        </w:rPr>
        <w:t>a</w:t>
      </w:r>
      <w:r>
        <w:rPr>
          <w:rFonts w:ascii="Times New Roman" w:hAnsi="Times New Roman" w:cs="Times New Roman"/>
        </w:rPr>
        <w:t xml:space="preserve">-value, the </w:t>
      </w:r>
      <w:r w:rsidRPr="00C90E6C">
        <w:rPr>
          <w:rFonts w:ascii="Times New Roman" w:hAnsi="Times New Roman" w:cs="Times New Roman"/>
          <w:i/>
        </w:rPr>
        <w:t>S</w:t>
      </w:r>
      <w:r w:rsidRPr="00C90E6C">
        <w:rPr>
          <w:rFonts w:ascii="Times New Roman" w:hAnsi="Times New Roman" w:cs="Times New Roman"/>
          <w:vertAlign w:val="subscript"/>
        </w:rPr>
        <w:t>a</w:t>
      </w:r>
      <w:r>
        <w:rPr>
          <w:rFonts w:ascii="Times New Roman" w:hAnsi="Times New Roman" w:cs="Times New Roman"/>
        </w:rPr>
        <w:t xml:space="preserve">-value is almost independent of the energy of alpha particles. </w:t>
      </w:r>
      <w:r w:rsidR="00B23D5E" w:rsidRPr="00B23D5E">
        <w:rPr>
          <w:rFonts w:ascii="Times New Roman" w:hAnsi="Times New Roman" w:cs="Times New Roman"/>
        </w:rPr>
        <w:t xml:space="preserve">However, when alpha particle energy falls below 2 MeV, the luminescence generated per unit track length decreases significantly. </w:t>
      </w:r>
      <w:r>
        <w:rPr>
          <w:rFonts w:ascii="Times New Roman" w:hAnsi="Times New Roman" w:cs="Times New Roman"/>
        </w:rPr>
        <w:t xml:space="preserve">The </w:t>
      </w:r>
      <w:r w:rsidRPr="00131441">
        <w:rPr>
          <w:rFonts w:ascii="Times New Roman" w:hAnsi="Times New Roman" w:cs="Times New Roman"/>
          <w:i/>
        </w:rPr>
        <w:t>S</w:t>
      </w:r>
      <w:r w:rsidRPr="00131441">
        <w:rPr>
          <w:rFonts w:ascii="Times New Roman" w:hAnsi="Times New Roman" w:cs="Times New Roman"/>
          <w:vertAlign w:val="subscript"/>
        </w:rPr>
        <w:t>a</w:t>
      </w:r>
      <w:r>
        <w:rPr>
          <w:rFonts w:ascii="Times New Roman" w:hAnsi="Times New Roman" w:cs="Times New Roman"/>
        </w:rPr>
        <w:t xml:space="preserve">-values we </w:t>
      </w:r>
      <w:r w:rsidR="00500FEA">
        <w:rPr>
          <w:rFonts w:ascii="Times New Roman" w:hAnsi="Times New Roman" w:cs="Times New Roman"/>
        </w:rPr>
        <w:t>entered</w:t>
      </w:r>
      <w:r>
        <w:rPr>
          <w:rFonts w:ascii="Times New Roman" w:hAnsi="Times New Roman" w:cs="Times New Roman"/>
        </w:rPr>
        <w:t xml:space="preserve"> into the </w:t>
      </w:r>
      <w:r w:rsidRPr="004308AF">
        <w:rPr>
          <w:rFonts w:ascii="Times New Roman" w:hAnsi="Times New Roman" w:cs="Times New Roman"/>
          <w:b/>
          <w:i/>
        </w:rPr>
        <w:t>Template</w:t>
      </w:r>
      <w:r w:rsidR="002E1D4B">
        <w:rPr>
          <w:rFonts w:ascii="Times New Roman" w:hAnsi="Times New Roman" w:cs="Times New Roman"/>
          <w:b/>
          <w:i/>
        </w:rPr>
        <w:t>_carbonate_sa</w:t>
      </w:r>
      <w:r w:rsidRPr="004308AF">
        <w:rPr>
          <w:rFonts w:ascii="Times New Roman" w:hAnsi="Times New Roman" w:cs="Times New Roman"/>
          <w:b/>
          <w:i/>
        </w:rPr>
        <w:t>.csv</w:t>
      </w:r>
      <w:r>
        <w:rPr>
          <w:rFonts w:ascii="Times New Roman" w:hAnsi="Times New Roman" w:cs="Times New Roman"/>
        </w:rPr>
        <w:t xml:space="preserve"> file were measured with a </w:t>
      </w:r>
      <w:r w:rsidRPr="005C08B7">
        <w:rPr>
          <w:rFonts w:ascii="Times New Roman" w:hAnsi="Times New Roman" w:cs="Times New Roman"/>
          <w:vertAlign w:val="superscript"/>
        </w:rPr>
        <w:t>241</w:t>
      </w:r>
      <w:r>
        <w:rPr>
          <w:rFonts w:ascii="Times New Roman" w:hAnsi="Times New Roman" w:cs="Times New Roman"/>
        </w:rPr>
        <w:t>Am source in</w:t>
      </w:r>
      <w:r w:rsidRPr="00C90E6C">
        <w:rPr>
          <w:rFonts w:ascii="Times New Roman" w:hAnsi="Times New Roman" w:cs="Times New Roman"/>
        </w:rPr>
        <w:t xml:space="preserve"> the University Bordeaux Montaigne</w:t>
      </w:r>
      <w:r w:rsidRPr="003D2EB1">
        <w:rPr>
          <w:rFonts w:ascii="Times New Roman" w:hAnsi="Times New Roman" w:cs="Times New Roman"/>
        </w:rPr>
        <w:t xml:space="preserve"> </w:t>
      </w:r>
      <w:r w:rsidRPr="002715B4">
        <w:rPr>
          <w:rFonts w:ascii="Times New Roman" w:hAnsi="Times New Roman" w:cs="Times New Roman"/>
        </w:rPr>
        <w:t>(Zhang et al., 2024a, 2025)</w:t>
      </w:r>
      <w:r w:rsidR="00763AAC">
        <w:rPr>
          <w:rFonts w:ascii="Times New Roman" w:hAnsi="Times New Roman" w:cs="Times New Roman"/>
        </w:rPr>
        <w:t>. These values</w:t>
      </w:r>
      <w:r>
        <w:rPr>
          <w:rFonts w:ascii="Times New Roman" w:hAnsi="Times New Roman" w:cs="Times New Roman"/>
        </w:rPr>
        <w:t xml:space="preserve"> are slightly different from the </w:t>
      </w:r>
      <w:r w:rsidRPr="00131441">
        <w:rPr>
          <w:rFonts w:ascii="Times New Roman" w:hAnsi="Times New Roman" w:cs="Times New Roman"/>
          <w:i/>
        </w:rPr>
        <w:t>S</w:t>
      </w:r>
      <w:r w:rsidRPr="00131441">
        <w:rPr>
          <w:rFonts w:ascii="Times New Roman" w:hAnsi="Times New Roman" w:cs="Times New Roman"/>
          <w:vertAlign w:val="subscript"/>
        </w:rPr>
        <w:t>a</w:t>
      </w:r>
      <w:r>
        <w:rPr>
          <w:rFonts w:ascii="Times New Roman" w:hAnsi="Times New Roman" w:cs="Times New Roman"/>
        </w:rPr>
        <w:t xml:space="preserve">-values in nature, </w:t>
      </w:r>
      <w:r w:rsidR="004E45D9">
        <w:rPr>
          <w:rFonts w:ascii="Times New Roman" w:hAnsi="Times New Roman" w:cs="Times New Roman"/>
        </w:rPr>
        <w:t>as</w:t>
      </w:r>
      <w:r>
        <w:rPr>
          <w:rFonts w:ascii="Times New Roman" w:hAnsi="Times New Roman" w:cs="Times New Roman"/>
        </w:rPr>
        <w:t xml:space="preserve"> the energy spectrum of</w:t>
      </w:r>
      <w:r w:rsidRPr="00C90E6C">
        <w:rPr>
          <w:rFonts w:ascii="Times New Roman" w:hAnsi="Times New Roman" w:cs="Times New Roman"/>
        </w:rPr>
        <w:t xml:space="preserve"> </w:t>
      </w:r>
      <w:r>
        <w:rPr>
          <w:rFonts w:ascii="Times New Roman" w:hAnsi="Times New Roman" w:cs="Times New Roman"/>
        </w:rPr>
        <w:t xml:space="preserve">the </w:t>
      </w:r>
      <w:r w:rsidRPr="00C90E6C">
        <w:rPr>
          <w:rFonts w:ascii="Times New Roman" w:hAnsi="Times New Roman" w:cs="Times New Roman"/>
        </w:rPr>
        <w:t>alpha</w:t>
      </w:r>
      <w:r>
        <w:rPr>
          <w:rFonts w:ascii="Times New Roman" w:hAnsi="Times New Roman" w:cs="Times New Roman"/>
        </w:rPr>
        <w:t xml:space="preserve"> particles </w:t>
      </w:r>
      <w:r w:rsidR="00763AAC">
        <w:rPr>
          <w:rFonts w:ascii="Times New Roman" w:hAnsi="Times New Roman" w:cs="Times New Roman"/>
        </w:rPr>
        <w:t>emitted by t</w:t>
      </w:r>
      <w:r>
        <w:rPr>
          <w:rFonts w:ascii="Times New Roman" w:hAnsi="Times New Roman" w:cs="Times New Roman"/>
        </w:rPr>
        <w:t xml:space="preserve">he Bordeaux </w:t>
      </w:r>
      <w:r w:rsidRPr="00131441">
        <w:rPr>
          <w:rFonts w:ascii="Times New Roman" w:hAnsi="Times New Roman" w:cs="Times New Roman"/>
          <w:vertAlign w:val="superscript"/>
        </w:rPr>
        <w:t>241</w:t>
      </w:r>
      <w:r>
        <w:rPr>
          <w:rFonts w:ascii="Times New Roman" w:hAnsi="Times New Roman" w:cs="Times New Roman"/>
        </w:rPr>
        <w:t xml:space="preserve">Am source arriving at the aliquots </w:t>
      </w:r>
      <w:r w:rsidR="00763AAC">
        <w:rPr>
          <w:rFonts w:ascii="Times New Roman" w:hAnsi="Times New Roman" w:cs="Times New Roman"/>
        </w:rPr>
        <w:t>differs</w:t>
      </w:r>
      <w:r>
        <w:rPr>
          <w:rFonts w:ascii="Times New Roman" w:hAnsi="Times New Roman" w:cs="Times New Roman"/>
        </w:rPr>
        <w:t xml:space="preserve"> from that of the U and </w:t>
      </w:r>
      <w:proofErr w:type="spellStart"/>
      <w:r>
        <w:rPr>
          <w:rFonts w:ascii="Times New Roman" w:hAnsi="Times New Roman" w:cs="Times New Roman"/>
        </w:rPr>
        <w:t>Th</w:t>
      </w:r>
      <w:proofErr w:type="spellEnd"/>
      <w:r>
        <w:rPr>
          <w:rFonts w:ascii="Times New Roman" w:hAnsi="Times New Roman" w:cs="Times New Roman"/>
        </w:rPr>
        <w:t xml:space="preserve"> decay chains in nature</w:t>
      </w:r>
      <w:r w:rsidR="002E1D4B">
        <w:rPr>
          <w:rFonts w:ascii="Times New Roman" w:hAnsi="Times New Roman" w:cs="Times New Roman"/>
        </w:rPr>
        <w:t xml:space="preserve"> (</w:t>
      </w:r>
      <w:r w:rsidR="002E1D4B" w:rsidRPr="00D665B3">
        <w:rPr>
          <w:rFonts w:ascii="Times New Roman" w:hAnsi="Times New Roman" w:cs="Times New Roman"/>
        </w:rPr>
        <w:t>Kreutzer et al., 2018</w:t>
      </w:r>
      <w:r w:rsidR="002E1D4B">
        <w:rPr>
          <w:rFonts w:ascii="Times New Roman" w:hAnsi="Times New Roman" w:cs="Times New Roman"/>
        </w:rPr>
        <w:t>)</w:t>
      </w:r>
      <w:r>
        <w:rPr>
          <w:rFonts w:ascii="Times New Roman" w:hAnsi="Times New Roman" w:cs="Times New Roman"/>
        </w:rPr>
        <w:t xml:space="preserve">. </w:t>
      </w:r>
      <w:r w:rsidR="00D92876">
        <w:rPr>
          <w:rFonts w:ascii="Times New Roman" w:hAnsi="Times New Roman" w:cs="Times New Roman"/>
        </w:rPr>
        <w:t>C</w:t>
      </w:r>
      <w:r>
        <w:rPr>
          <w:rFonts w:ascii="Times New Roman" w:hAnsi="Times New Roman" w:cs="Times New Roman"/>
        </w:rPr>
        <w:t xml:space="preserve">orrection factors of 0.92 for U and 0.96 for </w:t>
      </w:r>
      <w:proofErr w:type="spellStart"/>
      <w:r>
        <w:rPr>
          <w:rFonts w:ascii="Times New Roman" w:hAnsi="Times New Roman" w:cs="Times New Roman"/>
        </w:rPr>
        <w:t>Th</w:t>
      </w:r>
      <w:proofErr w:type="spellEnd"/>
      <w:r>
        <w:rPr>
          <w:rFonts w:ascii="Times New Roman" w:hAnsi="Times New Roman" w:cs="Times New Roman"/>
        </w:rPr>
        <w:t xml:space="preserve"> </w:t>
      </w:r>
      <w:r w:rsidR="00D92876">
        <w:rPr>
          <w:rFonts w:ascii="Times New Roman" w:hAnsi="Times New Roman" w:cs="Times New Roman"/>
        </w:rPr>
        <w:t xml:space="preserve">have been simulated </w:t>
      </w:r>
      <w:r>
        <w:rPr>
          <w:rFonts w:ascii="Times New Roman" w:hAnsi="Times New Roman" w:cs="Times New Roman"/>
        </w:rPr>
        <w:t xml:space="preserve">for the measured </w:t>
      </w:r>
      <w:r w:rsidRPr="002715B4">
        <w:rPr>
          <w:rFonts w:ascii="Times New Roman" w:hAnsi="Times New Roman" w:cs="Times New Roman"/>
          <w:i/>
        </w:rPr>
        <w:t>S</w:t>
      </w:r>
      <w:r w:rsidRPr="002715B4">
        <w:rPr>
          <w:rFonts w:ascii="Times New Roman" w:hAnsi="Times New Roman" w:cs="Times New Roman"/>
          <w:vertAlign w:val="subscript"/>
        </w:rPr>
        <w:t>a</w:t>
      </w:r>
      <w:r>
        <w:rPr>
          <w:rFonts w:ascii="Times New Roman" w:hAnsi="Times New Roman" w:cs="Times New Roman"/>
        </w:rPr>
        <w:t>-values, respectively</w:t>
      </w:r>
      <w:r w:rsidR="00D92876">
        <w:rPr>
          <w:rFonts w:ascii="Times New Roman" w:hAnsi="Times New Roman" w:cs="Times New Roman"/>
        </w:rPr>
        <w:t xml:space="preserve"> (personal communication </w:t>
      </w:r>
      <w:r w:rsidR="002E1D4B">
        <w:rPr>
          <w:rFonts w:ascii="Times New Roman" w:hAnsi="Times New Roman" w:cs="Times New Roman"/>
        </w:rPr>
        <w:t xml:space="preserve">with </w:t>
      </w:r>
      <w:r w:rsidR="00D92876">
        <w:rPr>
          <w:rFonts w:ascii="Times New Roman" w:hAnsi="Times New Roman" w:cs="Times New Roman"/>
        </w:rPr>
        <w:t>Norbert Mercier)</w:t>
      </w:r>
      <w:r>
        <w:rPr>
          <w:rFonts w:ascii="Times New Roman" w:hAnsi="Times New Roman" w:cs="Times New Roman"/>
        </w:rPr>
        <w:t xml:space="preserve">. Thus, inside the </w:t>
      </w:r>
      <w:proofErr w:type="spellStart"/>
      <w:r w:rsidR="002E1D4B" w:rsidRPr="00DE01E2">
        <w:rPr>
          <w:rFonts w:ascii="Times New Roman" w:hAnsi="Times New Roman" w:cs="Times New Roman"/>
          <w:b/>
          <w:i/>
        </w:rPr>
        <w:t>doserate_carbonate_sa.R</w:t>
      </w:r>
      <w:proofErr w:type="spellEnd"/>
      <w:r w:rsidR="002E1D4B">
        <w:rPr>
          <w:rFonts w:ascii="Times New Roman" w:hAnsi="Times New Roman" w:cs="Times New Roman"/>
        </w:rPr>
        <w:t xml:space="preserve"> </w:t>
      </w:r>
      <w:r>
        <w:rPr>
          <w:rFonts w:ascii="Times New Roman" w:hAnsi="Times New Roman" w:cs="Times New Roman"/>
        </w:rPr>
        <w:t xml:space="preserve">script, these two correction factors have been </w:t>
      </w:r>
      <w:r w:rsidR="00FE40A5">
        <w:rPr>
          <w:rFonts w:ascii="Times New Roman" w:hAnsi="Times New Roman" w:cs="Times New Roman"/>
        </w:rPr>
        <w:t>multiplied with</w:t>
      </w:r>
      <w:r>
        <w:rPr>
          <w:rFonts w:ascii="Times New Roman" w:hAnsi="Times New Roman" w:cs="Times New Roman"/>
        </w:rPr>
        <w:t xml:space="preserve"> the </w:t>
      </w:r>
      <w:r w:rsidRPr="00131441">
        <w:rPr>
          <w:rFonts w:ascii="Times New Roman" w:hAnsi="Times New Roman" w:cs="Times New Roman"/>
          <w:i/>
        </w:rPr>
        <w:t>S</w:t>
      </w:r>
      <w:r w:rsidRPr="00131441">
        <w:rPr>
          <w:rFonts w:ascii="Times New Roman" w:hAnsi="Times New Roman" w:cs="Times New Roman"/>
          <w:vertAlign w:val="subscript"/>
        </w:rPr>
        <w:t>a</w:t>
      </w:r>
      <w:r>
        <w:rPr>
          <w:rFonts w:ascii="Times New Roman" w:hAnsi="Times New Roman" w:cs="Times New Roman"/>
        </w:rPr>
        <w:t xml:space="preserve">-values when calculating alpha dose rates. </w:t>
      </w:r>
      <w:r w:rsidR="000A1515">
        <w:rPr>
          <w:rFonts w:ascii="Times New Roman" w:hAnsi="Times New Roman" w:cs="Times New Roman"/>
        </w:rPr>
        <w:t>These correction</w:t>
      </w:r>
      <w:r>
        <w:rPr>
          <w:rFonts w:ascii="Times New Roman" w:hAnsi="Times New Roman" w:cs="Times New Roman"/>
        </w:rPr>
        <w:t xml:space="preserve"> factors </w:t>
      </w:r>
      <w:r w:rsidR="002E1D4B">
        <w:rPr>
          <w:rFonts w:ascii="Times New Roman" w:hAnsi="Times New Roman" w:cs="Times New Roman"/>
        </w:rPr>
        <w:t xml:space="preserve">should </w:t>
      </w:r>
      <w:r w:rsidR="000A1515">
        <w:rPr>
          <w:rFonts w:ascii="Times New Roman" w:hAnsi="Times New Roman" w:cs="Times New Roman"/>
        </w:rPr>
        <w:t xml:space="preserve">differ for </w:t>
      </w:r>
      <w:r>
        <w:rPr>
          <w:rFonts w:ascii="Times New Roman" w:hAnsi="Times New Roman" w:cs="Times New Roman"/>
        </w:rPr>
        <w:t xml:space="preserve">different alpha sources </w:t>
      </w:r>
      <w:r w:rsidR="000A1515">
        <w:rPr>
          <w:rFonts w:ascii="Times New Roman" w:hAnsi="Times New Roman" w:cs="Times New Roman"/>
        </w:rPr>
        <w:t xml:space="preserve">used for </w:t>
      </w:r>
      <w:r>
        <w:rPr>
          <w:rFonts w:ascii="Times New Roman" w:hAnsi="Times New Roman" w:cs="Times New Roman"/>
        </w:rPr>
        <w:t xml:space="preserve">measuring the </w:t>
      </w:r>
      <w:r w:rsidRPr="00131441">
        <w:rPr>
          <w:rFonts w:ascii="Times New Roman" w:hAnsi="Times New Roman" w:cs="Times New Roman"/>
          <w:i/>
        </w:rPr>
        <w:t>S</w:t>
      </w:r>
      <w:r w:rsidRPr="00131441">
        <w:rPr>
          <w:rFonts w:ascii="Times New Roman" w:hAnsi="Times New Roman" w:cs="Times New Roman"/>
          <w:vertAlign w:val="subscript"/>
        </w:rPr>
        <w:t>a</w:t>
      </w:r>
      <w:r>
        <w:rPr>
          <w:rFonts w:ascii="Times New Roman" w:hAnsi="Times New Roman" w:cs="Times New Roman"/>
        </w:rPr>
        <w:t>-values.</w:t>
      </w:r>
    </w:p>
    <w:p w14:paraId="4E217A72" w14:textId="77777777" w:rsidR="003D6C06" w:rsidRDefault="003D6C06" w:rsidP="009D526B">
      <w:pPr>
        <w:spacing w:line="360" w:lineRule="auto"/>
        <w:ind w:firstLine="432"/>
        <w:jc w:val="both"/>
        <w:rPr>
          <w:rFonts w:ascii="Times New Roman" w:hAnsi="Times New Roman" w:cs="Times New Roman"/>
        </w:rPr>
      </w:pPr>
    </w:p>
    <w:p w14:paraId="15766562" w14:textId="27027AEA" w:rsidR="003D6C06" w:rsidRDefault="003D6C06" w:rsidP="003D6C06">
      <w:pPr>
        <w:spacing w:line="360" w:lineRule="auto"/>
        <w:jc w:val="center"/>
        <w:rPr>
          <w:rFonts w:ascii="Times New Roman" w:hAnsi="Times New Roman" w:cs="Times New Roman"/>
        </w:rPr>
      </w:pPr>
    </w:p>
    <w:p w14:paraId="7E740268" w14:textId="1A958D22" w:rsidR="00E23171" w:rsidRDefault="00E23171" w:rsidP="003D6C06">
      <w:pPr>
        <w:spacing w:line="360" w:lineRule="auto"/>
        <w:jc w:val="center"/>
        <w:rPr>
          <w:rFonts w:ascii="Times New Roman" w:hAnsi="Times New Roman" w:cs="Times New Roman"/>
        </w:rPr>
      </w:pPr>
      <w:r w:rsidRPr="00E23171">
        <w:rPr>
          <w:rFonts w:ascii="Times New Roman" w:hAnsi="Times New Roman" w:cs="Times New Roman"/>
          <w:noProof/>
        </w:rPr>
        <w:lastRenderedPageBreak/>
        <w:drawing>
          <wp:inline distT="0" distB="0" distL="0" distR="0" wp14:anchorId="69CFF20C" wp14:editId="12A03D96">
            <wp:extent cx="5303520" cy="4688840"/>
            <wp:effectExtent l="0" t="0" r="3810" b="635"/>
            <wp:docPr id="1" name="Picture 1" descr="D:\R scripts for dose rate calculation\R scripts and templates\figs\pie chart dose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scripts for dose rate calculation\R scripts and templates\figs\pie chart dose ra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3520" cy="4688840"/>
                    </a:xfrm>
                    <a:prstGeom prst="rect">
                      <a:avLst/>
                    </a:prstGeom>
                    <a:noFill/>
                    <a:ln>
                      <a:noFill/>
                    </a:ln>
                  </pic:spPr>
                </pic:pic>
              </a:graphicData>
            </a:graphic>
          </wp:inline>
        </w:drawing>
      </w:r>
    </w:p>
    <w:p w14:paraId="4CF9B148" w14:textId="53ADE5D1" w:rsidR="003D6C06" w:rsidRDefault="003D6C06" w:rsidP="000675AE">
      <w:pPr>
        <w:spacing w:line="360" w:lineRule="auto"/>
        <w:jc w:val="both"/>
        <w:rPr>
          <w:rFonts w:ascii="Times New Roman" w:hAnsi="Times New Roman" w:cs="Times New Roman"/>
        </w:rPr>
      </w:pPr>
      <w:r>
        <w:rPr>
          <w:rFonts w:ascii="Times New Roman" w:hAnsi="Times New Roman" w:cs="Times New Roman"/>
        </w:rPr>
        <w:t xml:space="preserve">Fig. 5. Pie charts of dose rate composition of carbonate samples and a loess sample. A) </w:t>
      </w:r>
      <w:r w:rsidR="00CE1C23">
        <w:rPr>
          <w:rFonts w:ascii="Times New Roman" w:hAnsi="Times New Roman" w:cs="Times New Roman"/>
        </w:rPr>
        <w:t xml:space="preserve">Speleothem sample from Bleßberg cave, Germany (Zhang et al., 2024a). B) Dolomite sample from L’Aquila, Italy (Zhang et al., 2025). C) Loess sample from Rodderberg crater basin (Zhang et al., 2024b). </w:t>
      </w:r>
      <w:r w:rsidR="00E671B5">
        <w:rPr>
          <w:rFonts w:ascii="Times New Roman" w:hAnsi="Times New Roman" w:cs="Times New Roman"/>
        </w:rPr>
        <w:t>Note that, for carbonate samples, alpha dose rates contribute more tha</w:t>
      </w:r>
      <w:r w:rsidR="005E2825">
        <w:rPr>
          <w:rFonts w:ascii="Times New Roman" w:hAnsi="Times New Roman" w:cs="Times New Roman"/>
        </w:rPr>
        <w:t>n half of the total dose rates.</w:t>
      </w:r>
    </w:p>
    <w:p w14:paraId="4E0BA9D3" w14:textId="77777777" w:rsidR="003D6C06" w:rsidRDefault="003D6C06" w:rsidP="000675AE">
      <w:pPr>
        <w:spacing w:line="360" w:lineRule="auto"/>
        <w:rPr>
          <w:rFonts w:ascii="Times New Roman" w:hAnsi="Times New Roman" w:cs="Times New Roman"/>
        </w:rPr>
      </w:pPr>
    </w:p>
    <w:p w14:paraId="06BEAC2D" w14:textId="4A569D3D" w:rsidR="009D526B" w:rsidRDefault="007A5DC5" w:rsidP="00E466C5">
      <w:pPr>
        <w:spacing w:line="360" w:lineRule="auto"/>
        <w:ind w:firstLine="432"/>
        <w:jc w:val="both"/>
        <w:rPr>
          <w:rFonts w:ascii="Times New Roman" w:hAnsi="Times New Roman" w:cs="Times New Roman"/>
        </w:rPr>
      </w:pPr>
      <w:r>
        <w:rPr>
          <w:rFonts w:ascii="Times New Roman" w:hAnsi="Times New Roman" w:cs="Times New Roman"/>
        </w:rPr>
        <w:t>T</w:t>
      </w:r>
      <w:r w:rsidR="009D526B">
        <w:rPr>
          <w:rFonts w:ascii="Times New Roman" w:hAnsi="Times New Roman" w:cs="Times New Roman"/>
        </w:rPr>
        <w:t xml:space="preserve">hese </w:t>
      </w:r>
      <w:r w:rsidR="002E1D4B">
        <w:rPr>
          <w:rFonts w:ascii="Times New Roman" w:hAnsi="Times New Roman" w:cs="Times New Roman"/>
        </w:rPr>
        <w:t xml:space="preserve">two </w:t>
      </w:r>
      <w:r w:rsidR="009D526B">
        <w:rPr>
          <w:rFonts w:ascii="Times New Roman" w:hAnsi="Times New Roman" w:cs="Times New Roman"/>
        </w:rPr>
        <w:t xml:space="preserve">R scripts </w:t>
      </w:r>
      <w:r w:rsidR="002E1D4B">
        <w:rPr>
          <w:rFonts w:ascii="Times New Roman" w:hAnsi="Times New Roman" w:cs="Times New Roman"/>
        </w:rPr>
        <w:t>for carbonate</w:t>
      </w:r>
      <w:r w:rsidR="005F30E2">
        <w:rPr>
          <w:rFonts w:ascii="Times New Roman" w:hAnsi="Times New Roman" w:cs="Times New Roman"/>
        </w:rPr>
        <w:t xml:space="preserve"> dose rate calculation are based on</w:t>
      </w:r>
      <w:r w:rsidR="009D526B">
        <w:rPr>
          <w:rFonts w:ascii="Times New Roman" w:hAnsi="Times New Roman" w:cs="Times New Roman"/>
        </w:rPr>
        <w:t xml:space="preserve"> the </w:t>
      </w:r>
      <w:r w:rsidR="005F30E2">
        <w:rPr>
          <w:rFonts w:ascii="Times New Roman" w:hAnsi="Times New Roman" w:cs="Times New Roman"/>
        </w:rPr>
        <w:t xml:space="preserve">secular </w:t>
      </w:r>
      <w:r w:rsidR="009D526B">
        <w:rPr>
          <w:rFonts w:ascii="Times New Roman" w:hAnsi="Times New Roman" w:cs="Times New Roman"/>
        </w:rPr>
        <w:t xml:space="preserve">equilibrium state of </w:t>
      </w:r>
      <w:r w:rsidR="009D526B" w:rsidRPr="000316A5">
        <w:rPr>
          <w:rFonts w:ascii="Times New Roman" w:hAnsi="Times New Roman" w:cs="Times New Roman"/>
          <w:vertAlign w:val="superscript"/>
        </w:rPr>
        <w:t>238</w:t>
      </w:r>
      <w:r w:rsidR="009D526B">
        <w:rPr>
          <w:rFonts w:ascii="Times New Roman" w:hAnsi="Times New Roman" w:cs="Times New Roman"/>
        </w:rPr>
        <w:t>U. When dating the crystallization event of carbonates (e.g., speleothem growth, shell formation), U-series disequilibrium should be considered</w:t>
      </w:r>
      <w:r w:rsidR="009D526B" w:rsidRPr="00485FDC">
        <w:rPr>
          <w:rFonts w:ascii="Times New Roman" w:hAnsi="Times New Roman" w:cs="Times New Roman"/>
        </w:rPr>
        <w:t xml:space="preserve">. </w:t>
      </w:r>
      <w:r w:rsidR="003E172E">
        <w:rPr>
          <w:rFonts w:ascii="Times New Roman" w:hAnsi="Times New Roman" w:cs="Times New Roman"/>
        </w:rPr>
        <w:t>V</w:t>
      </w:r>
      <w:r w:rsidR="009D526B" w:rsidRPr="00485FDC">
        <w:rPr>
          <w:rFonts w:ascii="Times New Roman" w:hAnsi="Times New Roman" w:cs="Times New Roman"/>
        </w:rPr>
        <w:t>ariation of dose rate on time</w:t>
      </w:r>
      <w:r w:rsidR="009D526B">
        <w:rPr>
          <w:rFonts w:ascii="Times New Roman" w:hAnsi="Times New Roman" w:cs="Times New Roman"/>
        </w:rPr>
        <w:t xml:space="preserve"> since </w:t>
      </w:r>
      <w:r w:rsidR="00A41D20">
        <w:rPr>
          <w:rFonts w:ascii="Times New Roman" w:hAnsi="Times New Roman" w:cs="Times New Roman"/>
        </w:rPr>
        <w:t>carbonate</w:t>
      </w:r>
      <w:r w:rsidR="009D526B">
        <w:rPr>
          <w:rFonts w:ascii="Times New Roman" w:hAnsi="Times New Roman" w:cs="Times New Roman"/>
        </w:rPr>
        <w:t xml:space="preserve"> crystallization</w:t>
      </w:r>
      <w:r w:rsidR="009D526B" w:rsidRPr="00485FDC">
        <w:rPr>
          <w:rFonts w:ascii="Times New Roman" w:hAnsi="Times New Roman" w:cs="Times New Roman"/>
        </w:rPr>
        <w:t xml:space="preserve"> can be modelled by the</w:t>
      </w:r>
      <w:r w:rsidR="005F30E2">
        <w:rPr>
          <w:rFonts w:ascii="Times New Roman" w:hAnsi="Times New Roman" w:cs="Times New Roman"/>
        </w:rPr>
        <w:t xml:space="preserve"> </w:t>
      </w:r>
      <w:proofErr w:type="spellStart"/>
      <w:r w:rsidR="002E1D4B" w:rsidRPr="000675AE">
        <w:rPr>
          <w:rFonts w:ascii="Times New Roman" w:hAnsi="Times New Roman" w:cs="Times New Roman"/>
          <w:b/>
          <w:i/>
        </w:rPr>
        <w:t>dose_rate_simulation</w:t>
      </w:r>
      <w:r w:rsidR="002E1D4B">
        <w:rPr>
          <w:rFonts w:ascii="Times New Roman" w:hAnsi="Times New Roman" w:cs="Times New Roman"/>
        </w:rPr>
        <w:t>.R</w:t>
      </w:r>
      <w:proofErr w:type="spellEnd"/>
      <w:r w:rsidR="009D526B" w:rsidRPr="00485FDC">
        <w:rPr>
          <w:rFonts w:ascii="Times New Roman" w:hAnsi="Times New Roman" w:cs="Times New Roman"/>
        </w:rPr>
        <w:t xml:space="preserve"> script </w:t>
      </w:r>
      <w:r w:rsidR="009D526B">
        <w:rPr>
          <w:rFonts w:ascii="Times New Roman" w:hAnsi="Times New Roman" w:cs="Times New Roman"/>
        </w:rPr>
        <w:t xml:space="preserve">in the folder </w:t>
      </w:r>
      <w:r w:rsidR="009D526B" w:rsidRPr="000675AE">
        <w:rPr>
          <w:rFonts w:ascii="Times New Roman" w:hAnsi="Times New Roman" w:cs="Times New Roman"/>
          <w:b/>
        </w:rPr>
        <w:t>‘</w:t>
      </w:r>
      <w:r w:rsidR="000B0413" w:rsidRPr="00F47F24">
        <w:rPr>
          <w:rFonts w:ascii="Times New Roman" w:hAnsi="Times New Roman" w:cs="Times New Roman"/>
        </w:rPr>
        <w:t>correction_for_238U_disequilibrium</w:t>
      </w:r>
      <w:r w:rsidR="009D526B" w:rsidRPr="00F47F24">
        <w:rPr>
          <w:rFonts w:ascii="Times New Roman" w:hAnsi="Times New Roman" w:cs="Times New Roman"/>
        </w:rPr>
        <w:t>’</w:t>
      </w:r>
      <w:r w:rsidR="009D526B">
        <w:rPr>
          <w:rFonts w:ascii="Times New Roman" w:hAnsi="Times New Roman" w:cs="Times New Roman"/>
        </w:rPr>
        <w:t>.</w:t>
      </w:r>
      <w:r w:rsidR="00A41D20">
        <w:rPr>
          <w:rFonts w:ascii="Times New Roman" w:hAnsi="Times New Roman" w:cs="Times New Roman"/>
        </w:rPr>
        <w:t xml:space="preserve"> R</w:t>
      </w:r>
      <w:r w:rsidR="001A46BE">
        <w:rPr>
          <w:rFonts w:ascii="Times New Roman" w:hAnsi="Times New Roman" w:cs="Times New Roman"/>
        </w:rPr>
        <w:t xml:space="preserve">esults </w:t>
      </w:r>
      <w:r w:rsidR="00A41D20">
        <w:rPr>
          <w:rFonts w:ascii="Times New Roman" w:hAnsi="Times New Roman" w:cs="Times New Roman"/>
        </w:rPr>
        <w:t xml:space="preserve">are </w:t>
      </w:r>
      <w:r w:rsidR="001A46BE">
        <w:rPr>
          <w:rFonts w:ascii="Times New Roman" w:hAnsi="Times New Roman" w:cs="Times New Roman"/>
        </w:rPr>
        <w:t xml:space="preserve">saved </w:t>
      </w:r>
      <w:r w:rsidR="001A46BE" w:rsidRPr="000675AE">
        <w:rPr>
          <w:rFonts w:ascii="Times New Roman" w:hAnsi="Times New Roman" w:cs="Times New Roman"/>
          <w:b/>
          <w:i/>
        </w:rPr>
        <w:t>doserate_change_simulation_238U_disequilibrium.</w:t>
      </w:r>
      <w:r w:rsidR="00F47F24" w:rsidRPr="000675AE">
        <w:rPr>
          <w:rFonts w:ascii="Times New Roman" w:hAnsi="Times New Roman" w:cs="Times New Roman"/>
          <w:b/>
          <w:i/>
        </w:rPr>
        <w:t>csv</w:t>
      </w:r>
      <w:r w:rsidR="001A46BE">
        <w:rPr>
          <w:rFonts w:ascii="Times New Roman" w:hAnsi="Times New Roman" w:cs="Times New Roman"/>
        </w:rPr>
        <w:t xml:space="preserve">. </w:t>
      </w:r>
      <w:r w:rsidR="003419E7">
        <w:rPr>
          <w:rFonts w:ascii="Times New Roman" w:hAnsi="Times New Roman" w:cs="Times New Roman"/>
        </w:rPr>
        <w:t xml:space="preserve">The simulation is based on the U concentration and the initial </w:t>
      </w:r>
      <w:r w:rsidR="003419E7" w:rsidRPr="003419E7">
        <w:rPr>
          <w:rFonts w:ascii="Times New Roman" w:hAnsi="Times New Roman" w:cs="Times New Roman"/>
          <w:vertAlign w:val="superscript"/>
        </w:rPr>
        <w:t>234</w:t>
      </w:r>
      <w:r w:rsidR="003419E7">
        <w:rPr>
          <w:rFonts w:ascii="Times New Roman" w:hAnsi="Times New Roman" w:cs="Times New Roman"/>
        </w:rPr>
        <w:t>U/</w:t>
      </w:r>
      <w:r w:rsidR="003419E7" w:rsidRPr="003419E7">
        <w:rPr>
          <w:rFonts w:ascii="Times New Roman" w:hAnsi="Times New Roman" w:cs="Times New Roman"/>
          <w:vertAlign w:val="superscript"/>
        </w:rPr>
        <w:t>238</w:t>
      </w:r>
      <w:r w:rsidR="003419E7">
        <w:rPr>
          <w:rFonts w:ascii="Times New Roman" w:hAnsi="Times New Roman" w:cs="Times New Roman"/>
        </w:rPr>
        <w:t>U radioactivity ratio.</w:t>
      </w:r>
      <w:r w:rsidR="003419E7" w:rsidRPr="003419E7">
        <w:rPr>
          <w:rFonts w:ascii="Times New Roman" w:hAnsi="Times New Roman" w:cs="Times New Roman"/>
        </w:rPr>
        <w:t xml:space="preserve"> </w:t>
      </w:r>
      <w:r w:rsidR="00EA4A4F">
        <w:rPr>
          <w:rFonts w:ascii="Times New Roman" w:hAnsi="Times New Roman" w:cs="Times New Roman"/>
        </w:rPr>
        <w:t xml:space="preserve">The </w:t>
      </w:r>
      <w:proofErr w:type="spellStart"/>
      <w:r w:rsidR="00EA4A4F">
        <w:rPr>
          <w:rFonts w:ascii="Times New Roman" w:hAnsi="Times New Roman" w:cs="Times New Roman"/>
        </w:rPr>
        <w:t>radioactivities</w:t>
      </w:r>
      <w:proofErr w:type="spellEnd"/>
      <w:r w:rsidR="00EA4A4F">
        <w:rPr>
          <w:rFonts w:ascii="Times New Roman" w:hAnsi="Times New Roman" w:cs="Times New Roman"/>
        </w:rPr>
        <w:t xml:space="preserve"> of </w:t>
      </w:r>
      <w:r w:rsidR="00EA4A4F" w:rsidRPr="00EA4A4F">
        <w:rPr>
          <w:rFonts w:ascii="Times New Roman" w:hAnsi="Times New Roman" w:cs="Times New Roman"/>
          <w:vertAlign w:val="superscript"/>
        </w:rPr>
        <w:t>238</w:t>
      </w:r>
      <w:r w:rsidR="00EA4A4F">
        <w:rPr>
          <w:rFonts w:ascii="Times New Roman" w:hAnsi="Times New Roman" w:cs="Times New Roman"/>
        </w:rPr>
        <w:t xml:space="preserve">U, </w:t>
      </w:r>
      <w:r w:rsidR="00EA4A4F" w:rsidRPr="00EA4A4F">
        <w:rPr>
          <w:rFonts w:ascii="Times New Roman" w:hAnsi="Times New Roman" w:cs="Times New Roman"/>
          <w:vertAlign w:val="superscript"/>
        </w:rPr>
        <w:t>234</w:t>
      </w:r>
      <w:r w:rsidR="00EA4A4F">
        <w:rPr>
          <w:rFonts w:ascii="Times New Roman" w:hAnsi="Times New Roman" w:cs="Times New Roman"/>
        </w:rPr>
        <w:t xml:space="preserve">U and </w:t>
      </w:r>
      <w:r w:rsidR="00EA4A4F" w:rsidRPr="00EA4A4F">
        <w:rPr>
          <w:rFonts w:ascii="Times New Roman" w:hAnsi="Times New Roman" w:cs="Times New Roman"/>
          <w:vertAlign w:val="superscript"/>
        </w:rPr>
        <w:t>230</w:t>
      </w:r>
      <w:r w:rsidR="00EA4A4F" w:rsidRPr="003E172E">
        <w:rPr>
          <w:rFonts w:ascii="Times New Roman" w:hAnsi="Times New Roman" w:cs="Times New Roman"/>
        </w:rPr>
        <w:t>Th</w:t>
      </w:r>
      <w:r w:rsidR="003E172E">
        <w:rPr>
          <w:rFonts w:ascii="Times New Roman" w:hAnsi="Times New Roman" w:cs="Times New Roman"/>
        </w:rPr>
        <w:t xml:space="preserve"> (</w:t>
      </w:r>
      <w:proofErr w:type="spellStart"/>
      <w:r w:rsidR="003E172E">
        <w:rPr>
          <w:rFonts w:ascii="Times New Roman" w:hAnsi="Times New Roman" w:cs="Times New Roman"/>
        </w:rPr>
        <w:t>Bq</w:t>
      </w:r>
      <w:proofErr w:type="spellEnd"/>
      <w:r w:rsidR="003E172E">
        <w:rPr>
          <w:rFonts w:ascii="Times New Roman" w:hAnsi="Times New Roman" w:cs="Times New Roman"/>
        </w:rPr>
        <w:t>/kg)</w:t>
      </w:r>
      <w:r w:rsidR="00EA4A4F">
        <w:rPr>
          <w:rFonts w:ascii="Times New Roman" w:hAnsi="Times New Roman" w:cs="Times New Roman"/>
        </w:rPr>
        <w:t xml:space="preserve"> </w:t>
      </w:r>
      <w:r w:rsidR="00C026CF">
        <w:rPr>
          <w:rFonts w:ascii="Times New Roman" w:hAnsi="Times New Roman" w:cs="Times New Roman"/>
        </w:rPr>
        <w:t>are</w:t>
      </w:r>
      <w:r w:rsidR="009F69BC">
        <w:rPr>
          <w:rFonts w:ascii="Times New Roman" w:hAnsi="Times New Roman" w:cs="Times New Roman"/>
        </w:rPr>
        <w:t xml:space="preserve"> </w:t>
      </w:r>
      <w:r w:rsidR="00C026CF">
        <w:rPr>
          <w:rFonts w:ascii="Times New Roman" w:hAnsi="Times New Roman" w:cs="Times New Roman"/>
        </w:rPr>
        <w:t>calculated</w:t>
      </w:r>
      <w:r w:rsidR="009F69BC">
        <w:rPr>
          <w:rFonts w:ascii="Times New Roman" w:hAnsi="Times New Roman" w:cs="Times New Roman"/>
        </w:rPr>
        <w:t xml:space="preserve"> from their decay constants </w:t>
      </w:r>
      <w:r w:rsidR="003419E7">
        <w:rPr>
          <w:rFonts w:ascii="Times New Roman" w:hAnsi="Times New Roman" w:cs="Times New Roman"/>
        </w:rPr>
        <w:t>(</w:t>
      </w:r>
      <w:r w:rsidR="003419E7" w:rsidRPr="00203602">
        <w:rPr>
          <w:rFonts w:ascii="Times New Roman" w:hAnsi="Times New Roman" w:cs="Times New Roman"/>
          <w:color w:val="0070C0"/>
        </w:rPr>
        <w:t>Fig. 6</w:t>
      </w:r>
      <w:r w:rsidR="00EA4A4F">
        <w:rPr>
          <w:rFonts w:ascii="Times New Roman" w:hAnsi="Times New Roman" w:cs="Times New Roman"/>
          <w:color w:val="0070C0"/>
        </w:rPr>
        <w:t>A</w:t>
      </w:r>
      <w:r w:rsidR="003419E7">
        <w:rPr>
          <w:rFonts w:ascii="Times New Roman" w:hAnsi="Times New Roman" w:cs="Times New Roman"/>
        </w:rPr>
        <w:t>).</w:t>
      </w:r>
      <w:r w:rsidR="009F69BC">
        <w:rPr>
          <w:rFonts w:ascii="Times New Roman" w:hAnsi="Times New Roman" w:cs="Times New Roman"/>
        </w:rPr>
        <w:t xml:space="preserve"> The dose rates from three segments of the </w:t>
      </w:r>
      <w:r w:rsidR="009F69BC" w:rsidRPr="009F69BC">
        <w:rPr>
          <w:rFonts w:ascii="Times New Roman" w:hAnsi="Times New Roman" w:cs="Times New Roman"/>
          <w:vertAlign w:val="superscript"/>
        </w:rPr>
        <w:t>238</w:t>
      </w:r>
      <w:r w:rsidR="009F69BC">
        <w:rPr>
          <w:rFonts w:ascii="Times New Roman" w:hAnsi="Times New Roman" w:cs="Times New Roman"/>
        </w:rPr>
        <w:t>U decay chain (</w:t>
      </w:r>
      <w:r w:rsidR="009F69BC" w:rsidRPr="006C0AF2">
        <w:rPr>
          <w:rFonts w:ascii="Times New Roman" w:hAnsi="Times New Roman" w:cs="Times New Roman"/>
          <w:vertAlign w:val="superscript"/>
        </w:rPr>
        <w:t>238</w:t>
      </w:r>
      <w:r w:rsidR="009F69BC">
        <w:rPr>
          <w:rFonts w:ascii="Times New Roman" w:hAnsi="Times New Roman" w:cs="Times New Roman"/>
        </w:rPr>
        <w:t xml:space="preserve">U to </w:t>
      </w:r>
      <w:r w:rsidR="009F69BC" w:rsidRPr="006C0AF2">
        <w:rPr>
          <w:rFonts w:ascii="Times New Roman" w:hAnsi="Times New Roman" w:cs="Times New Roman"/>
          <w:vertAlign w:val="superscript"/>
        </w:rPr>
        <w:t>234</w:t>
      </w:r>
      <w:r w:rsidR="009F69BC">
        <w:rPr>
          <w:rFonts w:ascii="Times New Roman" w:hAnsi="Times New Roman" w:cs="Times New Roman"/>
        </w:rPr>
        <w:t xml:space="preserve">U, </w:t>
      </w:r>
      <w:r w:rsidR="009F69BC" w:rsidRPr="006C0AF2">
        <w:rPr>
          <w:rFonts w:ascii="Times New Roman" w:hAnsi="Times New Roman" w:cs="Times New Roman"/>
          <w:vertAlign w:val="superscript"/>
        </w:rPr>
        <w:t>234</w:t>
      </w:r>
      <w:r w:rsidR="009F69BC">
        <w:rPr>
          <w:rFonts w:ascii="Times New Roman" w:hAnsi="Times New Roman" w:cs="Times New Roman"/>
        </w:rPr>
        <w:t xml:space="preserve">U to </w:t>
      </w:r>
      <w:r w:rsidR="009F69BC" w:rsidRPr="006C0AF2">
        <w:rPr>
          <w:rFonts w:ascii="Times New Roman" w:hAnsi="Times New Roman" w:cs="Times New Roman"/>
          <w:vertAlign w:val="superscript"/>
        </w:rPr>
        <w:t>230</w:t>
      </w:r>
      <w:r w:rsidR="009F69BC">
        <w:rPr>
          <w:rFonts w:ascii="Times New Roman" w:hAnsi="Times New Roman" w:cs="Times New Roman"/>
        </w:rPr>
        <w:t xml:space="preserve">Th, </w:t>
      </w:r>
      <w:r w:rsidR="009F69BC" w:rsidRPr="006C0AF2">
        <w:rPr>
          <w:rFonts w:ascii="Times New Roman" w:hAnsi="Times New Roman" w:cs="Times New Roman"/>
          <w:vertAlign w:val="superscript"/>
        </w:rPr>
        <w:t>230</w:t>
      </w:r>
      <w:r w:rsidR="009F69BC" w:rsidRPr="006C0AF2">
        <w:rPr>
          <w:rFonts w:ascii="Times New Roman" w:hAnsi="Times New Roman" w:cs="Times New Roman"/>
        </w:rPr>
        <w:t>Th</w:t>
      </w:r>
      <w:r w:rsidR="009F69BC">
        <w:rPr>
          <w:rFonts w:ascii="Times New Roman" w:hAnsi="Times New Roman" w:cs="Times New Roman"/>
        </w:rPr>
        <w:t xml:space="preserve"> to </w:t>
      </w:r>
      <w:r w:rsidR="009F69BC" w:rsidRPr="006C0AF2">
        <w:rPr>
          <w:rFonts w:ascii="Times New Roman" w:hAnsi="Times New Roman" w:cs="Times New Roman"/>
          <w:vertAlign w:val="superscript"/>
        </w:rPr>
        <w:t>20</w:t>
      </w:r>
      <w:r w:rsidR="006C0AF2" w:rsidRPr="006C0AF2">
        <w:rPr>
          <w:rFonts w:ascii="Times New Roman" w:hAnsi="Times New Roman" w:cs="Times New Roman"/>
          <w:vertAlign w:val="superscript"/>
        </w:rPr>
        <w:t>6</w:t>
      </w:r>
      <w:r w:rsidR="009F69BC">
        <w:rPr>
          <w:rFonts w:ascii="Times New Roman" w:hAnsi="Times New Roman" w:cs="Times New Roman"/>
        </w:rPr>
        <w:t xml:space="preserve">Pb) are calculated separately and summed up to obtain the </w:t>
      </w:r>
      <w:r w:rsidR="006C0AF2">
        <w:rPr>
          <w:rFonts w:ascii="Times New Roman" w:hAnsi="Times New Roman" w:cs="Times New Roman"/>
        </w:rPr>
        <w:t xml:space="preserve">dose rate of the full </w:t>
      </w:r>
      <w:r w:rsidR="00FC7EBC">
        <w:rPr>
          <w:rFonts w:ascii="Times New Roman" w:hAnsi="Times New Roman" w:cs="Times New Roman"/>
        </w:rPr>
        <w:t xml:space="preserve">decay </w:t>
      </w:r>
      <w:r w:rsidR="006C0AF2">
        <w:rPr>
          <w:rFonts w:ascii="Times New Roman" w:hAnsi="Times New Roman" w:cs="Times New Roman"/>
        </w:rPr>
        <w:t>chain (</w:t>
      </w:r>
      <w:r w:rsidR="006C0AF2" w:rsidRPr="006C0AF2">
        <w:rPr>
          <w:rFonts w:ascii="Times New Roman" w:hAnsi="Times New Roman" w:cs="Times New Roman"/>
          <w:color w:val="0070C0"/>
        </w:rPr>
        <w:t>Fig. 6B</w:t>
      </w:r>
      <w:r w:rsidR="006C0AF2">
        <w:rPr>
          <w:rFonts w:ascii="Times New Roman" w:hAnsi="Times New Roman" w:cs="Times New Roman"/>
        </w:rPr>
        <w:t>)</w:t>
      </w:r>
      <w:r w:rsidR="009F69BC">
        <w:rPr>
          <w:rFonts w:ascii="Times New Roman" w:hAnsi="Times New Roman" w:cs="Times New Roman"/>
        </w:rPr>
        <w:t>.</w:t>
      </w:r>
      <w:r w:rsidR="003419E7">
        <w:rPr>
          <w:rFonts w:ascii="Times New Roman" w:hAnsi="Times New Roman" w:cs="Times New Roman"/>
        </w:rPr>
        <w:t xml:space="preserve"> </w:t>
      </w:r>
      <w:r w:rsidR="00FC7EBC">
        <w:rPr>
          <w:rFonts w:ascii="Times New Roman" w:hAnsi="Times New Roman" w:cs="Times New Roman"/>
        </w:rPr>
        <w:t xml:space="preserve">Adding the constant dose rates </w:t>
      </w:r>
      <w:r w:rsidR="00FC7EBC" w:rsidRPr="00FC7EBC">
        <w:rPr>
          <w:rFonts w:ascii="Times New Roman" w:hAnsi="Times New Roman" w:cs="Times New Roman"/>
        </w:rPr>
        <w:t xml:space="preserve">from </w:t>
      </w:r>
      <w:r w:rsidR="00D33AE6">
        <w:rPr>
          <w:rFonts w:ascii="Times New Roman" w:hAnsi="Times New Roman" w:cs="Times New Roman"/>
        </w:rPr>
        <w:t xml:space="preserve">the </w:t>
      </w:r>
      <w:r w:rsidR="00FC7EBC" w:rsidRPr="00E466C5">
        <w:rPr>
          <w:rFonts w:ascii="Times New Roman" w:hAnsi="Times New Roman" w:cs="Times New Roman"/>
          <w:vertAlign w:val="superscript"/>
        </w:rPr>
        <w:t>232</w:t>
      </w:r>
      <w:r w:rsidR="00FC7EBC" w:rsidRPr="00FC7EBC">
        <w:rPr>
          <w:rFonts w:ascii="Times New Roman" w:hAnsi="Times New Roman" w:cs="Times New Roman"/>
        </w:rPr>
        <w:t>Th</w:t>
      </w:r>
      <w:r w:rsidR="00E466C5">
        <w:rPr>
          <w:rFonts w:ascii="Times New Roman" w:hAnsi="Times New Roman" w:cs="Times New Roman"/>
        </w:rPr>
        <w:t xml:space="preserve"> decay chain</w:t>
      </w:r>
      <w:r w:rsidR="00FC7EBC" w:rsidRPr="00FC7EBC">
        <w:rPr>
          <w:rFonts w:ascii="Times New Roman" w:hAnsi="Times New Roman" w:cs="Times New Roman"/>
        </w:rPr>
        <w:t xml:space="preserve">, </w:t>
      </w:r>
      <w:r w:rsidR="00FC7EBC" w:rsidRPr="00E466C5">
        <w:rPr>
          <w:rFonts w:ascii="Times New Roman" w:hAnsi="Times New Roman" w:cs="Times New Roman"/>
          <w:vertAlign w:val="superscript"/>
        </w:rPr>
        <w:lastRenderedPageBreak/>
        <w:t>40</w:t>
      </w:r>
      <w:r w:rsidR="00FC7EBC" w:rsidRPr="00FC7EBC">
        <w:rPr>
          <w:rFonts w:ascii="Times New Roman" w:hAnsi="Times New Roman" w:cs="Times New Roman"/>
        </w:rPr>
        <w:t xml:space="preserve">K and cosmic </w:t>
      </w:r>
      <w:r w:rsidR="00E466C5">
        <w:rPr>
          <w:rFonts w:ascii="Times New Roman" w:hAnsi="Times New Roman" w:cs="Times New Roman"/>
        </w:rPr>
        <w:t xml:space="preserve">ray, the </w:t>
      </w:r>
      <w:r w:rsidR="005F30E2">
        <w:rPr>
          <w:rFonts w:ascii="Times New Roman" w:hAnsi="Times New Roman" w:cs="Times New Roman"/>
        </w:rPr>
        <w:t>totally accumulated dose (</w:t>
      </w:r>
      <w:r w:rsidR="005F30E2" w:rsidRPr="000675AE">
        <w:rPr>
          <w:rFonts w:ascii="Times New Roman" w:hAnsi="Times New Roman" w:cs="Times New Roman"/>
          <w:i/>
        </w:rPr>
        <w:t>D</w:t>
      </w:r>
      <w:r w:rsidR="005F30E2" w:rsidRPr="000675AE">
        <w:rPr>
          <w:rFonts w:ascii="Times New Roman" w:hAnsi="Times New Roman" w:cs="Times New Roman"/>
          <w:vertAlign w:val="subscript"/>
        </w:rPr>
        <w:t>e</w:t>
      </w:r>
      <w:r w:rsidR="005F30E2">
        <w:rPr>
          <w:rFonts w:ascii="Times New Roman" w:hAnsi="Times New Roman" w:cs="Times New Roman"/>
        </w:rPr>
        <w:t xml:space="preserve">) </w:t>
      </w:r>
      <w:r w:rsidR="006C0AF2">
        <w:rPr>
          <w:rFonts w:ascii="Times New Roman" w:hAnsi="Times New Roman" w:cs="Times New Roman"/>
        </w:rPr>
        <w:t xml:space="preserve">with time can be </w:t>
      </w:r>
      <w:r w:rsidR="00E466C5">
        <w:rPr>
          <w:rFonts w:ascii="Times New Roman" w:hAnsi="Times New Roman" w:cs="Times New Roman"/>
        </w:rPr>
        <w:t>simulated (</w:t>
      </w:r>
      <w:r w:rsidR="00E466C5" w:rsidRPr="00E466C5">
        <w:rPr>
          <w:rFonts w:ascii="Times New Roman" w:hAnsi="Times New Roman" w:cs="Times New Roman"/>
          <w:color w:val="0070C0"/>
        </w:rPr>
        <w:t>Fig. 6C</w:t>
      </w:r>
      <w:r w:rsidR="00E466C5">
        <w:rPr>
          <w:rFonts w:ascii="Times New Roman" w:hAnsi="Times New Roman" w:cs="Times New Roman"/>
        </w:rPr>
        <w:t>)</w:t>
      </w:r>
      <w:r w:rsidR="006C0AF2">
        <w:rPr>
          <w:rFonts w:ascii="Times New Roman" w:hAnsi="Times New Roman" w:cs="Times New Roman"/>
        </w:rPr>
        <w:t xml:space="preserve">. </w:t>
      </w:r>
      <w:r w:rsidR="00484BCD">
        <w:rPr>
          <w:rFonts w:ascii="Times New Roman" w:hAnsi="Times New Roman" w:cs="Times New Roman"/>
        </w:rPr>
        <w:t xml:space="preserve">The </w:t>
      </w:r>
      <w:proofErr w:type="spellStart"/>
      <w:r w:rsidR="00484BCD" w:rsidRPr="000675AE">
        <w:rPr>
          <w:rFonts w:ascii="Times New Roman" w:hAnsi="Times New Roman" w:cs="Times New Roman"/>
          <w:b/>
          <w:i/>
        </w:rPr>
        <w:t>dose_rate_simulation_for_age_err.R</w:t>
      </w:r>
      <w:proofErr w:type="spellEnd"/>
      <w:r w:rsidR="00484BCD" w:rsidRPr="000675AE">
        <w:rPr>
          <w:rFonts w:ascii="Times New Roman" w:hAnsi="Times New Roman" w:cs="Times New Roman"/>
          <w:b/>
          <w:i/>
        </w:rPr>
        <w:t xml:space="preserve"> </w:t>
      </w:r>
      <w:r w:rsidR="00484BCD">
        <w:rPr>
          <w:rFonts w:ascii="Times New Roman" w:hAnsi="Times New Roman" w:cs="Times New Roman"/>
        </w:rPr>
        <w:t xml:space="preserve">is used to deduce the age error by the Monte Carlo method. </w:t>
      </w:r>
      <w:r w:rsidR="003579B2">
        <w:rPr>
          <w:rFonts w:ascii="Times New Roman" w:hAnsi="Times New Roman" w:cs="Times New Roman"/>
        </w:rPr>
        <w:t xml:space="preserve">The </w:t>
      </w:r>
      <w:proofErr w:type="spellStart"/>
      <w:r w:rsidR="003579B2" w:rsidRPr="000675AE">
        <w:rPr>
          <w:rFonts w:ascii="Times New Roman" w:hAnsi="Times New Roman" w:cs="Times New Roman"/>
          <w:b/>
          <w:i/>
        </w:rPr>
        <w:t>age_iteration.R</w:t>
      </w:r>
      <w:proofErr w:type="spellEnd"/>
      <w:r w:rsidR="003579B2">
        <w:rPr>
          <w:rFonts w:ascii="Times New Roman" w:hAnsi="Times New Roman" w:cs="Times New Roman"/>
        </w:rPr>
        <w:t xml:space="preserve"> is </w:t>
      </w:r>
      <w:r w:rsidR="001A46BE">
        <w:rPr>
          <w:rFonts w:ascii="Times New Roman" w:hAnsi="Times New Roman" w:cs="Times New Roman"/>
        </w:rPr>
        <w:t>another R script to deduce the crystallization age, by an iteration method</w:t>
      </w:r>
      <w:r w:rsidR="009731ED">
        <w:rPr>
          <w:rFonts w:ascii="Times New Roman" w:hAnsi="Times New Roman" w:cs="Times New Roman"/>
        </w:rPr>
        <w:t xml:space="preserve"> modified from</w:t>
      </w:r>
      <w:r w:rsidR="003769EA">
        <w:rPr>
          <w:rFonts w:ascii="Times New Roman" w:hAnsi="Times New Roman" w:cs="Times New Roman"/>
        </w:rPr>
        <w:t xml:space="preserve"> </w:t>
      </w:r>
      <w:proofErr w:type="spellStart"/>
      <w:r w:rsidR="003769EA" w:rsidRPr="00AB43F0">
        <w:rPr>
          <w:rFonts w:ascii="Times New Roman" w:hAnsi="Times New Roman" w:cs="Times New Roman"/>
        </w:rPr>
        <w:t>Ikeya</w:t>
      </w:r>
      <w:proofErr w:type="spellEnd"/>
      <w:r w:rsidR="003769EA" w:rsidRPr="00AB43F0">
        <w:rPr>
          <w:rFonts w:ascii="Times New Roman" w:hAnsi="Times New Roman" w:cs="Times New Roman"/>
        </w:rPr>
        <w:t xml:space="preserve"> and Ohmura</w:t>
      </w:r>
      <w:r w:rsidR="009731ED">
        <w:rPr>
          <w:rFonts w:ascii="Times New Roman" w:hAnsi="Times New Roman" w:cs="Times New Roman"/>
        </w:rPr>
        <w:t xml:space="preserve"> (</w:t>
      </w:r>
      <w:r w:rsidR="003769EA" w:rsidRPr="00AB43F0">
        <w:rPr>
          <w:rFonts w:ascii="Times New Roman" w:hAnsi="Times New Roman" w:cs="Times New Roman"/>
        </w:rPr>
        <w:t>1983</w:t>
      </w:r>
      <w:r w:rsidR="003769EA">
        <w:rPr>
          <w:rFonts w:ascii="Times New Roman" w:hAnsi="Times New Roman" w:cs="Times New Roman"/>
        </w:rPr>
        <w:t>)</w:t>
      </w:r>
      <w:r w:rsidR="003579B2">
        <w:rPr>
          <w:rFonts w:ascii="Times New Roman" w:hAnsi="Times New Roman" w:cs="Times New Roman"/>
        </w:rPr>
        <w:t xml:space="preserve">.  </w:t>
      </w:r>
      <w:r w:rsidR="002D348C">
        <w:rPr>
          <w:rFonts w:ascii="Times New Roman" w:hAnsi="Times New Roman" w:cs="Times New Roman"/>
        </w:rPr>
        <w:t>More</w:t>
      </w:r>
      <w:r w:rsidR="009D526B">
        <w:rPr>
          <w:rFonts w:ascii="Times New Roman" w:hAnsi="Times New Roman" w:cs="Times New Roman"/>
        </w:rPr>
        <w:t xml:space="preserve"> details about the modelling</w:t>
      </w:r>
      <w:r w:rsidR="00F57635">
        <w:rPr>
          <w:rFonts w:ascii="Times New Roman" w:hAnsi="Times New Roman" w:cs="Times New Roman"/>
        </w:rPr>
        <w:t xml:space="preserve"> </w:t>
      </w:r>
      <w:r w:rsidR="000675AE">
        <w:rPr>
          <w:rFonts w:ascii="Times New Roman" w:hAnsi="Times New Roman" w:cs="Times New Roman"/>
        </w:rPr>
        <w:t>are</w:t>
      </w:r>
      <w:r w:rsidR="00F57635">
        <w:rPr>
          <w:rFonts w:ascii="Times New Roman" w:hAnsi="Times New Roman" w:cs="Times New Roman"/>
        </w:rPr>
        <w:t xml:space="preserve"> in</w:t>
      </w:r>
      <w:r w:rsidR="009D526B">
        <w:rPr>
          <w:rFonts w:ascii="Times New Roman" w:hAnsi="Times New Roman" w:cs="Times New Roman"/>
        </w:rPr>
        <w:t xml:space="preserve"> Zhang et al. (2024a).</w:t>
      </w:r>
    </w:p>
    <w:p w14:paraId="3AC45DF3" w14:textId="77777777" w:rsidR="00705D28" w:rsidRDefault="00705D28" w:rsidP="009D526B">
      <w:pPr>
        <w:spacing w:line="360" w:lineRule="auto"/>
        <w:ind w:firstLine="432"/>
        <w:jc w:val="both"/>
        <w:rPr>
          <w:rFonts w:ascii="Times New Roman" w:hAnsi="Times New Roman" w:cs="Times New Roman"/>
        </w:rPr>
      </w:pPr>
    </w:p>
    <w:p w14:paraId="4E7648D2" w14:textId="6B259D3F" w:rsidR="00705D28" w:rsidRDefault="00705D28" w:rsidP="00705D28">
      <w:pPr>
        <w:spacing w:line="360" w:lineRule="auto"/>
        <w:jc w:val="both"/>
        <w:rPr>
          <w:rFonts w:ascii="Times New Roman" w:hAnsi="Times New Roman" w:cs="Times New Roman"/>
        </w:rPr>
      </w:pPr>
      <w:r w:rsidRPr="00705D28">
        <w:rPr>
          <w:rFonts w:ascii="Times New Roman" w:hAnsi="Times New Roman" w:cs="Times New Roman"/>
          <w:noProof/>
        </w:rPr>
        <w:drawing>
          <wp:inline distT="0" distB="0" distL="0" distR="0" wp14:anchorId="15A7324C" wp14:editId="14083C28">
            <wp:extent cx="5943600" cy="1856910"/>
            <wp:effectExtent l="0" t="0" r="0" b="0"/>
            <wp:docPr id="4" name="Picture 4" descr="D:\R scripts for dose rate calculation\R scripts and templates\figs\Fig 9. Simulation LUM4347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 scripts for dose rate calculation\R scripts and templates\figs\Fig 9. Simulation LUM4347 ne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56910"/>
                    </a:xfrm>
                    <a:prstGeom prst="rect">
                      <a:avLst/>
                    </a:prstGeom>
                    <a:noFill/>
                    <a:ln>
                      <a:noFill/>
                    </a:ln>
                  </pic:spPr>
                </pic:pic>
              </a:graphicData>
            </a:graphic>
          </wp:inline>
        </w:drawing>
      </w:r>
    </w:p>
    <w:p w14:paraId="11F86173" w14:textId="164CA1B9" w:rsidR="00705D28" w:rsidRDefault="00705D28" w:rsidP="00705D28">
      <w:pPr>
        <w:spacing w:line="360" w:lineRule="auto"/>
        <w:jc w:val="both"/>
        <w:rPr>
          <w:rFonts w:ascii="Times New Roman" w:hAnsi="Times New Roman" w:cs="Times New Roman"/>
        </w:rPr>
      </w:pPr>
      <w:r>
        <w:rPr>
          <w:rFonts w:ascii="Times New Roman" w:hAnsi="Times New Roman" w:cs="Times New Roman"/>
        </w:rPr>
        <w:t xml:space="preserve">Fig. 6. </w:t>
      </w:r>
      <w:r w:rsidR="00203602">
        <w:rPr>
          <w:rFonts w:ascii="Times New Roman" w:hAnsi="Times New Roman" w:cs="Times New Roman"/>
        </w:rPr>
        <w:t xml:space="preserve">Example for simulating dose rate change with time since </w:t>
      </w:r>
      <w:r w:rsidR="009800E7">
        <w:rPr>
          <w:rFonts w:ascii="Times New Roman" w:hAnsi="Times New Roman" w:cs="Times New Roman"/>
        </w:rPr>
        <w:t xml:space="preserve">carbonate </w:t>
      </w:r>
      <w:r w:rsidR="00203602">
        <w:rPr>
          <w:rFonts w:ascii="Times New Roman" w:hAnsi="Times New Roman" w:cs="Times New Roman"/>
        </w:rPr>
        <w:t>crystallization. The sample is a</w:t>
      </w:r>
      <w:r>
        <w:rPr>
          <w:rFonts w:ascii="Times New Roman" w:hAnsi="Times New Roman" w:cs="Times New Roman"/>
        </w:rPr>
        <w:t xml:space="preserve"> speleothem (LUM4347) from Bleßberg cave, Germany</w:t>
      </w:r>
      <w:r w:rsidR="00203602">
        <w:rPr>
          <w:rFonts w:ascii="Times New Roman" w:hAnsi="Times New Roman" w:cs="Times New Roman"/>
        </w:rPr>
        <w:t xml:space="preserve"> (Zhang et al., 2024a)</w:t>
      </w:r>
      <w:r>
        <w:rPr>
          <w:rFonts w:ascii="Times New Roman" w:hAnsi="Times New Roman" w:cs="Times New Roman"/>
        </w:rPr>
        <w:t xml:space="preserve">. </w:t>
      </w:r>
    </w:p>
    <w:p w14:paraId="3A1D4431" w14:textId="77777777" w:rsidR="00705D28" w:rsidRDefault="00705D28" w:rsidP="00705D28">
      <w:pPr>
        <w:spacing w:line="360" w:lineRule="auto"/>
        <w:jc w:val="both"/>
        <w:rPr>
          <w:rFonts w:ascii="Times New Roman" w:hAnsi="Times New Roman" w:cs="Times New Roman"/>
        </w:rPr>
      </w:pPr>
    </w:p>
    <w:p w14:paraId="3431E315" w14:textId="00C8621F" w:rsidR="00D03E99" w:rsidRDefault="00E52118" w:rsidP="000675AE">
      <w:pPr>
        <w:pStyle w:val="Heading1"/>
      </w:pPr>
      <w:r>
        <w:t xml:space="preserve">4. </w:t>
      </w:r>
      <w:r w:rsidR="00BD6496">
        <w:t>Access to c</w:t>
      </w:r>
      <w:r>
        <w:t>ode</w:t>
      </w:r>
    </w:p>
    <w:p w14:paraId="682760CE" w14:textId="6A0EF2FB" w:rsidR="00C31EA9" w:rsidRDefault="002A795A" w:rsidP="00C31EA9">
      <w:pPr>
        <w:spacing w:line="360" w:lineRule="auto"/>
        <w:rPr>
          <w:rFonts w:ascii="Times New Roman" w:hAnsi="Times New Roman" w:cs="Times New Roman"/>
        </w:rPr>
      </w:pPr>
      <w:r>
        <w:rPr>
          <w:rFonts w:ascii="Times New Roman" w:hAnsi="Times New Roman" w:cs="Times New Roman"/>
        </w:rPr>
        <w:t xml:space="preserve">       </w:t>
      </w:r>
      <w:r w:rsidR="00E52118" w:rsidRPr="00E52118">
        <w:rPr>
          <w:rFonts w:ascii="Times New Roman" w:hAnsi="Times New Roman" w:cs="Times New Roman"/>
        </w:rPr>
        <w:t xml:space="preserve">The R scripts are freely available on GitHub at </w:t>
      </w:r>
      <w:hyperlink r:id="rId14" w:history="1">
        <w:r w:rsidR="00E52118" w:rsidRPr="001B66BC">
          <w:rPr>
            <w:rStyle w:val="Hyperlink"/>
            <w:rFonts w:ascii="Times New Roman" w:hAnsi="Times New Roman" w:cs="Times New Roman"/>
          </w:rPr>
          <w:t>https://github.com/JunjieZhang113/R-scripts-dose-rate-calculator</w:t>
        </w:r>
      </w:hyperlink>
      <w:r w:rsidR="00E52118">
        <w:rPr>
          <w:rFonts w:ascii="Times New Roman" w:hAnsi="Times New Roman" w:cs="Times New Roman"/>
        </w:rPr>
        <w:t xml:space="preserve">, and </w:t>
      </w:r>
      <w:proofErr w:type="spellStart"/>
      <w:r w:rsidR="00A531A0">
        <w:rPr>
          <w:rFonts w:ascii="Times New Roman" w:hAnsi="Times New Roman" w:cs="Times New Roman"/>
        </w:rPr>
        <w:t>Zenodo</w:t>
      </w:r>
      <w:proofErr w:type="spellEnd"/>
      <w:r w:rsidR="00A531A0">
        <w:rPr>
          <w:rFonts w:ascii="Times New Roman" w:hAnsi="Times New Roman" w:cs="Times New Roman"/>
        </w:rPr>
        <w:t xml:space="preserve"> at </w:t>
      </w:r>
      <w:hyperlink r:id="rId15" w:history="1">
        <w:r w:rsidR="00A531A0" w:rsidRPr="00F81868">
          <w:rPr>
            <w:rStyle w:val="Hyperlink"/>
            <w:rFonts w:ascii="Times New Roman" w:hAnsi="Times New Roman" w:cs="Times New Roman"/>
          </w:rPr>
          <w:t>https://doi.org/10.5281/zenodo.15682786</w:t>
        </w:r>
      </w:hyperlink>
      <w:r w:rsidR="00A531A0">
        <w:rPr>
          <w:rFonts w:ascii="Times New Roman" w:hAnsi="Times New Roman" w:cs="Times New Roman"/>
        </w:rPr>
        <w:t>.</w:t>
      </w:r>
    </w:p>
    <w:p w14:paraId="619933DA" w14:textId="77777777" w:rsidR="00E52118" w:rsidRDefault="00E52118" w:rsidP="00C31EA9">
      <w:pPr>
        <w:spacing w:line="360" w:lineRule="auto"/>
        <w:rPr>
          <w:rFonts w:ascii="Times New Roman" w:hAnsi="Times New Roman" w:cs="Times New Roman"/>
        </w:rPr>
      </w:pPr>
    </w:p>
    <w:p w14:paraId="18FEF294" w14:textId="0C385527" w:rsidR="00C31EA9" w:rsidRPr="00A111A2" w:rsidRDefault="00C31EA9" w:rsidP="00BF0F34">
      <w:pPr>
        <w:pStyle w:val="Heading1"/>
        <w:rPr>
          <w:sz w:val="28"/>
        </w:rPr>
      </w:pPr>
      <w:r w:rsidRPr="00A111A2">
        <w:t>Acknowledgements</w:t>
      </w:r>
    </w:p>
    <w:p w14:paraId="07ACE851" w14:textId="13E0A55B" w:rsidR="00C31EA9" w:rsidRDefault="00242C23" w:rsidP="00F756B4">
      <w:pPr>
        <w:spacing w:line="360" w:lineRule="auto"/>
        <w:ind w:firstLine="432"/>
        <w:jc w:val="both"/>
        <w:rPr>
          <w:rFonts w:ascii="Times New Roman" w:hAnsi="Times New Roman" w:cs="Times New Roman"/>
        </w:rPr>
      </w:pPr>
      <w:r>
        <w:rPr>
          <w:rFonts w:ascii="Times New Roman" w:hAnsi="Times New Roman" w:cs="Times New Roman"/>
        </w:rPr>
        <w:t>J.Z</w:t>
      </w:r>
      <w:r w:rsidR="00370F1E">
        <w:rPr>
          <w:rFonts w:ascii="Times New Roman" w:hAnsi="Times New Roman" w:cs="Times New Roman"/>
        </w:rPr>
        <w:t>.</w:t>
      </w:r>
      <w:r>
        <w:rPr>
          <w:rFonts w:ascii="Times New Roman" w:hAnsi="Times New Roman" w:cs="Times New Roman"/>
        </w:rPr>
        <w:t xml:space="preserve"> and S.T</w:t>
      </w:r>
      <w:r w:rsidR="00370F1E">
        <w:rPr>
          <w:rFonts w:ascii="Times New Roman" w:hAnsi="Times New Roman" w:cs="Times New Roman"/>
        </w:rPr>
        <w:t>.</w:t>
      </w:r>
      <w:r>
        <w:rPr>
          <w:rFonts w:ascii="Times New Roman" w:hAnsi="Times New Roman" w:cs="Times New Roman"/>
        </w:rPr>
        <w:t xml:space="preserve"> thank</w:t>
      </w:r>
      <w:r w:rsidRPr="00242C23">
        <w:t xml:space="preserve"> </w:t>
      </w:r>
      <w:r w:rsidR="00072EDA">
        <w:rPr>
          <w:rFonts w:ascii="Times New Roman" w:hAnsi="Times New Roman" w:cs="Times New Roman"/>
        </w:rPr>
        <w:t xml:space="preserve">Nobert Mercier, </w:t>
      </w:r>
      <w:r w:rsidRPr="00242C23">
        <w:rPr>
          <w:rFonts w:ascii="Times New Roman" w:hAnsi="Times New Roman" w:cs="Times New Roman"/>
        </w:rPr>
        <w:t>Chantal Tribolo</w:t>
      </w:r>
      <w:r w:rsidR="007975BB">
        <w:rPr>
          <w:rFonts w:ascii="Times New Roman" w:hAnsi="Times New Roman" w:cs="Times New Roman"/>
        </w:rPr>
        <w:t>, Sebastian Kreutzer</w:t>
      </w:r>
      <w:r w:rsidR="00072EDA">
        <w:rPr>
          <w:rFonts w:ascii="Times New Roman" w:hAnsi="Times New Roman" w:cs="Times New Roman"/>
        </w:rPr>
        <w:t>,</w:t>
      </w:r>
      <w:r w:rsidR="00072EDA" w:rsidRPr="00072EDA">
        <w:rPr>
          <w:rFonts w:ascii="Times New Roman" w:hAnsi="Times New Roman" w:cs="Times New Roman"/>
        </w:rPr>
        <w:t xml:space="preserve"> Markus Fuchs</w:t>
      </w:r>
      <w:r w:rsidR="004E45D9">
        <w:rPr>
          <w:rFonts w:ascii="Times New Roman" w:hAnsi="Times New Roman" w:cs="Times New Roman"/>
        </w:rPr>
        <w:t>,</w:t>
      </w:r>
      <w:r w:rsidR="00072EDA" w:rsidRPr="00072EDA">
        <w:rPr>
          <w:rFonts w:ascii="Times New Roman" w:hAnsi="Times New Roman" w:cs="Times New Roman"/>
        </w:rPr>
        <w:t xml:space="preserve"> Thomas Kolb</w:t>
      </w:r>
      <w:r w:rsidR="004E45D9">
        <w:rPr>
          <w:rFonts w:ascii="Times New Roman" w:hAnsi="Times New Roman" w:cs="Times New Roman"/>
        </w:rPr>
        <w:t xml:space="preserve"> and</w:t>
      </w:r>
      <w:r w:rsidR="00D423CC">
        <w:rPr>
          <w:rFonts w:ascii="Times New Roman" w:hAnsi="Times New Roman" w:cs="Times New Roman"/>
        </w:rPr>
        <w:t xml:space="preserve"> Mariana </w:t>
      </w:r>
      <w:r w:rsidR="00D423CC" w:rsidRPr="00D423CC">
        <w:rPr>
          <w:rFonts w:ascii="Times New Roman" w:hAnsi="Times New Roman" w:cs="Times New Roman"/>
        </w:rPr>
        <w:t>Sontag-González</w:t>
      </w:r>
      <w:r w:rsidR="00072EDA">
        <w:rPr>
          <w:rFonts w:ascii="Times New Roman" w:hAnsi="Times New Roman" w:cs="Times New Roman"/>
        </w:rPr>
        <w:t xml:space="preserve"> for providing</w:t>
      </w:r>
      <w:r w:rsidR="001F4DC4">
        <w:rPr>
          <w:rFonts w:ascii="Times New Roman" w:hAnsi="Times New Roman" w:cs="Times New Roman"/>
        </w:rPr>
        <w:t xml:space="preserve"> the opportunities</w:t>
      </w:r>
      <w:r w:rsidR="00072EDA">
        <w:rPr>
          <w:rFonts w:ascii="Times New Roman" w:hAnsi="Times New Roman" w:cs="Times New Roman"/>
        </w:rPr>
        <w:t xml:space="preserve"> to measure </w:t>
      </w:r>
      <w:r w:rsidR="00072EDA" w:rsidRPr="00072EDA">
        <w:rPr>
          <w:rFonts w:ascii="Times New Roman" w:hAnsi="Times New Roman" w:cs="Times New Roman"/>
          <w:i/>
        </w:rPr>
        <w:t>S</w:t>
      </w:r>
      <w:r w:rsidR="00072EDA" w:rsidRPr="00072EDA">
        <w:rPr>
          <w:rFonts w:ascii="Times New Roman" w:hAnsi="Times New Roman" w:cs="Times New Roman"/>
          <w:vertAlign w:val="subscript"/>
        </w:rPr>
        <w:t>a</w:t>
      </w:r>
      <w:r w:rsidR="00072EDA">
        <w:rPr>
          <w:rFonts w:ascii="Times New Roman" w:hAnsi="Times New Roman" w:cs="Times New Roman"/>
        </w:rPr>
        <w:t>-values of c</w:t>
      </w:r>
      <w:r w:rsidR="00E74598">
        <w:rPr>
          <w:rFonts w:ascii="Times New Roman" w:hAnsi="Times New Roman" w:cs="Times New Roman"/>
        </w:rPr>
        <w:t xml:space="preserve">alcite and dolomite </w:t>
      </w:r>
      <w:r w:rsidR="001F4DC4">
        <w:rPr>
          <w:rFonts w:ascii="Times New Roman" w:hAnsi="Times New Roman" w:cs="Times New Roman"/>
        </w:rPr>
        <w:t xml:space="preserve">samples </w:t>
      </w:r>
      <w:r w:rsidR="00E74598">
        <w:rPr>
          <w:rFonts w:ascii="Times New Roman" w:hAnsi="Times New Roman" w:cs="Times New Roman"/>
        </w:rPr>
        <w:t>at</w:t>
      </w:r>
      <w:r w:rsidR="00072EDA" w:rsidRPr="00242C23">
        <w:rPr>
          <w:rFonts w:ascii="Times New Roman" w:hAnsi="Times New Roman" w:cs="Times New Roman"/>
        </w:rPr>
        <w:t xml:space="preserve"> the University Bordeaux Montaigne</w:t>
      </w:r>
      <w:r w:rsidR="00072EDA" w:rsidRPr="00072EDA">
        <w:rPr>
          <w:rFonts w:ascii="Times New Roman" w:hAnsi="Times New Roman" w:cs="Times New Roman"/>
        </w:rPr>
        <w:t xml:space="preserve"> </w:t>
      </w:r>
      <w:r w:rsidR="00072EDA">
        <w:rPr>
          <w:rFonts w:ascii="Times New Roman" w:hAnsi="Times New Roman" w:cs="Times New Roman"/>
        </w:rPr>
        <w:t xml:space="preserve">and </w:t>
      </w:r>
      <w:r w:rsidR="00072EDA" w:rsidRPr="00072EDA">
        <w:rPr>
          <w:rFonts w:ascii="Times New Roman" w:hAnsi="Times New Roman" w:cs="Times New Roman"/>
        </w:rPr>
        <w:t>the Just</w:t>
      </w:r>
      <w:r w:rsidR="00072EDA">
        <w:rPr>
          <w:rFonts w:ascii="Times New Roman" w:hAnsi="Times New Roman" w:cs="Times New Roman"/>
        </w:rPr>
        <w:t>us</w:t>
      </w:r>
      <w:r w:rsidR="00DC38E8">
        <w:rPr>
          <w:rFonts w:ascii="Times New Roman" w:hAnsi="Times New Roman" w:cs="Times New Roman"/>
        </w:rPr>
        <w:t>-</w:t>
      </w:r>
      <w:r w:rsidR="00072EDA">
        <w:rPr>
          <w:rFonts w:ascii="Times New Roman" w:hAnsi="Times New Roman" w:cs="Times New Roman"/>
        </w:rPr>
        <w:t>Liebig University of Giessen</w:t>
      </w:r>
      <w:r w:rsidR="00D423CC">
        <w:rPr>
          <w:rFonts w:ascii="Times New Roman" w:hAnsi="Times New Roman" w:cs="Times New Roman"/>
        </w:rPr>
        <w:t>, as well as</w:t>
      </w:r>
      <w:r w:rsidR="00B7568D">
        <w:rPr>
          <w:rFonts w:ascii="Times New Roman" w:hAnsi="Times New Roman" w:cs="Times New Roman"/>
        </w:rPr>
        <w:t xml:space="preserve"> the </w:t>
      </w:r>
      <w:r w:rsidR="00D423CC">
        <w:rPr>
          <w:rFonts w:ascii="Times New Roman" w:hAnsi="Times New Roman" w:cs="Times New Roman"/>
        </w:rPr>
        <w:t>discussi</w:t>
      </w:r>
      <w:r w:rsidR="00B7568D">
        <w:rPr>
          <w:rFonts w:ascii="Times New Roman" w:hAnsi="Times New Roman" w:cs="Times New Roman"/>
        </w:rPr>
        <w:t>on</w:t>
      </w:r>
      <w:r w:rsidR="00D423CC">
        <w:rPr>
          <w:rFonts w:ascii="Times New Roman" w:hAnsi="Times New Roman" w:cs="Times New Roman"/>
        </w:rPr>
        <w:t xml:space="preserve"> about </w:t>
      </w:r>
      <w:r w:rsidR="00D423CC" w:rsidRPr="00CC6BEE">
        <w:rPr>
          <w:rFonts w:ascii="Times New Roman" w:hAnsi="Times New Roman" w:cs="Times New Roman"/>
          <w:i/>
        </w:rPr>
        <w:t>S</w:t>
      </w:r>
      <w:r w:rsidR="00D423CC" w:rsidRPr="00CC6BEE">
        <w:rPr>
          <w:rFonts w:ascii="Times New Roman" w:hAnsi="Times New Roman" w:cs="Times New Roman"/>
          <w:vertAlign w:val="subscript"/>
        </w:rPr>
        <w:t>a</w:t>
      </w:r>
      <w:r w:rsidR="00D423CC">
        <w:rPr>
          <w:rFonts w:ascii="Times New Roman" w:hAnsi="Times New Roman" w:cs="Times New Roman"/>
        </w:rPr>
        <w:t>-value evaluation</w:t>
      </w:r>
      <w:r w:rsidR="00072EDA">
        <w:rPr>
          <w:rFonts w:ascii="Times New Roman" w:hAnsi="Times New Roman" w:cs="Times New Roman"/>
        </w:rPr>
        <w:t xml:space="preserve">. </w:t>
      </w:r>
      <w:r w:rsidR="00F756B4" w:rsidRPr="002323BD">
        <w:rPr>
          <w:rFonts w:ascii="Times New Roman" w:hAnsi="Times New Roman" w:cs="Times New Roman"/>
        </w:rPr>
        <w:t>Norbert Mercier</w:t>
      </w:r>
      <w:r w:rsidR="00F756B4">
        <w:rPr>
          <w:rFonts w:ascii="Times New Roman" w:hAnsi="Times New Roman" w:cs="Times New Roman"/>
        </w:rPr>
        <w:t xml:space="preserve"> </w:t>
      </w:r>
      <w:r w:rsidR="00150E36">
        <w:rPr>
          <w:rFonts w:ascii="Times New Roman" w:hAnsi="Times New Roman" w:cs="Times New Roman"/>
        </w:rPr>
        <w:t>prepared the Excel table to calculate the alpha flux from alpha ranges. N</w:t>
      </w:r>
      <w:r w:rsidR="00C828E6">
        <w:rPr>
          <w:rFonts w:ascii="Times New Roman" w:hAnsi="Times New Roman" w:cs="Times New Roman"/>
        </w:rPr>
        <w:t>orbert M</w:t>
      </w:r>
      <w:r w:rsidR="00150E36">
        <w:rPr>
          <w:rFonts w:ascii="Times New Roman" w:hAnsi="Times New Roman" w:cs="Times New Roman"/>
        </w:rPr>
        <w:t xml:space="preserve">ercier </w:t>
      </w:r>
      <w:r w:rsidR="00F756B4">
        <w:rPr>
          <w:rFonts w:ascii="Times New Roman" w:hAnsi="Times New Roman" w:cs="Times New Roman"/>
        </w:rPr>
        <w:t xml:space="preserve">simulated the correction factors for the measured </w:t>
      </w:r>
      <w:r w:rsidR="00F756B4" w:rsidRPr="00F756B4">
        <w:rPr>
          <w:rFonts w:ascii="Times New Roman" w:hAnsi="Times New Roman" w:cs="Times New Roman"/>
          <w:i/>
        </w:rPr>
        <w:t>S</w:t>
      </w:r>
      <w:r w:rsidR="00F756B4" w:rsidRPr="00F756B4">
        <w:rPr>
          <w:rFonts w:ascii="Times New Roman" w:hAnsi="Times New Roman" w:cs="Times New Roman"/>
          <w:vertAlign w:val="subscript"/>
        </w:rPr>
        <w:t>a</w:t>
      </w:r>
      <w:r w:rsidR="00F756B4">
        <w:rPr>
          <w:rFonts w:ascii="Times New Roman" w:hAnsi="Times New Roman" w:cs="Times New Roman"/>
        </w:rPr>
        <w:t xml:space="preserve">-values to account for the energy spectrum difference between the </w:t>
      </w:r>
      <w:r w:rsidR="001C0227" w:rsidRPr="00E8739A">
        <w:rPr>
          <w:rFonts w:ascii="Times New Roman" w:hAnsi="Times New Roman" w:cs="Times New Roman"/>
          <w:vertAlign w:val="superscript"/>
        </w:rPr>
        <w:t>241</w:t>
      </w:r>
      <w:r w:rsidR="001C0227">
        <w:rPr>
          <w:rFonts w:ascii="Times New Roman" w:hAnsi="Times New Roman" w:cs="Times New Roman"/>
        </w:rPr>
        <w:t xml:space="preserve">Am </w:t>
      </w:r>
      <w:r w:rsidR="00F756B4">
        <w:rPr>
          <w:rFonts w:ascii="Times New Roman" w:hAnsi="Times New Roman" w:cs="Times New Roman"/>
        </w:rPr>
        <w:t xml:space="preserve">alpha source </w:t>
      </w:r>
      <w:r w:rsidR="001F4DC4">
        <w:rPr>
          <w:rFonts w:ascii="Times New Roman" w:hAnsi="Times New Roman" w:cs="Times New Roman"/>
        </w:rPr>
        <w:t xml:space="preserve">in Bordeaux </w:t>
      </w:r>
      <w:r w:rsidR="00F756B4">
        <w:rPr>
          <w:rFonts w:ascii="Times New Roman" w:hAnsi="Times New Roman" w:cs="Times New Roman"/>
        </w:rPr>
        <w:t>and the natural environment.</w:t>
      </w:r>
    </w:p>
    <w:p w14:paraId="180C19F7" w14:textId="77777777" w:rsidR="00D4495A" w:rsidRDefault="00D4495A" w:rsidP="00B26141">
      <w:pPr>
        <w:spacing w:line="360" w:lineRule="auto"/>
        <w:rPr>
          <w:rFonts w:ascii="Times New Roman" w:hAnsi="Times New Roman" w:cs="Times New Roman"/>
        </w:rPr>
      </w:pPr>
    </w:p>
    <w:p w14:paraId="234CE04A" w14:textId="77777777" w:rsidR="00D4495A" w:rsidRPr="00D4495A" w:rsidRDefault="00D4495A" w:rsidP="009B314B">
      <w:pPr>
        <w:pStyle w:val="Heading1"/>
      </w:pPr>
      <w:r w:rsidRPr="00D4495A">
        <w:t>References</w:t>
      </w:r>
    </w:p>
    <w:p w14:paraId="117EABEB" w14:textId="0706B5C8" w:rsidR="00C55432" w:rsidRPr="00BC32B9" w:rsidRDefault="00C55432"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t xml:space="preserve">Aitken, M.J. </w:t>
      </w:r>
      <w:r w:rsidRPr="00DC4A4E">
        <w:rPr>
          <w:rFonts w:ascii="Times New Roman" w:hAnsi="Times New Roman" w:cs="Times New Roman"/>
          <w:i/>
          <w:sz w:val="20"/>
          <w:szCs w:val="24"/>
        </w:rPr>
        <w:t>Thermoluminescence Dating</w:t>
      </w:r>
      <w:r w:rsidRPr="00BC32B9">
        <w:rPr>
          <w:rFonts w:ascii="Times New Roman" w:hAnsi="Times New Roman" w:cs="Times New Roman"/>
          <w:sz w:val="20"/>
          <w:szCs w:val="24"/>
        </w:rPr>
        <w:t>. Academic Press, London.</w:t>
      </w:r>
      <w:r w:rsidR="00FA4C22">
        <w:rPr>
          <w:rFonts w:ascii="Times New Roman" w:hAnsi="Times New Roman" w:cs="Times New Roman"/>
          <w:sz w:val="20"/>
          <w:szCs w:val="24"/>
        </w:rPr>
        <w:t xml:space="preserve"> 1985.</w:t>
      </w:r>
    </w:p>
    <w:p w14:paraId="43961FA7" w14:textId="5EDB6732" w:rsidR="00C55432" w:rsidRPr="00BC32B9" w:rsidRDefault="00C55432"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t>Aitken, M.J.</w:t>
      </w:r>
      <w:r w:rsidR="00386496">
        <w:rPr>
          <w:rFonts w:ascii="Times New Roman" w:hAnsi="Times New Roman" w:cs="Times New Roman"/>
          <w:sz w:val="20"/>
          <w:szCs w:val="24"/>
        </w:rPr>
        <w:t xml:space="preserve"> and</w:t>
      </w:r>
      <w:r w:rsidRPr="00BC32B9">
        <w:rPr>
          <w:rFonts w:ascii="Times New Roman" w:hAnsi="Times New Roman" w:cs="Times New Roman"/>
          <w:sz w:val="20"/>
          <w:szCs w:val="24"/>
        </w:rPr>
        <w:t xml:space="preserve"> Bowman, S.G.E. </w:t>
      </w:r>
      <w:r w:rsidRPr="00DC4A4E">
        <w:rPr>
          <w:rFonts w:ascii="Times New Roman" w:hAnsi="Times New Roman" w:cs="Times New Roman"/>
          <w:i/>
          <w:sz w:val="20"/>
          <w:szCs w:val="24"/>
        </w:rPr>
        <w:t>Thermoluminescence dating: assessment of alpha particle contribution</w:t>
      </w:r>
      <w:r w:rsidRPr="00BC32B9">
        <w:rPr>
          <w:rFonts w:ascii="Times New Roman" w:hAnsi="Times New Roman" w:cs="Times New Roman"/>
          <w:sz w:val="20"/>
          <w:szCs w:val="24"/>
        </w:rPr>
        <w:t xml:space="preserve">. </w:t>
      </w:r>
      <w:proofErr w:type="spellStart"/>
      <w:r w:rsidRPr="00BC32B9">
        <w:rPr>
          <w:rFonts w:ascii="Times New Roman" w:hAnsi="Times New Roman" w:cs="Times New Roman"/>
          <w:sz w:val="20"/>
          <w:szCs w:val="24"/>
        </w:rPr>
        <w:t>Archaeometry</w:t>
      </w:r>
      <w:proofErr w:type="spellEnd"/>
      <w:r w:rsidR="00FA4C22">
        <w:rPr>
          <w:rFonts w:ascii="Times New Roman" w:hAnsi="Times New Roman" w:cs="Times New Roman"/>
          <w:sz w:val="20"/>
          <w:szCs w:val="24"/>
        </w:rPr>
        <w:t>,</w:t>
      </w:r>
      <w:r w:rsidRPr="00BC32B9">
        <w:rPr>
          <w:rFonts w:ascii="Times New Roman" w:hAnsi="Times New Roman" w:cs="Times New Roman"/>
          <w:sz w:val="20"/>
          <w:szCs w:val="24"/>
        </w:rPr>
        <w:t xml:space="preserve"> 17</w:t>
      </w:r>
      <w:r w:rsidR="00FA4C22">
        <w:rPr>
          <w:rFonts w:ascii="Times New Roman" w:hAnsi="Times New Roman" w:cs="Times New Roman"/>
          <w:sz w:val="20"/>
          <w:szCs w:val="24"/>
        </w:rPr>
        <w:t>:</w:t>
      </w:r>
      <w:r w:rsidRPr="00BC32B9">
        <w:rPr>
          <w:rFonts w:ascii="Times New Roman" w:hAnsi="Times New Roman" w:cs="Times New Roman"/>
          <w:sz w:val="20"/>
          <w:szCs w:val="24"/>
        </w:rPr>
        <w:t xml:space="preserve"> 132–138</w:t>
      </w:r>
      <w:r w:rsidR="00FA4C22">
        <w:rPr>
          <w:rFonts w:ascii="Times New Roman" w:hAnsi="Times New Roman" w:cs="Times New Roman"/>
          <w:sz w:val="20"/>
          <w:szCs w:val="24"/>
        </w:rPr>
        <w:t>, 1975.</w:t>
      </w:r>
      <w:r w:rsidR="005E39E0" w:rsidRPr="005E39E0">
        <w:rPr>
          <w:rFonts w:ascii="Times New Roman" w:hAnsi="Times New Roman" w:cs="Times New Roman"/>
          <w:sz w:val="20"/>
          <w:szCs w:val="24"/>
        </w:rPr>
        <w:t xml:space="preserve"> </w:t>
      </w:r>
      <w:r w:rsidR="005E39E0" w:rsidRPr="00A67BC8">
        <w:rPr>
          <w:rFonts w:ascii="Times New Roman" w:hAnsi="Times New Roman" w:cs="Times New Roman"/>
          <w:color w:val="0000FF"/>
          <w:sz w:val="20"/>
          <w:szCs w:val="24"/>
        </w:rPr>
        <w:t>https://doi.org/10.1111/j.1475-4754.1975.tb00127.x</w:t>
      </w:r>
    </w:p>
    <w:p w14:paraId="714915DE" w14:textId="2325C6F0" w:rsidR="00C55432" w:rsidRPr="00BC32B9" w:rsidRDefault="00C55432"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lastRenderedPageBreak/>
        <w:t xml:space="preserve">Biswas, R.H., Williams, M.A.J., Raj, R., </w:t>
      </w:r>
      <w:proofErr w:type="spellStart"/>
      <w:r w:rsidRPr="00BC32B9">
        <w:rPr>
          <w:rFonts w:ascii="Times New Roman" w:hAnsi="Times New Roman" w:cs="Times New Roman"/>
          <w:sz w:val="20"/>
          <w:szCs w:val="24"/>
        </w:rPr>
        <w:t>Juyal</w:t>
      </w:r>
      <w:proofErr w:type="spellEnd"/>
      <w:r w:rsidRPr="00BC32B9">
        <w:rPr>
          <w:rFonts w:ascii="Times New Roman" w:hAnsi="Times New Roman" w:cs="Times New Roman"/>
          <w:sz w:val="20"/>
          <w:szCs w:val="24"/>
        </w:rPr>
        <w:t xml:space="preserve">, N., </w:t>
      </w:r>
      <w:r w:rsidR="00386496">
        <w:rPr>
          <w:rFonts w:ascii="Times New Roman" w:hAnsi="Times New Roman" w:cs="Times New Roman"/>
          <w:sz w:val="20"/>
          <w:szCs w:val="24"/>
        </w:rPr>
        <w:t xml:space="preserve">and </w:t>
      </w:r>
      <w:proofErr w:type="spellStart"/>
      <w:r w:rsidRPr="00BC32B9">
        <w:rPr>
          <w:rFonts w:ascii="Times New Roman" w:hAnsi="Times New Roman" w:cs="Times New Roman"/>
          <w:sz w:val="20"/>
          <w:szCs w:val="24"/>
        </w:rPr>
        <w:t>Singhvi</w:t>
      </w:r>
      <w:proofErr w:type="spellEnd"/>
      <w:r w:rsidRPr="00BC32B9">
        <w:rPr>
          <w:rFonts w:ascii="Times New Roman" w:hAnsi="Times New Roman" w:cs="Times New Roman"/>
          <w:sz w:val="20"/>
          <w:szCs w:val="24"/>
        </w:rPr>
        <w:t>, A.K.</w:t>
      </w:r>
      <w:r w:rsidR="00C60D8C">
        <w:rPr>
          <w:rFonts w:ascii="Times New Roman" w:hAnsi="Times New Roman" w:cs="Times New Roman"/>
          <w:sz w:val="20"/>
          <w:szCs w:val="24"/>
        </w:rPr>
        <w:t xml:space="preserve"> </w:t>
      </w:r>
      <w:r w:rsidRPr="00DC4A4E">
        <w:rPr>
          <w:rFonts w:ascii="Times New Roman" w:hAnsi="Times New Roman" w:cs="Times New Roman"/>
          <w:i/>
          <w:sz w:val="20"/>
          <w:szCs w:val="24"/>
        </w:rPr>
        <w:t>Methodological studies on luminescence dating of volcanic ashe</w:t>
      </w:r>
      <w:r w:rsidR="00BC32B9" w:rsidRPr="00DC4A4E">
        <w:rPr>
          <w:rFonts w:ascii="Times New Roman" w:hAnsi="Times New Roman" w:cs="Times New Roman"/>
          <w:i/>
          <w:sz w:val="20"/>
          <w:szCs w:val="24"/>
        </w:rPr>
        <w:t>s</w:t>
      </w:r>
      <w:r w:rsidR="00BC32B9" w:rsidRPr="00C60D8C">
        <w:rPr>
          <w:rFonts w:ascii="Times New Roman" w:hAnsi="Times New Roman" w:cs="Times New Roman"/>
          <w:sz w:val="20"/>
          <w:szCs w:val="24"/>
        </w:rPr>
        <w:t xml:space="preserve">. </w:t>
      </w:r>
      <w:proofErr w:type="spellStart"/>
      <w:r w:rsidR="00BC32B9" w:rsidRPr="00BC32B9">
        <w:rPr>
          <w:rFonts w:ascii="Times New Roman" w:hAnsi="Times New Roman" w:cs="Times New Roman"/>
          <w:sz w:val="20"/>
          <w:szCs w:val="24"/>
        </w:rPr>
        <w:t>Quat</w:t>
      </w:r>
      <w:r w:rsidR="00C60D8C">
        <w:rPr>
          <w:rFonts w:ascii="Times New Roman" w:hAnsi="Times New Roman" w:cs="Times New Roman"/>
          <w:sz w:val="20"/>
          <w:szCs w:val="24"/>
        </w:rPr>
        <w:t>ernay</w:t>
      </w:r>
      <w:proofErr w:type="spellEnd"/>
      <w:r w:rsidR="00BC32B9" w:rsidRPr="00BC32B9">
        <w:rPr>
          <w:rFonts w:ascii="Times New Roman" w:hAnsi="Times New Roman" w:cs="Times New Roman"/>
          <w:sz w:val="20"/>
          <w:szCs w:val="24"/>
        </w:rPr>
        <w:t xml:space="preserve"> Geochronol</w:t>
      </w:r>
      <w:r w:rsidR="00C60D8C">
        <w:rPr>
          <w:rFonts w:ascii="Times New Roman" w:hAnsi="Times New Roman" w:cs="Times New Roman"/>
          <w:sz w:val="20"/>
          <w:szCs w:val="24"/>
        </w:rPr>
        <w:t>ogy,</w:t>
      </w:r>
      <w:r w:rsidR="00BC32B9" w:rsidRPr="00BC32B9">
        <w:rPr>
          <w:rFonts w:ascii="Times New Roman" w:hAnsi="Times New Roman" w:cs="Times New Roman"/>
          <w:sz w:val="20"/>
          <w:szCs w:val="24"/>
        </w:rPr>
        <w:t xml:space="preserve"> 17</w:t>
      </w:r>
      <w:r w:rsidR="00C60D8C">
        <w:rPr>
          <w:rFonts w:ascii="Times New Roman" w:hAnsi="Times New Roman" w:cs="Times New Roman"/>
          <w:sz w:val="20"/>
          <w:szCs w:val="24"/>
        </w:rPr>
        <w:t>:</w:t>
      </w:r>
      <w:r w:rsidR="00BC32B9" w:rsidRPr="00BC32B9">
        <w:rPr>
          <w:rFonts w:ascii="Times New Roman" w:hAnsi="Times New Roman" w:cs="Times New Roman"/>
          <w:sz w:val="20"/>
          <w:szCs w:val="24"/>
        </w:rPr>
        <w:t xml:space="preserve"> 14–25</w:t>
      </w:r>
      <w:r w:rsidR="00C60D8C">
        <w:rPr>
          <w:rFonts w:ascii="Times New Roman" w:hAnsi="Times New Roman" w:cs="Times New Roman"/>
          <w:sz w:val="20"/>
          <w:szCs w:val="24"/>
        </w:rPr>
        <w:t>, 2013</w:t>
      </w:r>
      <w:r w:rsidR="00BC32B9" w:rsidRPr="00BC32B9">
        <w:rPr>
          <w:rFonts w:ascii="Times New Roman" w:hAnsi="Times New Roman" w:cs="Times New Roman"/>
          <w:sz w:val="20"/>
          <w:szCs w:val="24"/>
        </w:rPr>
        <w:t>.</w:t>
      </w:r>
      <w:r w:rsidR="005E39E0" w:rsidRPr="005E39E0">
        <w:t xml:space="preserve"> </w:t>
      </w:r>
      <w:r w:rsidR="005E39E0" w:rsidRPr="00A67BC8">
        <w:rPr>
          <w:rFonts w:ascii="Times New Roman" w:hAnsi="Times New Roman" w:cs="Times New Roman"/>
          <w:color w:val="0000FF"/>
          <w:sz w:val="20"/>
          <w:szCs w:val="24"/>
        </w:rPr>
        <w:t>https://doi.org/10.1016/j.quageo.2013.03.004</w:t>
      </w:r>
    </w:p>
    <w:p w14:paraId="09D0DEFC" w14:textId="1493D449" w:rsidR="00006473" w:rsidRDefault="00006473" w:rsidP="00942F0A">
      <w:pPr>
        <w:pStyle w:val="Bibliography"/>
        <w:spacing w:after="160"/>
        <w:ind w:left="284" w:hanging="295"/>
        <w:jc w:val="both"/>
        <w:rPr>
          <w:rFonts w:ascii="Times New Roman" w:hAnsi="Times New Roman" w:cs="Times New Roman"/>
          <w:sz w:val="20"/>
          <w:szCs w:val="24"/>
        </w:rPr>
      </w:pPr>
      <w:r>
        <w:rPr>
          <w:rFonts w:ascii="Times New Roman" w:hAnsi="Times New Roman" w:cs="Times New Roman"/>
          <w:sz w:val="20"/>
          <w:szCs w:val="24"/>
        </w:rPr>
        <w:t>Bow</w:t>
      </w:r>
      <w:r w:rsidR="00DC69A8">
        <w:rPr>
          <w:rFonts w:ascii="Times New Roman" w:hAnsi="Times New Roman" w:cs="Times New Roman"/>
          <w:sz w:val="20"/>
          <w:szCs w:val="24"/>
        </w:rPr>
        <w:t>man</w:t>
      </w:r>
      <w:r>
        <w:rPr>
          <w:rFonts w:ascii="Times New Roman" w:hAnsi="Times New Roman" w:cs="Times New Roman"/>
          <w:sz w:val="20"/>
          <w:szCs w:val="24"/>
        </w:rPr>
        <w:t xml:space="preserve">, S.G.E. </w:t>
      </w:r>
      <w:r w:rsidRPr="000675AE">
        <w:rPr>
          <w:rFonts w:ascii="Times New Roman" w:hAnsi="Times New Roman" w:cs="Times New Roman"/>
          <w:i/>
          <w:sz w:val="20"/>
          <w:szCs w:val="24"/>
        </w:rPr>
        <w:t>Thermoluminescence dating</w:t>
      </w:r>
      <w:r w:rsidR="008B3308" w:rsidRPr="000675AE">
        <w:rPr>
          <w:rFonts w:ascii="Times New Roman" w:hAnsi="Times New Roman" w:cs="Times New Roman"/>
          <w:i/>
          <w:sz w:val="20"/>
          <w:szCs w:val="24"/>
        </w:rPr>
        <w:t>: the evaluation of radiation dosage</w:t>
      </w:r>
      <w:r w:rsidR="008B3308">
        <w:rPr>
          <w:rFonts w:ascii="Times New Roman" w:hAnsi="Times New Roman" w:cs="Times New Roman"/>
          <w:sz w:val="20"/>
          <w:szCs w:val="24"/>
        </w:rPr>
        <w:t xml:space="preserve">. Unpublished PhD thesis, Faculty of Physical Sciences, Oxford University. </w:t>
      </w:r>
      <w:r w:rsidR="002A6071">
        <w:rPr>
          <w:rFonts w:ascii="Times New Roman" w:hAnsi="Times New Roman" w:cs="Times New Roman"/>
          <w:sz w:val="20"/>
          <w:szCs w:val="24"/>
        </w:rPr>
        <w:t>1976.</w:t>
      </w:r>
    </w:p>
    <w:p w14:paraId="4231643A" w14:textId="3100E152" w:rsidR="00597FDC" w:rsidRDefault="00597FDC" w:rsidP="00942F0A">
      <w:pPr>
        <w:pStyle w:val="Bibliography"/>
        <w:spacing w:after="160"/>
        <w:ind w:left="284" w:hanging="295"/>
        <w:jc w:val="both"/>
        <w:rPr>
          <w:rFonts w:ascii="Times New Roman" w:hAnsi="Times New Roman" w:cs="Times New Roman"/>
          <w:sz w:val="20"/>
          <w:szCs w:val="24"/>
        </w:rPr>
      </w:pPr>
      <w:r>
        <w:rPr>
          <w:rFonts w:ascii="Times New Roman" w:hAnsi="Times New Roman" w:cs="Times New Roman"/>
          <w:sz w:val="20"/>
          <w:szCs w:val="24"/>
        </w:rPr>
        <w:t>Brennan, B.J</w:t>
      </w:r>
      <w:r w:rsidRPr="00597FDC">
        <w:rPr>
          <w:rFonts w:ascii="Times New Roman" w:hAnsi="Times New Roman" w:cs="Times New Roman"/>
          <w:sz w:val="20"/>
          <w:szCs w:val="24"/>
        </w:rPr>
        <w:t xml:space="preserve">. </w:t>
      </w:r>
      <w:r w:rsidRPr="000675AE">
        <w:rPr>
          <w:rFonts w:ascii="Times New Roman" w:hAnsi="Times New Roman" w:cs="Times New Roman"/>
          <w:i/>
          <w:sz w:val="20"/>
          <w:szCs w:val="24"/>
        </w:rPr>
        <w:t>Beta doses to spherical grains</w:t>
      </w:r>
      <w:r>
        <w:rPr>
          <w:rFonts w:ascii="Times New Roman" w:hAnsi="Times New Roman" w:cs="Times New Roman"/>
          <w:sz w:val="20"/>
          <w:szCs w:val="24"/>
        </w:rPr>
        <w:t>. Radiation Measurements, 37:</w:t>
      </w:r>
      <w:r w:rsidRPr="00597FDC">
        <w:rPr>
          <w:rFonts w:ascii="Times New Roman" w:hAnsi="Times New Roman" w:cs="Times New Roman"/>
          <w:sz w:val="20"/>
          <w:szCs w:val="24"/>
        </w:rPr>
        <w:t xml:space="preserve"> 299–303</w:t>
      </w:r>
      <w:r>
        <w:rPr>
          <w:rFonts w:ascii="Times New Roman" w:hAnsi="Times New Roman" w:cs="Times New Roman"/>
          <w:sz w:val="20"/>
          <w:szCs w:val="24"/>
        </w:rPr>
        <w:t>, 2003</w:t>
      </w:r>
      <w:r w:rsidRPr="00597FDC">
        <w:rPr>
          <w:rFonts w:ascii="Times New Roman" w:hAnsi="Times New Roman" w:cs="Times New Roman"/>
          <w:sz w:val="20"/>
          <w:szCs w:val="24"/>
        </w:rPr>
        <w:t xml:space="preserve">. </w:t>
      </w:r>
      <w:r w:rsidRPr="00A67BC8">
        <w:rPr>
          <w:rFonts w:ascii="Times New Roman" w:hAnsi="Times New Roman" w:cs="Times New Roman"/>
          <w:color w:val="0000FF"/>
          <w:sz w:val="20"/>
          <w:szCs w:val="24"/>
        </w:rPr>
        <w:t>https://doi.org/10.1016/S1350-</w:t>
      </w:r>
      <w:proofErr w:type="gramStart"/>
      <w:r w:rsidRPr="00A67BC8">
        <w:rPr>
          <w:rFonts w:ascii="Times New Roman" w:hAnsi="Times New Roman" w:cs="Times New Roman"/>
          <w:color w:val="0000FF"/>
          <w:sz w:val="20"/>
          <w:szCs w:val="24"/>
        </w:rPr>
        <w:t>4487(</w:t>
      </w:r>
      <w:proofErr w:type="gramEnd"/>
      <w:r w:rsidRPr="00A67BC8">
        <w:rPr>
          <w:rFonts w:ascii="Times New Roman" w:hAnsi="Times New Roman" w:cs="Times New Roman"/>
          <w:color w:val="0000FF"/>
          <w:sz w:val="20"/>
          <w:szCs w:val="24"/>
        </w:rPr>
        <w:t>03)00011-8</w:t>
      </w:r>
    </w:p>
    <w:p w14:paraId="15C965B6" w14:textId="0FE14337" w:rsidR="00AB02A0" w:rsidRDefault="00AB02A0" w:rsidP="00942F0A">
      <w:pPr>
        <w:pStyle w:val="Bibliography"/>
        <w:spacing w:after="160"/>
        <w:ind w:left="284" w:hanging="295"/>
        <w:jc w:val="both"/>
        <w:rPr>
          <w:rFonts w:ascii="Times New Roman" w:hAnsi="Times New Roman" w:cs="Times New Roman"/>
          <w:sz w:val="20"/>
          <w:szCs w:val="24"/>
        </w:rPr>
      </w:pPr>
      <w:r w:rsidRPr="00AB02A0">
        <w:rPr>
          <w:rFonts w:ascii="Times New Roman" w:hAnsi="Times New Roman" w:cs="Times New Roman"/>
          <w:sz w:val="20"/>
          <w:szCs w:val="24"/>
        </w:rPr>
        <w:t>Brennan, B.J.</w:t>
      </w:r>
      <w:r w:rsidR="00386496">
        <w:rPr>
          <w:rFonts w:ascii="Times New Roman" w:hAnsi="Times New Roman" w:cs="Times New Roman"/>
          <w:sz w:val="20"/>
          <w:szCs w:val="24"/>
        </w:rPr>
        <w:t xml:space="preserve"> and</w:t>
      </w:r>
      <w:r w:rsidRPr="00AB02A0">
        <w:rPr>
          <w:rFonts w:ascii="Times New Roman" w:hAnsi="Times New Roman" w:cs="Times New Roman"/>
          <w:sz w:val="20"/>
          <w:szCs w:val="24"/>
        </w:rPr>
        <w:t xml:space="preserve"> Lyons, R.G.</w:t>
      </w:r>
      <w:r w:rsidR="00C60D8C">
        <w:rPr>
          <w:rFonts w:ascii="Times New Roman" w:hAnsi="Times New Roman" w:cs="Times New Roman"/>
          <w:sz w:val="20"/>
          <w:szCs w:val="24"/>
        </w:rPr>
        <w:t xml:space="preserve"> </w:t>
      </w:r>
      <w:r w:rsidRPr="00DC4A4E">
        <w:rPr>
          <w:rFonts w:ascii="Times New Roman" w:hAnsi="Times New Roman" w:cs="Times New Roman"/>
          <w:i/>
          <w:sz w:val="20"/>
          <w:szCs w:val="24"/>
        </w:rPr>
        <w:t>Ranges of alpha particles in various media</w:t>
      </w:r>
      <w:r>
        <w:rPr>
          <w:rFonts w:ascii="Times New Roman" w:hAnsi="Times New Roman" w:cs="Times New Roman"/>
          <w:sz w:val="20"/>
          <w:szCs w:val="24"/>
        </w:rPr>
        <w:t>. A</w:t>
      </w:r>
      <w:r w:rsidR="00767CE1">
        <w:rPr>
          <w:rFonts w:ascii="Times New Roman" w:hAnsi="Times New Roman" w:cs="Times New Roman"/>
          <w:sz w:val="20"/>
          <w:szCs w:val="24"/>
        </w:rPr>
        <w:t>nc</w:t>
      </w:r>
      <w:r w:rsidR="00C60D8C">
        <w:rPr>
          <w:rFonts w:ascii="Times New Roman" w:hAnsi="Times New Roman" w:cs="Times New Roman"/>
          <w:sz w:val="20"/>
          <w:szCs w:val="24"/>
        </w:rPr>
        <w:t>ient</w:t>
      </w:r>
      <w:r w:rsidR="009B314B">
        <w:rPr>
          <w:rFonts w:ascii="Times New Roman" w:hAnsi="Times New Roman" w:cs="Times New Roman"/>
          <w:sz w:val="20"/>
          <w:szCs w:val="24"/>
        </w:rPr>
        <w:t xml:space="preserve"> </w:t>
      </w:r>
      <w:r>
        <w:rPr>
          <w:rFonts w:ascii="Times New Roman" w:hAnsi="Times New Roman" w:cs="Times New Roman"/>
          <w:sz w:val="20"/>
          <w:szCs w:val="24"/>
        </w:rPr>
        <w:t>TL</w:t>
      </w:r>
      <w:r w:rsidR="00C60D8C">
        <w:rPr>
          <w:rFonts w:ascii="Times New Roman" w:hAnsi="Times New Roman" w:cs="Times New Roman"/>
          <w:sz w:val="20"/>
          <w:szCs w:val="24"/>
        </w:rPr>
        <w:t>,</w:t>
      </w:r>
      <w:r>
        <w:rPr>
          <w:rFonts w:ascii="Times New Roman" w:hAnsi="Times New Roman" w:cs="Times New Roman"/>
          <w:sz w:val="20"/>
          <w:szCs w:val="24"/>
        </w:rPr>
        <w:t xml:space="preserve"> 7</w:t>
      </w:r>
      <w:r w:rsidR="00C60D8C">
        <w:rPr>
          <w:rFonts w:ascii="Times New Roman" w:hAnsi="Times New Roman" w:cs="Times New Roman"/>
          <w:sz w:val="20"/>
          <w:szCs w:val="24"/>
        </w:rPr>
        <w:t>:</w:t>
      </w:r>
      <w:r>
        <w:rPr>
          <w:rFonts w:ascii="Times New Roman" w:hAnsi="Times New Roman" w:cs="Times New Roman"/>
          <w:sz w:val="20"/>
          <w:szCs w:val="24"/>
        </w:rPr>
        <w:t xml:space="preserve"> 32–37</w:t>
      </w:r>
      <w:r w:rsidR="00C60D8C">
        <w:rPr>
          <w:rFonts w:ascii="Times New Roman" w:hAnsi="Times New Roman" w:cs="Times New Roman"/>
          <w:sz w:val="20"/>
          <w:szCs w:val="24"/>
        </w:rPr>
        <w:t>, 1989</w:t>
      </w:r>
      <w:r>
        <w:rPr>
          <w:rFonts w:ascii="Times New Roman" w:hAnsi="Times New Roman" w:cs="Times New Roman"/>
          <w:sz w:val="20"/>
          <w:szCs w:val="24"/>
        </w:rPr>
        <w:t>.</w:t>
      </w:r>
      <w:r w:rsidR="005E39E0" w:rsidRPr="005E39E0">
        <w:t xml:space="preserve"> </w:t>
      </w:r>
      <w:r w:rsidR="005E39E0" w:rsidRPr="00A67BC8">
        <w:rPr>
          <w:rFonts w:ascii="Times New Roman" w:hAnsi="Times New Roman" w:cs="Times New Roman"/>
          <w:color w:val="0000FF"/>
          <w:sz w:val="20"/>
          <w:szCs w:val="24"/>
        </w:rPr>
        <w:t>https://doi.org/10.26034/la.atl.1989.147</w:t>
      </w:r>
    </w:p>
    <w:p w14:paraId="1BD8DB70" w14:textId="28534060" w:rsidR="00C55432" w:rsidRPr="00BC32B9" w:rsidRDefault="00C55432"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t xml:space="preserve">Brennan, B.J., Lyons, R.G., </w:t>
      </w:r>
      <w:r w:rsidR="00386496">
        <w:rPr>
          <w:rFonts w:ascii="Times New Roman" w:hAnsi="Times New Roman" w:cs="Times New Roman"/>
          <w:sz w:val="20"/>
          <w:szCs w:val="24"/>
        </w:rPr>
        <w:t xml:space="preserve">and </w:t>
      </w:r>
      <w:r w:rsidRPr="00BC32B9">
        <w:rPr>
          <w:rFonts w:ascii="Times New Roman" w:hAnsi="Times New Roman" w:cs="Times New Roman"/>
          <w:sz w:val="20"/>
          <w:szCs w:val="24"/>
        </w:rPr>
        <w:t xml:space="preserve">Phillips, S.W. </w:t>
      </w:r>
      <w:r w:rsidRPr="00DC4A4E">
        <w:rPr>
          <w:rFonts w:ascii="Times New Roman" w:hAnsi="Times New Roman" w:cs="Times New Roman"/>
          <w:i/>
          <w:sz w:val="20"/>
          <w:szCs w:val="24"/>
        </w:rPr>
        <w:t>Attenuation of alpha particle track dose for spherical grains</w:t>
      </w:r>
      <w:r w:rsidRPr="00BC32B9">
        <w:rPr>
          <w:rFonts w:ascii="Times New Roman" w:hAnsi="Times New Roman" w:cs="Times New Roman"/>
          <w:sz w:val="20"/>
          <w:szCs w:val="24"/>
        </w:rPr>
        <w:t xml:space="preserve">. </w:t>
      </w:r>
      <w:r w:rsidR="00831F25" w:rsidRPr="00831F25">
        <w:rPr>
          <w:rFonts w:ascii="Times New Roman" w:hAnsi="Times New Roman" w:cs="Times New Roman"/>
          <w:sz w:val="20"/>
          <w:szCs w:val="24"/>
        </w:rPr>
        <w:t>International Journal of Radiation Applications and Instrumentation. Part</w:t>
      </w:r>
      <w:r w:rsidR="00831F25">
        <w:rPr>
          <w:rFonts w:ascii="Times New Roman" w:hAnsi="Times New Roman" w:cs="Times New Roman"/>
          <w:sz w:val="20"/>
          <w:szCs w:val="24"/>
        </w:rPr>
        <w:t xml:space="preserve"> D</w:t>
      </w:r>
      <w:r w:rsidR="00161CA8">
        <w:rPr>
          <w:rFonts w:ascii="Times New Roman" w:hAnsi="Times New Roman" w:cs="Times New Roman"/>
          <w:sz w:val="20"/>
          <w:szCs w:val="24"/>
        </w:rPr>
        <w:t>.</w:t>
      </w:r>
      <w:r w:rsidRPr="00BC32B9">
        <w:rPr>
          <w:rFonts w:ascii="Times New Roman" w:hAnsi="Times New Roman" w:cs="Times New Roman"/>
          <w:sz w:val="20"/>
          <w:szCs w:val="24"/>
        </w:rPr>
        <w:t xml:space="preserve"> Tr</w:t>
      </w:r>
      <w:r w:rsidR="00BC32B9" w:rsidRPr="00BC32B9">
        <w:rPr>
          <w:rFonts w:ascii="Times New Roman" w:hAnsi="Times New Roman" w:cs="Times New Roman"/>
          <w:sz w:val="20"/>
          <w:szCs w:val="24"/>
        </w:rPr>
        <w:t>acks Radiat</w:t>
      </w:r>
      <w:r w:rsidR="00C60D8C">
        <w:rPr>
          <w:rFonts w:ascii="Times New Roman" w:hAnsi="Times New Roman" w:cs="Times New Roman"/>
          <w:sz w:val="20"/>
          <w:szCs w:val="24"/>
        </w:rPr>
        <w:t>ion</w:t>
      </w:r>
      <w:r w:rsidR="00BC32B9" w:rsidRPr="00BC32B9">
        <w:rPr>
          <w:rFonts w:ascii="Times New Roman" w:hAnsi="Times New Roman" w:cs="Times New Roman"/>
          <w:sz w:val="20"/>
          <w:szCs w:val="24"/>
        </w:rPr>
        <w:t xml:space="preserve"> Meas</w:t>
      </w:r>
      <w:r w:rsidR="00C60D8C">
        <w:rPr>
          <w:rFonts w:ascii="Times New Roman" w:hAnsi="Times New Roman" w:cs="Times New Roman"/>
          <w:sz w:val="20"/>
          <w:szCs w:val="24"/>
        </w:rPr>
        <w:t>urements,</w:t>
      </w:r>
      <w:r w:rsidR="00BC32B9" w:rsidRPr="00BC32B9">
        <w:rPr>
          <w:rFonts w:ascii="Times New Roman" w:hAnsi="Times New Roman" w:cs="Times New Roman"/>
          <w:sz w:val="20"/>
          <w:szCs w:val="24"/>
        </w:rPr>
        <w:t xml:space="preserve"> 18</w:t>
      </w:r>
      <w:r w:rsidR="00C60D8C">
        <w:rPr>
          <w:rFonts w:ascii="Times New Roman" w:hAnsi="Times New Roman" w:cs="Times New Roman"/>
          <w:sz w:val="20"/>
          <w:szCs w:val="24"/>
        </w:rPr>
        <w:t>:</w:t>
      </w:r>
      <w:r w:rsidR="00BC32B9" w:rsidRPr="00BC32B9">
        <w:rPr>
          <w:rFonts w:ascii="Times New Roman" w:hAnsi="Times New Roman" w:cs="Times New Roman"/>
          <w:sz w:val="20"/>
          <w:szCs w:val="24"/>
        </w:rPr>
        <w:t xml:space="preserve"> 249–253</w:t>
      </w:r>
      <w:r w:rsidR="00C60D8C">
        <w:rPr>
          <w:rFonts w:ascii="Times New Roman" w:hAnsi="Times New Roman" w:cs="Times New Roman"/>
          <w:sz w:val="20"/>
          <w:szCs w:val="24"/>
        </w:rPr>
        <w:t>, 1991</w:t>
      </w:r>
      <w:r w:rsidR="00BC32B9" w:rsidRPr="00BC32B9">
        <w:rPr>
          <w:rFonts w:ascii="Times New Roman" w:hAnsi="Times New Roman" w:cs="Times New Roman"/>
          <w:sz w:val="20"/>
          <w:szCs w:val="24"/>
        </w:rPr>
        <w:t>.</w:t>
      </w:r>
      <w:r w:rsidR="00A67BC8" w:rsidRPr="00A67BC8">
        <w:t xml:space="preserve"> </w:t>
      </w:r>
      <w:r w:rsidR="00A67BC8" w:rsidRPr="00A67BC8">
        <w:rPr>
          <w:rFonts w:ascii="Times New Roman" w:hAnsi="Times New Roman" w:cs="Times New Roman"/>
          <w:color w:val="0000FF"/>
          <w:sz w:val="20"/>
          <w:szCs w:val="24"/>
        </w:rPr>
        <w:t>https://doi.org/10.1016/1359-</w:t>
      </w:r>
      <w:proofErr w:type="gramStart"/>
      <w:r w:rsidR="00A67BC8" w:rsidRPr="00A67BC8">
        <w:rPr>
          <w:rFonts w:ascii="Times New Roman" w:hAnsi="Times New Roman" w:cs="Times New Roman"/>
          <w:color w:val="0000FF"/>
          <w:sz w:val="20"/>
          <w:szCs w:val="24"/>
        </w:rPr>
        <w:t>0189(</w:t>
      </w:r>
      <w:proofErr w:type="gramEnd"/>
      <w:r w:rsidR="00A67BC8" w:rsidRPr="00A67BC8">
        <w:rPr>
          <w:rFonts w:ascii="Times New Roman" w:hAnsi="Times New Roman" w:cs="Times New Roman"/>
          <w:color w:val="0000FF"/>
          <w:sz w:val="20"/>
          <w:szCs w:val="24"/>
        </w:rPr>
        <w:t>91)90119-3</w:t>
      </w:r>
    </w:p>
    <w:p w14:paraId="1D25EDF9" w14:textId="1CF92D6A" w:rsidR="00DD43E2" w:rsidRDefault="00DD43E2" w:rsidP="00942F0A">
      <w:pPr>
        <w:pStyle w:val="Bibliography"/>
        <w:spacing w:after="160"/>
        <w:ind w:left="284" w:hanging="295"/>
        <w:jc w:val="both"/>
        <w:rPr>
          <w:rFonts w:ascii="Times New Roman" w:hAnsi="Times New Roman" w:cs="Times New Roman"/>
          <w:sz w:val="20"/>
          <w:szCs w:val="24"/>
        </w:rPr>
      </w:pPr>
      <w:proofErr w:type="spellStart"/>
      <w:r w:rsidRPr="00DD43E2">
        <w:rPr>
          <w:rFonts w:ascii="Times New Roman" w:hAnsi="Times New Roman" w:cs="Times New Roman"/>
          <w:sz w:val="20"/>
          <w:szCs w:val="24"/>
        </w:rPr>
        <w:t>Cresswell</w:t>
      </w:r>
      <w:proofErr w:type="spellEnd"/>
      <w:r w:rsidRPr="00DD43E2">
        <w:rPr>
          <w:rFonts w:ascii="Times New Roman" w:hAnsi="Times New Roman" w:cs="Times New Roman"/>
          <w:sz w:val="20"/>
          <w:szCs w:val="24"/>
        </w:rPr>
        <w:t xml:space="preserve">, A.J., Carter, J., </w:t>
      </w:r>
      <w:r>
        <w:rPr>
          <w:rFonts w:ascii="Times New Roman" w:hAnsi="Times New Roman" w:cs="Times New Roman"/>
          <w:sz w:val="20"/>
          <w:szCs w:val="24"/>
        </w:rPr>
        <w:t>and Sanderson, D.C.W</w:t>
      </w:r>
      <w:r w:rsidRPr="00DD43E2">
        <w:rPr>
          <w:rFonts w:ascii="Times New Roman" w:hAnsi="Times New Roman" w:cs="Times New Roman"/>
          <w:sz w:val="20"/>
          <w:szCs w:val="24"/>
        </w:rPr>
        <w:t xml:space="preserve">. </w:t>
      </w:r>
      <w:r w:rsidRPr="000675AE">
        <w:rPr>
          <w:rFonts w:ascii="Times New Roman" w:hAnsi="Times New Roman" w:cs="Times New Roman"/>
          <w:i/>
          <w:sz w:val="20"/>
          <w:szCs w:val="24"/>
        </w:rPr>
        <w:t>Dose rate conversion parameters: Assessment of nuclear data</w:t>
      </w:r>
      <w:r w:rsidRPr="00DD43E2">
        <w:rPr>
          <w:rFonts w:ascii="Times New Roman" w:hAnsi="Times New Roman" w:cs="Times New Roman"/>
          <w:sz w:val="20"/>
          <w:szCs w:val="24"/>
        </w:rPr>
        <w:t>. Radiation Measurements</w:t>
      </w:r>
      <w:r>
        <w:rPr>
          <w:rFonts w:ascii="Times New Roman" w:hAnsi="Times New Roman" w:cs="Times New Roman"/>
          <w:sz w:val="20"/>
          <w:szCs w:val="24"/>
        </w:rPr>
        <w:t>,</w:t>
      </w:r>
      <w:r w:rsidRPr="00DD43E2">
        <w:rPr>
          <w:rFonts w:ascii="Times New Roman" w:hAnsi="Times New Roman" w:cs="Times New Roman"/>
          <w:sz w:val="20"/>
          <w:szCs w:val="24"/>
        </w:rPr>
        <w:t xml:space="preserve"> 120</w:t>
      </w:r>
      <w:r>
        <w:rPr>
          <w:rFonts w:ascii="Times New Roman" w:hAnsi="Times New Roman" w:cs="Times New Roman"/>
          <w:sz w:val="20"/>
          <w:szCs w:val="24"/>
        </w:rPr>
        <w:t>:</w:t>
      </w:r>
      <w:r w:rsidRPr="00DD43E2">
        <w:rPr>
          <w:rFonts w:ascii="Times New Roman" w:hAnsi="Times New Roman" w:cs="Times New Roman"/>
          <w:sz w:val="20"/>
          <w:szCs w:val="24"/>
        </w:rPr>
        <w:t xml:space="preserve"> 195–201</w:t>
      </w:r>
      <w:r>
        <w:rPr>
          <w:rFonts w:ascii="Times New Roman" w:hAnsi="Times New Roman" w:cs="Times New Roman"/>
          <w:sz w:val="20"/>
          <w:szCs w:val="24"/>
        </w:rPr>
        <w:t>, 2018</w:t>
      </w:r>
      <w:r w:rsidRPr="00DD43E2">
        <w:rPr>
          <w:rFonts w:ascii="Times New Roman" w:hAnsi="Times New Roman" w:cs="Times New Roman"/>
          <w:sz w:val="20"/>
          <w:szCs w:val="24"/>
        </w:rPr>
        <w:t xml:space="preserve">. </w:t>
      </w:r>
      <w:r w:rsidRPr="00A67BC8">
        <w:rPr>
          <w:rFonts w:ascii="Times New Roman" w:hAnsi="Times New Roman" w:cs="Times New Roman"/>
          <w:color w:val="0000FF"/>
          <w:sz w:val="20"/>
          <w:szCs w:val="24"/>
        </w:rPr>
        <w:t>https://doi.org/10.1016/j.radmeas.2018.02.007</w:t>
      </w:r>
    </w:p>
    <w:p w14:paraId="69671FD7" w14:textId="565E6616" w:rsidR="00C55432" w:rsidRPr="00BC32B9" w:rsidRDefault="00C55432"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t xml:space="preserve">De Corte, F., </w:t>
      </w:r>
      <w:proofErr w:type="spellStart"/>
      <w:r w:rsidRPr="00BC32B9">
        <w:rPr>
          <w:rFonts w:ascii="Times New Roman" w:hAnsi="Times New Roman" w:cs="Times New Roman"/>
          <w:sz w:val="20"/>
          <w:szCs w:val="24"/>
        </w:rPr>
        <w:t>Vandenberghe</w:t>
      </w:r>
      <w:proofErr w:type="spellEnd"/>
      <w:r w:rsidRPr="00BC32B9">
        <w:rPr>
          <w:rFonts w:ascii="Times New Roman" w:hAnsi="Times New Roman" w:cs="Times New Roman"/>
          <w:sz w:val="20"/>
          <w:szCs w:val="24"/>
        </w:rPr>
        <w:t xml:space="preserve">, D., De </w:t>
      </w:r>
      <w:proofErr w:type="spellStart"/>
      <w:r w:rsidRPr="00BC32B9">
        <w:rPr>
          <w:rFonts w:ascii="Times New Roman" w:hAnsi="Times New Roman" w:cs="Times New Roman"/>
          <w:sz w:val="20"/>
          <w:szCs w:val="24"/>
        </w:rPr>
        <w:t>Wispelaere</w:t>
      </w:r>
      <w:proofErr w:type="spellEnd"/>
      <w:r w:rsidRPr="00BC32B9">
        <w:rPr>
          <w:rFonts w:ascii="Times New Roman" w:hAnsi="Times New Roman" w:cs="Times New Roman"/>
          <w:sz w:val="20"/>
          <w:szCs w:val="24"/>
        </w:rPr>
        <w:t xml:space="preserve">, A., </w:t>
      </w:r>
      <w:proofErr w:type="spellStart"/>
      <w:r w:rsidRPr="00BC32B9">
        <w:rPr>
          <w:rFonts w:ascii="Times New Roman" w:hAnsi="Times New Roman" w:cs="Times New Roman"/>
          <w:sz w:val="20"/>
          <w:szCs w:val="24"/>
        </w:rPr>
        <w:t>Buylaert</w:t>
      </w:r>
      <w:proofErr w:type="spellEnd"/>
      <w:r w:rsidRPr="00BC32B9">
        <w:rPr>
          <w:rFonts w:ascii="Times New Roman" w:hAnsi="Times New Roman" w:cs="Times New Roman"/>
          <w:sz w:val="20"/>
          <w:szCs w:val="24"/>
        </w:rPr>
        <w:t xml:space="preserve">, J.-P., </w:t>
      </w:r>
      <w:r w:rsidR="00386496">
        <w:rPr>
          <w:rFonts w:ascii="Times New Roman" w:hAnsi="Times New Roman" w:cs="Times New Roman"/>
          <w:sz w:val="20"/>
          <w:szCs w:val="24"/>
        </w:rPr>
        <w:t xml:space="preserve">and </w:t>
      </w:r>
      <w:r w:rsidRPr="00BC32B9">
        <w:rPr>
          <w:rFonts w:ascii="Times New Roman" w:hAnsi="Times New Roman" w:cs="Times New Roman"/>
          <w:sz w:val="20"/>
          <w:szCs w:val="24"/>
        </w:rPr>
        <w:t xml:space="preserve">Van Den Haute, P. </w:t>
      </w:r>
      <w:r w:rsidRPr="00DC4A4E">
        <w:rPr>
          <w:rFonts w:ascii="Times New Roman" w:hAnsi="Times New Roman" w:cs="Times New Roman"/>
          <w:i/>
          <w:sz w:val="20"/>
          <w:szCs w:val="24"/>
        </w:rPr>
        <w:t>Radon loss from encapsulated sediments in Ge gamma-ray spectrometry for the annual radiation dose determination in luminescence dating</w:t>
      </w:r>
      <w:r w:rsidRPr="00BC32B9">
        <w:rPr>
          <w:rFonts w:ascii="Times New Roman" w:hAnsi="Times New Roman" w:cs="Times New Roman"/>
          <w:sz w:val="20"/>
          <w:szCs w:val="24"/>
        </w:rPr>
        <w:t xml:space="preserve">. </w:t>
      </w:r>
      <w:r w:rsidR="00DC4A4E" w:rsidRPr="00DC4A4E">
        <w:rPr>
          <w:rFonts w:ascii="Times New Roman" w:hAnsi="Times New Roman" w:cs="Times New Roman"/>
          <w:sz w:val="20"/>
          <w:szCs w:val="24"/>
        </w:rPr>
        <w:t>Czechoslovak Journal of Physics</w:t>
      </w:r>
      <w:r w:rsidR="00DC4A4E">
        <w:rPr>
          <w:rFonts w:ascii="Times New Roman" w:hAnsi="Times New Roman" w:cs="Times New Roman"/>
          <w:sz w:val="20"/>
          <w:szCs w:val="24"/>
        </w:rPr>
        <w:t>,</w:t>
      </w:r>
      <w:r w:rsidR="00BC32B9">
        <w:rPr>
          <w:rFonts w:ascii="Times New Roman" w:hAnsi="Times New Roman" w:cs="Times New Roman"/>
          <w:sz w:val="20"/>
          <w:szCs w:val="24"/>
        </w:rPr>
        <w:t xml:space="preserve"> 56</w:t>
      </w:r>
      <w:r w:rsidR="00DC4A4E">
        <w:rPr>
          <w:rFonts w:ascii="Times New Roman" w:hAnsi="Times New Roman" w:cs="Times New Roman"/>
          <w:sz w:val="20"/>
          <w:szCs w:val="24"/>
        </w:rPr>
        <w:t>:</w:t>
      </w:r>
      <w:r w:rsidR="00BC32B9">
        <w:rPr>
          <w:rFonts w:ascii="Times New Roman" w:hAnsi="Times New Roman" w:cs="Times New Roman"/>
          <w:sz w:val="20"/>
          <w:szCs w:val="24"/>
        </w:rPr>
        <w:t xml:space="preserve"> </w:t>
      </w:r>
      <w:r w:rsidR="00BC32B9" w:rsidRPr="00BC32B9">
        <w:rPr>
          <w:rFonts w:ascii="Times New Roman" w:hAnsi="Times New Roman" w:cs="Times New Roman"/>
          <w:sz w:val="20"/>
          <w:szCs w:val="24"/>
        </w:rPr>
        <w:t>183–194</w:t>
      </w:r>
      <w:r w:rsidR="00DC4A4E">
        <w:rPr>
          <w:rFonts w:ascii="Times New Roman" w:hAnsi="Times New Roman" w:cs="Times New Roman"/>
          <w:sz w:val="20"/>
          <w:szCs w:val="24"/>
        </w:rPr>
        <w:t>, 2006</w:t>
      </w:r>
      <w:r w:rsidR="00BC32B9" w:rsidRPr="00BC32B9">
        <w:rPr>
          <w:rFonts w:ascii="Times New Roman" w:hAnsi="Times New Roman" w:cs="Times New Roman"/>
          <w:sz w:val="20"/>
          <w:szCs w:val="24"/>
        </w:rPr>
        <w:t>.</w:t>
      </w:r>
      <w:r w:rsidR="00A67BC8" w:rsidRPr="00A67BC8">
        <w:t xml:space="preserve"> </w:t>
      </w:r>
      <w:r w:rsidR="00A67BC8" w:rsidRPr="00A67BC8">
        <w:rPr>
          <w:rFonts w:ascii="Times New Roman" w:hAnsi="Times New Roman" w:cs="Times New Roman"/>
          <w:color w:val="0000FF"/>
          <w:sz w:val="20"/>
          <w:szCs w:val="24"/>
        </w:rPr>
        <w:t>https://doi.org/10.1007/s10582-006-1016-3</w:t>
      </w:r>
    </w:p>
    <w:p w14:paraId="343D783D" w14:textId="36378157" w:rsidR="00C55432" w:rsidRPr="00BC32B9" w:rsidRDefault="00C55432" w:rsidP="00942F0A">
      <w:pPr>
        <w:pStyle w:val="Bibliography"/>
        <w:spacing w:after="160"/>
        <w:ind w:left="284" w:hanging="295"/>
        <w:jc w:val="both"/>
        <w:rPr>
          <w:rFonts w:ascii="Times New Roman" w:hAnsi="Times New Roman" w:cs="Times New Roman"/>
          <w:sz w:val="20"/>
          <w:szCs w:val="24"/>
        </w:rPr>
      </w:pPr>
      <w:proofErr w:type="spellStart"/>
      <w:r w:rsidRPr="00BC32B9">
        <w:rPr>
          <w:rFonts w:ascii="Times New Roman" w:hAnsi="Times New Roman" w:cs="Times New Roman"/>
          <w:sz w:val="20"/>
          <w:szCs w:val="24"/>
        </w:rPr>
        <w:t>Debenham</w:t>
      </w:r>
      <w:proofErr w:type="spellEnd"/>
      <w:r w:rsidRPr="00BC32B9">
        <w:rPr>
          <w:rFonts w:ascii="Times New Roman" w:hAnsi="Times New Roman" w:cs="Times New Roman"/>
          <w:sz w:val="20"/>
          <w:szCs w:val="24"/>
        </w:rPr>
        <w:t>, N.C.</w:t>
      </w:r>
      <w:r w:rsidR="00386496">
        <w:rPr>
          <w:rFonts w:ascii="Times New Roman" w:hAnsi="Times New Roman" w:cs="Times New Roman"/>
          <w:sz w:val="20"/>
          <w:szCs w:val="24"/>
        </w:rPr>
        <w:t xml:space="preserve"> and</w:t>
      </w:r>
      <w:r w:rsidRPr="00BC32B9">
        <w:rPr>
          <w:rFonts w:ascii="Times New Roman" w:hAnsi="Times New Roman" w:cs="Times New Roman"/>
          <w:sz w:val="20"/>
          <w:szCs w:val="24"/>
        </w:rPr>
        <w:t xml:space="preserve"> Aitken, M.J. </w:t>
      </w:r>
      <w:r w:rsidRPr="00942F0A">
        <w:rPr>
          <w:rFonts w:ascii="Times New Roman" w:hAnsi="Times New Roman" w:cs="Times New Roman"/>
          <w:i/>
          <w:sz w:val="20"/>
          <w:szCs w:val="24"/>
        </w:rPr>
        <w:t>Thermoluminescence dating of stalagmitic cal</w:t>
      </w:r>
      <w:r w:rsidR="00BC32B9" w:rsidRPr="00942F0A">
        <w:rPr>
          <w:rFonts w:ascii="Times New Roman" w:hAnsi="Times New Roman" w:cs="Times New Roman"/>
          <w:i/>
          <w:sz w:val="20"/>
          <w:szCs w:val="24"/>
        </w:rPr>
        <w:t>cite</w:t>
      </w:r>
      <w:r w:rsidR="00BC32B9" w:rsidRPr="00BC32B9">
        <w:rPr>
          <w:rFonts w:ascii="Times New Roman" w:hAnsi="Times New Roman" w:cs="Times New Roman"/>
          <w:sz w:val="20"/>
          <w:szCs w:val="24"/>
        </w:rPr>
        <w:t xml:space="preserve">. </w:t>
      </w:r>
      <w:proofErr w:type="spellStart"/>
      <w:r w:rsidR="00BC32B9" w:rsidRPr="00BC32B9">
        <w:rPr>
          <w:rFonts w:ascii="Times New Roman" w:hAnsi="Times New Roman" w:cs="Times New Roman"/>
          <w:sz w:val="20"/>
          <w:szCs w:val="24"/>
        </w:rPr>
        <w:t>Archaeometry</w:t>
      </w:r>
      <w:proofErr w:type="spellEnd"/>
      <w:r w:rsidR="00942F0A">
        <w:rPr>
          <w:rFonts w:ascii="Times New Roman" w:hAnsi="Times New Roman" w:cs="Times New Roman"/>
          <w:sz w:val="20"/>
          <w:szCs w:val="24"/>
        </w:rPr>
        <w:t xml:space="preserve">, </w:t>
      </w:r>
      <w:r w:rsidR="00BC32B9" w:rsidRPr="00BC32B9">
        <w:rPr>
          <w:rFonts w:ascii="Times New Roman" w:hAnsi="Times New Roman" w:cs="Times New Roman"/>
          <w:sz w:val="20"/>
          <w:szCs w:val="24"/>
        </w:rPr>
        <w:t>26</w:t>
      </w:r>
      <w:r w:rsidR="00942F0A">
        <w:rPr>
          <w:rFonts w:ascii="Times New Roman" w:hAnsi="Times New Roman" w:cs="Times New Roman"/>
          <w:sz w:val="20"/>
          <w:szCs w:val="24"/>
        </w:rPr>
        <w:t>:</w:t>
      </w:r>
      <w:r w:rsidR="00BC32B9" w:rsidRPr="00BC32B9">
        <w:rPr>
          <w:rFonts w:ascii="Times New Roman" w:hAnsi="Times New Roman" w:cs="Times New Roman"/>
          <w:sz w:val="20"/>
          <w:szCs w:val="24"/>
        </w:rPr>
        <w:t xml:space="preserve"> 155–170</w:t>
      </w:r>
      <w:r w:rsidR="00942F0A">
        <w:rPr>
          <w:rFonts w:ascii="Times New Roman" w:hAnsi="Times New Roman" w:cs="Times New Roman"/>
          <w:sz w:val="20"/>
          <w:szCs w:val="24"/>
        </w:rPr>
        <w:t>, 1984</w:t>
      </w:r>
      <w:r w:rsidR="00BC32B9" w:rsidRPr="00BC32B9">
        <w:rPr>
          <w:rFonts w:ascii="Times New Roman" w:hAnsi="Times New Roman" w:cs="Times New Roman"/>
          <w:sz w:val="20"/>
          <w:szCs w:val="24"/>
        </w:rPr>
        <w:t>.</w:t>
      </w:r>
      <w:r w:rsidR="00A67BC8" w:rsidRPr="00A67BC8">
        <w:t xml:space="preserve"> </w:t>
      </w:r>
      <w:r w:rsidR="00A67BC8" w:rsidRPr="00A67BC8">
        <w:rPr>
          <w:rFonts w:ascii="Times New Roman" w:hAnsi="Times New Roman" w:cs="Times New Roman"/>
          <w:color w:val="0000FF"/>
          <w:sz w:val="20"/>
          <w:szCs w:val="24"/>
        </w:rPr>
        <w:t>https://doi.org/10.1111/j.1475-4754.1984.tb00330.x</w:t>
      </w:r>
    </w:p>
    <w:p w14:paraId="73B0A689" w14:textId="6296DCD3" w:rsidR="006A507A" w:rsidRPr="00CE1E81" w:rsidRDefault="006A507A" w:rsidP="00942F0A">
      <w:pPr>
        <w:pStyle w:val="Bibliography"/>
        <w:spacing w:after="160"/>
        <w:ind w:left="284" w:hanging="295"/>
        <w:jc w:val="both"/>
        <w:rPr>
          <w:rFonts w:ascii="Times New Roman" w:hAnsi="Times New Roman" w:cs="Times New Roman"/>
          <w:sz w:val="20"/>
        </w:rPr>
      </w:pPr>
      <w:r w:rsidRPr="00CE1E81">
        <w:rPr>
          <w:rFonts w:ascii="Times New Roman" w:hAnsi="Times New Roman" w:cs="Times New Roman"/>
          <w:sz w:val="20"/>
        </w:rPr>
        <w:t>Degering, D.</w:t>
      </w:r>
      <w:r w:rsidR="00386496">
        <w:rPr>
          <w:rFonts w:ascii="Times New Roman" w:hAnsi="Times New Roman" w:cs="Times New Roman"/>
          <w:sz w:val="20"/>
        </w:rPr>
        <w:t xml:space="preserve"> and</w:t>
      </w:r>
      <w:r w:rsidRPr="00CE1E81">
        <w:rPr>
          <w:rFonts w:ascii="Times New Roman" w:hAnsi="Times New Roman" w:cs="Times New Roman"/>
          <w:sz w:val="20"/>
        </w:rPr>
        <w:t xml:space="preserve"> Degering, A. </w:t>
      </w:r>
      <w:r w:rsidRPr="00942F0A">
        <w:rPr>
          <w:rFonts w:ascii="Times New Roman" w:hAnsi="Times New Roman" w:cs="Times New Roman"/>
          <w:i/>
          <w:sz w:val="20"/>
        </w:rPr>
        <w:t>Change is the only constant - time-dependent dose rates in luminescen</w:t>
      </w:r>
      <w:r w:rsidR="00942F0A" w:rsidRPr="00942F0A">
        <w:rPr>
          <w:rFonts w:ascii="Times New Roman" w:hAnsi="Times New Roman" w:cs="Times New Roman"/>
          <w:i/>
          <w:sz w:val="20"/>
        </w:rPr>
        <w:t>ce dating</w:t>
      </w:r>
      <w:r w:rsidR="00942F0A">
        <w:rPr>
          <w:rFonts w:ascii="Times New Roman" w:hAnsi="Times New Roman" w:cs="Times New Roman"/>
          <w:sz w:val="20"/>
        </w:rPr>
        <w:t>. Quaternary Geochronology, 58:</w:t>
      </w:r>
      <w:r w:rsidRPr="00CE1E81">
        <w:rPr>
          <w:rFonts w:ascii="Times New Roman" w:hAnsi="Times New Roman" w:cs="Times New Roman"/>
          <w:sz w:val="20"/>
        </w:rPr>
        <w:t xml:space="preserve"> 101074</w:t>
      </w:r>
      <w:r w:rsidR="00942F0A">
        <w:rPr>
          <w:rFonts w:ascii="Times New Roman" w:hAnsi="Times New Roman" w:cs="Times New Roman"/>
          <w:sz w:val="20"/>
        </w:rPr>
        <w:t>, 2020</w:t>
      </w:r>
      <w:r w:rsidRPr="00CE1E81">
        <w:rPr>
          <w:rFonts w:ascii="Times New Roman" w:hAnsi="Times New Roman" w:cs="Times New Roman"/>
          <w:sz w:val="20"/>
        </w:rPr>
        <w:t>.</w:t>
      </w:r>
      <w:r w:rsidR="00687FCD" w:rsidRPr="00687FCD">
        <w:t xml:space="preserve"> </w:t>
      </w:r>
      <w:r w:rsidR="00687FCD" w:rsidRPr="00687FCD">
        <w:rPr>
          <w:rFonts w:ascii="Times New Roman" w:hAnsi="Times New Roman" w:cs="Times New Roman"/>
          <w:color w:val="0000FF"/>
          <w:sz w:val="20"/>
        </w:rPr>
        <w:t>https://doi.org/10.1016/j.quageo.2020.101074</w:t>
      </w:r>
    </w:p>
    <w:p w14:paraId="353A7CAD" w14:textId="26C70082" w:rsidR="00C55432" w:rsidRPr="00BC32B9" w:rsidRDefault="00C55432" w:rsidP="00942F0A">
      <w:pPr>
        <w:pStyle w:val="Bibliography"/>
        <w:spacing w:after="160"/>
        <w:ind w:left="284" w:hanging="295"/>
        <w:jc w:val="both"/>
        <w:rPr>
          <w:rFonts w:ascii="Times New Roman" w:hAnsi="Times New Roman" w:cs="Times New Roman"/>
          <w:sz w:val="20"/>
          <w:szCs w:val="24"/>
        </w:rPr>
      </w:pPr>
      <w:proofErr w:type="spellStart"/>
      <w:r w:rsidRPr="00BC32B9">
        <w:rPr>
          <w:rFonts w:ascii="Times New Roman" w:hAnsi="Times New Roman" w:cs="Times New Roman"/>
          <w:sz w:val="20"/>
          <w:szCs w:val="24"/>
        </w:rPr>
        <w:t>Durcan</w:t>
      </w:r>
      <w:proofErr w:type="spellEnd"/>
      <w:r w:rsidRPr="00BC32B9">
        <w:rPr>
          <w:rFonts w:ascii="Times New Roman" w:hAnsi="Times New Roman" w:cs="Times New Roman"/>
          <w:sz w:val="20"/>
          <w:szCs w:val="24"/>
        </w:rPr>
        <w:t xml:space="preserve">, J.A., </w:t>
      </w:r>
      <w:r w:rsidR="00942F0A">
        <w:rPr>
          <w:rFonts w:ascii="Times New Roman" w:hAnsi="Times New Roman" w:cs="Times New Roman"/>
          <w:sz w:val="20"/>
          <w:szCs w:val="24"/>
        </w:rPr>
        <w:t xml:space="preserve">King, G.E., </w:t>
      </w:r>
      <w:r w:rsidR="00386496">
        <w:rPr>
          <w:rFonts w:ascii="Times New Roman" w:hAnsi="Times New Roman" w:cs="Times New Roman"/>
          <w:sz w:val="20"/>
          <w:szCs w:val="24"/>
        </w:rPr>
        <w:t xml:space="preserve">and </w:t>
      </w:r>
      <w:r w:rsidR="00942F0A">
        <w:rPr>
          <w:rFonts w:ascii="Times New Roman" w:hAnsi="Times New Roman" w:cs="Times New Roman"/>
          <w:sz w:val="20"/>
          <w:szCs w:val="24"/>
        </w:rPr>
        <w:t>Duller, G.A.T.</w:t>
      </w:r>
      <w:r w:rsidRPr="00BC32B9">
        <w:rPr>
          <w:rFonts w:ascii="Times New Roman" w:hAnsi="Times New Roman" w:cs="Times New Roman"/>
          <w:sz w:val="20"/>
          <w:szCs w:val="24"/>
        </w:rPr>
        <w:t xml:space="preserve"> </w:t>
      </w:r>
      <w:r w:rsidRPr="00942F0A">
        <w:rPr>
          <w:rFonts w:ascii="Times New Roman" w:hAnsi="Times New Roman" w:cs="Times New Roman"/>
          <w:i/>
          <w:sz w:val="20"/>
          <w:szCs w:val="24"/>
        </w:rPr>
        <w:t>DRAC: Dose Rate and Age Calculator for trapped charge datin</w:t>
      </w:r>
      <w:r w:rsidR="00BC32B9" w:rsidRPr="00942F0A">
        <w:rPr>
          <w:rFonts w:ascii="Times New Roman" w:hAnsi="Times New Roman" w:cs="Times New Roman"/>
          <w:i/>
          <w:sz w:val="20"/>
          <w:szCs w:val="24"/>
        </w:rPr>
        <w:t>g</w:t>
      </w:r>
      <w:r w:rsidR="00BC32B9" w:rsidRPr="00BC32B9">
        <w:rPr>
          <w:rFonts w:ascii="Times New Roman" w:hAnsi="Times New Roman" w:cs="Times New Roman"/>
          <w:sz w:val="20"/>
          <w:szCs w:val="24"/>
        </w:rPr>
        <w:t>. Quat</w:t>
      </w:r>
      <w:r w:rsidR="00942F0A">
        <w:rPr>
          <w:rFonts w:ascii="Times New Roman" w:hAnsi="Times New Roman" w:cs="Times New Roman"/>
          <w:sz w:val="20"/>
          <w:szCs w:val="24"/>
        </w:rPr>
        <w:t>ernary</w:t>
      </w:r>
      <w:r w:rsidR="00BC32B9" w:rsidRPr="00BC32B9">
        <w:rPr>
          <w:rFonts w:ascii="Times New Roman" w:hAnsi="Times New Roman" w:cs="Times New Roman"/>
          <w:sz w:val="20"/>
          <w:szCs w:val="24"/>
        </w:rPr>
        <w:t xml:space="preserve"> Geochronol</w:t>
      </w:r>
      <w:r w:rsidR="00942F0A">
        <w:rPr>
          <w:rFonts w:ascii="Times New Roman" w:hAnsi="Times New Roman" w:cs="Times New Roman"/>
          <w:sz w:val="20"/>
          <w:szCs w:val="24"/>
        </w:rPr>
        <w:t>ogy,</w:t>
      </w:r>
      <w:r w:rsidR="00BC32B9" w:rsidRPr="00BC32B9">
        <w:rPr>
          <w:rFonts w:ascii="Times New Roman" w:hAnsi="Times New Roman" w:cs="Times New Roman"/>
          <w:sz w:val="20"/>
          <w:szCs w:val="24"/>
        </w:rPr>
        <w:t xml:space="preserve"> 28</w:t>
      </w:r>
      <w:r w:rsidR="00942F0A">
        <w:rPr>
          <w:rFonts w:ascii="Times New Roman" w:hAnsi="Times New Roman" w:cs="Times New Roman"/>
          <w:sz w:val="20"/>
          <w:szCs w:val="24"/>
        </w:rPr>
        <w:t>:</w:t>
      </w:r>
      <w:r w:rsidR="00BC32B9" w:rsidRPr="00BC32B9">
        <w:rPr>
          <w:rFonts w:ascii="Times New Roman" w:hAnsi="Times New Roman" w:cs="Times New Roman"/>
          <w:sz w:val="20"/>
          <w:szCs w:val="24"/>
        </w:rPr>
        <w:t xml:space="preserve"> 54–61</w:t>
      </w:r>
      <w:r w:rsidR="00942F0A">
        <w:rPr>
          <w:rFonts w:ascii="Times New Roman" w:hAnsi="Times New Roman" w:cs="Times New Roman"/>
          <w:sz w:val="20"/>
          <w:szCs w:val="24"/>
        </w:rPr>
        <w:t>, 2015</w:t>
      </w:r>
      <w:r w:rsidR="00BC32B9" w:rsidRPr="00BC32B9">
        <w:rPr>
          <w:rFonts w:ascii="Times New Roman" w:hAnsi="Times New Roman" w:cs="Times New Roman"/>
          <w:sz w:val="20"/>
          <w:szCs w:val="24"/>
        </w:rPr>
        <w:t>.</w:t>
      </w:r>
      <w:r w:rsidR="00687FCD" w:rsidRPr="00687FCD">
        <w:t xml:space="preserve"> </w:t>
      </w:r>
      <w:r w:rsidR="00687FCD" w:rsidRPr="00687FCD">
        <w:rPr>
          <w:rFonts w:ascii="Times New Roman" w:hAnsi="Times New Roman" w:cs="Times New Roman"/>
          <w:color w:val="0000FF"/>
          <w:sz w:val="20"/>
          <w:szCs w:val="24"/>
        </w:rPr>
        <w:t>https://doi.org/10.1016/j.quageo.2015.03.012</w:t>
      </w:r>
    </w:p>
    <w:p w14:paraId="59E11A2A" w14:textId="552B55B4" w:rsidR="006A507A" w:rsidRPr="00CE1E81" w:rsidRDefault="006A507A" w:rsidP="00942F0A">
      <w:pPr>
        <w:pStyle w:val="Bibliography"/>
        <w:spacing w:after="160"/>
        <w:ind w:left="284" w:hanging="295"/>
        <w:jc w:val="both"/>
        <w:rPr>
          <w:rFonts w:ascii="Times New Roman" w:hAnsi="Times New Roman" w:cs="Times New Roman"/>
          <w:sz w:val="20"/>
        </w:rPr>
      </w:pPr>
      <w:proofErr w:type="spellStart"/>
      <w:r w:rsidRPr="00CE1E81">
        <w:rPr>
          <w:rFonts w:ascii="Times New Roman" w:hAnsi="Times New Roman" w:cs="Times New Roman"/>
          <w:sz w:val="20"/>
        </w:rPr>
        <w:t>Grün</w:t>
      </w:r>
      <w:proofErr w:type="spellEnd"/>
      <w:r w:rsidRPr="00CE1E81">
        <w:rPr>
          <w:rFonts w:ascii="Times New Roman" w:hAnsi="Times New Roman" w:cs="Times New Roman"/>
          <w:sz w:val="20"/>
        </w:rPr>
        <w:t xml:space="preserve">, R. </w:t>
      </w:r>
      <w:r w:rsidRPr="005B7724">
        <w:rPr>
          <w:rFonts w:ascii="Times New Roman" w:hAnsi="Times New Roman" w:cs="Times New Roman"/>
          <w:i/>
          <w:sz w:val="20"/>
        </w:rPr>
        <w:t>“AGE” program for the calculation of luminescence age estimates</w:t>
      </w:r>
      <w:r w:rsidRPr="00CE1E81">
        <w:rPr>
          <w:rFonts w:ascii="Times New Roman" w:hAnsi="Times New Roman" w:cs="Times New Roman"/>
          <w:sz w:val="20"/>
        </w:rPr>
        <w:t>. Anc</w:t>
      </w:r>
      <w:r w:rsidR="00942F0A">
        <w:rPr>
          <w:rFonts w:ascii="Times New Roman" w:hAnsi="Times New Roman" w:cs="Times New Roman"/>
          <w:sz w:val="20"/>
        </w:rPr>
        <w:t>ient</w:t>
      </w:r>
      <w:r w:rsidRPr="00CE1E81">
        <w:rPr>
          <w:rFonts w:ascii="Times New Roman" w:hAnsi="Times New Roman" w:cs="Times New Roman"/>
          <w:sz w:val="20"/>
        </w:rPr>
        <w:t xml:space="preserve"> TL</w:t>
      </w:r>
      <w:r w:rsidR="00942F0A">
        <w:rPr>
          <w:rFonts w:ascii="Times New Roman" w:hAnsi="Times New Roman" w:cs="Times New Roman"/>
          <w:sz w:val="20"/>
        </w:rPr>
        <w:t>,</w:t>
      </w:r>
      <w:r w:rsidRPr="00CE1E81">
        <w:rPr>
          <w:rFonts w:ascii="Times New Roman" w:hAnsi="Times New Roman" w:cs="Times New Roman"/>
          <w:sz w:val="20"/>
        </w:rPr>
        <w:t xml:space="preserve"> 27</w:t>
      </w:r>
      <w:r w:rsidR="00942F0A">
        <w:rPr>
          <w:rFonts w:ascii="Times New Roman" w:hAnsi="Times New Roman" w:cs="Times New Roman"/>
          <w:sz w:val="20"/>
        </w:rPr>
        <w:t>:</w:t>
      </w:r>
      <w:r w:rsidRPr="00CE1E81">
        <w:rPr>
          <w:rFonts w:ascii="Times New Roman" w:hAnsi="Times New Roman" w:cs="Times New Roman"/>
          <w:sz w:val="20"/>
        </w:rPr>
        <w:t xml:space="preserve"> 45–46</w:t>
      </w:r>
      <w:r w:rsidR="00942F0A">
        <w:rPr>
          <w:rFonts w:ascii="Times New Roman" w:hAnsi="Times New Roman" w:cs="Times New Roman"/>
          <w:sz w:val="20"/>
        </w:rPr>
        <w:t>, 2009</w:t>
      </w:r>
      <w:r w:rsidRPr="00CE1E81">
        <w:rPr>
          <w:rFonts w:ascii="Times New Roman" w:hAnsi="Times New Roman" w:cs="Times New Roman"/>
          <w:sz w:val="20"/>
        </w:rPr>
        <w:t>.</w:t>
      </w:r>
      <w:r w:rsidR="00363509">
        <w:rPr>
          <w:rFonts w:ascii="Times New Roman" w:hAnsi="Times New Roman" w:cs="Times New Roman"/>
          <w:sz w:val="20"/>
        </w:rPr>
        <w:t xml:space="preserve"> </w:t>
      </w:r>
      <w:r w:rsidR="00363509" w:rsidRPr="00687FCD">
        <w:rPr>
          <w:rFonts w:ascii="Times New Roman" w:hAnsi="Times New Roman" w:cs="Times New Roman"/>
          <w:color w:val="0000FF"/>
          <w:sz w:val="20"/>
        </w:rPr>
        <w:t>https://doi.org/10.26034/la.atl.2009.429</w:t>
      </w:r>
    </w:p>
    <w:p w14:paraId="4B5FD26E" w14:textId="3C5E6E77" w:rsidR="00A073BA" w:rsidRDefault="00A073BA" w:rsidP="00A073BA">
      <w:pPr>
        <w:pStyle w:val="Bibliography"/>
        <w:spacing w:after="160"/>
        <w:ind w:left="284" w:hanging="295"/>
        <w:jc w:val="both"/>
        <w:rPr>
          <w:rFonts w:ascii="Times New Roman" w:hAnsi="Times New Roman" w:cs="Times New Roman"/>
          <w:sz w:val="20"/>
          <w:szCs w:val="24"/>
        </w:rPr>
      </w:pPr>
      <w:proofErr w:type="spellStart"/>
      <w:r w:rsidRPr="00A073BA">
        <w:rPr>
          <w:rFonts w:ascii="Times New Roman" w:hAnsi="Times New Roman" w:cs="Times New Roman"/>
          <w:sz w:val="20"/>
          <w:szCs w:val="24"/>
        </w:rPr>
        <w:t>Guérin</w:t>
      </w:r>
      <w:proofErr w:type="spellEnd"/>
      <w:r w:rsidRPr="00A073BA">
        <w:rPr>
          <w:rFonts w:ascii="Times New Roman" w:hAnsi="Times New Roman" w:cs="Times New Roman"/>
          <w:sz w:val="20"/>
          <w:szCs w:val="24"/>
        </w:rPr>
        <w:t xml:space="preserve">, G., Mercier, N., </w:t>
      </w:r>
      <w:r>
        <w:rPr>
          <w:rFonts w:ascii="Times New Roman" w:hAnsi="Times New Roman" w:cs="Times New Roman"/>
          <w:sz w:val="20"/>
          <w:szCs w:val="24"/>
        </w:rPr>
        <w:t xml:space="preserve">and </w:t>
      </w:r>
      <w:proofErr w:type="spellStart"/>
      <w:r>
        <w:rPr>
          <w:rFonts w:ascii="Times New Roman" w:hAnsi="Times New Roman" w:cs="Times New Roman"/>
          <w:sz w:val="20"/>
          <w:szCs w:val="24"/>
        </w:rPr>
        <w:t>Adamiec</w:t>
      </w:r>
      <w:proofErr w:type="spellEnd"/>
      <w:r>
        <w:rPr>
          <w:rFonts w:ascii="Times New Roman" w:hAnsi="Times New Roman" w:cs="Times New Roman"/>
          <w:sz w:val="20"/>
          <w:szCs w:val="24"/>
        </w:rPr>
        <w:t>, G.</w:t>
      </w:r>
      <w:r w:rsidRPr="00A073BA">
        <w:rPr>
          <w:rFonts w:ascii="Times New Roman" w:hAnsi="Times New Roman" w:cs="Times New Roman"/>
          <w:sz w:val="20"/>
          <w:szCs w:val="24"/>
        </w:rPr>
        <w:t xml:space="preserve"> </w:t>
      </w:r>
      <w:r w:rsidRPr="000675AE">
        <w:rPr>
          <w:rFonts w:ascii="Times New Roman" w:hAnsi="Times New Roman" w:cs="Times New Roman"/>
          <w:i/>
          <w:sz w:val="20"/>
          <w:szCs w:val="24"/>
        </w:rPr>
        <w:t>Dose-rate conversion factors: update</w:t>
      </w:r>
      <w:r w:rsidRPr="00A073BA">
        <w:rPr>
          <w:rFonts w:ascii="Times New Roman" w:hAnsi="Times New Roman" w:cs="Times New Roman"/>
          <w:sz w:val="20"/>
          <w:szCs w:val="24"/>
        </w:rPr>
        <w:t>. Ancient TL</w:t>
      </w:r>
      <w:r>
        <w:rPr>
          <w:rFonts w:ascii="Times New Roman" w:hAnsi="Times New Roman" w:cs="Times New Roman"/>
          <w:sz w:val="20"/>
          <w:szCs w:val="24"/>
        </w:rPr>
        <w:t>,</w:t>
      </w:r>
      <w:r w:rsidRPr="00A073BA">
        <w:rPr>
          <w:rFonts w:ascii="Times New Roman" w:hAnsi="Times New Roman" w:cs="Times New Roman"/>
          <w:sz w:val="20"/>
          <w:szCs w:val="24"/>
        </w:rPr>
        <w:t xml:space="preserve"> 29</w:t>
      </w:r>
      <w:r>
        <w:rPr>
          <w:rFonts w:ascii="Times New Roman" w:hAnsi="Times New Roman" w:cs="Times New Roman"/>
          <w:sz w:val="20"/>
          <w:szCs w:val="24"/>
        </w:rPr>
        <w:t>:</w:t>
      </w:r>
      <w:r w:rsidRPr="00A073BA">
        <w:rPr>
          <w:rFonts w:ascii="Times New Roman" w:hAnsi="Times New Roman" w:cs="Times New Roman"/>
          <w:sz w:val="20"/>
          <w:szCs w:val="24"/>
        </w:rPr>
        <w:t xml:space="preserve"> 5–8</w:t>
      </w:r>
      <w:r>
        <w:rPr>
          <w:rFonts w:ascii="Times New Roman" w:hAnsi="Times New Roman" w:cs="Times New Roman"/>
          <w:sz w:val="20"/>
          <w:szCs w:val="24"/>
        </w:rPr>
        <w:t>, 2011</w:t>
      </w:r>
      <w:r w:rsidRPr="00A073BA">
        <w:rPr>
          <w:rFonts w:ascii="Times New Roman" w:hAnsi="Times New Roman" w:cs="Times New Roman"/>
          <w:sz w:val="20"/>
          <w:szCs w:val="24"/>
        </w:rPr>
        <w:t>.</w:t>
      </w:r>
      <w:r w:rsidR="00054C8A" w:rsidRPr="00054C8A">
        <w:t xml:space="preserve"> </w:t>
      </w:r>
      <w:r w:rsidR="00054C8A" w:rsidRPr="00687FCD">
        <w:rPr>
          <w:rFonts w:ascii="Times New Roman" w:hAnsi="Times New Roman" w:cs="Times New Roman"/>
          <w:color w:val="0000FF"/>
          <w:sz w:val="20"/>
          <w:szCs w:val="24"/>
        </w:rPr>
        <w:t>https://doi.org/10.26034/la.atl.2011.443</w:t>
      </w:r>
    </w:p>
    <w:p w14:paraId="1FCDBB63" w14:textId="56B43433" w:rsidR="00C55432" w:rsidRPr="00BC32B9" w:rsidRDefault="00C55432" w:rsidP="00942F0A">
      <w:pPr>
        <w:pStyle w:val="Bibliography"/>
        <w:spacing w:after="160"/>
        <w:ind w:left="284" w:hanging="295"/>
        <w:jc w:val="both"/>
        <w:rPr>
          <w:rFonts w:ascii="Times New Roman" w:hAnsi="Times New Roman" w:cs="Times New Roman"/>
          <w:sz w:val="20"/>
          <w:szCs w:val="24"/>
        </w:rPr>
      </w:pPr>
      <w:proofErr w:type="spellStart"/>
      <w:r w:rsidRPr="00BC32B9">
        <w:rPr>
          <w:rFonts w:ascii="Times New Roman" w:hAnsi="Times New Roman" w:cs="Times New Roman"/>
          <w:sz w:val="20"/>
          <w:szCs w:val="24"/>
        </w:rPr>
        <w:t>Guérin</w:t>
      </w:r>
      <w:proofErr w:type="spellEnd"/>
      <w:r w:rsidRPr="00BC32B9">
        <w:rPr>
          <w:rFonts w:ascii="Times New Roman" w:hAnsi="Times New Roman" w:cs="Times New Roman"/>
          <w:sz w:val="20"/>
          <w:szCs w:val="24"/>
        </w:rPr>
        <w:t xml:space="preserve">, G., Mercier, N., Nathan, R., </w:t>
      </w:r>
      <w:proofErr w:type="spellStart"/>
      <w:r w:rsidRPr="00BC32B9">
        <w:rPr>
          <w:rFonts w:ascii="Times New Roman" w:hAnsi="Times New Roman" w:cs="Times New Roman"/>
          <w:sz w:val="20"/>
          <w:szCs w:val="24"/>
        </w:rPr>
        <w:t>Adamiec</w:t>
      </w:r>
      <w:proofErr w:type="spellEnd"/>
      <w:r w:rsidRPr="00BC32B9">
        <w:rPr>
          <w:rFonts w:ascii="Times New Roman" w:hAnsi="Times New Roman" w:cs="Times New Roman"/>
          <w:sz w:val="20"/>
          <w:szCs w:val="24"/>
        </w:rPr>
        <w:t xml:space="preserve">, G., </w:t>
      </w:r>
      <w:r w:rsidR="00386496">
        <w:rPr>
          <w:rFonts w:ascii="Times New Roman" w:hAnsi="Times New Roman" w:cs="Times New Roman"/>
          <w:sz w:val="20"/>
          <w:szCs w:val="24"/>
        </w:rPr>
        <w:t xml:space="preserve">and </w:t>
      </w:r>
      <w:proofErr w:type="spellStart"/>
      <w:r w:rsidRPr="00BC32B9">
        <w:rPr>
          <w:rFonts w:ascii="Times New Roman" w:hAnsi="Times New Roman" w:cs="Times New Roman"/>
          <w:sz w:val="20"/>
          <w:szCs w:val="24"/>
        </w:rPr>
        <w:t>Lefrais</w:t>
      </w:r>
      <w:proofErr w:type="spellEnd"/>
      <w:r w:rsidRPr="00BC32B9">
        <w:rPr>
          <w:rFonts w:ascii="Times New Roman" w:hAnsi="Times New Roman" w:cs="Times New Roman"/>
          <w:sz w:val="20"/>
          <w:szCs w:val="24"/>
        </w:rPr>
        <w:t xml:space="preserve">, Y. </w:t>
      </w:r>
      <w:r w:rsidRPr="005B7724">
        <w:rPr>
          <w:rFonts w:ascii="Times New Roman" w:hAnsi="Times New Roman" w:cs="Times New Roman"/>
          <w:i/>
          <w:sz w:val="20"/>
          <w:szCs w:val="24"/>
        </w:rPr>
        <w:t>On the use of the infinite matrix assumption and associated concepts: A critical review</w:t>
      </w:r>
      <w:r w:rsidRPr="00BC32B9">
        <w:rPr>
          <w:rFonts w:ascii="Times New Roman" w:hAnsi="Times New Roman" w:cs="Times New Roman"/>
          <w:sz w:val="20"/>
          <w:szCs w:val="24"/>
        </w:rPr>
        <w:t>. Radiat</w:t>
      </w:r>
      <w:r w:rsidR="005B7724">
        <w:rPr>
          <w:rFonts w:ascii="Times New Roman" w:hAnsi="Times New Roman" w:cs="Times New Roman"/>
          <w:sz w:val="20"/>
          <w:szCs w:val="24"/>
        </w:rPr>
        <w:t>ion</w:t>
      </w:r>
      <w:r w:rsidRPr="00BC32B9">
        <w:rPr>
          <w:rFonts w:ascii="Times New Roman" w:hAnsi="Times New Roman" w:cs="Times New Roman"/>
          <w:sz w:val="20"/>
          <w:szCs w:val="24"/>
        </w:rPr>
        <w:t xml:space="preserve"> Meas</w:t>
      </w:r>
      <w:r w:rsidR="005B7724">
        <w:rPr>
          <w:rFonts w:ascii="Times New Roman" w:hAnsi="Times New Roman" w:cs="Times New Roman"/>
          <w:sz w:val="20"/>
          <w:szCs w:val="24"/>
        </w:rPr>
        <w:t>urements,</w:t>
      </w:r>
      <w:r w:rsidRPr="00BC32B9">
        <w:rPr>
          <w:rFonts w:ascii="Times New Roman" w:hAnsi="Times New Roman" w:cs="Times New Roman"/>
          <w:sz w:val="20"/>
          <w:szCs w:val="24"/>
        </w:rPr>
        <w:t xml:space="preserve"> 47</w:t>
      </w:r>
      <w:r w:rsidR="005B7724">
        <w:rPr>
          <w:rFonts w:ascii="Times New Roman" w:hAnsi="Times New Roman" w:cs="Times New Roman"/>
          <w:sz w:val="20"/>
          <w:szCs w:val="24"/>
        </w:rPr>
        <w:t>:</w:t>
      </w:r>
      <w:r w:rsidRPr="00BC32B9">
        <w:rPr>
          <w:rFonts w:ascii="Times New Roman" w:hAnsi="Times New Roman" w:cs="Times New Roman"/>
          <w:sz w:val="20"/>
          <w:szCs w:val="24"/>
        </w:rPr>
        <w:t xml:space="preserve"> 778–785</w:t>
      </w:r>
      <w:r w:rsidR="005B7724">
        <w:rPr>
          <w:rFonts w:ascii="Times New Roman" w:hAnsi="Times New Roman" w:cs="Times New Roman"/>
          <w:sz w:val="20"/>
          <w:szCs w:val="24"/>
        </w:rPr>
        <w:t>, 2012</w:t>
      </w:r>
      <w:r w:rsidRPr="00BC32B9">
        <w:rPr>
          <w:rFonts w:ascii="Times New Roman" w:hAnsi="Times New Roman" w:cs="Times New Roman"/>
          <w:sz w:val="20"/>
          <w:szCs w:val="24"/>
        </w:rPr>
        <w:t>.</w:t>
      </w:r>
      <w:r w:rsidR="00687FCD" w:rsidRPr="00687FCD">
        <w:t xml:space="preserve"> </w:t>
      </w:r>
      <w:r w:rsidR="00687FCD" w:rsidRPr="003E54AD">
        <w:rPr>
          <w:rFonts w:ascii="Times New Roman" w:hAnsi="Times New Roman" w:cs="Times New Roman"/>
          <w:color w:val="0000FF"/>
          <w:sz w:val="20"/>
          <w:szCs w:val="24"/>
        </w:rPr>
        <w:t>https://doi.org/10.1016/j.radmeas.2012.04.004</w:t>
      </w:r>
    </w:p>
    <w:p w14:paraId="329A83D5" w14:textId="026C0402" w:rsidR="00C55432" w:rsidRPr="00BC32B9" w:rsidRDefault="005B7724" w:rsidP="00942F0A">
      <w:pPr>
        <w:pStyle w:val="Bibliography"/>
        <w:spacing w:after="160"/>
        <w:ind w:left="284" w:hanging="295"/>
        <w:jc w:val="both"/>
        <w:rPr>
          <w:rFonts w:ascii="Times New Roman" w:hAnsi="Times New Roman" w:cs="Times New Roman"/>
          <w:sz w:val="20"/>
          <w:szCs w:val="24"/>
        </w:rPr>
      </w:pPr>
      <w:proofErr w:type="spellStart"/>
      <w:r>
        <w:rPr>
          <w:rFonts w:ascii="Times New Roman" w:hAnsi="Times New Roman" w:cs="Times New Roman"/>
          <w:sz w:val="20"/>
          <w:szCs w:val="24"/>
        </w:rPr>
        <w:t>Guérin</w:t>
      </w:r>
      <w:proofErr w:type="spellEnd"/>
      <w:r>
        <w:rPr>
          <w:rFonts w:ascii="Times New Roman" w:hAnsi="Times New Roman" w:cs="Times New Roman"/>
          <w:sz w:val="20"/>
          <w:szCs w:val="24"/>
        </w:rPr>
        <w:t>, G.</w:t>
      </w:r>
      <w:r w:rsidR="00386496">
        <w:rPr>
          <w:rFonts w:ascii="Times New Roman" w:hAnsi="Times New Roman" w:cs="Times New Roman"/>
          <w:sz w:val="20"/>
          <w:szCs w:val="24"/>
        </w:rPr>
        <w:t xml:space="preserve"> and</w:t>
      </w:r>
      <w:r>
        <w:rPr>
          <w:rFonts w:ascii="Times New Roman" w:hAnsi="Times New Roman" w:cs="Times New Roman"/>
          <w:sz w:val="20"/>
          <w:szCs w:val="24"/>
        </w:rPr>
        <w:t xml:space="preserve"> </w:t>
      </w:r>
      <w:proofErr w:type="spellStart"/>
      <w:r>
        <w:rPr>
          <w:rFonts w:ascii="Times New Roman" w:hAnsi="Times New Roman" w:cs="Times New Roman"/>
          <w:sz w:val="20"/>
          <w:szCs w:val="24"/>
        </w:rPr>
        <w:t>Valladas</w:t>
      </w:r>
      <w:proofErr w:type="spellEnd"/>
      <w:r>
        <w:rPr>
          <w:rFonts w:ascii="Times New Roman" w:hAnsi="Times New Roman" w:cs="Times New Roman"/>
          <w:sz w:val="20"/>
          <w:szCs w:val="24"/>
        </w:rPr>
        <w:t>, G</w:t>
      </w:r>
      <w:r w:rsidR="00C55432" w:rsidRPr="00BC32B9">
        <w:rPr>
          <w:rFonts w:ascii="Times New Roman" w:hAnsi="Times New Roman" w:cs="Times New Roman"/>
          <w:sz w:val="20"/>
          <w:szCs w:val="24"/>
        </w:rPr>
        <w:t xml:space="preserve">. </w:t>
      </w:r>
      <w:r w:rsidR="00C55432" w:rsidRPr="005B7724">
        <w:rPr>
          <w:rFonts w:ascii="Times New Roman" w:hAnsi="Times New Roman" w:cs="Times New Roman"/>
          <w:i/>
          <w:sz w:val="20"/>
          <w:szCs w:val="24"/>
        </w:rPr>
        <w:t>Thermoluminescence dating of volcanic plagioclases</w:t>
      </w:r>
      <w:r w:rsidR="00C55432" w:rsidRPr="00BC32B9">
        <w:rPr>
          <w:rFonts w:ascii="Times New Roman" w:hAnsi="Times New Roman" w:cs="Times New Roman"/>
          <w:sz w:val="20"/>
          <w:szCs w:val="24"/>
        </w:rPr>
        <w:t>. Nature</w:t>
      </w:r>
      <w:r>
        <w:rPr>
          <w:rFonts w:ascii="Times New Roman" w:hAnsi="Times New Roman" w:cs="Times New Roman"/>
          <w:sz w:val="20"/>
          <w:szCs w:val="24"/>
        </w:rPr>
        <w:t xml:space="preserve">, </w:t>
      </w:r>
      <w:r w:rsidR="00C55432" w:rsidRPr="00BC32B9">
        <w:rPr>
          <w:rFonts w:ascii="Times New Roman" w:hAnsi="Times New Roman" w:cs="Times New Roman"/>
          <w:sz w:val="20"/>
          <w:szCs w:val="24"/>
        </w:rPr>
        <w:t>286</w:t>
      </w:r>
      <w:r>
        <w:rPr>
          <w:rFonts w:ascii="Times New Roman" w:hAnsi="Times New Roman" w:cs="Times New Roman"/>
          <w:sz w:val="20"/>
          <w:szCs w:val="24"/>
        </w:rPr>
        <w:t>:</w:t>
      </w:r>
      <w:r w:rsidR="00C55432" w:rsidRPr="00BC32B9">
        <w:rPr>
          <w:rFonts w:ascii="Times New Roman" w:hAnsi="Times New Roman" w:cs="Times New Roman"/>
          <w:sz w:val="20"/>
          <w:szCs w:val="24"/>
        </w:rPr>
        <w:t xml:space="preserve"> 697–699</w:t>
      </w:r>
      <w:r>
        <w:rPr>
          <w:rFonts w:ascii="Times New Roman" w:hAnsi="Times New Roman" w:cs="Times New Roman"/>
          <w:sz w:val="20"/>
          <w:szCs w:val="24"/>
        </w:rPr>
        <w:t>, 1980</w:t>
      </w:r>
      <w:r w:rsidR="00C55432" w:rsidRPr="00BC32B9">
        <w:rPr>
          <w:rFonts w:ascii="Times New Roman" w:hAnsi="Times New Roman" w:cs="Times New Roman"/>
          <w:sz w:val="20"/>
          <w:szCs w:val="24"/>
        </w:rPr>
        <w:t>.</w:t>
      </w:r>
      <w:r w:rsidR="003E54AD">
        <w:rPr>
          <w:rFonts w:ascii="Times New Roman" w:hAnsi="Times New Roman" w:cs="Times New Roman"/>
          <w:sz w:val="20"/>
          <w:szCs w:val="24"/>
        </w:rPr>
        <w:t xml:space="preserve"> </w:t>
      </w:r>
      <w:r w:rsidR="003E54AD" w:rsidRPr="003E54AD">
        <w:rPr>
          <w:rFonts w:ascii="Times New Roman" w:hAnsi="Times New Roman" w:cs="Times New Roman"/>
          <w:color w:val="0000FF"/>
          <w:sz w:val="20"/>
          <w:szCs w:val="24"/>
        </w:rPr>
        <w:t>https://doi.org/10.1038/286697a0</w:t>
      </w:r>
    </w:p>
    <w:p w14:paraId="197DEBEC" w14:textId="78A3A943" w:rsidR="00D665B3" w:rsidRDefault="00D665B3" w:rsidP="00293287">
      <w:pPr>
        <w:pStyle w:val="Bibliography"/>
        <w:spacing w:after="160"/>
        <w:ind w:left="284" w:hanging="295"/>
        <w:jc w:val="both"/>
        <w:rPr>
          <w:rFonts w:ascii="Times New Roman" w:hAnsi="Times New Roman" w:cs="Times New Roman"/>
          <w:sz w:val="20"/>
          <w:szCs w:val="24"/>
        </w:rPr>
      </w:pPr>
      <w:proofErr w:type="spellStart"/>
      <w:r w:rsidRPr="00D665B3">
        <w:rPr>
          <w:rFonts w:ascii="Times New Roman" w:hAnsi="Times New Roman" w:cs="Times New Roman"/>
          <w:sz w:val="20"/>
          <w:szCs w:val="24"/>
        </w:rPr>
        <w:t>Ikeya</w:t>
      </w:r>
      <w:proofErr w:type="spellEnd"/>
      <w:r w:rsidRPr="00D665B3">
        <w:rPr>
          <w:rFonts w:ascii="Times New Roman" w:hAnsi="Times New Roman" w:cs="Times New Roman"/>
          <w:sz w:val="20"/>
          <w:szCs w:val="24"/>
        </w:rPr>
        <w:t>, M.</w:t>
      </w:r>
      <w:r>
        <w:rPr>
          <w:rFonts w:ascii="Times New Roman" w:hAnsi="Times New Roman" w:cs="Times New Roman"/>
          <w:sz w:val="20"/>
          <w:szCs w:val="24"/>
        </w:rPr>
        <w:t xml:space="preserve"> and</w:t>
      </w:r>
      <w:r w:rsidRPr="00D665B3">
        <w:rPr>
          <w:rFonts w:ascii="Times New Roman" w:hAnsi="Times New Roman" w:cs="Times New Roman"/>
          <w:sz w:val="20"/>
          <w:szCs w:val="24"/>
        </w:rPr>
        <w:t xml:space="preserve"> Ohmura, K. </w:t>
      </w:r>
      <w:r w:rsidRPr="000675AE">
        <w:rPr>
          <w:rFonts w:ascii="Times New Roman" w:hAnsi="Times New Roman" w:cs="Times New Roman"/>
          <w:i/>
          <w:sz w:val="20"/>
          <w:szCs w:val="24"/>
        </w:rPr>
        <w:t xml:space="preserve">Comparison of ESR ages of corals from marine terraces with </w:t>
      </w:r>
      <w:r w:rsidRPr="000675AE">
        <w:rPr>
          <w:rFonts w:ascii="Times New Roman" w:hAnsi="Times New Roman" w:cs="Times New Roman"/>
          <w:i/>
          <w:sz w:val="20"/>
          <w:szCs w:val="24"/>
          <w:vertAlign w:val="superscript"/>
        </w:rPr>
        <w:t>14</w:t>
      </w:r>
      <w:r w:rsidRPr="000675AE">
        <w:rPr>
          <w:rFonts w:ascii="Times New Roman" w:hAnsi="Times New Roman" w:cs="Times New Roman"/>
          <w:i/>
          <w:sz w:val="20"/>
          <w:szCs w:val="24"/>
        </w:rPr>
        <w:t xml:space="preserve">C and </w:t>
      </w:r>
      <w:r w:rsidRPr="000675AE">
        <w:rPr>
          <w:rFonts w:ascii="Times New Roman" w:hAnsi="Times New Roman" w:cs="Times New Roman"/>
          <w:i/>
          <w:sz w:val="20"/>
          <w:szCs w:val="24"/>
          <w:vertAlign w:val="superscript"/>
        </w:rPr>
        <w:t>230</w:t>
      </w:r>
      <w:r w:rsidRPr="000675AE">
        <w:rPr>
          <w:rFonts w:ascii="Times New Roman" w:hAnsi="Times New Roman" w:cs="Times New Roman"/>
          <w:i/>
          <w:sz w:val="20"/>
          <w:szCs w:val="24"/>
        </w:rPr>
        <w:t>Th/</w:t>
      </w:r>
      <w:r w:rsidRPr="000675AE">
        <w:rPr>
          <w:rFonts w:ascii="Times New Roman" w:hAnsi="Times New Roman" w:cs="Times New Roman"/>
          <w:i/>
          <w:sz w:val="20"/>
          <w:szCs w:val="24"/>
          <w:vertAlign w:val="superscript"/>
        </w:rPr>
        <w:t>234</w:t>
      </w:r>
      <w:r w:rsidRPr="000675AE">
        <w:rPr>
          <w:rFonts w:ascii="Times New Roman" w:hAnsi="Times New Roman" w:cs="Times New Roman"/>
          <w:i/>
          <w:sz w:val="20"/>
          <w:szCs w:val="24"/>
        </w:rPr>
        <w:t>U ages</w:t>
      </w:r>
      <w:r w:rsidRPr="00D665B3">
        <w:rPr>
          <w:rFonts w:ascii="Times New Roman" w:hAnsi="Times New Roman" w:cs="Times New Roman"/>
          <w:sz w:val="20"/>
          <w:szCs w:val="24"/>
        </w:rPr>
        <w:t>. Earth and Planetary Science Letters</w:t>
      </w:r>
      <w:r>
        <w:rPr>
          <w:rFonts w:ascii="Times New Roman" w:hAnsi="Times New Roman" w:cs="Times New Roman"/>
          <w:sz w:val="20"/>
          <w:szCs w:val="24"/>
        </w:rPr>
        <w:t>, 65:</w:t>
      </w:r>
      <w:r w:rsidRPr="00D665B3">
        <w:rPr>
          <w:rFonts w:ascii="Times New Roman" w:hAnsi="Times New Roman" w:cs="Times New Roman"/>
          <w:sz w:val="20"/>
          <w:szCs w:val="24"/>
        </w:rPr>
        <w:t xml:space="preserve"> 34–38</w:t>
      </w:r>
      <w:r>
        <w:rPr>
          <w:rFonts w:ascii="Times New Roman" w:hAnsi="Times New Roman" w:cs="Times New Roman"/>
          <w:sz w:val="20"/>
          <w:szCs w:val="24"/>
        </w:rPr>
        <w:t>, 1983</w:t>
      </w:r>
      <w:r w:rsidRPr="00D665B3">
        <w:rPr>
          <w:rFonts w:ascii="Times New Roman" w:hAnsi="Times New Roman" w:cs="Times New Roman"/>
          <w:sz w:val="20"/>
          <w:szCs w:val="24"/>
        </w:rPr>
        <w:t xml:space="preserve">. </w:t>
      </w:r>
      <w:r w:rsidRPr="003E54AD">
        <w:rPr>
          <w:rFonts w:ascii="Times New Roman" w:hAnsi="Times New Roman" w:cs="Times New Roman"/>
          <w:color w:val="0000FF"/>
          <w:sz w:val="20"/>
          <w:szCs w:val="24"/>
        </w:rPr>
        <w:t>https://doi.org/10.1016/0012-</w:t>
      </w:r>
      <w:proofErr w:type="gramStart"/>
      <w:r w:rsidRPr="003E54AD">
        <w:rPr>
          <w:rFonts w:ascii="Times New Roman" w:hAnsi="Times New Roman" w:cs="Times New Roman"/>
          <w:color w:val="0000FF"/>
          <w:sz w:val="20"/>
          <w:szCs w:val="24"/>
        </w:rPr>
        <w:t>821X(</w:t>
      </w:r>
      <w:proofErr w:type="gramEnd"/>
      <w:r w:rsidRPr="003E54AD">
        <w:rPr>
          <w:rFonts w:ascii="Times New Roman" w:hAnsi="Times New Roman" w:cs="Times New Roman"/>
          <w:color w:val="0000FF"/>
          <w:sz w:val="20"/>
          <w:szCs w:val="24"/>
        </w:rPr>
        <w:t>83)90187-5</w:t>
      </w:r>
    </w:p>
    <w:p w14:paraId="55B3756F" w14:textId="7F4BC97E" w:rsidR="00293287" w:rsidRDefault="00293287" w:rsidP="00293287">
      <w:pPr>
        <w:pStyle w:val="Bibliography"/>
        <w:spacing w:after="160"/>
        <w:ind w:left="284" w:hanging="295"/>
        <w:jc w:val="both"/>
        <w:rPr>
          <w:rFonts w:ascii="Times New Roman" w:hAnsi="Times New Roman" w:cs="Times New Roman"/>
          <w:sz w:val="20"/>
          <w:szCs w:val="24"/>
        </w:rPr>
      </w:pPr>
      <w:r w:rsidRPr="000675AE">
        <w:rPr>
          <w:rFonts w:ascii="Times New Roman" w:hAnsi="Times New Roman" w:cs="Times New Roman"/>
          <w:sz w:val="20"/>
          <w:szCs w:val="24"/>
        </w:rPr>
        <w:t xml:space="preserve">Kreutzer, S., Martin, L., </w:t>
      </w:r>
      <w:proofErr w:type="spellStart"/>
      <w:r w:rsidRPr="000675AE">
        <w:rPr>
          <w:rFonts w:ascii="Times New Roman" w:hAnsi="Times New Roman" w:cs="Times New Roman"/>
          <w:sz w:val="20"/>
          <w:szCs w:val="24"/>
        </w:rPr>
        <w:t>Dubernet</w:t>
      </w:r>
      <w:proofErr w:type="spellEnd"/>
      <w:r w:rsidRPr="000675AE">
        <w:rPr>
          <w:rFonts w:ascii="Times New Roman" w:hAnsi="Times New Roman" w:cs="Times New Roman"/>
          <w:sz w:val="20"/>
          <w:szCs w:val="24"/>
        </w:rPr>
        <w:t xml:space="preserve">, S., and Mercier, N. </w:t>
      </w:r>
      <w:r w:rsidRPr="000675AE">
        <w:rPr>
          <w:rFonts w:ascii="Times New Roman" w:hAnsi="Times New Roman" w:cs="Times New Roman"/>
          <w:i/>
          <w:sz w:val="20"/>
          <w:szCs w:val="24"/>
        </w:rPr>
        <w:t>The IR-RF alpha-Efficiency of K-feldspar</w:t>
      </w:r>
      <w:r w:rsidRPr="00293287">
        <w:rPr>
          <w:rFonts w:ascii="Times New Roman" w:hAnsi="Times New Roman" w:cs="Times New Roman"/>
          <w:sz w:val="20"/>
          <w:szCs w:val="24"/>
        </w:rPr>
        <w:t>. Radiation Measurements</w:t>
      </w:r>
      <w:r>
        <w:rPr>
          <w:rFonts w:ascii="Times New Roman" w:hAnsi="Times New Roman" w:cs="Times New Roman"/>
          <w:sz w:val="20"/>
          <w:szCs w:val="24"/>
        </w:rPr>
        <w:t>, 120:</w:t>
      </w:r>
      <w:r w:rsidRPr="00293287">
        <w:rPr>
          <w:rFonts w:ascii="Times New Roman" w:hAnsi="Times New Roman" w:cs="Times New Roman"/>
          <w:sz w:val="20"/>
          <w:szCs w:val="24"/>
        </w:rPr>
        <w:t xml:space="preserve"> 148–156</w:t>
      </w:r>
      <w:r>
        <w:rPr>
          <w:rFonts w:ascii="Times New Roman" w:hAnsi="Times New Roman" w:cs="Times New Roman"/>
          <w:sz w:val="20"/>
          <w:szCs w:val="24"/>
        </w:rPr>
        <w:t>, 2018</w:t>
      </w:r>
      <w:r w:rsidRPr="00293287">
        <w:rPr>
          <w:rFonts w:ascii="Times New Roman" w:hAnsi="Times New Roman" w:cs="Times New Roman"/>
          <w:sz w:val="20"/>
          <w:szCs w:val="24"/>
        </w:rPr>
        <w:t xml:space="preserve">. </w:t>
      </w:r>
      <w:r w:rsidRPr="003E54AD">
        <w:rPr>
          <w:rFonts w:ascii="Times New Roman" w:hAnsi="Times New Roman" w:cs="Times New Roman"/>
          <w:color w:val="0000FF"/>
          <w:sz w:val="20"/>
          <w:szCs w:val="24"/>
        </w:rPr>
        <w:t>https://doi.org/10.1016/j.radmeas.2018.04.019</w:t>
      </w:r>
    </w:p>
    <w:p w14:paraId="7C46BA8F" w14:textId="567E913F" w:rsidR="00FB70EE" w:rsidRDefault="00FB70EE" w:rsidP="00942F0A">
      <w:pPr>
        <w:pStyle w:val="Bibliography"/>
        <w:spacing w:after="160"/>
        <w:ind w:left="284" w:hanging="295"/>
        <w:jc w:val="both"/>
        <w:rPr>
          <w:rFonts w:ascii="Times New Roman" w:hAnsi="Times New Roman" w:cs="Times New Roman"/>
          <w:sz w:val="20"/>
          <w:szCs w:val="24"/>
        </w:rPr>
      </w:pPr>
      <w:r w:rsidRPr="00FB70EE">
        <w:rPr>
          <w:rFonts w:ascii="Times New Roman" w:hAnsi="Times New Roman" w:cs="Times New Roman"/>
          <w:sz w:val="20"/>
          <w:szCs w:val="24"/>
        </w:rPr>
        <w:t>Kreut</w:t>
      </w:r>
      <w:r w:rsidRPr="000675AE">
        <w:rPr>
          <w:rFonts w:ascii="Times New Roman" w:hAnsi="Times New Roman" w:cs="Times New Roman"/>
          <w:sz w:val="20"/>
          <w:szCs w:val="24"/>
        </w:rPr>
        <w:t xml:space="preserve">zer, S., </w:t>
      </w:r>
      <w:proofErr w:type="spellStart"/>
      <w:r w:rsidRPr="000675AE">
        <w:rPr>
          <w:rFonts w:ascii="Times New Roman" w:hAnsi="Times New Roman" w:cs="Times New Roman"/>
          <w:sz w:val="20"/>
          <w:szCs w:val="24"/>
        </w:rPr>
        <w:t>Mauz</w:t>
      </w:r>
      <w:proofErr w:type="spellEnd"/>
      <w:r w:rsidRPr="000675AE">
        <w:rPr>
          <w:rFonts w:ascii="Times New Roman" w:hAnsi="Times New Roman" w:cs="Times New Roman"/>
          <w:sz w:val="20"/>
          <w:szCs w:val="24"/>
        </w:rPr>
        <w:t xml:space="preserve">, B., Martin, L., </w:t>
      </w:r>
      <w:r w:rsidR="00386496">
        <w:rPr>
          <w:rFonts w:ascii="Times New Roman" w:hAnsi="Times New Roman" w:cs="Times New Roman"/>
          <w:sz w:val="20"/>
          <w:szCs w:val="24"/>
        </w:rPr>
        <w:t xml:space="preserve">and </w:t>
      </w:r>
      <w:r w:rsidRPr="000675AE">
        <w:rPr>
          <w:rFonts w:ascii="Times New Roman" w:hAnsi="Times New Roman" w:cs="Times New Roman"/>
          <w:sz w:val="20"/>
          <w:szCs w:val="24"/>
        </w:rPr>
        <w:t>Mercier, N</w:t>
      </w:r>
      <w:r w:rsidRPr="00FB70EE">
        <w:rPr>
          <w:rFonts w:ascii="Times New Roman" w:hAnsi="Times New Roman" w:cs="Times New Roman"/>
          <w:sz w:val="20"/>
          <w:szCs w:val="24"/>
        </w:rPr>
        <w:t xml:space="preserve">. </w:t>
      </w:r>
      <w:r w:rsidRPr="000675AE">
        <w:rPr>
          <w:rFonts w:ascii="Times New Roman" w:hAnsi="Times New Roman" w:cs="Times New Roman"/>
          <w:i/>
          <w:sz w:val="20"/>
          <w:szCs w:val="24"/>
        </w:rPr>
        <w:t>‘</w:t>
      </w:r>
      <w:proofErr w:type="spellStart"/>
      <w:r w:rsidRPr="000675AE">
        <w:rPr>
          <w:rFonts w:ascii="Times New Roman" w:hAnsi="Times New Roman" w:cs="Times New Roman"/>
          <w:i/>
          <w:sz w:val="20"/>
          <w:szCs w:val="24"/>
        </w:rPr>
        <w:t>RCarb</w:t>
      </w:r>
      <w:proofErr w:type="spellEnd"/>
      <w:r w:rsidRPr="000675AE">
        <w:rPr>
          <w:rFonts w:ascii="Times New Roman" w:hAnsi="Times New Roman" w:cs="Times New Roman"/>
          <w:i/>
          <w:sz w:val="20"/>
          <w:szCs w:val="24"/>
        </w:rPr>
        <w:t>’: Dose Rate Modelling of Carbonate-Rich Samples - an Implementation of Carb in R</w:t>
      </w:r>
      <w:r w:rsidR="007563CE">
        <w:rPr>
          <w:rFonts w:ascii="Times New Roman" w:hAnsi="Times New Roman" w:cs="Times New Roman"/>
          <w:i/>
          <w:sz w:val="20"/>
          <w:szCs w:val="24"/>
        </w:rPr>
        <w:t xml:space="preserve"> </w:t>
      </w:r>
      <w:r w:rsidR="007563CE" w:rsidRPr="00943676">
        <w:rPr>
          <w:rFonts w:ascii="Times New Roman" w:hAnsi="Times New Roman" w:cs="Times New Roman"/>
          <w:i/>
          <w:sz w:val="20"/>
          <w:szCs w:val="24"/>
        </w:rPr>
        <w:t>-</w:t>
      </w:r>
      <w:r w:rsidRPr="00FB70EE">
        <w:rPr>
          <w:rFonts w:ascii="Times New Roman" w:hAnsi="Times New Roman" w:cs="Times New Roman"/>
          <w:sz w:val="20"/>
          <w:szCs w:val="24"/>
        </w:rPr>
        <w:t>. Ancient TL, 37(2)</w:t>
      </w:r>
      <w:r>
        <w:rPr>
          <w:rFonts w:ascii="Times New Roman" w:hAnsi="Times New Roman" w:cs="Times New Roman"/>
          <w:sz w:val="20"/>
          <w:szCs w:val="24"/>
        </w:rPr>
        <w:t>:</w:t>
      </w:r>
      <w:r w:rsidRPr="00FB70EE">
        <w:rPr>
          <w:rFonts w:ascii="Times New Roman" w:hAnsi="Times New Roman" w:cs="Times New Roman"/>
          <w:sz w:val="20"/>
          <w:szCs w:val="24"/>
        </w:rPr>
        <w:t xml:space="preserve"> 1–8</w:t>
      </w:r>
      <w:r>
        <w:rPr>
          <w:rFonts w:ascii="Times New Roman" w:hAnsi="Times New Roman" w:cs="Times New Roman"/>
          <w:sz w:val="20"/>
          <w:szCs w:val="24"/>
        </w:rPr>
        <w:t>, 2019</w:t>
      </w:r>
      <w:r w:rsidRPr="00FB70EE">
        <w:rPr>
          <w:rFonts w:ascii="Times New Roman" w:hAnsi="Times New Roman" w:cs="Times New Roman"/>
          <w:sz w:val="20"/>
          <w:szCs w:val="24"/>
        </w:rPr>
        <w:t xml:space="preserve">. </w:t>
      </w:r>
      <w:r w:rsidRPr="003E54AD">
        <w:rPr>
          <w:rFonts w:ascii="Times New Roman" w:hAnsi="Times New Roman" w:cs="Times New Roman"/>
          <w:color w:val="0000FF"/>
          <w:sz w:val="20"/>
          <w:szCs w:val="24"/>
        </w:rPr>
        <w:t>https://doi.org/10.26034/la.atl.2019.533</w:t>
      </w:r>
    </w:p>
    <w:p w14:paraId="6CC04510" w14:textId="541B941A" w:rsidR="00C55432" w:rsidRPr="00BC32B9" w:rsidRDefault="00C55432"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t xml:space="preserve">Kreutzer, S., Schmidt, C., DeWitt, R., </w:t>
      </w:r>
      <w:r w:rsidR="00386496">
        <w:rPr>
          <w:rFonts w:ascii="Times New Roman" w:hAnsi="Times New Roman" w:cs="Times New Roman"/>
          <w:sz w:val="20"/>
          <w:szCs w:val="24"/>
        </w:rPr>
        <w:t xml:space="preserve">and </w:t>
      </w:r>
      <w:r w:rsidRPr="00BC32B9">
        <w:rPr>
          <w:rFonts w:ascii="Times New Roman" w:hAnsi="Times New Roman" w:cs="Times New Roman"/>
          <w:sz w:val="20"/>
          <w:szCs w:val="24"/>
        </w:rPr>
        <w:t>Fuchs, M.</w:t>
      </w:r>
      <w:r w:rsidR="005B7724">
        <w:rPr>
          <w:rFonts w:ascii="Times New Roman" w:hAnsi="Times New Roman" w:cs="Times New Roman"/>
          <w:sz w:val="20"/>
          <w:szCs w:val="24"/>
        </w:rPr>
        <w:t xml:space="preserve"> </w:t>
      </w:r>
      <w:r w:rsidRPr="005B7724">
        <w:rPr>
          <w:rFonts w:ascii="Times New Roman" w:hAnsi="Times New Roman" w:cs="Times New Roman"/>
          <w:i/>
          <w:sz w:val="20"/>
          <w:szCs w:val="24"/>
        </w:rPr>
        <w:t>The a-value of polymineral fine grain samples measured with the post-IR IRSL protocol</w:t>
      </w:r>
      <w:r w:rsidRPr="00BC32B9">
        <w:rPr>
          <w:rFonts w:ascii="Times New Roman" w:hAnsi="Times New Roman" w:cs="Times New Roman"/>
          <w:sz w:val="20"/>
          <w:szCs w:val="24"/>
        </w:rPr>
        <w:t>. Radiat</w:t>
      </w:r>
      <w:r w:rsidR="005B7724">
        <w:rPr>
          <w:rFonts w:ascii="Times New Roman" w:hAnsi="Times New Roman" w:cs="Times New Roman"/>
          <w:sz w:val="20"/>
          <w:szCs w:val="24"/>
        </w:rPr>
        <w:t>ion</w:t>
      </w:r>
      <w:r w:rsidRPr="00BC32B9">
        <w:rPr>
          <w:rFonts w:ascii="Times New Roman" w:hAnsi="Times New Roman" w:cs="Times New Roman"/>
          <w:sz w:val="20"/>
          <w:szCs w:val="24"/>
        </w:rPr>
        <w:t xml:space="preserve"> Meas</w:t>
      </w:r>
      <w:r w:rsidR="005B7724">
        <w:rPr>
          <w:rFonts w:ascii="Times New Roman" w:hAnsi="Times New Roman" w:cs="Times New Roman"/>
          <w:sz w:val="20"/>
          <w:szCs w:val="24"/>
        </w:rPr>
        <w:t>urements,</w:t>
      </w:r>
      <w:r w:rsidRPr="00BC32B9">
        <w:rPr>
          <w:rFonts w:ascii="Times New Roman" w:hAnsi="Times New Roman" w:cs="Times New Roman"/>
          <w:sz w:val="20"/>
          <w:szCs w:val="24"/>
        </w:rPr>
        <w:t xml:space="preserve"> 69</w:t>
      </w:r>
      <w:r w:rsidR="005B7724">
        <w:rPr>
          <w:rFonts w:ascii="Times New Roman" w:hAnsi="Times New Roman" w:cs="Times New Roman"/>
          <w:sz w:val="20"/>
          <w:szCs w:val="24"/>
        </w:rPr>
        <w:t>:</w:t>
      </w:r>
      <w:r w:rsidRPr="00BC32B9">
        <w:rPr>
          <w:rFonts w:ascii="Times New Roman" w:hAnsi="Times New Roman" w:cs="Times New Roman"/>
          <w:sz w:val="20"/>
          <w:szCs w:val="24"/>
        </w:rPr>
        <w:t xml:space="preserve"> 18–29</w:t>
      </w:r>
      <w:r w:rsidR="005B7724">
        <w:rPr>
          <w:rFonts w:ascii="Times New Roman" w:hAnsi="Times New Roman" w:cs="Times New Roman"/>
          <w:sz w:val="20"/>
          <w:szCs w:val="24"/>
        </w:rPr>
        <w:t>, 2014</w:t>
      </w:r>
      <w:r w:rsidRPr="00BC32B9">
        <w:rPr>
          <w:rFonts w:ascii="Times New Roman" w:hAnsi="Times New Roman" w:cs="Times New Roman"/>
          <w:sz w:val="20"/>
          <w:szCs w:val="24"/>
        </w:rPr>
        <w:t>.</w:t>
      </w:r>
      <w:r w:rsidR="003E54AD" w:rsidRPr="003E54AD">
        <w:t xml:space="preserve"> </w:t>
      </w:r>
      <w:r w:rsidR="003E54AD" w:rsidRPr="003E54AD">
        <w:rPr>
          <w:rFonts w:ascii="Times New Roman" w:hAnsi="Times New Roman" w:cs="Times New Roman"/>
          <w:color w:val="0000FF"/>
          <w:sz w:val="20"/>
          <w:szCs w:val="24"/>
        </w:rPr>
        <w:t>https://doi.org/10.1016/j.radmeas.2014.04.027</w:t>
      </w:r>
    </w:p>
    <w:p w14:paraId="44CDCBD4" w14:textId="424A5F57" w:rsidR="00BC32B9" w:rsidRPr="00BC32B9" w:rsidRDefault="00BC32B9"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t xml:space="preserve">Lai, Z.P., </w:t>
      </w:r>
      <w:proofErr w:type="spellStart"/>
      <w:r w:rsidRPr="00BC32B9">
        <w:rPr>
          <w:rFonts w:ascii="Times New Roman" w:hAnsi="Times New Roman" w:cs="Times New Roman"/>
          <w:sz w:val="20"/>
          <w:szCs w:val="24"/>
        </w:rPr>
        <w:t>Zöller</w:t>
      </w:r>
      <w:proofErr w:type="spellEnd"/>
      <w:r w:rsidRPr="00BC32B9">
        <w:rPr>
          <w:rFonts w:ascii="Times New Roman" w:hAnsi="Times New Roman" w:cs="Times New Roman"/>
          <w:sz w:val="20"/>
          <w:szCs w:val="24"/>
        </w:rPr>
        <w:t xml:space="preserve">, L., Fuchs, M., </w:t>
      </w:r>
      <w:r w:rsidR="00386496">
        <w:rPr>
          <w:rFonts w:ascii="Times New Roman" w:hAnsi="Times New Roman" w:cs="Times New Roman"/>
          <w:sz w:val="20"/>
          <w:szCs w:val="24"/>
        </w:rPr>
        <w:t xml:space="preserve">and </w:t>
      </w:r>
      <w:proofErr w:type="spellStart"/>
      <w:r w:rsidRPr="00BC32B9">
        <w:rPr>
          <w:rFonts w:ascii="Times New Roman" w:hAnsi="Times New Roman" w:cs="Times New Roman"/>
          <w:sz w:val="20"/>
          <w:szCs w:val="24"/>
        </w:rPr>
        <w:t>Brückner</w:t>
      </w:r>
      <w:proofErr w:type="spellEnd"/>
      <w:r w:rsidRPr="00BC32B9">
        <w:rPr>
          <w:rFonts w:ascii="Times New Roman" w:hAnsi="Times New Roman" w:cs="Times New Roman"/>
          <w:sz w:val="20"/>
          <w:szCs w:val="24"/>
        </w:rPr>
        <w:t xml:space="preserve">, H. </w:t>
      </w:r>
      <w:r w:rsidRPr="00A817B8">
        <w:rPr>
          <w:rFonts w:ascii="Times New Roman" w:hAnsi="Times New Roman" w:cs="Times New Roman"/>
          <w:i/>
          <w:sz w:val="20"/>
          <w:szCs w:val="24"/>
        </w:rPr>
        <w:t>Alpha efficiency determination for OSL of quartz extracted from Chinese loess</w:t>
      </w:r>
      <w:r w:rsidRPr="00BC32B9">
        <w:rPr>
          <w:rFonts w:ascii="Times New Roman" w:hAnsi="Times New Roman" w:cs="Times New Roman"/>
          <w:sz w:val="20"/>
          <w:szCs w:val="24"/>
        </w:rPr>
        <w:t>. Radiat</w:t>
      </w:r>
      <w:r w:rsidR="00A817B8">
        <w:rPr>
          <w:rFonts w:ascii="Times New Roman" w:hAnsi="Times New Roman" w:cs="Times New Roman"/>
          <w:sz w:val="20"/>
          <w:szCs w:val="24"/>
        </w:rPr>
        <w:t>ion</w:t>
      </w:r>
      <w:r w:rsidRPr="00BC32B9">
        <w:rPr>
          <w:rFonts w:ascii="Times New Roman" w:hAnsi="Times New Roman" w:cs="Times New Roman"/>
          <w:sz w:val="20"/>
          <w:szCs w:val="24"/>
        </w:rPr>
        <w:t xml:space="preserve"> Meas</w:t>
      </w:r>
      <w:r w:rsidR="00A817B8">
        <w:rPr>
          <w:rFonts w:ascii="Times New Roman" w:hAnsi="Times New Roman" w:cs="Times New Roman"/>
          <w:sz w:val="20"/>
          <w:szCs w:val="24"/>
        </w:rPr>
        <w:t>urements,</w:t>
      </w:r>
      <w:r w:rsidRPr="00BC32B9">
        <w:rPr>
          <w:rFonts w:ascii="Times New Roman" w:hAnsi="Times New Roman" w:cs="Times New Roman"/>
          <w:sz w:val="20"/>
          <w:szCs w:val="24"/>
        </w:rPr>
        <w:t xml:space="preserve"> 43</w:t>
      </w:r>
      <w:r w:rsidR="00A817B8">
        <w:rPr>
          <w:rFonts w:ascii="Times New Roman" w:hAnsi="Times New Roman" w:cs="Times New Roman"/>
          <w:sz w:val="20"/>
          <w:szCs w:val="24"/>
        </w:rPr>
        <w:t>:</w:t>
      </w:r>
      <w:r w:rsidRPr="00BC32B9">
        <w:rPr>
          <w:rFonts w:ascii="Times New Roman" w:hAnsi="Times New Roman" w:cs="Times New Roman"/>
          <w:sz w:val="20"/>
          <w:szCs w:val="24"/>
        </w:rPr>
        <w:t xml:space="preserve"> 767–770</w:t>
      </w:r>
      <w:r w:rsidR="00A817B8">
        <w:rPr>
          <w:rFonts w:ascii="Times New Roman" w:hAnsi="Times New Roman" w:cs="Times New Roman"/>
          <w:sz w:val="20"/>
          <w:szCs w:val="24"/>
        </w:rPr>
        <w:t>, 2008</w:t>
      </w:r>
      <w:r w:rsidRPr="00BC32B9">
        <w:rPr>
          <w:rFonts w:ascii="Times New Roman" w:hAnsi="Times New Roman" w:cs="Times New Roman"/>
          <w:sz w:val="20"/>
          <w:szCs w:val="24"/>
        </w:rPr>
        <w:t>.</w:t>
      </w:r>
      <w:r w:rsidR="000F0C6A">
        <w:rPr>
          <w:rFonts w:ascii="Times New Roman" w:hAnsi="Times New Roman" w:cs="Times New Roman"/>
          <w:sz w:val="20"/>
          <w:szCs w:val="24"/>
        </w:rPr>
        <w:t xml:space="preserve"> </w:t>
      </w:r>
      <w:r w:rsidR="000F0C6A" w:rsidRPr="000F0C6A">
        <w:rPr>
          <w:rFonts w:ascii="Times New Roman" w:hAnsi="Times New Roman" w:cs="Times New Roman"/>
          <w:color w:val="0000FF"/>
          <w:sz w:val="20"/>
          <w:szCs w:val="24"/>
        </w:rPr>
        <w:t>https://doi.org/10.1016/j.radmeas.2008.01.022</w:t>
      </w:r>
    </w:p>
    <w:p w14:paraId="4C72927B" w14:textId="175EB1BC" w:rsidR="00662638" w:rsidRDefault="00662638" w:rsidP="00942F0A">
      <w:pPr>
        <w:pStyle w:val="Bibliography"/>
        <w:spacing w:after="160"/>
        <w:ind w:left="284" w:hanging="295"/>
        <w:jc w:val="both"/>
        <w:rPr>
          <w:rFonts w:ascii="Times New Roman" w:hAnsi="Times New Roman" w:cs="Times New Roman"/>
          <w:sz w:val="20"/>
          <w:szCs w:val="24"/>
        </w:rPr>
      </w:pPr>
      <w:r w:rsidRPr="00662638">
        <w:rPr>
          <w:rFonts w:ascii="Times New Roman" w:hAnsi="Times New Roman" w:cs="Times New Roman"/>
          <w:sz w:val="20"/>
          <w:szCs w:val="24"/>
        </w:rPr>
        <w:lastRenderedPageBreak/>
        <w:t>Liang, P.</w:t>
      </w:r>
      <w:r w:rsidR="00386496">
        <w:rPr>
          <w:rFonts w:ascii="Times New Roman" w:hAnsi="Times New Roman" w:cs="Times New Roman"/>
          <w:sz w:val="20"/>
          <w:szCs w:val="24"/>
        </w:rPr>
        <w:t xml:space="preserve"> and</w:t>
      </w:r>
      <w:r w:rsidRPr="00662638">
        <w:rPr>
          <w:rFonts w:ascii="Times New Roman" w:hAnsi="Times New Roman" w:cs="Times New Roman"/>
          <w:sz w:val="20"/>
          <w:szCs w:val="24"/>
        </w:rPr>
        <w:t xml:space="preserve"> Forman, S.L. </w:t>
      </w:r>
      <w:r w:rsidRPr="00A817B8">
        <w:rPr>
          <w:rFonts w:ascii="Times New Roman" w:hAnsi="Times New Roman" w:cs="Times New Roman"/>
          <w:i/>
          <w:sz w:val="20"/>
          <w:szCs w:val="24"/>
        </w:rPr>
        <w:t>LDAC: An Excel-based program for luminescence equivalent dose and burial age calculations</w:t>
      </w:r>
      <w:r w:rsidRPr="00662638">
        <w:rPr>
          <w:rFonts w:ascii="Times New Roman" w:hAnsi="Times New Roman" w:cs="Times New Roman"/>
          <w:sz w:val="20"/>
          <w:szCs w:val="24"/>
        </w:rPr>
        <w:t>. A</w:t>
      </w:r>
      <w:r w:rsidR="00D65647">
        <w:rPr>
          <w:rFonts w:ascii="Times New Roman" w:hAnsi="Times New Roman" w:cs="Times New Roman"/>
          <w:sz w:val="20"/>
          <w:szCs w:val="24"/>
        </w:rPr>
        <w:t>nc</w:t>
      </w:r>
      <w:r w:rsidR="00A817B8">
        <w:rPr>
          <w:rFonts w:ascii="Times New Roman" w:hAnsi="Times New Roman" w:cs="Times New Roman"/>
          <w:sz w:val="20"/>
          <w:szCs w:val="24"/>
        </w:rPr>
        <w:t>ient</w:t>
      </w:r>
      <w:r w:rsidR="00D65647">
        <w:rPr>
          <w:rFonts w:ascii="Times New Roman" w:hAnsi="Times New Roman" w:cs="Times New Roman"/>
          <w:sz w:val="20"/>
          <w:szCs w:val="24"/>
        </w:rPr>
        <w:t xml:space="preserve"> </w:t>
      </w:r>
      <w:r w:rsidRPr="00662638">
        <w:rPr>
          <w:rFonts w:ascii="Times New Roman" w:hAnsi="Times New Roman" w:cs="Times New Roman"/>
          <w:sz w:val="20"/>
          <w:szCs w:val="24"/>
        </w:rPr>
        <w:t>TL</w:t>
      </w:r>
      <w:r w:rsidR="00A817B8">
        <w:rPr>
          <w:rFonts w:ascii="Times New Roman" w:hAnsi="Times New Roman" w:cs="Times New Roman"/>
          <w:sz w:val="20"/>
          <w:szCs w:val="24"/>
        </w:rPr>
        <w:t>,</w:t>
      </w:r>
      <w:r w:rsidRPr="00662638">
        <w:rPr>
          <w:rFonts w:ascii="Times New Roman" w:hAnsi="Times New Roman" w:cs="Times New Roman"/>
          <w:sz w:val="20"/>
          <w:szCs w:val="24"/>
        </w:rPr>
        <w:t xml:space="preserve"> 37</w:t>
      </w:r>
      <w:r w:rsidR="00A817B8">
        <w:rPr>
          <w:rFonts w:ascii="Times New Roman" w:hAnsi="Times New Roman" w:cs="Times New Roman"/>
          <w:sz w:val="20"/>
          <w:szCs w:val="24"/>
        </w:rPr>
        <w:t>:</w:t>
      </w:r>
      <w:r w:rsidRPr="00662638">
        <w:rPr>
          <w:rFonts w:ascii="Times New Roman" w:hAnsi="Times New Roman" w:cs="Times New Roman"/>
          <w:sz w:val="20"/>
          <w:szCs w:val="24"/>
        </w:rPr>
        <w:t xml:space="preserve"> 21–40</w:t>
      </w:r>
      <w:r w:rsidR="00A817B8">
        <w:rPr>
          <w:rFonts w:ascii="Times New Roman" w:hAnsi="Times New Roman" w:cs="Times New Roman"/>
          <w:sz w:val="20"/>
          <w:szCs w:val="24"/>
        </w:rPr>
        <w:t>, 2019</w:t>
      </w:r>
      <w:r w:rsidRPr="00662638">
        <w:rPr>
          <w:rFonts w:ascii="Times New Roman" w:hAnsi="Times New Roman" w:cs="Times New Roman"/>
          <w:sz w:val="20"/>
          <w:szCs w:val="24"/>
        </w:rPr>
        <w:t>.</w:t>
      </w:r>
      <w:r w:rsidR="000F0C6A">
        <w:rPr>
          <w:rFonts w:ascii="Times New Roman" w:hAnsi="Times New Roman" w:cs="Times New Roman"/>
          <w:sz w:val="20"/>
          <w:szCs w:val="24"/>
        </w:rPr>
        <w:t xml:space="preserve"> </w:t>
      </w:r>
      <w:r w:rsidR="000F0C6A" w:rsidRPr="000F0C6A">
        <w:rPr>
          <w:rFonts w:ascii="Times New Roman" w:hAnsi="Times New Roman" w:cs="Times New Roman"/>
          <w:color w:val="0000FF"/>
          <w:sz w:val="20"/>
          <w:szCs w:val="24"/>
        </w:rPr>
        <w:t>https://doi.org/10.26034/la.atl.2019.536</w:t>
      </w:r>
    </w:p>
    <w:p w14:paraId="07BC7CB5" w14:textId="402A28DE" w:rsidR="00C55432" w:rsidRPr="00BC32B9" w:rsidRDefault="00C55432" w:rsidP="00942F0A">
      <w:pPr>
        <w:pStyle w:val="Bibliography"/>
        <w:spacing w:after="160"/>
        <w:ind w:left="284" w:hanging="295"/>
        <w:jc w:val="both"/>
        <w:rPr>
          <w:rFonts w:ascii="Times New Roman" w:hAnsi="Times New Roman" w:cs="Times New Roman"/>
          <w:sz w:val="20"/>
          <w:szCs w:val="24"/>
        </w:rPr>
      </w:pPr>
      <w:proofErr w:type="spellStart"/>
      <w:r w:rsidRPr="00BC32B9">
        <w:rPr>
          <w:rFonts w:ascii="Times New Roman" w:hAnsi="Times New Roman" w:cs="Times New Roman"/>
          <w:sz w:val="20"/>
          <w:szCs w:val="24"/>
        </w:rPr>
        <w:t>Liritzis</w:t>
      </w:r>
      <w:proofErr w:type="spellEnd"/>
      <w:r w:rsidRPr="00BC32B9">
        <w:rPr>
          <w:rFonts w:ascii="Times New Roman" w:hAnsi="Times New Roman" w:cs="Times New Roman"/>
          <w:sz w:val="20"/>
          <w:szCs w:val="24"/>
        </w:rPr>
        <w:t xml:space="preserve">, I., </w:t>
      </w:r>
      <w:proofErr w:type="spellStart"/>
      <w:r w:rsidRPr="00BC32B9">
        <w:rPr>
          <w:rFonts w:ascii="Times New Roman" w:hAnsi="Times New Roman" w:cs="Times New Roman"/>
          <w:sz w:val="20"/>
          <w:szCs w:val="24"/>
        </w:rPr>
        <w:t>Stamoulis</w:t>
      </w:r>
      <w:proofErr w:type="spellEnd"/>
      <w:r w:rsidRPr="00BC32B9">
        <w:rPr>
          <w:rFonts w:ascii="Times New Roman" w:hAnsi="Times New Roman" w:cs="Times New Roman"/>
          <w:sz w:val="20"/>
          <w:szCs w:val="24"/>
        </w:rPr>
        <w:t xml:space="preserve">, K., </w:t>
      </w:r>
      <w:proofErr w:type="spellStart"/>
      <w:r w:rsidRPr="00BC32B9">
        <w:rPr>
          <w:rFonts w:ascii="Times New Roman" w:hAnsi="Times New Roman" w:cs="Times New Roman"/>
          <w:sz w:val="20"/>
          <w:szCs w:val="24"/>
        </w:rPr>
        <w:t>Papachristodoulou</w:t>
      </w:r>
      <w:proofErr w:type="spellEnd"/>
      <w:r w:rsidRPr="00BC32B9">
        <w:rPr>
          <w:rFonts w:ascii="Times New Roman" w:hAnsi="Times New Roman" w:cs="Times New Roman"/>
          <w:sz w:val="20"/>
          <w:szCs w:val="24"/>
        </w:rPr>
        <w:t xml:space="preserve">, C., </w:t>
      </w:r>
      <w:r w:rsidR="00386496">
        <w:rPr>
          <w:rFonts w:ascii="Times New Roman" w:hAnsi="Times New Roman" w:cs="Times New Roman"/>
          <w:sz w:val="20"/>
          <w:szCs w:val="24"/>
        </w:rPr>
        <w:t xml:space="preserve">and </w:t>
      </w:r>
      <w:r w:rsidRPr="00BC32B9">
        <w:rPr>
          <w:rFonts w:ascii="Times New Roman" w:hAnsi="Times New Roman" w:cs="Times New Roman"/>
          <w:sz w:val="20"/>
          <w:szCs w:val="24"/>
        </w:rPr>
        <w:t xml:space="preserve">Ioannides, K. </w:t>
      </w:r>
      <w:r w:rsidRPr="006021DE">
        <w:rPr>
          <w:rFonts w:ascii="Times New Roman" w:hAnsi="Times New Roman" w:cs="Times New Roman"/>
          <w:i/>
          <w:sz w:val="20"/>
          <w:szCs w:val="24"/>
        </w:rPr>
        <w:t>A re-evaluation of radiation dose-rate conversion factors</w:t>
      </w:r>
      <w:r w:rsidRPr="00BC32B9">
        <w:rPr>
          <w:rFonts w:ascii="Times New Roman" w:hAnsi="Times New Roman" w:cs="Times New Roman"/>
          <w:sz w:val="20"/>
          <w:szCs w:val="24"/>
        </w:rPr>
        <w:t>.</w:t>
      </w:r>
      <w:r w:rsidR="00BC32B9" w:rsidRPr="00BC32B9">
        <w:rPr>
          <w:rFonts w:ascii="Times New Roman" w:hAnsi="Times New Roman" w:cs="Times New Roman"/>
          <w:sz w:val="20"/>
          <w:szCs w:val="24"/>
        </w:rPr>
        <w:t xml:space="preserve"> </w:t>
      </w:r>
      <w:r w:rsidR="00121173" w:rsidRPr="00121173">
        <w:rPr>
          <w:rFonts w:ascii="Times New Roman" w:hAnsi="Times New Roman" w:cs="Times New Roman"/>
          <w:sz w:val="20"/>
          <w:szCs w:val="24"/>
        </w:rPr>
        <w:t xml:space="preserve">Mediterranean Archaeology and </w:t>
      </w:r>
      <w:proofErr w:type="spellStart"/>
      <w:r w:rsidR="00121173" w:rsidRPr="00121173">
        <w:rPr>
          <w:rFonts w:ascii="Times New Roman" w:hAnsi="Times New Roman" w:cs="Times New Roman"/>
          <w:sz w:val="20"/>
          <w:szCs w:val="24"/>
        </w:rPr>
        <w:t>Archaeometry</w:t>
      </w:r>
      <w:proofErr w:type="spellEnd"/>
      <w:r w:rsidR="00121173">
        <w:rPr>
          <w:rFonts w:ascii="Times New Roman" w:hAnsi="Times New Roman" w:cs="Times New Roman"/>
          <w:sz w:val="20"/>
          <w:szCs w:val="24"/>
        </w:rPr>
        <w:t>,</w:t>
      </w:r>
      <w:r w:rsidR="00121173" w:rsidRPr="00121173">
        <w:rPr>
          <w:rFonts w:ascii="Times New Roman" w:hAnsi="Times New Roman" w:cs="Times New Roman"/>
          <w:sz w:val="20"/>
          <w:szCs w:val="24"/>
        </w:rPr>
        <w:t xml:space="preserve"> </w:t>
      </w:r>
      <w:r w:rsidRPr="00BC32B9">
        <w:rPr>
          <w:rFonts w:ascii="Times New Roman" w:hAnsi="Times New Roman" w:cs="Times New Roman"/>
          <w:sz w:val="20"/>
          <w:szCs w:val="24"/>
        </w:rPr>
        <w:t>13</w:t>
      </w:r>
      <w:r w:rsidR="006021DE">
        <w:rPr>
          <w:rFonts w:ascii="Times New Roman" w:hAnsi="Times New Roman" w:cs="Times New Roman"/>
          <w:sz w:val="20"/>
          <w:szCs w:val="24"/>
        </w:rPr>
        <w:t>:</w:t>
      </w:r>
      <w:r w:rsidRPr="00BC32B9">
        <w:rPr>
          <w:rFonts w:ascii="Times New Roman" w:hAnsi="Times New Roman" w:cs="Times New Roman"/>
          <w:sz w:val="20"/>
          <w:szCs w:val="24"/>
        </w:rPr>
        <w:t xml:space="preserve"> 1–15</w:t>
      </w:r>
      <w:r w:rsidR="006021DE">
        <w:rPr>
          <w:rFonts w:ascii="Times New Roman" w:hAnsi="Times New Roman" w:cs="Times New Roman"/>
          <w:sz w:val="20"/>
          <w:szCs w:val="24"/>
        </w:rPr>
        <w:t>, 2013</w:t>
      </w:r>
      <w:r w:rsidRPr="00BC32B9">
        <w:rPr>
          <w:rFonts w:ascii="Times New Roman" w:hAnsi="Times New Roman" w:cs="Times New Roman"/>
          <w:sz w:val="20"/>
          <w:szCs w:val="24"/>
        </w:rPr>
        <w:t>.</w:t>
      </w:r>
      <w:r w:rsidR="00F248CB" w:rsidRPr="00F248CB">
        <w:t xml:space="preserve"> </w:t>
      </w:r>
      <w:proofErr w:type="gramStart"/>
      <w:r w:rsidR="00F248CB" w:rsidRPr="000F0C6A">
        <w:rPr>
          <w:rFonts w:ascii="Times New Roman" w:hAnsi="Times New Roman" w:cs="Times New Roman"/>
          <w:color w:val="0000FF"/>
        </w:rPr>
        <w:t>doi:</w:t>
      </w:r>
      <w:proofErr w:type="gramEnd"/>
      <w:r w:rsidR="00F248CB" w:rsidRPr="000F0C6A">
        <w:rPr>
          <w:rFonts w:ascii="Times New Roman" w:hAnsi="Times New Roman" w:cs="Times New Roman"/>
          <w:color w:val="0000FF"/>
          <w:sz w:val="20"/>
          <w:szCs w:val="24"/>
        </w:rPr>
        <w:t>10.1007/978-3-319-00170-8_3</w:t>
      </w:r>
    </w:p>
    <w:p w14:paraId="6D2636A2" w14:textId="1D6F0E6F" w:rsidR="00553E69" w:rsidRDefault="00553E69" w:rsidP="00553E69">
      <w:pPr>
        <w:pStyle w:val="Bibliography"/>
        <w:spacing w:after="160"/>
        <w:ind w:left="284" w:hanging="295"/>
        <w:jc w:val="both"/>
        <w:rPr>
          <w:rFonts w:ascii="Times New Roman" w:hAnsi="Times New Roman" w:cs="Times New Roman"/>
          <w:sz w:val="20"/>
          <w:szCs w:val="24"/>
        </w:rPr>
      </w:pPr>
      <w:proofErr w:type="spellStart"/>
      <w:r w:rsidRPr="00867A08">
        <w:rPr>
          <w:rFonts w:ascii="Times New Roman" w:hAnsi="Times New Roman" w:cs="Times New Roman"/>
          <w:sz w:val="20"/>
          <w:szCs w:val="24"/>
        </w:rPr>
        <w:t>Mauz</w:t>
      </w:r>
      <w:proofErr w:type="spellEnd"/>
      <w:r w:rsidRPr="00867A08">
        <w:rPr>
          <w:rFonts w:ascii="Times New Roman" w:hAnsi="Times New Roman" w:cs="Times New Roman"/>
          <w:sz w:val="20"/>
          <w:szCs w:val="24"/>
        </w:rPr>
        <w:t xml:space="preserve">, B. </w:t>
      </w:r>
      <w:r>
        <w:rPr>
          <w:rFonts w:ascii="Times New Roman" w:hAnsi="Times New Roman" w:cs="Times New Roman"/>
          <w:sz w:val="20"/>
          <w:szCs w:val="24"/>
        </w:rPr>
        <w:t xml:space="preserve">and Hoffmann, </w:t>
      </w:r>
      <w:r w:rsidRPr="00867A08">
        <w:rPr>
          <w:rFonts w:ascii="Times New Roman" w:hAnsi="Times New Roman" w:cs="Times New Roman"/>
          <w:sz w:val="20"/>
          <w:szCs w:val="24"/>
        </w:rPr>
        <w:t>D.</w:t>
      </w:r>
      <w:r>
        <w:rPr>
          <w:rFonts w:ascii="Times New Roman" w:hAnsi="Times New Roman" w:cs="Times New Roman"/>
          <w:sz w:val="20"/>
          <w:szCs w:val="24"/>
        </w:rPr>
        <w:t xml:space="preserve"> </w:t>
      </w:r>
      <w:r w:rsidRPr="00943676">
        <w:rPr>
          <w:rFonts w:ascii="Times New Roman" w:hAnsi="Times New Roman" w:cs="Times New Roman"/>
          <w:i/>
          <w:sz w:val="20"/>
          <w:szCs w:val="24"/>
        </w:rPr>
        <w:t>What to do when carbonate replaced water: Carb, the model for estimating the dose rate of carbonate-rich samples</w:t>
      </w:r>
      <w:r w:rsidRPr="00867A08">
        <w:rPr>
          <w:rFonts w:ascii="Times New Roman" w:hAnsi="Times New Roman" w:cs="Times New Roman"/>
          <w:sz w:val="20"/>
          <w:szCs w:val="24"/>
        </w:rPr>
        <w:t>.</w:t>
      </w:r>
      <w:r>
        <w:rPr>
          <w:rFonts w:ascii="Times New Roman" w:hAnsi="Times New Roman" w:cs="Times New Roman"/>
          <w:sz w:val="20"/>
          <w:szCs w:val="24"/>
        </w:rPr>
        <w:t xml:space="preserve"> </w:t>
      </w:r>
      <w:r w:rsidRPr="00867A08">
        <w:rPr>
          <w:rFonts w:ascii="Times New Roman" w:hAnsi="Times New Roman" w:cs="Times New Roman"/>
          <w:sz w:val="20"/>
          <w:szCs w:val="24"/>
        </w:rPr>
        <w:t xml:space="preserve">Ancient </w:t>
      </w:r>
      <w:r>
        <w:rPr>
          <w:rFonts w:ascii="Times New Roman" w:hAnsi="Times New Roman" w:cs="Times New Roman"/>
          <w:sz w:val="20"/>
          <w:szCs w:val="24"/>
        </w:rPr>
        <w:t xml:space="preserve">TL, 32(2): 24–32, </w:t>
      </w:r>
      <w:r w:rsidRPr="00867A08">
        <w:rPr>
          <w:rFonts w:ascii="Times New Roman" w:hAnsi="Times New Roman" w:cs="Times New Roman"/>
          <w:sz w:val="20"/>
          <w:szCs w:val="24"/>
        </w:rPr>
        <w:t>2014.</w:t>
      </w:r>
      <w:r>
        <w:rPr>
          <w:rFonts w:ascii="Times New Roman" w:hAnsi="Times New Roman" w:cs="Times New Roman"/>
          <w:sz w:val="20"/>
          <w:szCs w:val="24"/>
        </w:rPr>
        <w:t xml:space="preserve"> </w:t>
      </w:r>
      <w:r w:rsidR="00A904B9" w:rsidRPr="000F0C6A">
        <w:rPr>
          <w:rFonts w:ascii="Times New Roman" w:hAnsi="Times New Roman" w:cs="Times New Roman"/>
          <w:color w:val="0000FF"/>
          <w:sz w:val="20"/>
          <w:szCs w:val="24"/>
        </w:rPr>
        <w:t>https://doi.org/10.26034/la.atl.2014.481</w:t>
      </w:r>
    </w:p>
    <w:p w14:paraId="6508D9E8" w14:textId="29CF6A72" w:rsidR="00C55432" w:rsidRPr="00BC32B9" w:rsidRDefault="00C55432" w:rsidP="00942F0A">
      <w:pPr>
        <w:pStyle w:val="Bibliography"/>
        <w:spacing w:after="160"/>
        <w:ind w:left="284" w:hanging="295"/>
        <w:jc w:val="both"/>
        <w:rPr>
          <w:rFonts w:ascii="Times New Roman" w:hAnsi="Times New Roman" w:cs="Times New Roman"/>
          <w:sz w:val="20"/>
          <w:szCs w:val="24"/>
        </w:rPr>
      </w:pPr>
      <w:proofErr w:type="spellStart"/>
      <w:r w:rsidRPr="00BC32B9">
        <w:rPr>
          <w:rFonts w:ascii="Times New Roman" w:hAnsi="Times New Roman" w:cs="Times New Roman"/>
          <w:sz w:val="20"/>
          <w:szCs w:val="24"/>
        </w:rPr>
        <w:t>Mauz</w:t>
      </w:r>
      <w:proofErr w:type="spellEnd"/>
      <w:r w:rsidRPr="00BC32B9">
        <w:rPr>
          <w:rFonts w:ascii="Times New Roman" w:hAnsi="Times New Roman" w:cs="Times New Roman"/>
          <w:sz w:val="20"/>
          <w:szCs w:val="24"/>
        </w:rPr>
        <w:t>, B.</w:t>
      </w:r>
      <w:r w:rsidR="00386496">
        <w:rPr>
          <w:rFonts w:ascii="Times New Roman" w:hAnsi="Times New Roman" w:cs="Times New Roman"/>
          <w:sz w:val="20"/>
          <w:szCs w:val="24"/>
        </w:rPr>
        <w:t xml:space="preserve">, </w:t>
      </w:r>
      <w:r w:rsidRPr="00BC32B9">
        <w:rPr>
          <w:rFonts w:ascii="Times New Roman" w:hAnsi="Times New Roman" w:cs="Times New Roman"/>
          <w:sz w:val="20"/>
          <w:szCs w:val="24"/>
        </w:rPr>
        <w:t xml:space="preserve">Packman, S.C., </w:t>
      </w:r>
      <w:r w:rsidR="00386496">
        <w:rPr>
          <w:rFonts w:ascii="Times New Roman" w:hAnsi="Times New Roman" w:cs="Times New Roman"/>
          <w:sz w:val="20"/>
          <w:szCs w:val="24"/>
        </w:rPr>
        <w:t xml:space="preserve">and </w:t>
      </w:r>
      <w:r w:rsidRPr="00BC32B9">
        <w:rPr>
          <w:rFonts w:ascii="Times New Roman" w:hAnsi="Times New Roman" w:cs="Times New Roman"/>
          <w:sz w:val="20"/>
          <w:szCs w:val="24"/>
        </w:rPr>
        <w:t xml:space="preserve">Lang, A. </w:t>
      </w:r>
      <w:r w:rsidRPr="0030760D">
        <w:rPr>
          <w:rFonts w:ascii="Times New Roman" w:hAnsi="Times New Roman" w:cs="Times New Roman"/>
          <w:i/>
          <w:sz w:val="20"/>
          <w:szCs w:val="24"/>
        </w:rPr>
        <w:t>The alpha effectiveness in silt-sized quartz: new data obtained by single and multiple aliquot protocols</w:t>
      </w:r>
      <w:r w:rsidRPr="00BC32B9">
        <w:rPr>
          <w:rFonts w:ascii="Times New Roman" w:hAnsi="Times New Roman" w:cs="Times New Roman"/>
          <w:sz w:val="20"/>
          <w:szCs w:val="24"/>
        </w:rPr>
        <w:t>. Anc</w:t>
      </w:r>
      <w:r w:rsidR="0030760D">
        <w:rPr>
          <w:rFonts w:ascii="Times New Roman" w:hAnsi="Times New Roman" w:cs="Times New Roman"/>
          <w:sz w:val="20"/>
          <w:szCs w:val="24"/>
        </w:rPr>
        <w:t>ient</w:t>
      </w:r>
      <w:r w:rsidRPr="00BC32B9">
        <w:rPr>
          <w:rFonts w:ascii="Times New Roman" w:hAnsi="Times New Roman" w:cs="Times New Roman"/>
          <w:sz w:val="20"/>
          <w:szCs w:val="24"/>
        </w:rPr>
        <w:t xml:space="preserve"> TL</w:t>
      </w:r>
      <w:r w:rsidR="0030760D">
        <w:rPr>
          <w:rFonts w:ascii="Times New Roman" w:hAnsi="Times New Roman" w:cs="Times New Roman"/>
          <w:sz w:val="20"/>
          <w:szCs w:val="24"/>
        </w:rPr>
        <w:t>,</w:t>
      </w:r>
      <w:r w:rsidRPr="00BC32B9">
        <w:rPr>
          <w:rFonts w:ascii="Times New Roman" w:hAnsi="Times New Roman" w:cs="Times New Roman"/>
          <w:sz w:val="20"/>
          <w:szCs w:val="24"/>
        </w:rPr>
        <w:t xml:space="preserve"> 24</w:t>
      </w:r>
      <w:r w:rsidR="0030760D">
        <w:rPr>
          <w:rFonts w:ascii="Times New Roman" w:hAnsi="Times New Roman" w:cs="Times New Roman"/>
          <w:sz w:val="20"/>
          <w:szCs w:val="24"/>
        </w:rPr>
        <w:t>:</w:t>
      </w:r>
      <w:r w:rsidRPr="00BC32B9">
        <w:rPr>
          <w:rFonts w:ascii="Times New Roman" w:hAnsi="Times New Roman" w:cs="Times New Roman"/>
          <w:sz w:val="20"/>
          <w:szCs w:val="24"/>
        </w:rPr>
        <w:t xml:space="preserve"> 47–52</w:t>
      </w:r>
      <w:r w:rsidR="0030760D">
        <w:rPr>
          <w:rFonts w:ascii="Times New Roman" w:hAnsi="Times New Roman" w:cs="Times New Roman"/>
          <w:sz w:val="20"/>
          <w:szCs w:val="24"/>
        </w:rPr>
        <w:t>, 2006</w:t>
      </w:r>
      <w:r w:rsidRPr="00BC32B9">
        <w:rPr>
          <w:rFonts w:ascii="Times New Roman" w:hAnsi="Times New Roman" w:cs="Times New Roman"/>
          <w:sz w:val="20"/>
          <w:szCs w:val="24"/>
        </w:rPr>
        <w:t>.</w:t>
      </w:r>
      <w:r w:rsidR="000F0C6A" w:rsidRPr="000F0C6A">
        <w:t xml:space="preserve"> </w:t>
      </w:r>
      <w:r w:rsidR="000F0C6A" w:rsidRPr="000F0C6A">
        <w:rPr>
          <w:rFonts w:ascii="Times New Roman" w:hAnsi="Times New Roman" w:cs="Times New Roman"/>
          <w:color w:val="0000FF"/>
          <w:sz w:val="20"/>
          <w:szCs w:val="24"/>
        </w:rPr>
        <w:t>https://doi.org/10.26034/la.atl.2006.396</w:t>
      </w:r>
    </w:p>
    <w:p w14:paraId="65BBADCB" w14:textId="0783FAD4" w:rsidR="006510E3" w:rsidRDefault="006510E3" w:rsidP="00942F0A">
      <w:pPr>
        <w:pStyle w:val="Bibliography"/>
        <w:spacing w:after="160"/>
        <w:ind w:left="284" w:hanging="295"/>
        <w:jc w:val="both"/>
        <w:rPr>
          <w:rFonts w:ascii="Times New Roman" w:hAnsi="Times New Roman" w:cs="Times New Roman"/>
          <w:sz w:val="20"/>
          <w:szCs w:val="24"/>
        </w:rPr>
      </w:pPr>
      <w:r>
        <w:rPr>
          <w:rFonts w:ascii="Times New Roman" w:hAnsi="Times New Roman" w:cs="Times New Roman"/>
          <w:sz w:val="20"/>
          <w:szCs w:val="24"/>
        </w:rPr>
        <w:t xml:space="preserve">Martin, L., </w:t>
      </w:r>
      <w:proofErr w:type="spellStart"/>
      <w:r>
        <w:rPr>
          <w:rFonts w:ascii="Times New Roman" w:hAnsi="Times New Roman" w:cs="Times New Roman"/>
          <w:sz w:val="20"/>
          <w:szCs w:val="24"/>
        </w:rPr>
        <w:t>Incerti</w:t>
      </w:r>
      <w:proofErr w:type="spellEnd"/>
      <w:r>
        <w:rPr>
          <w:rFonts w:ascii="Times New Roman" w:hAnsi="Times New Roman" w:cs="Times New Roman"/>
          <w:sz w:val="20"/>
          <w:szCs w:val="24"/>
        </w:rPr>
        <w:t>, S., and Mercier, N</w:t>
      </w:r>
      <w:r w:rsidRPr="006510E3">
        <w:rPr>
          <w:rFonts w:ascii="Times New Roman" w:hAnsi="Times New Roman" w:cs="Times New Roman"/>
          <w:sz w:val="20"/>
          <w:szCs w:val="24"/>
        </w:rPr>
        <w:t xml:space="preserve">. </w:t>
      </w:r>
      <w:proofErr w:type="spellStart"/>
      <w:r w:rsidRPr="000675AE">
        <w:rPr>
          <w:rFonts w:ascii="Times New Roman" w:hAnsi="Times New Roman" w:cs="Times New Roman"/>
          <w:i/>
          <w:sz w:val="20"/>
          <w:szCs w:val="24"/>
        </w:rPr>
        <w:t>DosiVox</w:t>
      </w:r>
      <w:proofErr w:type="spellEnd"/>
      <w:r w:rsidRPr="000675AE">
        <w:rPr>
          <w:rFonts w:ascii="Times New Roman" w:hAnsi="Times New Roman" w:cs="Times New Roman"/>
          <w:i/>
          <w:sz w:val="20"/>
          <w:szCs w:val="24"/>
        </w:rPr>
        <w:t xml:space="preserve">: Implementing </w:t>
      </w:r>
      <w:proofErr w:type="spellStart"/>
      <w:r w:rsidRPr="000675AE">
        <w:rPr>
          <w:rFonts w:ascii="Times New Roman" w:hAnsi="Times New Roman" w:cs="Times New Roman"/>
          <w:i/>
          <w:sz w:val="20"/>
          <w:szCs w:val="24"/>
        </w:rPr>
        <w:t>Geant</w:t>
      </w:r>
      <w:proofErr w:type="spellEnd"/>
      <w:r w:rsidRPr="000675AE">
        <w:rPr>
          <w:rFonts w:ascii="Times New Roman" w:hAnsi="Times New Roman" w:cs="Times New Roman"/>
          <w:i/>
          <w:sz w:val="20"/>
          <w:szCs w:val="24"/>
        </w:rPr>
        <w:t xml:space="preserve"> 4-based software for dosimetry simulations relevant to luminescence and ESR dating techniques</w:t>
      </w:r>
      <w:r>
        <w:rPr>
          <w:rFonts w:ascii="Times New Roman" w:hAnsi="Times New Roman" w:cs="Times New Roman"/>
          <w:sz w:val="20"/>
          <w:szCs w:val="24"/>
        </w:rPr>
        <w:t>. Ancient TL, 33(1):</w:t>
      </w:r>
      <w:r w:rsidRPr="006510E3">
        <w:rPr>
          <w:rFonts w:ascii="Times New Roman" w:hAnsi="Times New Roman" w:cs="Times New Roman"/>
          <w:sz w:val="20"/>
          <w:szCs w:val="24"/>
        </w:rPr>
        <w:t xml:space="preserve"> 1–10</w:t>
      </w:r>
      <w:r>
        <w:rPr>
          <w:rFonts w:ascii="Times New Roman" w:hAnsi="Times New Roman" w:cs="Times New Roman"/>
          <w:sz w:val="20"/>
          <w:szCs w:val="24"/>
        </w:rPr>
        <w:t>, 2015</w:t>
      </w:r>
      <w:r w:rsidRPr="006510E3">
        <w:rPr>
          <w:rFonts w:ascii="Times New Roman" w:hAnsi="Times New Roman" w:cs="Times New Roman"/>
          <w:sz w:val="20"/>
          <w:szCs w:val="24"/>
        </w:rPr>
        <w:t xml:space="preserve">. </w:t>
      </w:r>
      <w:r w:rsidRPr="000F0C6A">
        <w:rPr>
          <w:rFonts w:ascii="Times New Roman" w:hAnsi="Times New Roman" w:cs="Times New Roman"/>
          <w:color w:val="0000FF"/>
          <w:sz w:val="20"/>
          <w:szCs w:val="24"/>
        </w:rPr>
        <w:t>https://doi.org/10.26034/la.atl.2015.484</w:t>
      </w:r>
    </w:p>
    <w:p w14:paraId="4648B3D9" w14:textId="660B9763" w:rsidR="00867A08" w:rsidRDefault="00867A08" w:rsidP="00942F0A">
      <w:pPr>
        <w:pStyle w:val="Bibliography"/>
        <w:spacing w:after="160"/>
        <w:ind w:left="284" w:hanging="295"/>
        <w:jc w:val="both"/>
        <w:rPr>
          <w:rFonts w:ascii="Times New Roman" w:hAnsi="Times New Roman" w:cs="Times New Roman"/>
          <w:sz w:val="20"/>
          <w:szCs w:val="24"/>
        </w:rPr>
      </w:pPr>
      <w:r w:rsidRPr="00867A08">
        <w:rPr>
          <w:rFonts w:ascii="Times New Roman" w:hAnsi="Times New Roman" w:cs="Times New Roman"/>
          <w:sz w:val="20"/>
          <w:szCs w:val="24"/>
        </w:rPr>
        <w:t xml:space="preserve">Nathan, R. P. and </w:t>
      </w:r>
      <w:proofErr w:type="spellStart"/>
      <w:r w:rsidRPr="00867A08">
        <w:rPr>
          <w:rFonts w:ascii="Times New Roman" w:hAnsi="Times New Roman" w:cs="Times New Roman"/>
          <w:sz w:val="20"/>
          <w:szCs w:val="24"/>
        </w:rPr>
        <w:t>Mauz</w:t>
      </w:r>
      <w:proofErr w:type="spellEnd"/>
      <w:r w:rsidRPr="00867A08">
        <w:rPr>
          <w:rFonts w:ascii="Times New Roman" w:hAnsi="Times New Roman" w:cs="Times New Roman"/>
          <w:sz w:val="20"/>
          <w:szCs w:val="24"/>
        </w:rPr>
        <w:t>, B.</w:t>
      </w:r>
      <w:r>
        <w:rPr>
          <w:rFonts w:ascii="Times New Roman" w:hAnsi="Times New Roman" w:cs="Times New Roman"/>
          <w:sz w:val="20"/>
          <w:szCs w:val="24"/>
        </w:rPr>
        <w:t xml:space="preserve"> </w:t>
      </w:r>
      <w:r w:rsidRPr="000675AE">
        <w:rPr>
          <w:rFonts w:ascii="Times New Roman" w:hAnsi="Times New Roman" w:cs="Times New Roman"/>
          <w:i/>
          <w:sz w:val="20"/>
          <w:szCs w:val="24"/>
        </w:rPr>
        <w:t>On the dose-rate estimate of carbonate-rich sediments for trapped charge dating</w:t>
      </w:r>
      <w:r>
        <w:rPr>
          <w:rFonts w:ascii="Times New Roman" w:hAnsi="Times New Roman" w:cs="Times New Roman"/>
          <w:sz w:val="20"/>
          <w:szCs w:val="24"/>
        </w:rPr>
        <w:t xml:space="preserve">. </w:t>
      </w:r>
      <w:r w:rsidRPr="00867A08">
        <w:rPr>
          <w:rFonts w:ascii="Times New Roman" w:hAnsi="Times New Roman" w:cs="Times New Roman"/>
          <w:sz w:val="20"/>
          <w:szCs w:val="24"/>
        </w:rPr>
        <w:t xml:space="preserve">Radiation Measurements, 43(1): 14–25, 2008. </w:t>
      </w:r>
      <w:proofErr w:type="spellStart"/>
      <w:proofErr w:type="gramStart"/>
      <w:r w:rsidRPr="000F0C6A">
        <w:rPr>
          <w:rFonts w:ascii="Times New Roman" w:hAnsi="Times New Roman" w:cs="Times New Roman"/>
          <w:color w:val="0000FF"/>
          <w:sz w:val="20"/>
          <w:szCs w:val="24"/>
        </w:rPr>
        <w:t>doi</w:t>
      </w:r>
      <w:proofErr w:type="spellEnd"/>
      <w:proofErr w:type="gramEnd"/>
      <w:r w:rsidRPr="000F0C6A">
        <w:rPr>
          <w:rFonts w:ascii="Times New Roman" w:hAnsi="Times New Roman" w:cs="Times New Roman"/>
          <w:color w:val="0000FF"/>
          <w:sz w:val="20"/>
          <w:szCs w:val="24"/>
        </w:rPr>
        <w:t>: 10.1016/j.radmeas.2007.12.012</w:t>
      </w:r>
    </w:p>
    <w:p w14:paraId="1F9C954A" w14:textId="0D2922F0" w:rsidR="00C55432" w:rsidRPr="00BC32B9" w:rsidRDefault="00C55432" w:rsidP="00942F0A">
      <w:pPr>
        <w:pStyle w:val="Bibliography"/>
        <w:spacing w:after="160"/>
        <w:ind w:left="284" w:hanging="295"/>
        <w:jc w:val="both"/>
        <w:rPr>
          <w:rFonts w:ascii="Times New Roman" w:hAnsi="Times New Roman" w:cs="Times New Roman"/>
          <w:sz w:val="20"/>
          <w:szCs w:val="24"/>
        </w:rPr>
      </w:pPr>
      <w:proofErr w:type="spellStart"/>
      <w:r w:rsidRPr="00BC32B9">
        <w:rPr>
          <w:rFonts w:ascii="Times New Roman" w:hAnsi="Times New Roman" w:cs="Times New Roman"/>
          <w:sz w:val="20"/>
          <w:szCs w:val="24"/>
        </w:rPr>
        <w:t>Olley</w:t>
      </w:r>
      <w:proofErr w:type="spellEnd"/>
      <w:r w:rsidRPr="00BC32B9">
        <w:rPr>
          <w:rFonts w:ascii="Times New Roman" w:hAnsi="Times New Roman" w:cs="Times New Roman"/>
          <w:sz w:val="20"/>
          <w:szCs w:val="24"/>
        </w:rPr>
        <w:t xml:space="preserve">, J.M., Roberts, R.G., </w:t>
      </w:r>
      <w:r w:rsidR="00386496">
        <w:rPr>
          <w:rFonts w:ascii="Times New Roman" w:hAnsi="Times New Roman" w:cs="Times New Roman"/>
          <w:sz w:val="20"/>
          <w:szCs w:val="24"/>
        </w:rPr>
        <w:t xml:space="preserve">and </w:t>
      </w:r>
      <w:r w:rsidRPr="00BC32B9">
        <w:rPr>
          <w:rFonts w:ascii="Times New Roman" w:hAnsi="Times New Roman" w:cs="Times New Roman"/>
          <w:sz w:val="20"/>
          <w:szCs w:val="24"/>
        </w:rPr>
        <w:t xml:space="preserve">Murray, A.S. </w:t>
      </w:r>
      <w:r w:rsidRPr="0030760D">
        <w:rPr>
          <w:rFonts w:ascii="Times New Roman" w:hAnsi="Times New Roman" w:cs="Times New Roman"/>
          <w:i/>
          <w:sz w:val="20"/>
          <w:szCs w:val="24"/>
        </w:rPr>
        <w:t xml:space="preserve">Disequilibria in the uranium decay series in sedimentary deposits at Allen’s cave, </w:t>
      </w:r>
      <w:proofErr w:type="spellStart"/>
      <w:proofErr w:type="gramStart"/>
      <w:r w:rsidRPr="0030760D">
        <w:rPr>
          <w:rFonts w:ascii="Times New Roman" w:hAnsi="Times New Roman" w:cs="Times New Roman"/>
          <w:i/>
          <w:sz w:val="20"/>
          <w:szCs w:val="24"/>
        </w:rPr>
        <w:t>nullarbor</w:t>
      </w:r>
      <w:proofErr w:type="spellEnd"/>
      <w:r w:rsidRPr="0030760D">
        <w:rPr>
          <w:rFonts w:ascii="Times New Roman" w:hAnsi="Times New Roman" w:cs="Times New Roman"/>
          <w:i/>
          <w:sz w:val="20"/>
          <w:szCs w:val="24"/>
        </w:rPr>
        <w:t xml:space="preserve"> plain</w:t>
      </w:r>
      <w:proofErr w:type="gramEnd"/>
      <w:r w:rsidRPr="0030760D">
        <w:rPr>
          <w:rFonts w:ascii="Times New Roman" w:hAnsi="Times New Roman" w:cs="Times New Roman"/>
          <w:i/>
          <w:sz w:val="20"/>
          <w:szCs w:val="24"/>
        </w:rPr>
        <w:t>, Australia: Implications for dose rate determinations</w:t>
      </w:r>
      <w:r w:rsidRPr="00BC32B9">
        <w:rPr>
          <w:rFonts w:ascii="Times New Roman" w:hAnsi="Times New Roman" w:cs="Times New Roman"/>
          <w:sz w:val="20"/>
          <w:szCs w:val="24"/>
        </w:rPr>
        <w:t>. Radiat</w:t>
      </w:r>
      <w:r w:rsidR="0030760D">
        <w:rPr>
          <w:rFonts w:ascii="Times New Roman" w:hAnsi="Times New Roman" w:cs="Times New Roman"/>
          <w:sz w:val="20"/>
          <w:szCs w:val="24"/>
        </w:rPr>
        <w:t>ion</w:t>
      </w:r>
      <w:r w:rsidRPr="00BC32B9">
        <w:rPr>
          <w:rFonts w:ascii="Times New Roman" w:hAnsi="Times New Roman" w:cs="Times New Roman"/>
          <w:sz w:val="20"/>
          <w:szCs w:val="24"/>
        </w:rPr>
        <w:t xml:space="preserve"> Meas</w:t>
      </w:r>
      <w:r w:rsidR="0030760D">
        <w:rPr>
          <w:rFonts w:ascii="Times New Roman" w:hAnsi="Times New Roman" w:cs="Times New Roman"/>
          <w:sz w:val="20"/>
          <w:szCs w:val="24"/>
        </w:rPr>
        <w:t>urements,</w:t>
      </w:r>
      <w:r w:rsidRPr="00BC32B9">
        <w:rPr>
          <w:rFonts w:ascii="Times New Roman" w:hAnsi="Times New Roman" w:cs="Times New Roman"/>
          <w:sz w:val="20"/>
          <w:szCs w:val="24"/>
        </w:rPr>
        <w:t xml:space="preserve"> 27</w:t>
      </w:r>
      <w:r w:rsidR="0030760D">
        <w:rPr>
          <w:rFonts w:ascii="Times New Roman" w:hAnsi="Times New Roman" w:cs="Times New Roman"/>
          <w:sz w:val="20"/>
          <w:szCs w:val="24"/>
        </w:rPr>
        <w:t>:</w:t>
      </w:r>
      <w:r w:rsidRPr="00BC32B9">
        <w:rPr>
          <w:rFonts w:ascii="Times New Roman" w:hAnsi="Times New Roman" w:cs="Times New Roman"/>
          <w:sz w:val="20"/>
          <w:szCs w:val="24"/>
        </w:rPr>
        <w:t xml:space="preserve"> 433–443</w:t>
      </w:r>
      <w:r w:rsidR="0030760D">
        <w:rPr>
          <w:rFonts w:ascii="Times New Roman" w:hAnsi="Times New Roman" w:cs="Times New Roman"/>
          <w:sz w:val="20"/>
          <w:szCs w:val="24"/>
        </w:rPr>
        <w:t>, 1997</w:t>
      </w:r>
      <w:r w:rsidRPr="00BC32B9">
        <w:rPr>
          <w:rFonts w:ascii="Times New Roman" w:hAnsi="Times New Roman" w:cs="Times New Roman"/>
          <w:sz w:val="20"/>
          <w:szCs w:val="24"/>
        </w:rPr>
        <w:t>.</w:t>
      </w:r>
      <w:r w:rsidR="000F0C6A" w:rsidRPr="000F0C6A">
        <w:t xml:space="preserve"> </w:t>
      </w:r>
      <w:r w:rsidR="000F0C6A" w:rsidRPr="000F0C6A">
        <w:rPr>
          <w:rFonts w:ascii="Times New Roman" w:hAnsi="Times New Roman" w:cs="Times New Roman"/>
          <w:color w:val="0000FF"/>
          <w:sz w:val="20"/>
          <w:szCs w:val="24"/>
        </w:rPr>
        <w:t>https://doi.org/10.1016/S1350-</w:t>
      </w:r>
      <w:proofErr w:type="gramStart"/>
      <w:r w:rsidR="000F0C6A" w:rsidRPr="000F0C6A">
        <w:rPr>
          <w:rFonts w:ascii="Times New Roman" w:hAnsi="Times New Roman" w:cs="Times New Roman"/>
          <w:color w:val="0000FF"/>
          <w:sz w:val="20"/>
          <w:szCs w:val="24"/>
        </w:rPr>
        <w:t>4487(</w:t>
      </w:r>
      <w:proofErr w:type="gramEnd"/>
      <w:r w:rsidR="000F0C6A" w:rsidRPr="000F0C6A">
        <w:rPr>
          <w:rFonts w:ascii="Times New Roman" w:hAnsi="Times New Roman" w:cs="Times New Roman"/>
          <w:color w:val="0000FF"/>
          <w:sz w:val="20"/>
          <w:szCs w:val="24"/>
        </w:rPr>
        <w:t>96)00114-X</w:t>
      </w:r>
    </w:p>
    <w:p w14:paraId="5FB1125C" w14:textId="5D0A0C44" w:rsidR="006A6E51" w:rsidRDefault="007A6679" w:rsidP="00942F0A">
      <w:pPr>
        <w:pStyle w:val="Bibliography"/>
        <w:spacing w:after="160"/>
        <w:ind w:left="284" w:hanging="295"/>
        <w:jc w:val="both"/>
        <w:rPr>
          <w:rFonts w:ascii="Times New Roman" w:hAnsi="Times New Roman" w:cs="Times New Roman"/>
          <w:sz w:val="20"/>
          <w:szCs w:val="24"/>
        </w:rPr>
      </w:pPr>
      <w:r>
        <w:rPr>
          <w:rFonts w:ascii="Times New Roman" w:hAnsi="Times New Roman" w:cs="Times New Roman"/>
          <w:sz w:val="20"/>
          <w:szCs w:val="24"/>
        </w:rPr>
        <w:t>Prescott, J.R. and Hutton, J.T</w:t>
      </w:r>
      <w:r w:rsidR="006A6E51" w:rsidRPr="006A6E51">
        <w:rPr>
          <w:rFonts w:ascii="Times New Roman" w:hAnsi="Times New Roman" w:cs="Times New Roman"/>
          <w:sz w:val="20"/>
          <w:szCs w:val="24"/>
        </w:rPr>
        <w:t xml:space="preserve">. </w:t>
      </w:r>
      <w:r w:rsidR="006A6E51" w:rsidRPr="000675AE">
        <w:rPr>
          <w:rFonts w:ascii="Times New Roman" w:hAnsi="Times New Roman" w:cs="Times New Roman"/>
          <w:i/>
          <w:sz w:val="20"/>
          <w:szCs w:val="24"/>
        </w:rPr>
        <w:t>Cosmic ray and gamma ray dosimetry for TL and ESR</w:t>
      </w:r>
      <w:r w:rsidR="006A6E51" w:rsidRPr="006A6E51">
        <w:rPr>
          <w:rFonts w:ascii="Times New Roman" w:hAnsi="Times New Roman" w:cs="Times New Roman"/>
          <w:sz w:val="20"/>
          <w:szCs w:val="24"/>
        </w:rPr>
        <w:t>. Nucl</w:t>
      </w:r>
      <w:r>
        <w:rPr>
          <w:rFonts w:ascii="Times New Roman" w:hAnsi="Times New Roman" w:cs="Times New Roman"/>
          <w:sz w:val="20"/>
          <w:szCs w:val="24"/>
        </w:rPr>
        <w:t>ear</w:t>
      </w:r>
      <w:r w:rsidR="006A6E51" w:rsidRPr="006A6E51">
        <w:rPr>
          <w:rFonts w:ascii="Times New Roman" w:hAnsi="Times New Roman" w:cs="Times New Roman"/>
          <w:sz w:val="20"/>
          <w:szCs w:val="24"/>
        </w:rPr>
        <w:t xml:space="preserve"> Tracks</w:t>
      </w:r>
      <w:r>
        <w:rPr>
          <w:rFonts w:ascii="Times New Roman" w:hAnsi="Times New Roman" w:cs="Times New Roman"/>
          <w:sz w:val="20"/>
          <w:szCs w:val="24"/>
        </w:rPr>
        <w:t xml:space="preserve"> and</w:t>
      </w:r>
      <w:r w:rsidR="006A6E51" w:rsidRPr="006A6E51">
        <w:rPr>
          <w:rFonts w:ascii="Times New Roman" w:hAnsi="Times New Roman" w:cs="Times New Roman"/>
          <w:sz w:val="20"/>
          <w:szCs w:val="24"/>
        </w:rPr>
        <w:t xml:space="preserve"> Rad</w:t>
      </w:r>
      <w:r>
        <w:rPr>
          <w:rFonts w:ascii="Times New Roman" w:hAnsi="Times New Roman" w:cs="Times New Roman"/>
          <w:sz w:val="20"/>
          <w:szCs w:val="24"/>
        </w:rPr>
        <w:t>iation</w:t>
      </w:r>
      <w:r w:rsidR="006A6E51" w:rsidRPr="006A6E51">
        <w:rPr>
          <w:rFonts w:ascii="Times New Roman" w:hAnsi="Times New Roman" w:cs="Times New Roman"/>
          <w:sz w:val="20"/>
          <w:szCs w:val="24"/>
        </w:rPr>
        <w:t xml:space="preserve"> Meas</w:t>
      </w:r>
      <w:r>
        <w:rPr>
          <w:rFonts w:ascii="Times New Roman" w:hAnsi="Times New Roman" w:cs="Times New Roman"/>
          <w:sz w:val="20"/>
          <w:szCs w:val="24"/>
        </w:rPr>
        <w:t>urements,</w:t>
      </w:r>
      <w:r w:rsidR="006A6E51" w:rsidRPr="006A6E51">
        <w:rPr>
          <w:rFonts w:ascii="Times New Roman" w:hAnsi="Times New Roman" w:cs="Times New Roman"/>
          <w:sz w:val="20"/>
          <w:szCs w:val="24"/>
        </w:rPr>
        <w:t xml:space="preserve"> 14</w:t>
      </w:r>
      <w:r>
        <w:rPr>
          <w:rFonts w:ascii="Times New Roman" w:hAnsi="Times New Roman" w:cs="Times New Roman"/>
          <w:sz w:val="20"/>
          <w:szCs w:val="24"/>
        </w:rPr>
        <w:t>:</w:t>
      </w:r>
      <w:r w:rsidR="006A6E51" w:rsidRPr="006A6E51">
        <w:rPr>
          <w:rFonts w:ascii="Times New Roman" w:hAnsi="Times New Roman" w:cs="Times New Roman"/>
          <w:sz w:val="20"/>
          <w:szCs w:val="24"/>
        </w:rPr>
        <w:t xml:space="preserve"> 223–227</w:t>
      </w:r>
      <w:r>
        <w:rPr>
          <w:rFonts w:ascii="Times New Roman" w:hAnsi="Times New Roman" w:cs="Times New Roman"/>
          <w:sz w:val="20"/>
          <w:szCs w:val="24"/>
        </w:rPr>
        <w:t>, 1988</w:t>
      </w:r>
      <w:r w:rsidR="006A6E51" w:rsidRPr="006A6E51">
        <w:rPr>
          <w:rFonts w:ascii="Times New Roman" w:hAnsi="Times New Roman" w:cs="Times New Roman"/>
          <w:sz w:val="20"/>
          <w:szCs w:val="24"/>
        </w:rPr>
        <w:t>.</w:t>
      </w:r>
      <w:r w:rsidR="00E54FC2" w:rsidRPr="00E54FC2">
        <w:t xml:space="preserve"> </w:t>
      </w:r>
      <w:r w:rsidR="00E54FC2" w:rsidRPr="000F0C6A">
        <w:rPr>
          <w:rFonts w:ascii="Times New Roman" w:hAnsi="Times New Roman" w:cs="Times New Roman"/>
          <w:color w:val="0000FF"/>
          <w:sz w:val="20"/>
          <w:szCs w:val="24"/>
        </w:rPr>
        <w:t>https://doi.org/10.1016/1359-</w:t>
      </w:r>
      <w:proofErr w:type="gramStart"/>
      <w:r w:rsidR="00E54FC2" w:rsidRPr="000F0C6A">
        <w:rPr>
          <w:rFonts w:ascii="Times New Roman" w:hAnsi="Times New Roman" w:cs="Times New Roman"/>
          <w:color w:val="0000FF"/>
          <w:sz w:val="20"/>
          <w:szCs w:val="24"/>
        </w:rPr>
        <w:t>0189(</w:t>
      </w:r>
      <w:proofErr w:type="gramEnd"/>
      <w:r w:rsidR="00E54FC2" w:rsidRPr="000F0C6A">
        <w:rPr>
          <w:rFonts w:ascii="Times New Roman" w:hAnsi="Times New Roman" w:cs="Times New Roman"/>
          <w:color w:val="0000FF"/>
          <w:sz w:val="20"/>
          <w:szCs w:val="24"/>
        </w:rPr>
        <w:t>88)90069-6</w:t>
      </w:r>
    </w:p>
    <w:p w14:paraId="551802F6" w14:textId="1D2CEE5D" w:rsidR="00C55432" w:rsidRPr="00BC32B9" w:rsidRDefault="00C55432"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t>Prescott, J.R.</w:t>
      </w:r>
      <w:r w:rsidR="00386496">
        <w:rPr>
          <w:rFonts w:ascii="Times New Roman" w:hAnsi="Times New Roman" w:cs="Times New Roman"/>
          <w:sz w:val="20"/>
          <w:szCs w:val="24"/>
        </w:rPr>
        <w:t xml:space="preserve"> and</w:t>
      </w:r>
      <w:r w:rsidRPr="00BC32B9">
        <w:rPr>
          <w:rFonts w:ascii="Times New Roman" w:hAnsi="Times New Roman" w:cs="Times New Roman"/>
          <w:sz w:val="20"/>
          <w:szCs w:val="24"/>
        </w:rPr>
        <w:t xml:space="preserve"> Hutton, J.T. </w:t>
      </w:r>
      <w:r w:rsidRPr="00ED5B57">
        <w:rPr>
          <w:rFonts w:ascii="Times New Roman" w:hAnsi="Times New Roman" w:cs="Times New Roman"/>
          <w:i/>
          <w:sz w:val="20"/>
          <w:szCs w:val="24"/>
        </w:rPr>
        <w:t>Cosmic ray contributions to dose rates for luminescence and ESR dating: Large depths and long-term time variations</w:t>
      </w:r>
      <w:r w:rsidRPr="00BC32B9">
        <w:rPr>
          <w:rFonts w:ascii="Times New Roman" w:hAnsi="Times New Roman" w:cs="Times New Roman"/>
          <w:sz w:val="20"/>
          <w:szCs w:val="24"/>
        </w:rPr>
        <w:t xml:space="preserve">. </w:t>
      </w:r>
      <w:r w:rsidR="00ED5B57" w:rsidRPr="00BC32B9">
        <w:rPr>
          <w:rFonts w:ascii="Times New Roman" w:hAnsi="Times New Roman" w:cs="Times New Roman"/>
          <w:sz w:val="20"/>
          <w:szCs w:val="24"/>
        </w:rPr>
        <w:t>Radiat</w:t>
      </w:r>
      <w:r w:rsidR="00ED5B57">
        <w:rPr>
          <w:rFonts w:ascii="Times New Roman" w:hAnsi="Times New Roman" w:cs="Times New Roman"/>
          <w:sz w:val="20"/>
          <w:szCs w:val="24"/>
        </w:rPr>
        <w:t>ion</w:t>
      </w:r>
      <w:r w:rsidR="00ED5B57" w:rsidRPr="00BC32B9">
        <w:rPr>
          <w:rFonts w:ascii="Times New Roman" w:hAnsi="Times New Roman" w:cs="Times New Roman"/>
          <w:sz w:val="20"/>
          <w:szCs w:val="24"/>
        </w:rPr>
        <w:t xml:space="preserve"> Meas</w:t>
      </w:r>
      <w:r w:rsidR="00ED5B57">
        <w:rPr>
          <w:rFonts w:ascii="Times New Roman" w:hAnsi="Times New Roman" w:cs="Times New Roman"/>
          <w:sz w:val="20"/>
          <w:szCs w:val="24"/>
        </w:rPr>
        <w:t>urements,</w:t>
      </w:r>
      <w:r w:rsidRPr="00BC32B9">
        <w:rPr>
          <w:rFonts w:ascii="Times New Roman" w:hAnsi="Times New Roman" w:cs="Times New Roman"/>
          <w:sz w:val="20"/>
          <w:szCs w:val="24"/>
        </w:rPr>
        <w:t xml:space="preserve"> 23</w:t>
      </w:r>
      <w:r w:rsidR="00ED5B57">
        <w:rPr>
          <w:rFonts w:ascii="Times New Roman" w:hAnsi="Times New Roman" w:cs="Times New Roman"/>
          <w:sz w:val="20"/>
          <w:szCs w:val="24"/>
        </w:rPr>
        <w:t>:</w:t>
      </w:r>
      <w:r w:rsidRPr="00BC32B9">
        <w:rPr>
          <w:rFonts w:ascii="Times New Roman" w:hAnsi="Times New Roman" w:cs="Times New Roman"/>
          <w:sz w:val="20"/>
          <w:szCs w:val="24"/>
        </w:rPr>
        <w:t xml:space="preserve"> 497–500</w:t>
      </w:r>
      <w:r w:rsidR="00ED5B57">
        <w:rPr>
          <w:rFonts w:ascii="Times New Roman" w:hAnsi="Times New Roman" w:cs="Times New Roman"/>
          <w:sz w:val="20"/>
          <w:szCs w:val="24"/>
        </w:rPr>
        <w:t>, 1994</w:t>
      </w:r>
      <w:r w:rsidRPr="00BC32B9">
        <w:rPr>
          <w:rFonts w:ascii="Times New Roman" w:hAnsi="Times New Roman" w:cs="Times New Roman"/>
          <w:sz w:val="20"/>
          <w:szCs w:val="24"/>
        </w:rPr>
        <w:t>.</w:t>
      </w:r>
      <w:r w:rsidR="00D17019" w:rsidRPr="00D17019">
        <w:t xml:space="preserve"> </w:t>
      </w:r>
      <w:r w:rsidR="00D17019" w:rsidRPr="00D17019">
        <w:rPr>
          <w:rFonts w:ascii="Times New Roman" w:hAnsi="Times New Roman" w:cs="Times New Roman"/>
          <w:color w:val="0000FF"/>
          <w:sz w:val="20"/>
          <w:szCs w:val="24"/>
        </w:rPr>
        <w:t>https://doi.org/10.1016/1350-</w:t>
      </w:r>
      <w:proofErr w:type="gramStart"/>
      <w:r w:rsidR="00D17019" w:rsidRPr="00D17019">
        <w:rPr>
          <w:rFonts w:ascii="Times New Roman" w:hAnsi="Times New Roman" w:cs="Times New Roman"/>
          <w:color w:val="0000FF"/>
          <w:sz w:val="20"/>
          <w:szCs w:val="24"/>
        </w:rPr>
        <w:t>4487(</w:t>
      </w:r>
      <w:proofErr w:type="gramEnd"/>
      <w:r w:rsidR="00D17019" w:rsidRPr="00D17019">
        <w:rPr>
          <w:rFonts w:ascii="Times New Roman" w:hAnsi="Times New Roman" w:cs="Times New Roman"/>
          <w:color w:val="0000FF"/>
          <w:sz w:val="20"/>
          <w:szCs w:val="24"/>
        </w:rPr>
        <w:t>94)90086-8</w:t>
      </w:r>
    </w:p>
    <w:p w14:paraId="289F518C" w14:textId="3EB55DA4" w:rsidR="00794FC5" w:rsidRDefault="00794FC5" w:rsidP="00942F0A">
      <w:pPr>
        <w:pStyle w:val="Bibliography"/>
        <w:spacing w:after="160"/>
        <w:ind w:left="284" w:hanging="295"/>
        <w:jc w:val="both"/>
        <w:rPr>
          <w:rFonts w:ascii="Times New Roman" w:hAnsi="Times New Roman" w:cs="Times New Roman"/>
          <w:sz w:val="20"/>
          <w:szCs w:val="24"/>
        </w:rPr>
      </w:pPr>
      <w:r w:rsidRPr="00794FC5">
        <w:rPr>
          <w:rFonts w:ascii="Times New Roman" w:hAnsi="Times New Roman" w:cs="Times New Roman"/>
          <w:sz w:val="20"/>
          <w:szCs w:val="24"/>
        </w:rPr>
        <w:t xml:space="preserve">R Core Team. </w:t>
      </w:r>
      <w:r w:rsidRPr="00ED5B57">
        <w:rPr>
          <w:rFonts w:ascii="Times New Roman" w:hAnsi="Times New Roman" w:cs="Times New Roman"/>
          <w:i/>
          <w:sz w:val="20"/>
          <w:szCs w:val="24"/>
        </w:rPr>
        <w:t xml:space="preserve">R: A Language and </w:t>
      </w:r>
      <w:r w:rsidRPr="003A5361">
        <w:rPr>
          <w:rFonts w:ascii="Times New Roman" w:hAnsi="Times New Roman" w:cs="Times New Roman"/>
          <w:i/>
          <w:sz w:val="20"/>
          <w:szCs w:val="24"/>
        </w:rPr>
        <w:t>Environment for Statistical Computing. R Foundation for Statistical Computing</w:t>
      </w:r>
      <w:r w:rsidRPr="003A5361">
        <w:rPr>
          <w:rFonts w:ascii="Times New Roman" w:hAnsi="Times New Roman" w:cs="Times New Roman"/>
          <w:sz w:val="20"/>
          <w:szCs w:val="24"/>
        </w:rPr>
        <w:t>, Vienna, Austria</w:t>
      </w:r>
      <w:r w:rsidR="00D63ABD">
        <w:rPr>
          <w:rFonts w:ascii="Times New Roman" w:hAnsi="Times New Roman" w:cs="Times New Roman"/>
          <w:sz w:val="20"/>
          <w:szCs w:val="24"/>
        </w:rPr>
        <w:t>, 202</w:t>
      </w:r>
      <w:r w:rsidR="00DF5E33">
        <w:rPr>
          <w:rFonts w:ascii="Times New Roman" w:hAnsi="Times New Roman" w:cs="Times New Roman"/>
          <w:sz w:val="20"/>
          <w:szCs w:val="24"/>
        </w:rPr>
        <w:t>5</w:t>
      </w:r>
      <w:r w:rsidRPr="003A5361">
        <w:rPr>
          <w:rFonts w:ascii="Times New Roman" w:hAnsi="Times New Roman" w:cs="Times New Roman"/>
          <w:sz w:val="20"/>
          <w:szCs w:val="24"/>
        </w:rPr>
        <w:t xml:space="preserve">. </w:t>
      </w:r>
      <w:r w:rsidR="00ED5B57" w:rsidRPr="00112CE4">
        <w:rPr>
          <w:rFonts w:ascii="Times New Roman" w:hAnsi="Times New Roman" w:cs="Times New Roman"/>
          <w:sz w:val="20"/>
          <w:szCs w:val="24"/>
        </w:rPr>
        <w:t>https://www.R-project.org/</w:t>
      </w:r>
      <w:r w:rsidRPr="003A5361">
        <w:rPr>
          <w:rFonts w:ascii="Times New Roman" w:hAnsi="Times New Roman" w:cs="Times New Roman"/>
          <w:sz w:val="20"/>
          <w:szCs w:val="24"/>
        </w:rPr>
        <w:t>.</w:t>
      </w:r>
    </w:p>
    <w:p w14:paraId="1536715C" w14:textId="3A60FF85" w:rsidR="00C55432" w:rsidRPr="00BC32B9" w:rsidRDefault="00C55432" w:rsidP="00942F0A">
      <w:pPr>
        <w:pStyle w:val="Bibliography"/>
        <w:spacing w:after="160"/>
        <w:ind w:left="284" w:hanging="295"/>
        <w:jc w:val="both"/>
        <w:rPr>
          <w:rFonts w:ascii="Times New Roman" w:hAnsi="Times New Roman" w:cs="Times New Roman"/>
          <w:sz w:val="20"/>
          <w:szCs w:val="24"/>
        </w:rPr>
      </w:pPr>
      <w:proofErr w:type="spellStart"/>
      <w:r w:rsidRPr="00BC32B9">
        <w:rPr>
          <w:rFonts w:ascii="Times New Roman" w:hAnsi="Times New Roman" w:cs="Times New Roman"/>
          <w:sz w:val="20"/>
          <w:szCs w:val="24"/>
        </w:rPr>
        <w:t>Readhead</w:t>
      </w:r>
      <w:proofErr w:type="spellEnd"/>
      <w:r w:rsidRPr="00BC32B9">
        <w:rPr>
          <w:rFonts w:ascii="Times New Roman" w:hAnsi="Times New Roman" w:cs="Times New Roman"/>
          <w:sz w:val="20"/>
          <w:szCs w:val="24"/>
        </w:rPr>
        <w:t xml:space="preserve">, M. </w:t>
      </w:r>
      <w:r w:rsidRPr="005916A9">
        <w:rPr>
          <w:rFonts w:ascii="Times New Roman" w:hAnsi="Times New Roman" w:cs="Times New Roman"/>
          <w:i/>
          <w:sz w:val="20"/>
          <w:szCs w:val="24"/>
        </w:rPr>
        <w:t xml:space="preserve">Absorbed dose fraction for </w:t>
      </w:r>
      <w:r w:rsidRPr="005916A9">
        <w:rPr>
          <w:rFonts w:ascii="Times New Roman" w:hAnsi="Times New Roman" w:cs="Times New Roman"/>
          <w:i/>
          <w:sz w:val="20"/>
          <w:szCs w:val="24"/>
          <w:vertAlign w:val="superscript"/>
        </w:rPr>
        <w:t>87</w:t>
      </w:r>
      <w:r w:rsidRPr="005916A9">
        <w:rPr>
          <w:rFonts w:ascii="Times New Roman" w:hAnsi="Times New Roman" w:cs="Times New Roman"/>
          <w:i/>
          <w:sz w:val="20"/>
          <w:szCs w:val="24"/>
        </w:rPr>
        <w:t>Rb β particles</w:t>
      </w:r>
      <w:r w:rsidRPr="00BC32B9">
        <w:rPr>
          <w:rFonts w:ascii="Times New Roman" w:hAnsi="Times New Roman" w:cs="Times New Roman"/>
          <w:sz w:val="20"/>
          <w:szCs w:val="24"/>
        </w:rPr>
        <w:t>. Anc</w:t>
      </w:r>
      <w:r w:rsidR="005916A9">
        <w:rPr>
          <w:rFonts w:ascii="Times New Roman" w:hAnsi="Times New Roman" w:cs="Times New Roman"/>
          <w:sz w:val="20"/>
          <w:szCs w:val="24"/>
        </w:rPr>
        <w:t>ient</w:t>
      </w:r>
      <w:r w:rsidRPr="00BC32B9">
        <w:rPr>
          <w:rFonts w:ascii="Times New Roman" w:hAnsi="Times New Roman" w:cs="Times New Roman"/>
          <w:sz w:val="20"/>
          <w:szCs w:val="24"/>
        </w:rPr>
        <w:t xml:space="preserve"> TL</w:t>
      </w:r>
      <w:r w:rsidR="005916A9">
        <w:rPr>
          <w:rFonts w:ascii="Times New Roman" w:hAnsi="Times New Roman" w:cs="Times New Roman"/>
          <w:sz w:val="20"/>
          <w:szCs w:val="24"/>
        </w:rPr>
        <w:t>,</w:t>
      </w:r>
      <w:r w:rsidRPr="00BC32B9">
        <w:rPr>
          <w:rFonts w:ascii="Times New Roman" w:hAnsi="Times New Roman" w:cs="Times New Roman"/>
          <w:sz w:val="20"/>
          <w:szCs w:val="24"/>
        </w:rPr>
        <w:t xml:space="preserve"> 20</w:t>
      </w:r>
      <w:r w:rsidR="005916A9">
        <w:rPr>
          <w:rFonts w:ascii="Times New Roman" w:hAnsi="Times New Roman" w:cs="Times New Roman"/>
          <w:sz w:val="20"/>
          <w:szCs w:val="24"/>
        </w:rPr>
        <w:t>:</w:t>
      </w:r>
      <w:r w:rsidRPr="00BC32B9">
        <w:rPr>
          <w:rFonts w:ascii="Times New Roman" w:hAnsi="Times New Roman" w:cs="Times New Roman"/>
          <w:sz w:val="20"/>
          <w:szCs w:val="24"/>
        </w:rPr>
        <w:t xml:space="preserve"> 25–28</w:t>
      </w:r>
      <w:r w:rsidR="005916A9">
        <w:rPr>
          <w:rFonts w:ascii="Times New Roman" w:hAnsi="Times New Roman" w:cs="Times New Roman"/>
          <w:sz w:val="20"/>
          <w:szCs w:val="24"/>
        </w:rPr>
        <w:t>, 2002</w:t>
      </w:r>
      <w:r w:rsidRPr="00BC32B9">
        <w:rPr>
          <w:rFonts w:ascii="Times New Roman" w:hAnsi="Times New Roman" w:cs="Times New Roman"/>
          <w:sz w:val="20"/>
          <w:szCs w:val="24"/>
        </w:rPr>
        <w:t>.</w:t>
      </w:r>
      <w:r w:rsidR="00F73D19" w:rsidRPr="00F73D19">
        <w:t xml:space="preserve"> </w:t>
      </w:r>
      <w:r w:rsidR="00F73D19" w:rsidRPr="00F73D19">
        <w:rPr>
          <w:rFonts w:ascii="Times New Roman" w:hAnsi="Times New Roman" w:cs="Times New Roman"/>
          <w:color w:val="0000FF"/>
          <w:sz w:val="20"/>
          <w:szCs w:val="24"/>
        </w:rPr>
        <w:t>https://doi.org/10.26034/la.atl.2002.342</w:t>
      </w:r>
    </w:p>
    <w:p w14:paraId="64A78FAA" w14:textId="5828DFCF" w:rsidR="00C55432" w:rsidRPr="00BC32B9" w:rsidRDefault="005916A9" w:rsidP="00942F0A">
      <w:pPr>
        <w:pStyle w:val="Bibliography"/>
        <w:spacing w:after="160"/>
        <w:ind w:left="284" w:hanging="295"/>
        <w:jc w:val="both"/>
        <w:rPr>
          <w:rFonts w:ascii="Times New Roman" w:hAnsi="Times New Roman" w:cs="Times New Roman"/>
          <w:sz w:val="20"/>
          <w:szCs w:val="24"/>
        </w:rPr>
      </w:pPr>
      <w:r>
        <w:rPr>
          <w:rFonts w:ascii="Times New Roman" w:hAnsi="Times New Roman" w:cs="Times New Roman"/>
          <w:sz w:val="20"/>
          <w:szCs w:val="24"/>
        </w:rPr>
        <w:t>Rees-Jones, J.</w:t>
      </w:r>
      <w:r w:rsidR="00C55432" w:rsidRPr="00BC32B9">
        <w:rPr>
          <w:rFonts w:ascii="Times New Roman" w:hAnsi="Times New Roman" w:cs="Times New Roman"/>
          <w:sz w:val="20"/>
          <w:szCs w:val="24"/>
        </w:rPr>
        <w:t xml:space="preserve"> </w:t>
      </w:r>
      <w:r w:rsidR="00C55432" w:rsidRPr="005916A9">
        <w:rPr>
          <w:rFonts w:ascii="Times New Roman" w:hAnsi="Times New Roman" w:cs="Times New Roman"/>
          <w:i/>
          <w:sz w:val="20"/>
          <w:szCs w:val="24"/>
        </w:rPr>
        <w:t>Optical dating of young sediments using fine-grain quartz</w:t>
      </w:r>
      <w:r w:rsidR="00C55432" w:rsidRPr="005916A9">
        <w:rPr>
          <w:rFonts w:ascii="Times New Roman" w:hAnsi="Times New Roman" w:cs="Times New Roman"/>
          <w:sz w:val="20"/>
          <w:szCs w:val="24"/>
        </w:rPr>
        <w:t xml:space="preserve">. </w:t>
      </w:r>
      <w:r w:rsidR="00C55432" w:rsidRPr="00BC32B9">
        <w:rPr>
          <w:rFonts w:ascii="Times New Roman" w:hAnsi="Times New Roman" w:cs="Times New Roman"/>
          <w:sz w:val="20"/>
          <w:szCs w:val="24"/>
        </w:rPr>
        <w:t>Anc</w:t>
      </w:r>
      <w:r>
        <w:rPr>
          <w:rFonts w:ascii="Times New Roman" w:hAnsi="Times New Roman" w:cs="Times New Roman"/>
          <w:sz w:val="20"/>
          <w:szCs w:val="24"/>
        </w:rPr>
        <w:t>ient</w:t>
      </w:r>
      <w:r w:rsidR="00C55432" w:rsidRPr="00BC32B9">
        <w:rPr>
          <w:rFonts w:ascii="Times New Roman" w:hAnsi="Times New Roman" w:cs="Times New Roman"/>
          <w:sz w:val="20"/>
          <w:szCs w:val="24"/>
        </w:rPr>
        <w:t xml:space="preserve"> TL</w:t>
      </w:r>
      <w:r>
        <w:rPr>
          <w:rFonts w:ascii="Times New Roman" w:hAnsi="Times New Roman" w:cs="Times New Roman"/>
          <w:sz w:val="20"/>
          <w:szCs w:val="24"/>
        </w:rPr>
        <w:t>,</w:t>
      </w:r>
      <w:r w:rsidR="00C55432" w:rsidRPr="00BC32B9">
        <w:rPr>
          <w:rFonts w:ascii="Times New Roman" w:hAnsi="Times New Roman" w:cs="Times New Roman"/>
          <w:sz w:val="20"/>
          <w:szCs w:val="24"/>
        </w:rPr>
        <w:t xml:space="preserve"> 13</w:t>
      </w:r>
      <w:r>
        <w:rPr>
          <w:rFonts w:ascii="Times New Roman" w:hAnsi="Times New Roman" w:cs="Times New Roman"/>
          <w:sz w:val="20"/>
          <w:szCs w:val="24"/>
        </w:rPr>
        <w:t>:</w:t>
      </w:r>
      <w:r w:rsidR="00C55432" w:rsidRPr="00BC32B9">
        <w:rPr>
          <w:rFonts w:ascii="Times New Roman" w:hAnsi="Times New Roman" w:cs="Times New Roman"/>
          <w:sz w:val="20"/>
          <w:szCs w:val="24"/>
        </w:rPr>
        <w:t xml:space="preserve"> 9–14</w:t>
      </w:r>
      <w:r>
        <w:rPr>
          <w:rFonts w:ascii="Times New Roman" w:hAnsi="Times New Roman" w:cs="Times New Roman"/>
          <w:sz w:val="20"/>
          <w:szCs w:val="24"/>
        </w:rPr>
        <w:t>, 1995</w:t>
      </w:r>
      <w:r w:rsidR="00C55432" w:rsidRPr="00BC32B9">
        <w:rPr>
          <w:rFonts w:ascii="Times New Roman" w:hAnsi="Times New Roman" w:cs="Times New Roman"/>
          <w:sz w:val="20"/>
          <w:szCs w:val="24"/>
        </w:rPr>
        <w:t>.</w:t>
      </w:r>
      <w:r w:rsidR="00F73D19">
        <w:rPr>
          <w:rFonts w:ascii="Times New Roman" w:hAnsi="Times New Roman" w:cs="Times New Roman"/>
          <w:sz w:val="20"/>
          <w:szCs w:val="24"/>
        </w:rPr>
        <w:t xml:space="preserve"> </w:t>
      </w:r>
      <w:r w:rsidR="00F73D19" w:rsidRPr="00F73D19">
        <w:rPr>
          <w:rFonts w:ascii="Times New Roman" w:hAnsi="Times New Roman" w:cs="Times New Roman"/>
          <w:color w:val="0000FF"/>
          <w:sz w:val="20"/>
          <w:szCs w:val="24"/>
        </w:rPr>
        <w:t>https://doi.org/10.26034/la.atl.1995.242</w:t>
      </w:r>
    </w:p>
    <w:p w14:paraId="0B3F6446" w14:textId="217642AA" w:rsidR="00C55432" w:rsidRPr="00BC32B9" w:rsidRDefault="00C55432"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t>Rees-Jones, J.</w:t>
      </w:r>
      <w:r w:rsidR="00386496">
        <w:rPr>
          <w:rFonts w:ascii="Times New Roman" w:hAnsi="Times New Roman" w:cs="Times New Roman"/>
          <w:sz w:val="20"/>
          <w:szCs w:val="24"/>
        </w:rPr>
        <w:t xml:space="preserve"> and</w:t>
      </w:r>
      <w:r w:rsidRPr="00BC32B9">
        <w:rPr>
          <w:rFonts w:ascii="Times New Roman" w:hAnsi="Times New Roman" w:cs="Times New Roman"/>
          <w:sz w:val="20"/>
          <w:szCs w:val="24"/>
        </w:rPr>
        <w:t xml:space="preserve"> </w:t>
      </w:r>
      <w:proofErr w:type="spellStart"/>
      <w:r w:rsidRPr="00BC32B9">
        <w:rPr>
          <w:rFonts w:ascii="Times New Roman" w:hAnsi="Times New Roman" w:cs="Times New Roman"/>
          <w:sz w:val="20"/>
          <w:szCs w:val="24"/>
        </w:rPr>
        <w:t>Tite</w:t>
      </w:r>
      <w:proofErr w:type="spellEnd"/>
      <w:r w:rsidRPr="00BC32B9">
        <w:rPr>
          <w:rFonts w:ascii="Times New Roman" w:hAnsi="Times New Roman" w:cs="Times New Roman"/>
          <w:sz w:val="20"/>
          <w:szCs w:val="24"/>
        </w:rPr>
        <w:t>, M.S.</w:t>
      </w:r>
      <w:r w:rsidR="00BC32B9">
        <w:rPr>
          <w:rFonts w:ascii="Times New Roman" w:hAnsi="Times New Roman" w:cs="Times New Roman"/>
          <w:sz w:val="20"/>
          <w:szCs w:val="24"/>
        </w:rPr>
        <w:t xml:space="preserve"> </w:t>
      </w:r>
      <w:r w:rsidR="00BC32B9" w:rsidRPr="005916A9">
        <w:rPr>
          <w:rFonts w:ascii="Times New Roman" w:hAnsi="Times New Roman" w:cs="Times New Roman"/>
          <w:i/>
          <w:sz w:val="20"/>
          <w:szCs w:val="24"/>
        </w:rPr>
        <w:t>Optical dating results for British archaeological sediments</w:t>
      </w:r>
      <w:r w:rsidRPr="00BC32B9">
        <w:rPr>
          <w:rFonts w:ascii="Times New Roman" w:hAnsi="Times New Roman" w:cs="Times New Roman"/>
          <w:sz w:val="20"/>
          <w:szCs w:val="24"/>
        </w:rPr>
        <w:t xml:space="preserve">. </w:t>
      </w:r>
      <w:proofErr w:type="spellStart"/>
      <w:r w:rsidRPr="00BC32B9">
        <w:rPr>
          <w:rFonts w:ascii="Times New Roman" w:hAnsi="Times New Roman" w:cs="Times New Roman"/>
          <w:sz w:val="20"/>
          <w:szCs w:val="24"/>
        </w:rPr>
        <w:t>Archaeometry</w:t>
      </w:r>
      <w:proofErr w:type="spellEnd"/>
      <w:r w:rsidR="005916A9">
        <w:rPr>
          <w:rFonts w:ascii="Times New Roman" w:hAnsi="Times New Roman" w:cs="Times New Roman"/>
          <w:sz w:val="20"/>
          <w:szCs w:val="24"/>
        </w:rPr>
        <w:t>,</w:t>
      </w:r>
      <w:r w:rsidRPr="00BC32B9">
        <w:rPr>
          <w:rFonts w:ascii="Times New Roman" w:hAnsi="Times New Roman" w:cs="Times New Roman"/>
          <w:sz w:val="20"/>
          <w:szCs w:val="24"/>
        </w:rPr>
        <w:t xml:space="preserve"> 39</w:t>
      </w:r>
      <w:r w:rsidR="005916A9">
        <w:rPr>
          <w:rFonts w:ascii="Times New Roman" w:hAnsi="Times New Roman" w:cs="Times New Roman"/>
          <w:sz w:val="20"/>
          <w:szCs w:val="24"/>
        </w:rPr>
        <w:t>:</w:t>
      </w:r>
      <w:r w:rsidRPr="00BC32B9">
        <w:rPr>
          <w:rFonts w:ascii="Times New Roman" w:hAnsi="Times New Roman" w:cs="Times New Roman"/>
          <w:sz w:val="20"/>
          <w:szCs w:val="24"/>
        </w:rPr>
        <w:t xml:space="preserve"> 177–187</w:t>
      </w:r>
      <w:r w:rsidR="005916A9">
        <w:rPr>
          <w:rFonts w:ascii="Times New Roman" w:hAnsi="Times New Roman" w:cs="Times New Roman"/>
          <w:sz w:val="20"/>
          <w:szCs w:val="24"/>
        </w:rPr>
        <w:t>, 1997</w:t>
      </w:r>
      <w:r w:rsidRPr="00BC32B9">
        <w:rPr>
          <w:rFonts w:ascii="Times New Roman" w:hAnsi="Times New Roman" w:cs="Times New Roman"/>
          <w:sz w:val="20"/>
          <w:szCs w:val="24"/>
        </w:rPr>
        <w:t>.</w:t>
      </w:r>
      <w:r w:rsidR="00F73D19" w:rsidRPr="00F73D19">
        <w:rPr>
          <w:rFonts w:ascii="Times New Roman" w:hAnsi="Times New Roman" w:cs="Times New Roman"/>
          <w:sz w:val="20"/>
          <w:szCs w:val="24"/>
        </w:rPr>
        <w:t xml:space="preserve"> </w:t>
      </w:r>
      <w:r w:rsidR="00F73D19" w:rsidRPr="00F73D19">
        <w:rPr>
          <w:rFonts w:ascii="Times New Roman" w:hAnsi="Times New Roman" w:cs="Times New Roman"/>
          <w:color w:val="0000FF"/>
          <w:sz w:val="20"/>
          <w:szCs w:val="24"/>
        </w:rPr>
        <w:t>https://doi.org/10.1111/j.1475-4754.1997.tb00797.x</w:t>
      </w:r>
    </w:p>
    <w:p w14:paraId="19F67A0B" w14:textId="59F653D2" w:rsidR="00C55432" w:rsidRPr="00BC32B9" w:rsidRDefault="00C55432"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t xml:space="preserve">Schmidt, C., </w:t>
      </w:r>
      <w:proofErr w:type="spellStart"/>
      <w:r w:rsidRPr="00BC32B9">
        <w:rPr>
          <w:rFonts w:ascii="Times New Roman" w:hAnsi="Times New Roman" w:cs="Times New Roman"/>
          <w:sz w:val="20"/>
          <w:szCs w:val="24"/>
        </w:rPr>
        <w:t>Bösken</w:t>
      </w:r>
      <w:proofErr w:type="spellEnd"/>
      <w:r w:rsidRPr="00BC32B9">
        <w:rPr>
          <w:rFonts w:ascii="Times New Roman" w:hAnsi="Times New Roman" w:cs="Times New Roman"/>
          <w:sz w:val="20"/>
          <w:szCs w:val="24"/>
        </w:rPr>
        <w:t xml:space="preserve">, J., </w:t>
      </w:r>
      <w:r w:rsidR="00386496">
        <w:rPr>
          <w:rFonts w:ascii="Times New Roman" w:hAnsi="Times New Roman" w:cs="Times New Roman"/>
          <w:sz w:val="20"/>
          <w:szCs w:val="24"/>
        </w:rPr>
        <w:t xml:space="preserve">and </w:t>
      </w:r>
      <w:r w:rsidRPr="00BC32B9">
        <w:rPr>
          <w:rFonts w:ascii="Times New Roman" w:hAnsi="Times New Roman" w:cs="Times New Roman"/>
          <w:sz w:val="20"/>
          <w:szCs w:val="24"/>
        </w:rPr>
        <w:t xml:space="preserve">Kolb, T. </w:t>
      </w:r>
      <w:r w:rsidRPr="005916A9">
        <w:rPr>
          <w:rFonts w:ascii="Times New Roman" w:hAnsi="Times New Roman" w:cs="Times New Roman"/>
          <w:i/>
          <w:sz w:val="20"/>
          <w:szCs w:val="24"/>
        </w:rPr>
        <w:t>Is there a common alpha-efficiency in polymineral samples measured by various infrared stimulated luminescence protocols?</w:t>
      </w:r>
      <w:r w:rsidRPr="00BC32B9">
        <w:rPr>
          <w:rFonts w:ascii="Times New Roman" w:hAnsi="Times New Roman" w:cs="Times New Roman"/>
          <w:sz w:val="20"/>
          <w:szCs w:val="24"/>
        </w:rPr>
        <w:t xml:space="preserve"> </w:t>
      </w:r>
      <w:proofErr w:type="spellStart"/>
      <w:r w:rsidRPr="00BC32B9">
        <w:rPr>
          <w:rFonts w:ascii="Times New Roman" w:hAnsi="Times New Roman" w:cs="Times New Roman"/>
          <w:sz w:val="20"/>
          <w:szCs w:val="24"/>
        </w:rPr>
        <w:t>Geochronometria</w:t>
      </w:r>
      <w:proofErr w:type="spellEnd"/>
      <w:r w:rsidR="00595673">
        <w:rPr>
          <w:rFonts w:ascii="Times New Roman" w:hAnsi="Times New Roman" w:cs="Times New Roman"/>
          <w:sz w:val="20"/>
          <w:szCs w:val="24"/>
        </w:rPr>
        <w:t>,</w:t>
      </w:r>
      <w:r w:rsidRPr="00BC32B9">
        <w:rPr>
          <w:rFonts w:ascii="Times New Roman" w:hAnsi="Times New Roman" w:cs="Times New Roman"/>
          <w:sz w:val="20"/>
          <w:szCs w:val="24"/>
        </w:rPr>
        <w:t xml:space="preserve"> 45</w:t>
      </w:r>
      <w:r w:rsidR="00595673">
        <w:rPr>
          <w:rFonts w:ascii="Times New Roman" w:hAnsi="Times New Roman" w:cs="Times New Roman"/>
          <w:sz w:val="20"/>
          <w:szCs w:val="24"/>
        </w:rPr>
        <w:t>:</w:t>
      </w:r>
      <w:r w:rsidRPr="00BC32B9">
        <w:rPr>
          <w:rFonts w:ascii="Times New Roman" w:hAnsi="Times New Roman" w:cs="Times New Roman"/>
          <w:sz w:val="20"/>
          <w:szCs w:val="24"/>
        </w:rPr>
        <w:t xml:space="preserve"> 160–172</w:t>
      </w:r>
      <w:r w:rsidR="005916A9">
        <w:rPr>
          <w:rFonts w:ascii="Times New Roman" w:hAnsi="Times New Roman" w:cs="Times New Roman"/>
          <w:sz w:val="20"/>
          <w:szCs w:val="24"/>
        </w:rPr>
        <w:t>, 2018</w:t>
      </w:r>
      <w:r w:rsidRPr="00BC32B9">
        <w:rPr>
          <w:rFonts w:ascii="Times New Roman" w:hAnsi="Times New Roman" w:cs="Times New Roman"/>
          <w:sz w:val="20"/>
          <w:szCs w:val="24"/>
        </w:rPr>
        <w:t>.</w:t>
      </w:r>
      <w:r w:rsidR="004A41C6" w:rsidRPr="004A41C6">
        <w:t xml:space="preserve"> </w:t>
      </w:r>
      <w:r w:rsidR="004A41C6" w:rsidRPr="004A41C6">
        <w:rPr>
          <w:rFonts w:ascii="Times New Roman" w:hAnsi="Times New Roman" w:cs="Times New Roman"/>
          <w:color w:val="0000FF"/>
          <w:sz w:val="20"/>
          <w:szCs w:val="24"/>
        </w:rPr>
        <w:t>https://doi.org/10.1515/geochr-2015-0095</w:t>
      </w:r>
    </w:p>
    <w:p w14:paraId="7C4BA8C5" w14:textId="3DF2ADF6" w:rsidR="000426F0" w:rsidRDefault="000426F0" w:rsidP="00942F0A">
      <w:pPr>
        <w:pStyle w:val="Bibliography"/>
        <w:spacing w:after="160"/>
        <w:ind w:left="284" w:hanging="295"/>
        <w:jc w:val="both"/>
        <w:rPr>
          <w:rFonts w:ascii="Times New Roman" w:hAnsi="Times New Roman" w:cs="Times New Roman"/>
          <w:sz w:val="20"/>
          <w:szCs w:val="24"/>
        </w:rPr>
      </w:pPr>
      <w:r w:rsidRPr="000426F0">
        <w:rPr>
          <w:rFonts w:ascii="Times New Roman" w:hAnsi="Times New Roman" w:cs="Times New Roman"/>
          <w:sz w:val="20"/>
          <w:szCs w:val="24"/>
        </w:rPr>
        <w:t xml:space="preserve">Tudyka, K., </w:t>
      </w:r>
      <w:proofErr w:type="spellStart"/>
      <w:r w:rsidRPr="000426F0">
        <w:rPr>
          <w:rFonts w:ascii="Times New Roman" w:hAnsi="Times New Roman" w:cs="Times New Roman"/>
          <w:sz w:val="20"/>
          <w:szCs w:val="24"/>
        </w:rPr>
        <w:t>Koruszowic</w:t>
      </w:r>
      <w:proofErr w:type="spellEnd"/>
      <w:r w:rsidRPr="000426F0">
        <w:rPr>
          <w:rFonts w:ascii="Times New Roman" w:hAnsi="Times New Roman" w:cs="Times New Roman"/>
          <w:sz w:val="20"/>
          <w:szCs w:val="24"/>
        </w:rPr>
        <w:t xml:space="preserve">, M., </w:t>
      </w:r>
      <w:proofErr w:type="spellStart"/>
      <w:r w:rsidRPr="000426F0">
        <w:rPr>
          <w:rFonts w:ascii="Times New Roman" w:hAnsi="Times New Roman" w:cs="Times New Roman"/>
          <w:sz w:val="20"/>
          <w:szCs w:val="24"/>
        </w:rPr>
        <w:t>Osadnik</w:t>
      </w:r>
      <w:proofErr w:type="spellEnd"/>
      <w:r w:rsidRPr="000426F0">
        <w:rPr>
          <w:rFonts w:ascii="Times New Roman" w:hAnsi="Times New Roman" w:cs="Times New Roman"/>
          <w:sz w:val="20"/>
          <w:szCs w:val="24"/>
        </w:rPr>
        <w:t xml:space="preserve">, R., </w:t>
      </w:r>
      <w:proofErr w:type="spellStart"/>
      <w:r w:rsidRPr="000426F0">
        <w:rPr>
          <w:rFonts w:ascii="Times New Roman" w:hAnsi="Times New Roman" w:cs="Times New Roman"/>
          <w:sz w:val="20"/>
          <w:szCs w:val="24"/>
        </w:rPr>
        <w:t>Adamiec</w:t>
      </w:r>
      <w:proofErr w:type="spellEnd"/>
      <w:r w:rsidRPr="000426F0">
        <w:rPr>
          <w:rFonts w:ascii="Times New Roman" w:hAnsi="Times New Roman" w:cs="Times New Roman"/>
          <w:sz w:val="20"/>
          <w:szCs w:val="24"/>
        </w:rPr>
        <w:t xml:space="preserve">, G., Moska, P., </w:t>
      </w:r>
      <w:proofErr w:type="spellStart"/>
      <w:r w:rsidRPr="000426F0">
        <w:rPr>
          <w:rFonts w:ascii="Times New Roman" w:hAnsi="Times New Roman" w:cs="Times New Roman"/>
          <w:sz w:val="20"/>
          <w:szCs w:val="24"/>
        </w:rPr>
        <w:t>Szymak</w:t>
      </w:r>
      <w:proofErr w:type="spellEnd"/>
      <w:r w:rsidRPr="000426F0">
        <w:rPr>
          <w:rFonts w:ascii="Times New Roman" w:hAnsi="Times New Roman" w:cs="Times New Roman"/>
          <w:sz w:val="20"/>
          <w:szCs w:val="24"/>
        </w:rPr>
        <w:t xml:space="preserve">, A., </w:t>
      </w:r>
      <w:proofErr w:type="spellStart"/>
      <w:r w:rsidRPr="000426F0">
        <w:rPr>
          <w:rFonts w:ascii="Times New Roman" w:hAnsi="Times New Roman" w:cs="Times New Roman"/>
          <w:sz w:val="20"/>
          <w:szCs w:val="24"/>
        </w:rPr>
        <w:t>Bluszcz</w:t>
      </w:r>
      <w:proofErr w:type="spellEnd"/>
      <w:r w:rsidRPr="000426F0">
        <w:rPr>
          <w:rFonts w:ascii="Times New Roman" w:hAnsi="Times New Roman" w:cs="Times New Roman"/>
          <w:sz w:val="20"/>
          <w:szCs w:val="24"/>
        </w:rPr>
        <w:t xml:space="preserve">, A., Zhang, J., Kolb, T., </w:t>
      </w:r>
      <w:r w:rsidR="00386496">
        <w:rPr>
          <w:rFonts w:ascii="Times New Roman" w:hAnsi="Times New Roman" w:cs="Times New Roman"/>
          <w:sz w:val="20"/>
          <w:szCs w:val="24"/>
        </w:rPr>
        <w:t xml:space="preserve">and </w:t>
      </w:r>
      <w:r w:rsidRPr="000426F0">
        <w:rPr>
          <w:rFonts w:ascii="Times New Roman" w:hAnsi="Times New Roman" w:cs="Times New Roman"/>
          <w:sz w:val="20"/>
          <w:szCs w:val="24"/>
        </w:rPr>
        <w:t xml:space="preserve">Poręba, G. </w:t>
      </w:r>
      <w:proofErr w:type="spellStart"/>
      <w:r w:rsidRPr="00595673">
        <w:rPr>
          <w:rFonts w:ascii="Times New Roman" w:hAnsi="Times New Roman" w:cs="Times New Roman"/>
          <w:i/>
          <w:sz w:val="20"/>
          <w:szCs w:val="24"/>
        </w:rPr>
        <w:t>μRate</w:t>
      </w:r>
      <w:proofErr w:type="spellEnd"/>
      <w:r w:rsidRPr="00595673">
        <w:rPr>
          <w:rFonts w:ascii="Times New Roman" w:hAnsi="Times New Roman" w:cs="Times New Roman"/>
          <w:i/>
          <w:sz w:val="20"/>
          <w:szCs w:val="24"/>
        </w:rPr>
        <w:t>: An online dose rate calculator for trapped charge dating</w:t>
      </w:r>
      <w:r w:rsidRPr="00595673">
        <w:rPr>
          <w:rFonts w:ascii="Times New Roman" w:hAnsi="Times New Roman" w:cs="Times New Roman"/>
          <w:sz w:val="20"/>
          <w:szCs w:val="24"/>
        </w:rPr>
        <w:t xml:space="preserve">. </w:t>
      </w:r>
      <w:proofErr w:type="spellStart"/>
      <w:r>
        <w:rPr>
          <w:rFonts w:ascii="Times New Roman" w:hAnsi="Times New Roman" w:cs="Times New Roman"/>
          <w:sz w:val="20"/>
          <w:szCs w:val="24"/>
        </w:rPr>
        <w:t>Archaeometry</w:t>
      </w:r>
      <w:proofErr w:type="spellEnd"/>
      <w:r w:rsidR="00595673">
        <w:rPr>
          <w:rFonts w:ascii="Times New Roman" w:hAnsi="Times New Roman" w:cs="Times New Roman"/>
          <w:sz w:val="20"/>
          <w:szCs w:val="24"/>
        </w:rPr>
        <w:t>,</w:t>
      </w:r>
      <w:r>
        <w:rPr>
          <w:rFonts w:ascii="Times New Roman" w:hAnsi="Times New Roman" w:cs="Times New Roman"/>
          <w:sz w:val="20"/>
          <w:szCs w:val="24"/>
        </w:rPr>
        <w:t xml:space="preserve"> 65</w:t>
      </w:r>
      <w:r w:rsidR="00595673">
        <w:rPr>
          <w:rFonts w:ascii="Times New Roman" w:hAnsi="Times New Roman" w:cs="Times New Roman"/>
          <w:sz w:val="20"/>
          <w:szCs w:val="24"/>
        </w:rPr>
        <w:t>:</w:t>
      </w:r>
      <w:r>
        <w:rPr>
          <w:rFonts w:ascii="Times New Roman" w:hAnsi="Times New Roman" w:cs="Times New Roman"/>
          <w:sz w:val="20"/>
          <w:szCs w:val="24"/>
        </w:rPr>
        <w:t xml:space="preserve"> 423–443</w:t>
      </w:r>
      <w:r w:rsidR="00595673">
        <w:rPr>
          <w:rFonts w:ascii="Times New Roman" w:hAnsi="Times New Roman" w:cs="Times New Roman"/>
          <w:sz w:val="20"/>
          <w:szCs w:val="24"/>
        </w:rPr>
        <w:t>, 2023</w:t>
      </w:r>
      <w:r>
        <w:rPr>
          <w:rFonts w:ascii="Times New Roman" w:hAnsi="Times New Roman" w:cs="Times New Roman"/>
          <w:sz w:val="20"/>
          <w:szCs w:val="24"/>
        </w:rPr>
        <w:t>.</w:t>
      </w:r>
      <w:r w:rsidR="004A41C6">
        <w:rPr>
          <w:rFonts w:ascii="Times New Roman" w:hAnsi="Times New Roman" w:cs="Times New Roman"/>
          <w:sz w:val="20"/>
          <w:szCs w:val="24"/>
        </w:rPr>
        <w:t xml:space="preserve"> </w:t>
      </w:r>
      <w:r w:rsidR="004A41C6" w:rsidRPr="004A41C6">
        <w:rPr>
          <w:rFonts w:ascii="Times New Roman" w:hAnsi="Times New Roman" w:cs="Times New Roman"/>
          <w:color w:val="0000FF"/>
          <w:sz w:val="20"/>
          <w:szCs w:val="24"/>
        </w:rPr>
        <w:t>https://doi.org/10.1111/arcm.12828</w:t>
      </w:r>
    </w:p>
    <w:p w14:paraId="1FB4BCB5" w14:textId="4B9B9BB9" w:rsidR="00C55432" w:rsidRPr="00BC32B9" w:rsidRDefault="00C55432"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t xml:space="preserve">Tribolo, C., Mercier, N., </w:t>
      </w:r>
      <w:r w:rsidR="00386496">
        <w:rPr>
          <w:rFonts w:ascii="Times New Roman" w:hAnsi="Times New Roman" w:cs="Times New Roman"/>
          <w:sz w:val="20"/>
          <w:szCs w:val="24"/>
        </w:rPr>
        <w:t xml:space="preserve">and </w:t>
      </w:r>
      <w:proofErr w:type="spellStart"/>
      <w:r w:rsidRPr="00BC32B9">
        <w:rPr>
          <w:rFonts w:ascii="Times New Roman" w:hAnsi="Times New Roman" w:cs="Times New Roman"/>
          <w:sz w:val="20"/>
          <w:szCs w:val="24"/>
        </w:rPr>
        <w:t>Valladas</w:t>
      </w:r>
      <w:proofErr w:type="spellEnd"/>
      <w:r w:rsidRPr="00BC32B9">
        <w:rPr>
          <w:rFonts w:ascii="Times New Roman" w:hAnsi="Times New Roman" w:cs="Times New Roman"/>
          <w:sz w:val="20"/>
          <w:szCs w:val="24"/>
        </w:rPr>
        <w:t xml:space="preserve">, H. </w:t>
      </w:r>
      <w:r w:rsidRPr="00595673">
        <w:rPr>
          <w:rFonts w:ascii="Times New Roman" w:hAnsi="Times New Roman" w:cs="Times New Roman"/>
          <w:i/>
          <w:sz w:val="20"/>
          <w:szCs w:val="24"/>
        </w:rPr>
        <w:t>Alpha sensitivity determination in quartzite using an OSL single aliquot procedure</w:t>
      </w:r>
      <w:r w:rsidRPr="00BC32B9">
        <w:rPr>
          <w:rFonts w:ascii="Times New Roman" w:hAnsi="Times New Roman" w:cs="Times New Roman"/>
          <w:sz w:val="20"/>
          <w:szCs w:val="24"/>
        </w:rPr>
        <w:t>. Anc</w:t>
      </w:r>
      <w:r w:rsidR="00595673">
        <w:rPr>
          <w:rFonts w:ascii="Times New Roman" w:hAnsi="Times New Roman" w:cs="Times New Roman"/>
          <w:sz w:val="20"/>
          <w:szCs w:val="24"/>
        </w:rPr>
        <w:t>ient</w:t>
      </w:r>
      <w:r w:rsidRPr="00BC32B9">
        <w:rPr>
          <w:rFonts w:ascii="Times New Roman" w:hAnsi="Times New Roman" w:cs="Times New Roman"/>
          <w:sz w:val="20"/>
          <w:szCs w:val="24"/>
        </w:rPr>
        <w:t xml:space="preserve"> TL</w:t>
      </w:r>
      <w:r w:rsidR="00595673">
        <w:rPr>
          <w:rFonts w:ascii="Times New Roman" w:hAnsi="Times New Roman" w:cs="Times New Roman"/>
          <w:sz w:val="20"/>
          <w:szCs w:val="24"/>
        </w:rPr>
        <w:t>,</w:t>
      </w:r>
      <w:r w:rsidRPr="00BC32B9">
        <w:rPr>
          <w:rFonts w:ascii="Times New Roman" w:hAnsi="Times New Roman" w:cs="Times New Roman"/>
          <w:sz w:val="20"/>
          <w:szCs w:val="24"/>
        </w:rPr>
        <w:t xml:space="preserve"> 19</w:t>
      </w:r>
      <w:r w:rsidR="00595673">
        <w:rPr>
          <w:rFonts w:ascii="Times New Roman" w:hAnsi="Times New Roman" w:cs="Times New Roman"/>
          <w:sz w:val="20"/>
          <w:szCs w:val="24"/>
        </w:rPr>
        <w:t>:</w:t>
      </w:r>
      <w:r w:rsidRPr="00BC32B9">
        <w:rPr>
          <w:rFonts w:ascii="Times New Roman" w:hAnsi="Times New Roman" w:cs="Times New Roman"/>
          <w:sz w:val="20"/>
          <w:szCs w:val="24"/>
        </w:rPr>
        <w:t xml:space="preserve"> 47–50</w:t>
      </w:r>
      <w:r w:rsidR="00595673">
        <w:rPr>
          <w:rFonts w:ascii="Times New Roman" w:hAnsi="Times New Roman" w:cs="Times New Roman"/>
          <w:sz w:val="20"/>
          <w:szCs w:val="24"/>
        </w:rPr>
        <w:t>, 2001</w:t>
      </w:r>
      <w:r w:rsidRPr="00BC32B9">
        <w:rPr>
          <w:rFonts w:ascii="Times New Roman" w:hAnsi="Times New Roman" w:cs="Times New Roman"/>
          <w:sz w:val="20"/>
          <w:szCs w:val="24"/>
        </w:rPr>
        <w:t>.</w:t>
      </w:r>
      <w:r w:rsidR="007B7F6C" w:rsidRPr="007B7F6C">
        <w:t xml:space="preserve"> </w:t>
      </w:r>
      <w:r w:rsidR="007B7F6C" w:rsidRPr="007B7F6C">
        <w:rPr>
          <w:rFonts w:ascii="Times New Roman" w:hAnsi="Times New Roman" w:cs="Times New Roman"/>
          <w:color w:val="0000FF"/>
          <w:sz w:val="20"/>
          <w:szCs w:val="24"/>
        </w:rPr>
        <w:t>https://doi.org/10.26034/la.atl.2001.334</w:t>
      </w:r>
    </w:p>
    <w:p w14:paraId="3761C859" w14:textId="7D51B47C" w:rsidR="005E6B66" w:rsidRDefault="005E6B66" w:rsidP="00942F0A">
      <w:pPr>
        <w:pStyle w:val="Bibliography"/>
        <w:spacing w:after="160"/>
        <w:ind w:left="284" w:hanging="295"/>
        <w:jc w:val="both"/>
        <w:rPr>
          <w:rFonts w:ascii="Times New Roman" w:hAnsi="Times New Roman" w:cs="Times New Roman"/>
          <w:sz w:val="20"/>
          <w:szCs w:val="24"/>
        </w:rPr>
      </w:pPr>
      <w:proofErr w:type="spellStart"/>
      <w:r w:rsidRPr="005E6B66">
        <w:rPr>
          <w:rFonts w:ascii="Times New Roman" w:hAnsi="Times New Roman" w:cs="Times New Roman"/>
          <w:sz w:val="20"/>
          <w:szCs w:val="24"/>
        </w:rPr>
        <w:t>Tsakalos</w:t>
      </w:r>
      <w:proofErr w:type="spellEnd"/>
      <w:r w:rsidRPr="005E6B66">
        <w:rPr>
          <w:rFonts w:ascii="Times New Roman" w:hAnsi="Times New Roman" w:cs="Times New Roman"/>
          <w:sz w:val="20"/>
          <w:szCs w:val="24"/>
        </w:rPr>
        <w:t xml:space="preserve">, E., </w:t>
      </w:r>
      <w:proofErr w:type="spellStart"/>
      <w:r w:rsidRPr="005E6B66">
        <w:rPr>
          <w:rFonts w:ascii="Times New Roman" w:hAnsi="Times New Roman" w:cs="Times New Roman"/>
          <w:sz w:val="20"/>
          <w:szCs w:val="24"/>
        </w:rPr>
        <w:t>Christodoulakis</w:t>
      </w:r>
      <w:proofErr w:type="spellEnd"/>
      <w:r w:rsidRPr="005E6B66">
        <w:rPr>
          <w:rFonts w:ascii="Times New Roman" w:hAnsi="Times New Roman" w:cs="Times New Roman"/>
          <w:sz w:val="20"/>
          <w:szCs w:val="24"/>
        </w:rPr>
        <w:t xml:space="preserve">, J., </w:t>
      </w:r>
      <w:r w:rsidR="000675AE">
        <w:rPr>
          <w:rFonts w:ascii="Times New Roman" w:hAnsi="Times New Roman" w:cs="Times New Roman"/>
          <w:sz w:val="20"/>
          <w:szCs w:val="24"/>
        </w:rPr>
        <w:t xml:space="preserve">and </w:t>
      </w:r>
      <w:proofErr w:type="spellStart"/>
      <w:r w:rsidRPr="005E6B66">
        <w:rPr>
          <w:rFonts w:ascii="Times New Roman" w:hAnsi="Times New Roman" w:cs="Times New Roman"/>
          <w:sz w:val="20"/>
          <w:szCs w:val="24"/>
        </w:rPr>
        <w:t>Charalambous</w:t>
      </w:r>
      <w:proofErr w:type="spellEnd"/>
      <w:r w:rsidRPr="005E6B66">
        <w:rPr>
          <w:rFonts w:ascii="Times New Roman" w:hAnsi="Times New Roman" w:cs="Times New Roman"/>
          <w:sz w:val="20"/>
          <w:szCs w:val="24"/>
        </w:rPr>
        <w:t xml:space="preserve">, L., 2015. </w:t>
      </w:r>
      <w:r w:rsidRPr="000675AE">
        <w:rPr>
          <w:rFonts w:ascii="Times New Roman" w:hAnsi="Times New Roman" w:cs="Times New Roman"/>
          <w:i/>
          <w:sz w:val="20"/>
          <w:szCs w:val="24"/>
        </w:rPr>
        <w:t>The Dose Rate Calculator (</w:t>
      </w:r>
      <w:proofErr w:type="spellStart"/>
      <w:r w:rsidRPr="000675AE">
        <w:rPr>
          <w:rFonts w:ascii="Times New Roman" w:hAnsi="Times New Roman" w:cs="Times New Roman"/>
          <w:i/>
          <w:sz w:val="20"/>
          <w:szCs w:val="24"/>
        </w:rPr>
        <w:t>DRc</w:t>
      </w:r>
      <w:proofErr w:type="spellEnd"/>
      <w:r w:rsidRPr="000675AE">
        <w:rPr>
          <w:rFonts w:ascii="Times New Roman" w:hAnsi="Times New Roman" w:cs="Times New Roman"/>
          <w:i/>
          <w:sz w:val="20"/>
          <w:szCs w:val="24"/>
        </w:rPr>
        <w:t>) for Luminescence and ESR Dating-a Java Application for Dose Rate and Age Determination</w:t>
      </w:r>
      <w:r>
        <w:rPr>
          <w:rFonts w:ascii="Times New Roman" w:hAnsi="Times New Roman" w:cs="Times New Roman"/>
          <w:sz w:val="20"/>
          <w:szCs w:val="24"/>
        </w:rPr>
        <w:t xml:space="preserve">. </w:t>
      </w:r>
      <w:proofErr w:type="spellStart"/>
      <w:r>
        <w:rPr>
          <w:rFonts w:ascii="Times New Roman" w:hAnsi="Times New Roman" w:cs="Times New Roman"/>
          <w:sz w:val="20"/>
          <w:szCs w:val="24"/>
        </w:rPr>
        <w:t>Archaeometry</w:t>
      </w:r>
      <w:proofErr w:type="spellEnd"/>
      <w:r>
        <w:rPr>
          <w:rFonts w:ascii="Times New Roman" w:hAnsi="Times New Roman" w:cs="Times New Roman"/>
          <w:sz w:val="20"/>
          <w:szCs w:val="24"/>
        </w:rPr>
        <w:t xml:space="preserve"> 58:</w:t>
      </w:r>
      <w:r w:rsidRPr="005E6B66">
        <w:rPr>
          <w:rFonts w:ascii="Times New Roman" w:hAnsi="Times New Roman" w:cs="Times New Roman"/>
          <w:sz w:val="20"/>
          <w:szCs w:val="24"/>
        </w:rPr>
        <w:t xml:space="preserve"> 347–352</w:t>
      </w:r>
      <w:r>
        <w:rPr>
          <w:rFonts w:ascii="Times New Roman" w:hAnsi="Times New Roman" w:cs="Times New Roman"/>
          <w:sz w:val="20"/>
          <w:szCs w:val="24"/>
        </w:rPr>
        <w:t>, 2015</w:t>
      </w:r>
      <w:r w:rsidRPr="005E6B66">
        <w:rPr>
          <w:rFonts w:ascii="Times New Roman" w:hAnsi="Times New Roman" w:cs="Times New Roman"/>
          <w:sz w:val="20"/>
          <w:szCs w:val="24"/>
        </w:rPr>
        <w:t xml:space="preserve">. </w:t>
      </w:r>
      <w:proofErr w:type="spellStart"/>
      <w:proofErr w:type="gramStart"/>
      <w:r w:rsidRPr="005E6B66">
        <w:rPr>
          <w:rFonts w:ascii="Times New Roman" w:hAnsi="Times New Roman" w:cs="Times New Roman"/>
          <w:sz w:val="20"/>
          <w:szCs w:val="24"/>
        </w:rPr>
        <w:t>doi</w:t>
      </w:r>
      <w:proofErr w:type="spellEnd"/>
      <w:proofErr w:type="gramEnd"/>
      <w:r w:rsidRPr="005E6B66">
        <w:rPr>
          <w:rFonts w:ascii="Times New Roman" w:hAnsi="Times New Roman" w:cs="Times New Roman"/>
          <w:sz w:val="20"/>
          <w:szCs w:val="24"/>
        </w:rPr>
        <w:t xml:space="preserve">: </w:t>
      </w:r>
      <w:r w:rsidRPr="007B7F6C">
        <w:rPr>
          <w:rFonts w:ascii="Times New Roman" w:hAnsi="Times New Roman" w:cs="Times New Roman"/>
          <w:color w:val="0000FF"/>
          <w:sz w:val="20"/>
          <w:szCs w:val="24"/>
        </w:rPr>
        <w:t>https://doi.org/10.1111/arcm.12162</w:t>
      </w:r>
    </w:p>
    <w:p w14:paraId="6DBCC6F5" w14:textId="3AC4A619" w:rsidR="00DD7C87" w:rsidRPr="007B7F6C" w:rsidRDefault="00DD7C87" w:rsidP="00942F0A">
      <w:pPr>
        <w:pStyle w:val="Bibliography"/>
        <w:spacing w:after="160"/>
        <w:ind w:left="284" w:hanging="295"/>
        <w:jc w:val="both"/>
        <w:rPr>
          <w:rFonts w:ascii="Times New Roman" w:hAnsi="Times New Roman" w:cs="Times New Roman"/>
          <w:color w:val="0000FF"/>
          <w:sz w:val="20"/>
          <w:szCs w:val="24"/>
        </w:rPr>
      </w:pPr>
      <w:proofErr w:type="spellStart"/>
      <w:r w:rsidRPr="00DD7C87">
        <w:rPr>
          <w:rFonts w:ascii="Times New Roman" w:hAnsi="Times New Roman" w:cs="Times New Roman"/>
          <w:sz w:val="20"/>
          <w:szCs w:val="24"/>
        </w:rPr>
        <w:t>Valladas</w:t>
      </w:r>
      <w:proofErr w:type="spellEnd"/>
      <w:r w:rsidRPr="00DD7C87">
        <w:rPr>
          <w:rFonts w:ascii="Times New Roman" w:hAnsi="Times New Roman" w:cs="Times New Roman"/>
          <w:sz w:val="20"/>
          <w:szCs w:val="24"/>
        </w:rPr>
        <w:t xml:space="preserve">, G. </w:t>
      </w:r>
      <w:r w:rsidRPr="00595673">
        <w:rPr>
          <w:rFonts w:ascii="Times New Roman" w:hAnsi="Times New Roman" w:cs="Times New Roman"/>
          <w:i/>
          <w:sz w:val="20"/>
          <w:szCs w:val="24"/>
        </w:rPr>
        <w:t>Stopping power and range for alpha particles in SiO</w:t>
      </w:r>
      <w:r w:rsidRPr="00595673">
        <w:rPr>
          <w:rFonts w:ascii="Times New Roman" w:hAnsi="Times New Roman" w:cs="Times New Roman"/>
          <w:i/>
          <w:sz w:val="20"/>
          <w:szCs w:val="24"/>
          <w:vertAlign w:val="subscript"/>
        </w:rPr>
        <w:t>2</w:t>
      </w:r>
      <w:r>
        <w:rPr>
          <w:rFonts w:ascii="Times New Roman" w:hAnsi="Times New Roman" w:cs="Times New Roman"/>
          <w:sz w:val="20"/>
          <w:szCs w:val="24"/>
        </w:rPr>
        <w:t>. A</w:t>
      </w:r>
      <w:r w:rsidR="00595673">
        <w:rPr>
          <w:rFonts w:ascii="Times New Roman" w:hAnsi="Times New Roman" w:cs="Times New Roman"/>
          <w:sz w:val="20"/>
          <w:szCs w:val="24"/>
        </w:rPr>
        <w:t xml:space="preserve">ncient </w:t>
      </w:r>
      <w:r>
        <w:rPr>
          <w:rFonts w:ascii="Times New Roman" w:hAnsi="Times New Roman" w:cs="Times New Roman"/>
          <w:sz w:val="20"/>
          <w:szCs w:val="24"/>
        </w:rPr>
        <w:t>TL</w:t>
      </w:r>
      <w:r w:rsidR="00595673">
        <w:rPr>
          <w:rFonts w:ascii="Times New Roman" w:hAnsi="Times New Roman" w:cs="Times New Roman"/>
          <w:sz w:val="20"/>
          <w:szCs w:val="24"/>
        </w:rPr>
        <w:t>,</w:t>
      </w:r>
      <w:r>
        <w:rPr>
          <w:rFonts w:ascii="Times New Roman" w:hAnsi="Times New Roman" w:cs="Times New Roman"/>
          <w:sz w:val="20"/>
          <w:szCs w:val="24"/>
        </w:rPr>
        <w:t xml:space="preserve"> 6</w:t>
      </w:r>
      <w:r w:rsidR="00595673">
        <w:rPr>
          <w:rFonts w:ascii="Times New Roman" w:hAnsi="Times New Roman" w:cs="Times New Roman"/>
          <w:sz w:val="20"/>
          <w:szCs w:val="24"/>
        </w:rPr>
        <w:t>:</w:t>
      </w:r>
      <w:r>
        <w:rPr>
          <w:rFonts w:ascii="Times New Roman" w:hAnsi="Times New Roman" w:cs="Times New Roman"/>
          <w:sz w:val="20"/>
          <w:szCs w:val="24"/>
        </w:rPr>
        <w:t xml:space="preserve"> 7–8</w:t>
      </w:r>
      <w:r w:rsidR="00595673">
        <w:rPr>
          <w:rFonts w:ascii="Times New Roman" w:hAnsi="Times New Roman" w:cs="Times New Roman"/>
          <w:sz w:val="20"/>
          <w:szCs w:val="24"/>
        </w:rPr>
        <w:t>, 1988</w:t>
      </w:r>
      <w:r>
        <w:rPr>
          <w:rFonts w:ascii="Times New Roman" w:hAnsi="Times New Roman" w:cs="Times New Roman"/>
          <w:sz w:val="20"/>
          <w:szCs w:val="24"/>
        </w:rPr>
        <w:t>.</w:t>
      </w:r>
      <w:r w:rsidR="007B7F6C" w:rsidRPr="007B7F6C">
        <w:t xml:space="preserve"> </w:t>
      </w:r>
      <w:r w:rsidR="007B7F6C" w:rsidRPr="007B7F6C">
        <w:rPr>
          <w:rFonts w:ascii="Times New Roman" w:hAnsi="Times New Roman" w:cs="Times New Roman"/>
          <w:color w:val="0000FF"/>
          <w:sz w:val="20"/>
          <w:szCs w:val="24"/>
        </w:rPr>
        <w:t>https://doi.org/10.26034/la.atl.1988.128</w:t>
      </w:r>
    </w:p>
    <w:p w14:paraId="73B834E2" w14:textId="3F8A2D3A" w:rsidR="00C55432" w:rsidRPr="007B7F6C" w:rsidRDefault="00C55432" w:rsidP="00942F0A">
      <w:pPr>
        <w:pStyle w:val="Bibliography"/>
        <w:spacing w:after="160"/>
        <w:ind w:left="284" w:hanging="295"/>
        <w:jc w:val="both"/>
        <w:rPr>
          <w:rFonts w:ascii="Times New Roman" w:hAnsi="Times New Roman" w:cs="Times New Roman"/>
          <w:color w:val="0000FF"/>
          <w:sz w:val="20"/>
          <w:szCs w:val="24"/>
        </w:rPr>
      </w:pPr>
      <w:r w:rsidRPr="00BC32B9">
        <w:rPr>
          <w:rFonts w:ascii="Times New Roman" w:hAnsi="Times New Roman" w:cs="Times New Roman"/>
          <w:sz w:val="20"/>
          <w:szCs w:val="24"/>
        </w:rPr>
        <w:lastRenderedPageBreak/>
        <w:t>Zhang, J., Arriga, G., Rossetti, F., Argante, V., Kraemer, D., Sontag-González, M., Cosentino, D., Ci</w:t>
      </w:r>
      <w:r w:rsidR="00595673">
        <w:rPr>
          <w:rFonts w:ascii="Times New Roman" w:hAnsi="Times New Roman" w:cs="Times New Roman"/>
          <w:sz w:val="20"/>
          <w:szCs w:val="24"/>
        </w:rPr>
        <w:t xml:space="preserve">pollari, P., </w:t>
      </w:r>
      <w:r w:rsidR="00386496">
        <w:rPr>
          <w:rFonts w:ascii="Times New Roman" w:hAnsi="Times New Roman" w:cs="Times New Roman"/>
          <w:sz w:val="20"/>
          <w:szCs w:val="24"/>
        </w:rPr>
        <w:t xml:space="preserve">and </w:t>
      </w:r>
      <w:r w:rsidR="00595673">
        <w:rPr>
          <w:rFonts w:ascii="Times New Roman" w:hAnsi="Times New Roman" w:cs="Times New Roman"/>
          <w:sz w:val="20"/>
          <w:szCs w:val="24"/>
        </w:rPr>
        <w:t>Tsukamoto, S.</w:t>
      </w:r>
      <w:r w:rsidRPr="00BC32B9">
        <w:rPr>
          <w:rFonts w:ascii="Times New Roman" w:hAnsi="Times New Roman" w:cs="Times New Roman"/>
          <w:sz w:val="20"/>
          <w:szCs w:val="24"/>
        </w:rPr>
        <w:t xml:space="preserve"> </w:t>
      </w:r>
      <w:r w:rsidRPr="00595673">
        <w:rPr>
          <w:rFonts w:ascii="Times New Roman" w:hAnsi="Times New Roman" w:cs="Times New Roman"/>
          <w:i/>
          <w:sz w:val="20"/>
          <w:szCs w:val="24"/>
        </w:rPr>
        <w:t>Dolomite luminescence thermochronometry reconstructs the low-temperature exhumation history of carbonate rocks in the central Apennines, Italy</w:t>
      </w:r>
      <w:r w:rsidRPr="00BC32B9">
        <w:rPr>
          <w:rFonts w:ascii="Times New Roman" w:hAnsi="Times New Roman" w:cs="Times New Roman"/>
          <w:sz w:val="20"/>
          <w:szCs w:val="24"/>
        </w:rPr>
        <w:t>. Commun</w:t>
      </w:r>
      <w:r w:rsidR="00595673">
        <w:rPr>
          <w:rFonts w:ascii="Times New Roman" w:hAnsi="Times New Roman" w:cs="Times New Roman"/>
          <w:sz w:val="20"/>
          <w:szCs w:val="24"/>
        </w:rPr>
        <w:t>ications</w:t>
      </w:r>
      <w:r w:rsidRPr="00BC32B9">
        <w:rPr>
          <w:rFonts w:ascii="Times New Roman" w:hAnsi="Times New Roman" w:cs="Times New Roman"/>
          <w:sz w:val="20"/>
          <w:szCs w:val="24"/>
        </w:rPr>
        <w:t xml:space="preserve"> Earth</w:t>
      </w:r>
      <w:r w:rsidR="00595673">
        <w:rPr>
          <w:rFonts w:ascii="Times New Roman" w:hAnsi="Times New Roman" w:cs="Times New Roman"/>
          <w:sz w:val="20"/>
          <w:szCs w:val="24"/>
        </w:rPr>
        <w:t xml:space="preserve"> &amp;</w:t>
      </w:r>
      <w:r w:rsidRPr="00BC32B9">
        <w:rPr>
          <w:rFonts w:ascii="Times New Roman" w:hAnsi="Times New Roman" w:cs="Times New Roman"/>
          <w:sz w:val="20"/>
          <w:szCs w:val="24"/>
        </w:rPr>
        <w:t xml:space="preserve"> Environ</w:t>
      </w:r>
      <w:r w:rsidR="00595673">
        <w:rPr>
          <w:rFonts w:ascii="Times New Roman" w:hAnsi="Times New Roman" w:cs="Times New Roman"/>
          <w:sz w:val="20"/>
          <w:szCs w:val="24"/>
        </w:rPr>
        <w:t>ment,</w:t>
      </w:r>
      <w:r w:rsidRPr="00BC32B9">
        <w:rPr>
          <w:rFonts w:ascii="Times New Roman" w:hAnsi="Times New Roman" w:cs="Times New Roman"/>
          <w:sz w:val="20"/>
          <w:szCs w:val="24"/>
        </w:rPr>
        <w:t xml:space="preserve"> 6</w:t>
      </w:r>
      <w:r w:rsidR="00595673">
        <w:rPr>
          <w:rFonts w:ascii="Times New Roman" w:hAnsi="Times New Roman" w:cs="Times New Roman"/>
          <w:sz w:val="20"/>
          <w:szCs w:val="24"/>
        </w:rPr>
        <w:t>:</w:t>
      </w:r>
      <w:r w:rsidRPr="00BC32B9">
        <w:rPr>
          <w:rFonts w:ascii="Times New Roman" w:hAnsi="Times New Roman" w:cs="Times New Roman"/>
          <w:sz w:val="20"/>
          <w:szCs w:val="24"/>
        </w:rPr>
        <w:t xml:space="preserve"> 252</w:t>
      </w:r>
      <w:r w:rsidR="00595673">
        <w:rPr>
          <w:rFonts w:ascii="Times New Roman" w:hAnsi="Times New Roman" w:cs="Times New Roman"/>
          <w:sz w:val="20"/>
          <w:szCs w:val="24"/>
        </w:rPr>
        <w:t>, 2025</w:t>
      </w:r>
      <w:r w:rsidRPr="00BC32B9">
        <w:rPr>
          <w:rFonts w:ascii="Times New Roman" w:hAnsi="Times New Roman" w:cs="Times New Roman"/>
          <w:sz w:val="20"/>
          <w:szCs w:val="24"/>
        </w:rPr>
        <w:t>.</w:t>
      </w:r>
      <w:r w:rsidR="007B7F6C" w:rsidRPr="007B7F6C">
        <w:t xml:space="preserve"> </w:t>
      </w:r>
      <w:r w:rsidR="007B7F6C" w:rsidRPr="007B7F6C">
        <w:rPr>
          <w:rFonts w:ascii="Times New Roman" w:hAnsi="Times New Roman" w:cs="Times New Roman"/>
          <w:color w:val="0000FF"/>
          <w:sz w:val="20"/>
          <w:szCs w:val="24"/>
        </w:rPr>
        <w:t>https://doi.org/10.1038/s43247-025-02216-1</w:t>
      </w:r>
    </w:p>
    <w:p w14:paraId="7CD1A6BA" w14:textId="209ECE53" w:rsidR="00C55432" w:rsidRPr="00BC32B9" w:rsidRDefault="00C55432"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t xml:space="preserve">Zhang, J., Klose, J., </w:t>
      </w:r>
      <w:proofErr w:type="spellStart"/>
      <w:r w:rsidRPr="00BC32B9">
        <w:rPr>
          <w:rFonts w:ascii="Times New Roman" w:hAnsi="Times New Roman" w:cs="Times New Roman"/>
          <w:sz w:val="20"/>
          <w:szCs w:val="24"/>
        </w:rPr>
        <w:t>Scholz</w:t>
      </w:r>
      <w:proofErr w:type="spellEnd"/>
      <w:r w:rsidRPr="00BC32B9">
        <w:rPr>
          <w:rFonts w:ascii="Times New Roman" w:hAnsi="Times New Roman" w:cs="Times New Roman"/>
          <w:sz w:val="20"/>
          <w:szCs w:val="24"/>
        </w:rPr>
        <w:t xml:space="preserve">, D., Marwan, N., Breitenbach, S.F.M., Katzschmann, L., Kraemer, D., </w:t>
      </w:r>
      <w:r w:rsidR="00386496">
        <w:rPr>
          <w:rFonts w:ascii="Times New Roman" w:hAnsi="Times New Roman" w:cs="Times New Roman"/>
          <w:sz w:val="20"/>
          <w:szCs w:val="24"/>
        </w:rPr>
        <w:t xml:space="preserve">and </w:t>
      </w:r>
      <w:r w:rsidRPr="00BC32B9">
        <w:rPr>
          <w:rFonts w:ascii="Times New Roman" w:hAnsi="Times New Roman" w:cs="Times New Roman"/>
          <w:sz w:val="20"/>
          <w:szCs w:val="24"/>
        </w:rPr>
        <w:t xml:space="preserve">Tsukamoto, S. </w:t>
      </w:r>
      <w:r w:rsidRPr="00CF1DE7">
        <w:rPr>
          <w:rFonts w:ascii="Times New Roman" w:hAnsi="Times New Roman" w:cs="Times New Roman"/>
          <w:i/>
          <w:sz w:val="20"/>
          <w:szCs w:val="24"/>
        </w:rPr>
        <w:t>Isothermal thermoluminescence dating of speleothem growth – A case study from Bleßberg cave 2, Germany</w:t>
      </w:r>
      <w:r w:rsidRPr="00BC32B9">
        <w:rPr>
          <w:rFonts w:ascii="Times New Roman" w:hAnsi="Times New Roman" w:cs="Times New Roman"/>
          <w:sz w:val="20"/>
          <w:szCs w:val="24"/>
        </w:rPr>
        <w:t>. Quat</w:t>
      </w:r>
      <w:r w:rsidR="00595673">
        <w:rPr>
          <w:rFonts w:ascii="Times New Roman" w:hAnsi="Times New Roman" w:cs="Times New Roman"/>
          <w:sz w:val="20"/>
          <w:szCs w:val="24"/>
        </w:rPr>
        <w:t>ernary</w:t>
      </w:r>
      <w:r w:rsidRPr="00BC32B9">
        <w:rPr>
          <w:rFonts w:ascii="Times New Roman" w:hAnsi="Times New Roman" w:cs="Times New Roman"/>
          <w:sz w:val="20"/>
          <w:szCs w:val="24"/>
        </w:rPr>
        <w:t xml:space="preserve"> Geochronol</w:t>
      </w:r>
      <w:r w:rsidR="00595673">
        <w:rPr>
          <w:rFonts w:ascii="Times New Roman" w:hAnsi="Times New Roman" w:cs="Times New Roman"/>
          <w:sz w:val="20"/>
          <w:szCs w:val="24"/>
        </w:rPr>
        <w:t>ogy,</w:t>
      </w:r>
      <w:r w:rsidRPr="00BC32B9">
        <w:rPr>
          <w:rFonts w:ascii="Times New Roman" w:hAnsi="Times New Roman" w:cs="Times New Roman"/>
          <w:sz w:val="20"/>
          <w:szCs w:val="24"/>
        </w:rPr>
        <w:t xml:space="preserve"> 85</w:t>
      </w:r>
      <w:r w:rsidR="00595673">
        <w:rPr>
          <w:rFonts w:ascii="Times New Roman" w:hAnsi="Times New Roman" w:cs="Times New Roman"/>
          <w:sz w:val="20"/>
          <w:szCs w:val="24"/>
        </w:rPr>
        <w:t>:</w:t>
      </w:r>
      <w:r w:rsidRPr="00BC32B9">
        <w:rPr>
          <w:rFonts w:ascii="Times New Roman" w:hAnsi="Times New Roman" w:cs="Times New Roman"/>
          <w:sz w:val="20"/>
          <w:szCs w:val="24"/>
        </w:rPr>
        <w:t xml:space="preserve"> 101628</w:t>
      </w:r>
      <w:r w:rsidR="00595673">
        <w:rPr>
          <w:rFonts w:ascii="Times New Roman" w:hAnsi="Times New Roman" w:cs="Times New Roman"/>
          <w:sz w:val="20"/>
          <w:szCs w:val="24"/>
        </w:rPr>
        <w:t>, 2024a</w:t>
      </w:r>
      <w:r w:rsidRPr="00BC32B9">
        <w:rPr>
          <w:rFonts w:ascii="Times New Roman" w:hAnsi="Times New Roman" w:cs="Times New Roman"/>
          <w:sz w:val="20"/>
          <w:szCs w:val="24"/>
        </w:rPr>
        <w:t>.</w:t>
      </w:r>
      <w:r w:rsidR="007B7F6C" w:rsidRPr="007B7F6C">
        <w:t xml:space="preserve"> </w:t>
      </w:r>
      <w:r w:rsidR="007B7F6C" w:rsidRPr="007B7F6C">
        <w:rPr>
          <w:rFonts w:ascii="Times New Roman" w:hAnsi="Times New Roman" w:cs="Times New Roman"/>
          <w:color w:val="0000FF"/>
          <w:sz w:val="20"/>
          <w:szCs w:val="24"/>
        </w:rPr>
        <w:t>https://doi.org/10.1016/j.quageo.2024.101628</w:t>
      </w:r>
    </w:p>
    <w:p w14:paraId="402E8BDE" w14:textId="2C39E72F" w:rsidR="00BE5108" w:rsidRDefault="00BE5108" w:rsidP="00942F0A">
      <w:pPr>
        <w:pStyle w:val="Bibliography"/>
        <w:spacing w:after="160"/>
        <w:ind w:left="284" w:hanging="295"/>
        <w:jc w:val="both"/>
        <w:rPr>
          <w:rFonts w:ascii="Times New Roman" w:hAnsi="Times New Roman" w:cs="Times New Roman"/>
          <w:sz w:val="20"/>
          <w:szCs w:val="24"/>
        </w:rPr>
      </w:pPr>
      <w:r w:rsidRPr="00BE5108">
        <w:rPr>
          <w:rFonts w:ascii="Times New Roman" w:hAnsi="Times New Roman" w:cs="Times New Roman"/>
          <w:sz w:val="20"/>
          <w:szCs w:val="24"/>
        </w:rPr>
        <w:t>Zhang, J.</w:t>
      </w:r>
      <w:r w:rsidR="00386496">
        <w:rPr>
          <w:rFonts w:ascii="Times New Roman" w:hAnsi="Times New Roman" w:cs="Times New Roman"/>
          <w:sz w:val="20"/>
          <w:szCs w:val="24"/>
        </w:rPr>
        <w:t xml:space="preserve"> and</w:t>
      </w:r>
      <w:r w:rsidRPr="00BE5108">
        <w:rPr>
          <w:rFonts w:ascii="Times New Roman" w:hAnsi="Times New Roman" w:cs="Times New Roman"/>
          <w:sz w:val="20"/>
          <w:szCs w:val="24"/>
        </w:rPr>
        <w:t xml:space="preserve"> Wang, L., 2020. </w:t>
      </w:r>
      <w:r w:rsidRPr="00CF1DE7">
        <w:rPr>
          <w:rFonts w:ascii="Times New Roman" w:hAnsi="Times New Roman" w:cs="Times New Roman"/>
          <w:i/>
          <w:sz w:val="20"/>
          <w:szCs w:val="24"/>
        </w:rPr>
        <w:t>Thermoluminescence dating of calcite – Alpha effectiveness and measurement protocols</w:t>
      </w:r>
      <w:r w:rsidRPr="00BE5108">
        <w:rPr>
          <w:rFonts w:ascii="Times New Roman" w:hAnsi="Times New Roman" w:cs="Times New Roman"/>
          <w:sz w:val="20"/>
          <w:szCs w:val="24"/>
        </w:rPr>
        <w:t>. J</w:t>
      </w:r>
      <w:r w:rsidR="00CF1DE7">
        <w:rPr>
          <w:rFonts w:ascii="Times New Roman" w:hAnsi="Times New Roman" w:cs="Times New Roman"/>
          <w:sz w:val="20"/>
          <w:szCs w:val="24"/>
        </w:rPr>
        <w:t>ournal of</w:t>
      </w:r>
      <w:r w:rsidR="009B314B">
        <w:rPr>
          <w:rFonts w:ascii="Times New Roman" w:hAnsi="Times New Roman" w:cs="Times New Roman"/>
          <w:sz w:val="20"/>
          <w:szCs w:val="24"/>
        </w:rPr>
        <w:t xml:space="preserve"> </w:t>
      </w:r>
      <w:proofErr w:type="spellStart"/>
      <w:r>
        <w:rPr>
          <w:rFonts w:ascii="Times New Roman" w:hAnsi="Times New Roman" w:cs="Times New Roman"/>
          <w:sz w:val="20"/>
          <w:szCs w:val="24"/>
        </w:rPr>
        <w:t>Lum</w:t>
      </w:r>
      <w:r w:rsidR="009B314B">
        <w:rPr>
          <w:rFonts w:ascii="Times New Roman" w:hAnsi="Times New Roman" w:cs="Times New Roman"/>
          <w:sz w:val="20"/>
          <w:szCs w:val="24"/>
        </w:rPr>
        <w:t>in</w:t>
      </w:r>
      <w:r w:rsidR="00CF1DE7">
        <w:rPr>
          <w:rFonts w:ascii="Times New Roman" w:hAnsi="Times New Roman" w:cs="Times New Roman"/>
          <w:sz w:val="20"/>
          <w:szCs w:val="24"/>
        </w:rPr>
        <w:t>esence</w:t>
      </w:r>
      <w:proofErr w:type="spellEnd"/>
      <w:r w:rsidR="00CF1DE7">
        <w:rPr>
          <w:rFonts w:ascii="Times New Roman" w:hAnsi="Times New Roman" w:cs="Times New Roman"/>
          <w:sz w:val="20"/>
          <w:szCs w:val="24"/>
        </w:rPr>
        <w:t>,</w:t>
      </w:r>
      <w:r>
        <w:rPr>
          <w:rFonts w:ascii="Times New Roman" w:hAnsi="Times New Roman" w:cs="Times New Roman"/>
          <w:sz w:val="20"/>
          <w:szCs w:val="24"/>
        </w:rPr>
        <w:t xml:space="preserve"> 223</w:t>
      </w:r>
      <w:r w:rsidR="00CF1DE7">
        <w:rPr>
          <w:rFonts w:ascii="Times New Roman" w:hAnsi="Times New Roman" w:cs="Times New Roman"/>
          <w:sz w:val="20"/>
          <w:szCs w:val="24"/>
        </w:rPr>
        <w:t>:</w:t>
      </w:r>
      <w:r>
        <w:rPr>
          <w:rFonts w:ascii="Times New Roman" w:hAnsi="Times New Roman" w:cs="Times New Roman"/>
          <w:sz w:val="20"/>
          <w:szCs w:val="24"/>
        </w:rPr>
        <w:t xml:space="preserve"> 117205</w:t>
      </w:r>
      <w:r w:rsidR="00CF1DE7">
        <w:rPr>
          <w:rFonts w:ascii="Times New Roman" w:hAnsi="Times New Roman" w:cs="Times New Roman"/>
          <w:sz w:val="20"/>
          <w:szCs w:val="24"/>
        </w:rPr>
        <w:t>, 2020</w:t>
      </w:r>
      <w:r>
        <w:rPr>
          <w:rFonts w:ascii="Times New Roman" w:hAnsi="Times New Roman" w:cs="Times New Roman"/>
          <w:sz w:val="20"/>
          <w:szCs w:val="24"/>
        </w:rPr>
        <w:t>.</w:t>
      </w:r>
      <w:r w:rsidR="007B7F6C" w:rsidRPr="007B7F6C">
        <w:t xml:space="preserve"> </w:t>
      </w:r>
      <w:r w:rsidR="007B7F6C" w:rsidRPr="007B7F6C">
        <w:rPr>
          <w:rFonts w:ascii="Times New Roman" w:hAnsi="Times New Roman" w:cs="Times New Roman"/>
          <w:color w:val="0000FF"/>
          <w:sz w:val="20"/>
          <w:szCs w:val="24"/>
        </w:rPr>
        <w:t>https://doi.org/10.1016/j.jlumin.2020.117205</w:t>
      </w:r>
    </w:p>
    <w:p w14:paraId="2BF65A4D" w14:textId="36F41A16" w:rsidR="00C55432" w:rsidRPr="00BC32B9" w:rsidRDefault="00C55432"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t xml:space="preserve">Zhang, J., Zolitschka, B., Hogrefe, I., Tsukamoto, S., </w:t>
      </w:r>
      <w:proofErr w:type="spellStart"/>
      <w:r w:rsidRPr="00BC32B9">
        <w:rPr>
          <w:rFonts w:ascii="Times New Roman" w:hAnsi="Times New Roman" w:cs="Times New Roman"/>
          <w:sz w:val="20"/>
          <w:szCs w:val="24"/>
        </w:rPr>
        <w:t>Binot</w:t>
      </w:r>
      <w:proofErr w:type="spellEnd"/>
      <w:r w:rsidRPr="00BC32B9">
        <w:rPr>
          <w:rFonts w:ascii="Times New Roman" w:hAnsi="Times New Roman" w:cs="Times New Roman"/>
          <w:sz w:val="20"/>
          <w:szCs w:val="24"/>
        </w:rPr>
        <w:t xml:space="preserve">, F., </w:t>
      </w:r>
      <w:r w:rsidR="00386496">
        <w:rPr>
          <w:rFonts w:ascii="Times New Roman" w:hAnsi="Times New Roman" w:cs="Times New Roman"/>
          <w:sz w:val="20"/>
          <w:szCs w:val="24"/>
        </w:rPr>
        <w:t xml:space="preserve">and </w:t>
      </w:r>
      <w:r w:rsidRPr="00BC32B9">
        <w:rPr>
          <w:rFonts w:ascii="Times New Roman" w:hAnsi="Times New Roman" w:cs="Times New Roman"/>
          <w:sz w:val="20"/>
          <w:szCs w:val="24"/>
        </w:rPr>
        <w:t xml:space="preserve">Frechen, M. </w:t>
      </w:r>
      <w:r w:rsidRPr="00CF1DE7">
        <w:rPr>
          <w:rFonts w:ascii="Times New Roman" w:hAnsi="Times New Roman" w:cs="Times New Roman"/>
          <w:i/>
          <w:sz w:val="20"/>
          <w:szCs w:val="24"/>
        </w:rPr>
        <w:t>High-resolution luminescence-dated sediment record for the last two glacial-interglacial cycles from Rodderberg, Germany</w:t>
      </w:r>
      <w:r w:rsidRPr="00BC32B9">
        <w:rPr>
          <w:rFonts w:ascii="Times New Roman" w:hAnsi="Times New Roman" w:cs="Times New Roman"/>
          <w:sz w:val="20"/>
          <w:szCs w:val="24"/>
        </w:rPr>
        <w:t>. Quat</w:t>
      </w:r>
      <w:r w:rsidR="00CF1DE7">
        <w:rPr>
          <w:rFonts w:ascii="Times New Roman" w:hAnsi="Times New Roman" w:cs="Times New Roman"/>
          <w:sz w:val="20"/>
          <w:szCs w:val="24"/>
        </w:rPr>
        <w:t>ernary</w:t>
      </w:r>
      <w:r w:rsidRPr="00BC32B9">
        <w:rPr>
          <w:rFonts w:ascii="Times New Roman" w:hAnsi="Times New Roman" w:cs="Times New Roman"/>
          <w:sz w:val="20"/>
          <w:szCs w:val="24"/>
        </w:rPr>
        <w:t xml:space="preserve"> Geochronol</w:t>
      </w:r>
      <w:r w:rsidR="00CF1DE7">
        <w:rPr>
          <w:rFonts w:ascii="Times New Roman" w:hAnsi="Times New Roman" w:cs="Times New Roman"/>
          <w:sz w:val="20"/>
          <w:szCs w:val="24"/>
        </w:rPr>
        <w:t>ogy,</w:t>
      </w:r>
      <w:r w:rsidRPr="00BC32B9">
        <w:rPr>
          <w:rFonts w:ascii="Times New Roman" w:hAnsi="Times New Roman" w:cs="Times New Roman"/>
          <w:sz w:val="20"/>
          <w:szCs w:val="24"/>
        </w:rPr>
        <w:t xml:space="preserve"> 82</w:t>
      </w:r>
      <w:r w:rsidR="00CF1DE7">
        <w:rPr>
          <w:rFonts w:ascii="Times New Roman" w:hAnsi="Times New Roman" w:cs="Times New Roman"/>
          <w:sz w:val="20"/>
          <w:szCs w:val="24"/>
        </w:rPr>
        <w:t>:</w:t>
      </w:r>
      <w:r w:rsidRPr="00BC32B9">
        <w:rPr>
          <w:rFonts w:ascii="Times New Roman" w:hAnsi="Times New Roman" w:cs="Times New Roman"/>
          <w:sz w:val="20"/>
          <w:szCs w:val="24"/>
        </w:rPr>
        <w:t xml:space="preserve"> 101535</w:t>
      </w:r>
      <w:r w:rsidR="00CF1DE7">
        <w:rPr>
          <w:rFonts w:ascii="Times New Roman" w:hAnsi="Times New Roman" w:cs="Times New Roman"/>
          <w:sz w:val="20"/>
          <w:szCs w:val="24"/>
        </w:rPr>
        <w:t>, 2024b</w:t>
      </w:r>
      <w:r w:rsidRPr="00BC32B9">
        <w:rPr>
          <w:rFonts w:ascii="Times New Roman" w:hAnsi="Times New Roman" w:cs="Times New Roman"/>
          <w:sz w:val="20"/>
          <w:szCs w:val="24"/>
        </w:rPr>
        <w:t>.</w:t>
      </w:r>
      <w:r w:rsidR="007A6111" w:rsidRPr="007A6111">
        <w:t xml:space="preserve"> </w:t>
      </w:r>
      <w:r w:rsidR="007A6111" w:rsidRPr="007A6111">
        <w:rPr>
          <w:rFonts w:ascii="Times New Roman" w:hAnsi="Times New Roman" w:cs="Times New Roman"/>
          <w:color w:val="0000FF"/>
          <w:sz w:val="20"/>
          <w:szCs w:val="24"/>
        </w:rPr>
        <w:t>https://doi.org/10.1016/j.quageo.2024.101535</w:t>
      </w:r>
    </w:p>
    <w:p w14:paraId="24F2F645" w14:textId="7650BED9" w:rsidR="00C55432" w:rsidRPr="00BC32B9" w:rsidRDefault="00C55432" w:rsidP="00942F0A">
      <w:pPr>
        <w:pStyle w:val="Bibliography"/>
        <w:spacing w:after="160"/>
        <w:ind w:left="284" w:hanging="295"/>
        <w:jc w:val="both"/>
        <w:rPr>
          <w:rFonts w:ascii="Times New Roman" w:hAnsi="Times New Roman" w:cs="Times New Roman"/>
          <w:sz w:val="20"/>
          <w:szCs w:val="24"/>
        </w:rPr>
      </w:pPr>
      <w:r w:rsidRPr="00BC32B9">
        <w:rPr>
          <w:rFonts w:ascii="Times New Roman" w:hAnsi="Times New Roman" w:cs="Times New Roman"/>
          <w:sz w:val="20"/>
          <w:szCs w:val="24"/>
        </w:rPr>
        <w:t>Ziegler, J.F.</w:t>
      </w:r>
      <w:r w:rsidR="00386496">
        <w:rPr>
          <w:rFonts w:ascii="Times New Roman" w:hAnsi="Times New Roman" w:cs="Times New Roman"/>
          <w:sz w:val="20"/>
          <w:szCs w:val="24"/>
        </w:rPr>
        <w:t xml:space="preserve"> and </w:t>
      </w:r>
      <w:proofErr w:type="spellStart"/>
      <w:r w:rsidRPr="00BC32B9">
        <w:rPr>
          <w:rFonts w:ascii="Times New Roman" w:hAnsi="Times New Roman" w:cs="Times New Roman"/>
          <w:sz w:val="20"/>
          <w:szCs w:val="24"/>
        </w:rPr>
        <w:t>Biersack</w:t>
      </w:r>
      <w:proofErr w:type="spellEnd"/>
      <w:r w:rsidRPr="00BC32B9">
        <w:rPr>
          <w:rFonts w:ascii="Times New Roman" w:hAnsi="Times New Roman" w:cs="Times New Roman"/>
          <w:sz w:val="20"/>
          <w:szCs w:val="24"/>
        </w:rPr>
        <w:t xml:space="preserve">, J.P. </w:t>
      </w:r>
      <w:r w:rsidRPr="00CF1DE7">
        <w:rPr>
          <w:rFonts w:ascii="Times New Roman" w:hAnsi="Times New Roman" w:cs="Times New Roman"/>
          <w:i/>
          <w:sz w:val="20"/>
          <w:szCs w:val="24"/>
        </w:rPr>
        <w:t>The Stopping and Range of Ions in Matter</w:t>
      </w:r>
      <w:r w:rsidRPr="00BC32B9">
        <w:rPr>
          <w:rFonts w:ascii="Times New Roman" w:hAnsi="Times New Roman" w:cs="Times New Roman"/>
          <w:sz w:val="20"/>
          <w:szCs w:val="24"/>
        </w:rPr>
        <w:t xml:space="preserve">, in: Bromley, D.A. (Ed.), </w:t>
      </w:r>
      <w:r w:rsidRPr="00CF1DE7">
        <w:rPr>
          <w:rFonts w:ascii="Times New Roman" w:hAnsi="Times New Roman" w:cs="Times New Roman"/>
          <w:i/>
          <w:sz w:val="20"/>
          <w:szCs w:val="24"/>
        </w:rPr>
        <w:t>Treatise on Heavy-Ion Science: Volume 6: Astrophysics, Chemistry, and Condensed Matter</w:t>
      </w:r>
      <w:r w:rsidRPr="00BC32B9">
        <w:rPr>
          <w:rFonts w:ascii="Times New Roman" w:hAnsi="Times New Roman" w:cs="Times New Roman"/>
          <w:sz w:val="20"/>
          <w:szCs w:val="24"/>
        </w:rPr>
        <w:t>. Springer US, Boston, MA, pp. 93–129</w:t>
      </w:r>
      <w:r w:rsidR="00CF1DE7">
        <w:rPr>
          <w:rFonts w:ascii="Times New Roman" w:hAnsi="Times New Roman" w:cs="Times New Roman"/>
          <w:sz w:val="20"/>
          <w:szCs w:val="24"/>
        </w:rPr>
        <w:t>, 1985</w:t>
      </w:r>
    </w:p>
    <w:p w14:paraId="17DE74AF" w14:textId="1F0B1F1C" w:rsidR="00C55432" w:rsidRPr="007A6111" w:rsidRDefault="00C55432" w:rsidP="00942F0A">
      <w:pPr>
        <w:pStyle w:val="Bibliography"/>
        <w:spacing w:after="160"/>
        <w:ind w:left="284" w:hanging="295"/>
        <w:jc w:val="both"/>
        <w:rPr>
          <w:rFonts w:ascii="Times New Roman" w:hAnsi="Times New Roman" w:cs="Times New Roman"/>
          <w:color w:val="0000FF"/>
          <w:sz w:val="20"/>
          <w:szCs w:val="24"/>
        </w:rPr>
      </w:pPr>
      <w:r w:rsidRPr="00BC32B9">
        <w:rPr>
          <w:rFonts w:ascii="Times New Roman" w:hAnsi="Times New Roman" w:cs="Times New Roman"/>
          <w:sz w:val="20"/>
          <w:szCs w:val="24"/>
        </w:rPr>
        <w:t xml:space="preserve">Zimmerman, D.W. </w:t>
      </w:r>
      <w:proofErr w:type="spellStart"/>
      <w:r w:rsidRPr="00CF1DE7">
        <w:rPr>
          <w:rFonts w:ascii="Times New Roman" w:hAnsi="Times New Roman" w:cs="Times New Roman"/>
          <w:i/>
          <w:sz w:val="20"/>
          <w:szCs w:val="24"/>
        </w:rPr>
        <w:t>Thermoluminescent</w:t>
      </w:r>
      <w:proofErr w:type="spellEnd"/>
      <w:r w:rsidRPr="00CF1DE7">
        <w:rPr>
          <w:rFonts w:ascii="Times New Roman" w:hAnsi="Times New Roman" w:cs="Times New Roman"/>
          <w:i/>
          <w:sz w:val="20"/>
          <w:szCs w:val="24"/>
        </w:rPr>
        <w:t xml:space="preserve"> Dating Using Fine Grains from Pottery</w:t>
      </w:r>
      <w:r w:rsidRPr="00BC32B9">
        <w:rPr>
          <w:rFonts w:ascii="Times New Roman" w:hAnsi="Times New Roman" w:cs="Times New Roman"/>
          <w:sz w:val="20"/>
          <w:szCs w:val="24"/>
        </w:rPr>
        <w:t xml:space="preserve">. </w:t>
      </w:r>
      <w:proofErr w:type="spellStart"/>
      <w:r w:rsidRPr="00BC32B9">
        <w:rPr>
          <w:rFonts w:ascii="Times New Roman" w:hAnsi="Times New Roman" w:cs="Times New Roman"/>
          <w:sz w:val="20"/>
          <w:szCs w:val="24"/>
        </w:rPr>
        <w:t>Archaeometry</w:t>
      </w:r>
      <w:proofErr w:type="spellEnd"/>
      <w:r w:rsidR="00CF1DE7">
        <w:rPr>
          <w:rFonts w:ascii="Times New Roman" w:hAnsi="Times New Roman" w:cs="Times New Roman"/>
          <w:sz w:val="20"/>
          <w:szCs w:val="24"/>
        </w:rPr>
        <w:t>,</w:t>
      </w:r>
      <w:r w:rsidRPr="00BC32B9">
        <w:rPr>
          <w:rFonts w:ascii="Times New Roman" w:hAnsi="Times New Roman" w:cs="Times New Roman"/>
          <w:sz w:val="20"/>
          <w:szCs w:val="24"/>
        </w:rPr>
        <w:t xml:space="preserve"> 13</w:t>
      </w:r>
      <w:r w:rsidR="00CF1DE7">
        <w:rPr>
          <w:rFonts w:ascii="Times New Roman" w:hAnsi="Times New Roman" w:cs="Times New Roman"/>
          <w:sz w:val="20"/>
          <w:szCs w:val="24"/>
        </w:rPr>
        <w:t>:</w:t>
      </w:r>
      <w:r w:rsidRPr="00BC32B9">
        <w:rPr>
          <w:rFonts w:ascii="Times New Roman" w:hAnsi="Times New Roman" w:cs="Times New Roman"/>
          <w:sz w:val="20"/>
          <w:szCs w:val="24"/>
        </w:rPr>
        <w:t xml:space="preserve"> 29–52</w:t>
      </w:r>
      <w:r w:rsidR="00CF1DE7">
        <w:rPr>
          <w:rFonts w:ascii="Times New Roman" w:hAnsi="Times New Roman" w:cs="Times New Roman"/>
          <w:sz w:val="20"/>
          <w:szCs w:val="24"/>
        </w:rPr>
        <w:t>, 1971</w:t>
      </w:r>
      <w:r w:rsidRPr="00BC32B9">
        <w:rPr>
          <w:rFonts w:ascii="Times New Roman" w:hAnsi="Times New Roman" w:cs="Times New Roman"/>
          <w:sz w:val="20"/>
          <w:szCs w:val="24"/>
        </w:rPr>
        <w:t>.</w:t>
      </w:r>
      <w:r w:rsidR="007A6111">
        <w:rPr>
          <w:rFonts w:ascii="Times New Roman" w:hAnsi="Times New Roman" w:cs="Times New Roman"/>
          <w:sz w:val="20"/>
          <w:szCs w:val="24"/>
        </w:rPr>
        <w:t xml:space="preserve"> </w:t>
      </w:r>
      <w:r w:rsidR="007A6111" w:rsidRPr="007A6111">
        <w:rPr>
          <w:rFonts w:ascii="Times New Roman" w:hAnsi="Times New Roman" w:cs="Times New Roman"/>
          <w:color w:val="0000FF"/>
          <w:sz w:val="20"/>
          <w:szCs w:val="24"/>
        </w:rPr>
        <w:t>https://doi.org/10.1111/j.1475-4754.1971.tb00028.x</w:t>
      </w:r>
    </w:p>
    <w:p w14:paraId="35EEA1EF" w14:textId="086BFA3E" w:rsidR="00DA1E16" w:rsidRDefault="00DA1E16" w:rsidP="00B26141">
      <w:pPr>
        <w:spacing w:line="360" w:lineRule="auto"/>
        <w:rPr>
          <w:rFonts w:ascii="Times New Roman" w:hAnsi="Times New Roman" w:cs="Times New Roman"/>
          <w:b/>
        </w:rPr>
      </w:pPr>
    </w:p>
    <w:p w14:paraId="316BD41F" w14:textId="648F3014" w:rsidR="00CE18B8" w:rsidRPr="00CE18B8" w:rsidRDefault="00CE18B8" w:rsidP="00B26141">
      <w:pPr>
        <w:spacing w:line="360" w:lineRule="auto"/>
        <w:rPr>
          <w:rFonts w:ascii="Times New Roman" w:hAnsi="Times New Roman" w:cs="Times New Roman"/>
          <w:b/>
          <w:sz w:val="24"/>
        </w:rPr>
      </w:pPr>
      <w:r w:rsidRPr="00CE18B8">
        <w:rPr>
          <w:rFonts w:ascii="Times New Roman" w:hAnsi="Times New Roman" w:cs="Times New Roman"/>
          <w:b/>
          <w:sz w:val="24"/>
        </w:rPr>
        <w:t>Submitted to</w:t>
      </w:r>
      <w:bookmarkStart w:id="0" w:name="_GoBack"/>
      <w:bookmarkEnd w:id="0"/>
      <w:r w:rsidRPr="00CE18B8">
        <w:rPr>
          <w:rFonts w:ascii="Times New Roman" w:hAnsi="Times New Roman" w:cs="Times New Roman"/>
          <w:b/>
          <w:sz w:val="24"/>
        </w:rPr>
        <w:t xml:space="preserve"> Ancient TL on June 17, 2025</w:t>
      </w:r>
    </w:p>
    <w:sectPr w:rsidR="00CE18B8" w:rsidRPr="00CE18B8" w:rsidSect="005B6CAE">
      <w:footerReference w:type="default" r:id="rId16"/>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6D70EC" w16cex:dateUtc="2025-05-16T06:38:00Z"/>
  <w16cex:commentExtensible w16cex:durableId="778F0527" w16cex:dateUtc="2025-05-13T05:01:00Z"/>
  <w16cex:commentExtensible w16cex:durableId="69B56D1D" w16cex:dateUtc="2025-05-14T10:49:00Z"/>
  <w16cex:commentExtensible w16cex:durableId="5266B83A" w16cex:dateUtc="2025-05-14T10:52:00Z"/>
  <w16cex:commentExtensible w16cex:durableId="06062F58" w16cex:dateUtc="2025-05-14T10:52:00Z"/>
  <w16cex:commentExtensible w16cex:durableId="6B229567" w16cex:dateUtc="2025-05-16T05:45:00Z"/>
  <w16cex:commentExtensible w16cex:durableId="1382B34B" w16cex:dateUtc="2025-05-14T11:44:00Z"/>
  <w16cex:commentExtensible w16cex:durableId="3331F5AD" w16cex:dateUtc="2025-05-14T11:45:00Z"/>
  <w16cex:commentExtensible w16cex:durableId="30C7C23F" w16cex:dateUtc="2025-05-14T12:35:00Z"/>
  <w16cex:commentExtensible w16cex:durableId="34F5B171" w16cex:dateUtc="2025-05-14T12:37:00Z"/>
  <w16cex:commentExtensible w16cex:durableId="530AB6BC" w16cex:dateUtc="2025-05-16T06:48:00Z"/>
  <w16cex:commentExtensible w16cex:durableId="43EC82EC" w16cex:dateUtc="2025-05-16T05:35:00Z"/>
  <w16cex:commentExtensible w16cex:durableId="313B2798" w16cex:dateUtc="2025-05-16T05:38:00Z"/>
  <w16cex:commentExtensible w16cex:durableId="2E79C8AF" w16cex:dateUtc="2025-05-16T05:40:00Z"/>
  <w16cex:commentExtensible w16cex:durableId="7EFED60A" w16cex:dateUtc="2025-05-16T11:50:00Z"/>
  <w16cex:commentExtensible w16cex:durableId="4540A97E" w16cex:dateUtc="2025-05-16T05:41:00Z"/>
  <w16cex:commentExtensible w16cex:durableId="091F3DF4" w16cex:dateUtc="2025-05-16T05:47:00Z"/>
  <w16cex:commentExtensible w16cex:durableId="4D7CD43D" w16cex:dateUtc="2025-05-16T09:05:00Z"/>
  <w16cex:commentExtensible w16cex:durableId="18B6E596" w16cex:dateUtc="2025-05-16T0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65F7E3" w16cid:durableId="666D70EC"/>
  <w16cid:commentId w16cid:paraId="63C37BDE" w16cid:durableId="778F0527"/>
  <w16cid:commentId w16cid:paraId="617EC6CE" w16cid:durableId="69B56D1D"/>
  <w16cid:commentId w16cid:paraId="66192584" w16cid:durableId="5266B83A"/>
  <w16cid:commentId w16cid:paraId="21D9D4B4" w16cid:durableId="06062F58"/>
  <w16cid:commentId w16cid:paraId="73F2A9E5" w16cid:durableId="6B229567"/>
  <w16cid:commentId w16cid:paraId="06E953D6" w16cid:durableId="1382B34B"/>
  <w16cid:commentId w16cid:paraId="425484A0" w16cid:durableId="3331F5AD"/>
  <w16cid:commentId w16cid:paraId="4098F326" w16cid:durableId="30C7C23F"/>
  <w16cid:commentId w16cid:paraId="24ACB958" w16cid:durableId="34F5B171"/>
  <w16cid:commentId w16cid:paraId="1E87FCCF" w16cid:durableId="530AB6BC"/>
  <w16cid:commentId w16cid:paraId="60B91B36" w16cid:durableId="43EC82EC"/>
  <w16cid:commentId w16cid:paraId="1B2C19F9" w16cid:durableId="313B2798"/>
  <w16cid:commentId w16cid:paraId="291AD086" w16cid:durableId="2E79C8AF"/>
  <w16cid:commentId w16cid:paraId="12AC378E" w16cid:durableId="7EFED60A"/>
  <w16cid:commentId w16cid:paraId="7C4A230F" w16cid:durableId="4540A97E"/>
  <w16cid:commentId w16cid:paraId="3A8DA583" w16cid:durableId="091F3DF4"/>
  <w16cid:commentId w16cid:paraId="519A360B" w16cid:durableId="4D7CD43D"/>
  <w16cid:commentId w16cid:paraId="26CDED26" w16cid:durableId="18B6E59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81194" w14:textId="77777777" w:rsidR="002F14D7" w:rsidRDefault="002F14D7" w:rsidP="00C45020">
      <w:r>
        <w:separator/>
      </w:r>
    </w:p>
  </w:endnote>
  <w:endnote w:type="continuationSeparator" w:id="0">
    <w:p w14:paraId="6A73B3DC" w14:textId="77777777" w:rsidR="002F14D7" w:rsidRDefault="002F14D7" w:rsidP="00C45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945451"/>
      <w:docPartObj>
        <w:docPartGallery w:val="Page Numbers (Bottom of Page)"/>
        <w:docPartUnique/>
      </w:docPartObj>
    </w:sdtPr>
    <w:sdtEndPr>
      <w:rPr>
        <w:noProof/>
      </w:rPr>
    </w:sdtEndPr>
    <w:sdtContent>
      <w:p w14:paraId="1B399BBE" w14:textId="5192B76F" w:rsidR="005F7FDC" w:rsidRDefault="005F7FDC">
        <w:pPr>
          <w:pStyle w:val="Footer"/>
          <w:jc w:val="center"/>
        </w:pPr>
        <w:r>
          <w:fldChar w:fldCharType="begin"/>
        </w:r>
        <w:r>
          <w:instrText xml:space="preserve"> PAGE   \* MERGEFORMAT </w:instrText>
        </w:r>
        <w:r>
          <w:fldChar w:fldCharType="separate"/>
        </w:r>
        <w:r w:rsidR="00CE18B8">
          <w:rPr>
            <w:noProof/>
          </w:rPr>
          <w:t>13</w:t>
        </w:r>
        <w:r>
          <w:rPr>
            <w:noProof/>
          </w:rPr>
          <w:fldChar w:fldCharType="end"/>
        </w:r>
      </w:p>
    </w:sdtContent>
  </w:sdt>
  <w:p w14:paraId="0C187ECD" w14:textId="77777777" w:rsidR="005F7FDC" w:rsidRDefault="005F7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2FF25" w14:textId="77777777" w:rsidR="002F14D7" w:rsidRDefault="002F14D7" w:rsidP="00C45020">
      <w:r>
        <w:separator/>
      </w:r>
    </w:p>
  </w:footnote>
  <w:footnote w:type="continuationSeparator" w:id="0">
    <w:p w14:paraId="2693BBD0" w14:textId="77777777" w:rsidR="002F14D7" w:rsidRDefault="002F14D7" w:rsidP="00C45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821D6"/>
    <w:multiLevelType w:val="hybridMultilevel"/>
    <w:tmpl w:val="E97856BA"/>
    <w:lvl w:ilvl="0" w:tplc="55D09216">
      <w:start w:val="1"/>
      <w:numFmt w:val="lowerLetter"/>
      <w:lvlText w:val="%1-"/>
      <w:lvlJc w:val="left"/>
      <w:pPr>
        <w:ind w:left="810" w:hanging="360"/>
      </w:pPr>
      <w:rPr>
        <w:rFonts w:hint="default"/>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63DF25B2"/>
    <w:multiLevelType w:val="multilevel"/>
    <w:tmpl w:val="A468DAA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360"/>
    <w:rsid w:val="00000CA5"/>
    <w:rsid w:val="00002BC7"/>
    <w:rsid w:val="00003908"/>
    <w:rsid w:val="0000640B"/>
    <w:rsid w:val="00006473"/>
    <w:rsid w:val="000126F3"/>
    <w:rsid w:val="0001457A"/>
    <w:rsid w:val="00016CCE"/>
    <w:rsid w:val="00020F3A"/>
    <w:rsid w:val="00022363"/>
    <w:rsid w:val="000229C4"/>
    <w:rsid w:val="00022EF8"/>
    <w:rsid w:val="00025B1D"/>
    <w:rsid w:val="000314D2"/>
    <w:rsid w:val="000316A5"/>
    <w:rsid w:val="00042059"/>
    <w:rsid w:val="000426F0"/>
    <w:rsid w:val="00043808"/>
    <w:rsid w:val="00044588"/>
    <w:rsid w:val="00045929"/>
    <w:rsid w:val="00051921"/>
    <w:rsid w:val="00054C8A"/>
    <w:rsid w:val="0005558A"/>
    <w:rsid w:val="000566CE"/>
    <w:rsid w:val="0006198B"/>
    <w:rsid w:val="00061AF3"/>
    <w:rsid w:val="000625BB"/>
    <w:rsid w:val="00063867"/>
    <w:rsid w:val="00064882"/>
    <w:rsid w:val="00065349"/>
    <w:rsid w:val="000675AE"/>
    <w:rsid w:val="00067806"/>
    <w:rsid w:val="00070703"/>
    <w:rsid w:val="00072EDA"/>
    <w:rsid w:val="00075A51"/>
    <w:rsid w:val="0007604A"/>
    <w:rsid w:val="0007697C"/>
    <w:rsid w:val="0007744D"/>
    <w:rsid w:val="000809A3"/>
    <w:rsid w:val="000825E3"/>
    <w:rsid w:val="00083259"/>
    <w:rsid w:val="00084275"/>
    <w:rsid w:val="00084A3D"/>
    <w:rsid w:val="00094CF3"/>
    <w:rsid w:val="00095BF8"/>
    <w:rsid w:val="000A1515"/>
    <w:rsid w:val="000A1F37"/>
    <w:rsid w:val="000A4218"/>
    <w:rsid w:val="000A4588"/>
    <w:rsid w:val="000A49FA"/>
    <w:rsid w:val="000B0413"/>
    <w:rsid w:val="000B06CB"/>
    <w:rsid w:val="000B0E58"/>
    <w:rsid w:val="000B32EC"/>
    <w:rsid w:val="000B39D5"/>
    <w:rsid w:val="000C622B"/>
    <w:rsid w:val="000C714A"/>
    <w:rsid w:val="000D03F5"/>
    <w:rsid w:val="000D1B89"/>
    <w:rsid w:val="000D24C5"/>
    <w:rsid w:val="000E1333"/>
    <w:rsid w:val="000E36AF"/>
    <w:rsid w:val="000E4A76"/>
    <w:rsid w:val="000E5F37"/>
    <w:rsid w:val="000E7C4D"/>
    <w:rsid w:val="000F094A"/>
    <w:rsid w:val="000F0C6A"/>
    <w:rsid w:val="000F2A6A"/>
    <w:rsid w:val="000F3363"/>
    <w:rsid w:val="00102B91"/>
    <w:rsid w:val="0010602C"/>
    <w:rsid w:val="00106FCC"/>
    <w:rsid w:val="0011153A"/>
    <w:rsid w:val="00111E4F"/>
    <w:rsid w:val="00112CE4"/>
    <w:rsid w:val="00114DCD"/>
    <w:rsid w:val="001203A3"/>
    <w:rsid w:val="001204ED"/>
    <w:rsid w:val="00120922"/>
    <w:rsid w:val="00121173"/>
    <w:rsid w:val="001239E3"/>
    <w:rsid w:val="00125141"/>
    <w:rsid w:val="00131441"/>
    <w:rsid w:val="001332F4"/>
    <w:rsid w:val="00135DB6"/>
    <w:rsid w:val="00144F48"/>
    <w:rsid w:val="00150232"/>
    <w:rsid w:val="00150E36"/>
    <w:rsid w:val="001543E4"/>
    <w:rsid w:val="001577CD"/>
    <w:rsid w:val="00160441"/>
    <w:rsid w:val="001609CE"/>
    <w:rsid w:val="001609DA"/>
    <w:rsid w:val="00161CA8"/>
    <w:rsid w:val="00166B37"/>
    <w:rsid w:val="001723E2"/>
    <w:rsid w:val="001764FC"/>
    <w:rsid w:val="00176D87"/>
    <w:rsid w:val="0017782A"/>
    <w:rsid w:val="00190FF4"/>
    <w:rsid w:val="0019666D"/>
    <w:rsid w:val="00196842"/>
    <w:rsid w:val="001971EE"/>
    <w:rsid w:val="001A16DA"/>
    <w:rsid w:val="001A3707"/>
    <w:rsid w:val="001A46BE"/>
    <w:rsid w:val="001A4BB4"/>
    <w:rsid w:val="001A642B"/>
    <w:rsid w:val="001B159E"/>
    <w:rsid w:val="001B18AD"/>
    <w:rsid w:val="001B4197"/>
    <w:rsid w:val="001B4378"/>
    <w:rsid w:val="001B4CD1"/>
    <w:rsid w:val="001B7242"/>
    <w:rsid w:val="001C0227"/>
    <w:rsid w:val="001C635F"/>
    <w:rsid w:val="001C67B8"/>
    <w:rsid w:val="001C7F3E"/>
    <w:rsid w:val="001D06C9"/>
    <w:rsid w:val="001D07D9"/>
    <w:rsid w:val="001D1287"/>
    <w:rsid w:val="001D16F5"/>
    <w:rsid w:val="001D2EBE"/>
    <w:rsid w:val="001D2F2C"/>
    <w:rsid w:val="001D372B"/>
    <w:rsid w:val="001D4111"/>
    <w:rsid w:val="001D5A1C"/>
    <w:rsid w:val="001D7735"/>
    <w:rsid w:val="001E28AD"/>
    <w:rsid w:val="001E3AF2"/>
    <w:rsid w:val="001E53E7"/>
    <w:rsid w:val="001F2FF1"/>
    <w:rsid w:val="001F3328"/>
    <w:rsid w:val="001F4105"/>
    <w:rsid w:val="001F4DC4"/>
    <w:rsid w:val="001F6C2D"/>
    <w:rsid w:val="001F75F9"/>
    <w:rsid w:val="0020155D"/>
    <w:rsid w:val="00203602"/>
    <w:rsid w:val="00204447"/>
    <w:rsid w:val="002071A2"/>
    <w:rsid w:val="002134DC"/>
    <w:rsid w:val="00216730"/>
    <w:rsid w:val="00217A4C"/>
    <w:rsid w:val="002239C2"/>
    <w:rsid w:val="002248DD"/>
    <w:rsid w:val="00224FC8"/>
    <w:rsid w:val="0022525C"/>
    <w:rsid w:val="00225A2A"/>
    <w:rsid w:val="00230FD3"/>
    <w:rsid w:val="002323BD"/>
    <w:rsid w:val="0023298F"/>
    <w:rsid w:val="00232B00"/>
    <w:rsid w:val="00234A4A"/>
    <w:rsid w:val="00235B1C"/>
    <w:rsid w:val="0023600D"/>
    <w:rsid w:val="00240CA2"/>
    <w:rsid w:val="00242C23"/>
    <w:rsid w:val="0024342A"/>
    <w:rsid w:val="00244535"/>
    <w:rsid w:val="00244AEE"/>
    <w:rsid w:val="002515E5"/>
    <w:rsid w:val="00252666"/>
    <w:rsid w:val="00253494"/>
    <w:rsid w:val="00254462"/>
    <w:rsid w:val="002547E7"/>
    <w:rsid w:val="00255037"/>
    <w:rsid w:val="002569CD"/>
    <w:rsid w:val="00260852"/>
    <w:rsid w:val="00263522"/>
    <w:rsid w:val="00263967"/>
    <w:rsid w:val="00263D94"/>
    <w:rsid w:val="002667D4"/>
    <w:rsid w:val="002700FA"/>
    <w:rsid w:val="00270AB9"/>
    <w:rsid w:val="002715B4"/>
    <w:rsid w:val="00271CEF"/>
    <w:rsid w:val="00272FA9"/>
    <w:rsid w:val="002734B7"/>
    <w:rsid w:val="00274BFF"/>
    <w:rsid w:val="00277810"/>
    <w:rsid w:val="00284D60"/>
    <w:rsid w:val="0028525E"/>
    <w:rsid w:val="00287AD3"/>
    <w:rsid w:val="002914A8"/>
    <w:rsid w:val="002929D8"/>
    <w:rsid w:val="00293287"/>
    <w:rsid w:val="0029479C"/>
    <w:rsid w:val="00295A6C"/>
    <w:rsid w:val="00297942"/>
    <w:rsid w:val="002A5B42"/>
    <w:rsid w:val="002A6071"/>
    <w:rsid w:val="002A6854"/>
    <w:rsid w:val="002A795A"/>
    <w:rsid w:val="002B0396"/>
    <w:rsid w:val="002B2067"/>
    <w:rsid w:val="002B29B8"/>
    <w:rsid w:val="002B34B5"/>
    <w:rsid w:val="002B41E3"/>
    <w:rsid w:val="002B5E91"/>
    <w:rsid w:val="002B7F1A"/>
    <w:rsid w:val="002C176A"/>
    <w:rsid w:val="002C5614"/>
    <w:rsid w:val="002C728F"/>
    <w:rsid w:val="002C7410"/>
    <w:rsid w:val="002D0BA2"/>
    <w:rsid w:val="002D348C"/>
    <w:rsid w:val="002D70B8"/>
    <w:rsid w:val="002E04AE"/>
    <w:rsid w:val="002E1D4B"/>
    <w:rsid w:val="002E52D1"/>
    <w:rsid w:val="002E74D9"/>
    <w:rsid w:val="002E7644"/>
    <w:rsid w:val="002F12C8"/>
    <w:rsid w:val="002F14D7"/>
    <w:rsid w:val="002F2D26"/>
    <w:rsid w:val="002F35FB"/>
    <w:rsid w:val="002F5FF7"/>
    <w:rsid w:val="00300FE8"/>
    <w:rsid w:val="00304E37"/>
    <w:rsid w:val="00306369"/>
    <w:rsid w:val="00306A03"/>
    <w:rsid w:val="0030760D"/>
    <w:rsid w:val="00311D3A"/>
    <w:rsid w:val="00312B8A"/>
    <w:rsid w:val="003205E9"/>
    <w:rsid w:val="0032619C"/>
    <w:rsid w:val="00327D3C"/>
    <w:rsid w:val="003319A8"/>
    <w:rsid w:val="00335042"/>
    <w:rsid w:val="00337358"/>
    <w:rsid w:val="003419E7"/>
    <w:rsid w:val="00341DDE"/>
    <w:rsid w:val="003434D7"/>
    <w:rsid w:val="00345321"/>
    <w:rsid w:val="003477C4"/>
    <w:rsid w:val="0035027D"/>
    <w:rsid w:val="00352209"/>
    <w:rsid w:val="00352A5B"/>
    <w:rsid w:val="003540B3"/>
    <w:rsid w:val="003559D1"/>
    <w:rsid w:val="00355CD2"/>
    <w:rsid w:val="003568B6"/>
    <w:rsid w:val="003579B2"/>
    <w:rsid w:val="00361937"/>
    <w:rsid w:val="00363509"/>
    <w:rsid w:val="0036546C"/>
    <w:rsid w:val="00365748"/>
    <w:rsid w:val="00365DD6"/>
    <w:rsid w:val="00370F1E"/>
    <w:rsid w:val="003769EA"/>
    <w:rsid w:val="00376D0D"/>
    <w:rsid w:val="00381DE8"/>
    <w:rsid w:val="00382939"/>
    <w:rsid w:val="00383F25"/>
    <w:rsid w:val="00384628"/>
    <w:rsid w:val="00385B2D"/>
    <w:rsid w:val="00386496"/>
    <w:rsid w:val="00387F98"/>
    <w:rsid w:val="00394578"/>
    <w:rsid w:val="00397646"/>
    <w:rsid w:val="00397968"/>
    <w:rsid w:val="003A039F"/>
    <w:rsid w:val="003A2610"/>
    <w:rsid w:val="003A3CC9"/>
    <w:rsid w:val="003A5361"/>
    <w:rsid w:val="003B42D7"/>
    <w:rsid w:val="003C16DC"/>
    <w:rsid w:val="003C1DD7"/>
    <w:rsid w:val="003C6336"/>
    <w:rsid w:val="003D210B"/>
    <w:rsid w:val="003D21E2"/>
    <w:rsid w:val="003D2EB1"/>
    <w:rsid w:val="003D6068"/>
    <w:rsid w:val="003D6C06"/>
    <w:rsid w:val="003E0D53"/>
    <w:rsid w:val="003E172E"/>
    <w:rsid w:val="003E54AD"/>
    <w:rsid w:val="003E5CDA"/>
    <w:rsid w:val="003F1DA0"/>
    <w:rsid w:val="003F449B"/>
    <w:rsid w:val="003F69A6"/>
    <w:rsid w:val="00400318"/>
    <w:rsid w:val="00404168"/>
    <w:rsid w:val="004124A8"/>
    <w:rsid w:val="00415F68"/>
    <w:rsid w:val="00422835"/>
    <w:rsid w:val="004231FF"/>
    <w:rsid w:val="0042378C"/>
    <w:rsid w:val="00425A4D"/>
    <w:rsid w:val="00425F12"/>
    <w:rsid w:val="004308AF"/>
    <w:rsid w:val="00430F6F"/>
    <w:rsid w:val="004312E6"/>
    <w:rsid w:val="0043212B"/>
    <w:rsid w:val="004334FD"/>
    <w:rsid w:val="00433F61"/>
    <w:rsid w:val="004345C3"/>
    <w:rsid w:val="0043791B"/>
    <w:rsid w:val="00440011"/>
    <w:rsid w:val="00444A71"/>
    <w:rsid w:val="004469E6"/>
    <w:rsid w:val="00450A4C"/>
    <w:rsid w:val="00451B7F"/>
    <w:rsid w:val="004535AB"/>
    <w:rsid w:val="00467FE5"/>
    <w:rsid w:val="00470100"/>
    <w:rsid w:val="0047162C"/>
    <w:rsid w:val="00473D70"/>
    <w:rsid w:val="004747CD"/>
    <w:rsid w:val="00474B4A"/>
    <w:rsid w:val="00475D69"/>
    <w:rsid w:val="00476EEC"/>
    <w:rsid w:val="00480499"/>
    <w:rsid w:val="00480615"/>
    <w:rsid w:val="00484BCD"/>
    <w:rsid w:val="00485FDC"/>
    <w:rsid w:val="00486235"/>
    <w:rsid w:val="00486F71"/>
    <w:rsid w:val="00487422"/>
    <w:rsid w:val="00487B56"/>
    <w:rsid w:val="00490C1F"/>
    <w:rsid w:val="00495551"/>
    <w:rsid w:val="004969B5"/>
    <w:rsid w:val="004A41C6"/>
    <w:rsid w:val="004A6F65"/>
    <w:rsid w:val="004B0B55"/>
    <w:rsid w:val="004B4DB5"/>
    <w:rsid w:val="004C2C04"/>
    <w:rsid w:val="004C58CF"/>
    <w:rsid w:val="004C5925"/>
    <w:rsid w:val="004C69E0"/>
    <w:rsid w:val="004C6C64"/>
    <w:rsid w:val="004D7469"/>
    <w:rsid w:val="004E156C"/>
    <w:rsid w:val="004E354C"/>
    <w:rsid w:val="004E3E9F"/>
    <w:rsid w:val="004E45D9"/>
    <w:rsid w:val="004E75A2"/>
    <w:rsid w:val="004F002F"/>
    <w:rsid w:val="004F6492"/>
    <w:rsid w:val="0050043D"/>
    <w:rsid w:val="00500DB3"/>
    <w:rsid w:val="00500FEA"/>
    <w:rsid w:val="00504CF5"/>
    <w:rsid w:val="0051027B"/>
    <w:rsid w:val="0051390E"/>
    <w:rsid w:val="005150DD"/>
    <w:rsid w:val="00516E95"/>
    <w:rsid w:val="0052625A"/>
    <w:rsid w:val="005369A0"/>
    <w:rsid w:val="00540CB9"/>
    <w:rsid w:val="0054202F"/>
    <w:rsid w:val="00543D99"/>
    <w:rsid w:val="005473BB"/>
    <w:rsid w:val="00553E69"/>
    <w:rsid w:val="005552B2"/>
    <w:rsid w:val="00555A2B"/>
    <w:rsid w:val="00555B49"/>
    <w:rsid w:val="005624DD"/>
    <w:rsid w:val="005648D6"/>
    <w:rsid w:val="00570805"/>
    <w:rsid w:val="0057106F"/>
    <w:rsid w:val="0057202E"/>
    <w:rsid w:val="00575C30"/>
    <w:rsid w:val="005760BE"/>
    <w:rsid w:val="005773F6"/>
    <w:rsid w:val="00583713"/>
    <w:rsid w:val="00584772"/>
    <w:rsid w:val="00586A28"/>
    <w:rsid w:val="00587779"/>
    <w:rsid w:val="00590E22"/>
    <w:rsid w:val="005911A2"/>
    <w:rsid w:val="005916A9"/>
    <w:rsid w:val="0059238B"/>
    <w:rsid w:val="005938A7"/>
    <w:rsid w:val="00595673"/>
    <w:rsid w:val="005975BE"/>
    <w:rsid w:val="00597FDC"/>
    <w:rsid w:val="005A12A6"/>
    <w:rsid w:val="005A4695"/>
    <w:rsid w:val="005A78C6"/>
    <w:rsid w:val="005B031B"/>
    <w:rsid w:val="005B27C9"/>
    <w:rsid w:val="005B34DE"/>
    <w:rsid w:val="005B65A9"/>
    <w:rsid w:val="005B6643"/>
    <w:rsid w:val="005B6A11"/>
    <w:rsid w:val="005B6CAE"/>
    <w:rsid w:val="005B7724"/>
    <w:rsid w:val="005C08B7"/>
    <w:rsid w:val="005C19EB"/>
    <w:rsid w:val="005C1F4F"/>
    <w:rsid w:val="005C4306"/>
    <w:rsid w:val="005E1640"/>
    <w:rsid w:val="005E1D7E"/>
    <w:rsid w:val="005E2825"/>
    <w:rsid w:val="005E39E0"/>
    <w:rsid w:val="005E4F27"/>
    <w:rsid w:val="005E5FF2"/>
    <w:rsid w:val="005E6B66"/>
    <w:rsid w:val="005E76C9"/>
    <w:rsid w:val="005E77EC"/>
    <w:rsid w:val="005F2282"/>
    <w:rsid w:val="005F2DAC"/>
    <w:rsid w:val="005F30E2"/>
    <w:rsid w:val="005F4D6B"/>
    <w:rsid w:val="005F7FDC"/>
    <w:rsid w:val="00600B01"/>
    <w:rsid w:val="006021DE"/>
    <w:rsid w:val="00614309"/>
    <w:rsid w:val="006167B1"/>
    <w:rsid w:val="00621E64"/>
    <w:rsid w:val="00622053"/>
    <w:rsid w:val="00623246"/>
    <w:rsid w:val="00625B55"/>
    <w:rsid w:val="00626FFC"/>
    <w:rsid w:val="00627F3E"/>
    <w:rsid w:val="00635ABD"/>
    <w:rsid w:val="00635C23"/>
    <w:rsid w:val="0063620E"/>
    <w:rsid w:val="00637078"/>
    <w:rsid w:val="006372D1"/>
    <w:rsid w:val="0063791D"/>
    <w:rsid w:val="00641433"/>
    <w:rsid w:val="0064630D"/>
    <w:rsid w:val="006510E3"/>
    <w:rsid w:val="00651345"/>
    <w:rsid w:val="006519AF"/>
    <w:rsid w:val="00653BEE"/>
    <w:rsid w:val="00653D72"/>
    <w:rsid w:val="006549F2"/>
    <w:rsid w:val="00654DEA"/>
    <w:rsid w:val="00654EC0"/>
    <w:rsid w:val="00655026"/>
    <w:rsid w:val="0065504A"/>
    <w:rsid w:val="006553EC"/>
    <w:rsid w:val="006560E7"/>
    <w:rsid w:val="00656BEE"/>
    <w:rsid w:val="00656FD5"/>
    <w:rsid w:val="00661302"/>
    <w:rsid w:val="00662638"/>
    <w:rsid w:val="00662DDD"/>
    <w:rsid w:val="00662F38"/>
    <w:rsid w:val="00663BA8"/>
    <w:rsid w:val="00663DA9"/>
    <w:rsid w:val="00663E70"/>
    <w:rsid w:val="00665BB1"/>
    <w:rsid w:val="006709CF"/>
    <w:rsid w:val="00671C76"/>
    <w:rsid w:val="006767BB"/>
    <w:rsid w:val="0067705D"/>
    <w:rsid w:val="00687FCD"/>
    <w:rsid w:val="00690014"/>
    <w:rsid w:val="0069054F"/>
    <w:rsid w:val="006A000F"/>
    <w:rsid w:val="006A507A"/>
    <w:rsid w:val="006A6E51"/>
    <w:rsid w:val="006A6E86"/>
    <w:rsid w:val="006B1C04"/>
    <w:rsid w:val="006B1CC6"/>
    <w:rsid w:val="006B3ED0"/>
    <w:rsid w:val="006B46A7"/>
    <w:rsid w:val="006B6AA7"/>
    <w:rsid w:val="006B6C2B"/>
    <w:rsid w:val="006C0AF2"/>
    <w:rsid w:val="006C290B"/>
    <w:rsid w:val="006C36D3"/>
    <w:rsid w:val="006C519D"/>
    <w:rsid w:val="006C65CF"/>
    <w:rsid w:val="006D3796"/>
    <w:rsid w:val="006D494E"/>
    <w:rsid w:val="006D4968"/>
    <w:rsid w:val="006D60B4"/>
    <w:rsid w:val="006E1718"/>
    <w:rsid w:val="006E1BD8"/>
    <w:rsid w:val="006E3C0E"/>
    <w:rsid w:val="006E7BE9"/>
    <w:rsid w:val="006F3B4D"/>
    <w:rsid w:val="006F5607"/>
    <w:rsid w:val="006F63B0"/>
    <w:rsid w:val="00705D28"/>
    <w:rsid w:val="00705F0E"/>
    <w:rsid w:val="00712870"/>
    <w:rsid w:val="00712A48"/>
    <w:rsid w:val="00713D9B"/>
    <w:rsid w:val="00716350"/>
    <w:rsid w:val="00717BF3"/>
    <w:rsid w:val="007225B1"/>
    <w:rsid w:val="00732352"/>
    <w:rsid w:val="00734467"/>
    <w:rsid w:val="00735FE5"/>
    <w:rsid w:val="00736C3E"/>
    <w:rsid w:val="00737BCF"/>
    <w:rsid w:val="00743264"/>
    <w:rsid w:val="007456F1"/>
    <w:rsid w:val="00746D7C"/>
    <w:rsid w:val="007470D1"/>
    <w:rsid w:val="00750D4F"/>
    <w:rsid w:val="007522B8"/>
    <w:rsid w:val="00753D7A"/>
    <w:rsid w:val="007563CE"/>
    <w:rsid w:val="007612C3"/>
    <w:rsid w:val="007614EF"/>
    <w:rsid w:val="00763AAC"/>
    <w:rsid w:val="00764B90"/>
    <w:rsid w:val="00764D4F"/>
    <w:rsid w:val="007663E5"/>
    <w:rsid w:val="007666A3"/>
    <w:rsid w:val="00767CE1"/>
    <w:rsid w:val="00767F1D"/>
    <w:rsid w:val="00774823"/>
    <w:rsid w:val="0077495F"/>
    <w:rsid w:val="007810EE"/>
    <w:rsid w:val="0078150E"/>
    <w:rsid w:val="007833DD"/>
    <w:rsid w:val="00783B28"/>
    <w:rsid w:val="00785BC6"/>
    <w:rsid w:val="00785CF0"/>
    <w:rsid w:val="00790ED9"/>
    <w:rsid w:val="007931B1"/>
    <w:rsid w:val="00794FC5"/>
    <w:rsid w:val="007975BB"/>
    <w:rsid w:val="007A0AD4"/>
    <w:rsid w:val="007A5DC5"/>
    <w:rsid w:val="007A6111"/>
    <w:rsid w:val="007A6679"/>
    <w:rsid w:val="007A73E5"/>
    <w:rsid w:val="007B1F4F"/>
    <w:rsid w:val="007B1FFD"/>
    <w:rsid w:val="007B27D9"/>
    <w:rsid w:val="007B27FF"/>
    <w:rsid w:val="007B2E47"/>
    <w:rsid w:val="007B7F6C"/>
    <w:rsid w:val="007C00EB"/>
    <w:rsid w:val="007C0AE2"/>
    <w:rsid w:val="007D1124"/>
    <w:rsid w:val="007D1F9A"/>
    <w:rsid w:val="007D5E25"/>
    <w:rsid w:val="007D6D22"/>
    <w:rsid w:val="007D7223"/>
    <w:rsid w:val="007E072E"/>
    <w:rsid w:val="007E2558"/>
    <w:rsid w:val="007E5418"/>
    <w:rsid w:val="007E63C7"/>
    <w:rsid w:val="007E7735"/>
    <w:rsid w:val="007F12FA"/>
    <w:rsid w:val="007F147A"/>
    <w:rsid w:val="007F379B"/>
    <w:rsid w:val="007F3825"/>
    <w:rsid w:val="007F59C4"/>
    <w:rsid w:val="007F6D47"/>
    <w:rsid w:val="00800644"/>
    <w:rsid w:val="008071F9"/>
    <w:rsid w:val="00810C2D"/>
    <w:rsid w:val="008125B4"/>
    <w:rsid w:val="0081625F"/>
    <w:rsid w:val="00817DD2"/>
    <w:rsid w:val="00820E24"/>
    <w:rsid w:val="00831F25"/>
    <w:rsid w:val="00833332"/>
    <w:rsid w:val="00833482"/>
    <w:rsid w:val="00834D26"/>
    <w:rsid w:val="008362D9"/>
    <w:rsid w:val="00836D3F"/>
    <w:rsid w:val="00842429"/>
    <w:rsid w:val="0084516B"/>
    <w:rsid w:val="00851CD6"/>
    <w:rsid w:val="00851D43"/>
    <w:rsid w:val="00853D89"/>
    <w:rsid w:val="00855C5E"/>
    <w:rsid w:val="008563A7"/>
    <w:rsid w:val="00857F23"/>
    <w:rsid w:val="00864D25"/>
    <w:rsid w:val="00865E83"/>
    <w:rsid w:val="008660B7"/>
    <w:rsid w:val="00867A08"/>
    <w:rsid w:val="00873E5B"/>
    <w:rsid w:val="00873E7C"/>
    <w:rsid w:val="0087404C"/>
    <w:rsid w:val="00874EFE"/>
    <w:rsid w:val="00875812"/>
    <w:rsid w:val="00877C40"/>
    <w:rsid w:val="00885AA5"/>
    <w:rsid w:val="008916E4"/>
    <w:rsid w:val="00893A8D"/>
    <w:rsid w:val="00897F2F"/>
    <w:rsid w:val="008A2107"/>
    <w:rsid w:val="008A2EAA"/>
    <w:rsid w:val="008A553B"/>
    <w:rsid w:val="008A6939"/>
    <w:rsid w:val="008B08F4"/>
    <w:rsid w:val="008B3308"/>
    <w:rsid w:val="008B7DC6"/>
    <w:rsid w:val="008C0BE6"/>
    <w:rsid w:val="008C1FB2"/>
    <w:rsid w:val="008D4CAC"/>
    <w:rsid w:val="008E2159"/>
    <w:rsid w:val="008F360C"/>
    <w:rsid w:val="008F6C41"/>
    <w:rsid w:val="00901184"/>
    <w:rsid w:val="00902696"/>
    <w:rsid w:val="009052A2"/>
    <w:rsid w:val="00912946"/>
    <w:rsid w:val="00913E64"/>
    <w:rsid w:val="009162DA"/>
    <w:rsid w:val="00917B24"/>
    <w:rsid w:val="00917D87"/>
    <w:rsid w:val="009247C1"/>
    <w:rsid w:val="00926161"/>
    <w:rsid w:val="00926537"/>
    <w:rsid w:val="0092782B"/>
    <w:rsid w:val="0093224C"/>
    <w:rsid w:val="00933333"/>
    <w:rsid w:val="009402DD"/>
    <w:rsid w:val="00940676"/>
    <w:rsid w:val="00942B3A"/>
    <w:rsid w:val="00942DEA"/>
    <w:rsid w:val="00942F0A"/>
    <w:rsid w:val="009441A0"/>
    <w:rsid w:val="009441C9"/>
    <w:rsid w:val="00951ADB"/>
    <w:rsid w:val="00951C1C"/>
    <w:rsid w:val="00951F5E"/>
    <w:rsid w:val="0095704E"/>
    <w:rsid w:val="00957351"/>
    <w:rsid w:val="00957AB2"/>
    <w:rsid w:val="0096024E"/>
    <w:rsid w:val="00960F52"/>
    <w:rsid w:val="009656A8"/>
    <w:rsid w:val="009665F7"/>
    <w:rsid w:val="00967544"/>
    <w:rsid w:val="00971341"/>
    <w:rsid w:val="00972081"/>
    <w:rsid w:val="009731ED"/>
    <w:rsid w:val="00973778"/>
    <w:rsid w:val="00973828"/>
    <w:rsid w:val="00975549"/>
    <w:rsid w:val="00975C0D"/>
    <w:rsid w:val="009800E7"/>
    <w:rsid w:val="00982558"/>
    <w:rsid w:val="00982758"/>
    <w:rsid w:val="00982E58"/>
    <w:rsid w:val="00983C9F"/>
    <w:rsid w:val="00983CE0"/>
    <w:rsid w:val="009873A7"/>
    <w:rsid w:val="0099044F"/>
    <w:rsid w:val="00991472"/>
    <w:rsid w:val="009915BD"/>
    <w:rsid w:val="009924B4"/>
    <w:rsid w:val="00993852"/>
    <w:rsid w:val="00993872"/>
    <w:rsid w:val="009943A4"/>
    <w:rsid w:val="00995D7E"/>
    <w:rsid w:val="0099627B"/>
    <w:rsid w:val="009A7127"/>
    <w:rsid w:val="009A720D"/>
    <w:rsid w:val="009B314B"/>
    <w:rsid w:val="009B3A40"/>
    <w:rsid w:val="009B3B29"/>
    <w:rsid w:val="009B56CA"/>
    <w:rsid w:val="009C155F"/>
    <w:rsid w:val="009C6213"/>
    <w:rsid w:val="009C6323"/>
    <w:rsid w:val="009D07D2"/>
    <w:rsid w:val="009D1368"/>
    <w:rsid w:val="009D16B6"/>
    <w:rsid w:val="009D526B"/>
    <w:rsid w:val="009D62F5"/>
    <w:rsid w:val="009E04FB"/>
    <w:rsid w:val="009E1BB0"/>
    <w:rsid w:val="009E1D74"/>
    <w:rsid w:val="009E23D2"/>
    <w:rsid w:val="009E2883"/>
    <w:rsid w:val="009E3DFC"/>
    <w:rsid w:val="009E6BAF"/>
    <w:rsid w:val="009E6CAA"/>
    <w:rsid w:val="009F0DA4"/>
    <w:rsid w:val="009F69BC"/>
    <w:rsid w:val="00A0068D"/>
    <w:rsid w:val="00A030D7"/>
    <w:rsid w:val="00A04132"/>
    <w:rsid w:val="00A04396"/>
    <w:rsid w:val="00A073BA"/>
    <w:rsid w:val="00A111A2"/>
    <w:rsid w:val="00A14C54"/>
    <w:rsid w:val="00A15C5A"/>
    <w:rsid w:val="00A1703C"/>
    <w:rsid w:val="00A1746D"/>
    <w:rsid w:val="00A20AC1"/>
    <w:rsid w:val="00A21564"/>
    <w:rsid w:val="00A23C1D"/>
    <w:rsid w:val="00A24BF5"/>
    <w:rsid w:val="00A347B6"/>
    <w:rsid w:val="00A351E1"/>
    <w:rsid w:val="00A3711F"/>
    <w:rsid w:val="00A404B2"/>
    <w:rsid w:val="00A41D20"/>
    <w:rsid w:val="00A43336"/>
    <w:rsid w:val="00A44DFA"/>
    <w:rsid w:val="00A44E46"/>
    <w:rsid w:val="00A51918"/>
    <w:rsid w:val="00A531A0"/>
    <w:rsid w:val="00A55CB3"/>
    <w:rsid w:val="00A6005D"/>
    <w:rsid w:val="00A60896"/>
    <w:rsid w:val="00A627EA"/>
    <w:rsid w:val="00A6655E"/>
    <w:rsid w:val="00A6713A"/>
    <w:rsid w:val="00A67AF7"/>
    <w:rsid w:val="00A67BC8"/>
    <w:rsid w:val="00A71C26"/>
    <w:rsid w:val="00A72D98"/>
    <w:rsid w:val="00A7414D"/>
    <w:rsid w:val="00A76424"/>
    <w:rsid w:val="00A801A5"/>
    <w:rsid w:val="00A80DD6"/>
    <w:rsid w:val="00A817B8"/>
    <w:rsid w:val="00A8350A"/>
    <w:rsid w:val="00A904B9"/>
    <w:rsid w:val="00A91FB3"/>
    <w:rsid w:val="00A932B7"/>
    <w:rsid w:val="00A95315"/>
    <w:rsid w:val="00A9728C"/>
    <w:rsid w:val="00AA03B4"/>
    <w:rsid w:val="00AA6F5E"/>
    <w:rsid w:val="00AB02A0"/>
    <w:rsid w:val="00AB43F0"/>
    <w:rsid w:val="00AB6442"/>
    <w:rsid w:val="00AC3EBE"/>
    <w:rsid w:val="00AC6DD7"/>
    <w:rsid w:val="00AD4A67"/>
    <w:rsid w:val="00AD563A"/>
    <w:rsid w:val="00AD7458"/>
    <w:rsid w:val="00AE0116"/>
    <w:rsid w:val="00AE08D8"/>
    <w:rsid w:val="00AE1A7D"/>
    <w:rsid w:val="00AF3F8D"/>
    <w:rsid w:val="00AF451F"/>
    <w:rsid w:val="00AF5174"/>
    <w:rsid w:val="00AF56F3"/>
    <w:rsid w:val="00AF64C5"/>
    <w:rsid w:val="00AF6785"/>
    <w:rsid w:val="00B032CE"/>
    <w:rsid w:val="00B04546"/>
    <w:rsid w:val="00B11FAB"/>
    <w:rsid w:val="00B14090"/>
    <w:rsid w:val="00B17B12"/>
    <w:rsid w:val="00B23D5E"/>
    <w:rsid w:val="00B23F1B"/>
    <w:rsid w:val="00B24DBA"/>
    <w:rsid w:val="00B250D4"/>
    <w:rsid w:val="00B26141"/>
    <w:rsid w:val="00B27372"/>
    <w:rsid w:val="00B3284A"/>
    <w:rsid w:val="00B32C41"/>
    <w:rsid w:val="00B33736"/>
    <w:rsid w:val="00B33F2E"/>
    <w:rsid w:val="00B351F4"/>
    <w:rsid w:val="00B36847"/>
    <w:rsid w:val="00B376E4"/>
    <w:rsid w:val="00B40FB0"/>
    <w:rsid w:val="00B4285F"/>
    <w:rsid w:val="00B450F7"/>
    <w:rsid w:val="00B51FEA"/>
    <w:rsid w:val="00B529B9"/>
    <w:rsid w:val="00B52E8F"/>
    <w:rsid w:val="00B56511"/>
    <w:rsid w:val="00B57293"/>
    <w:rsid w:val="00B60185"/>
    <w:rsid w:val="00B7354E"/>
    <w:rsid w:val="00B7483A"/>
    <w:rsid w:val="00B74ABB"/>
    <w:rsid w:val="00B74D78"/>
    <w:rsid w:val="00B7568D"/>
    <w:rsid w:val="00B76095"/>
    <w:rsid w:val="00B7697D"/>
    <w:rsid w:val="00B76CEC"/>
    <w:rsid w:val="00B81959"/>
    <w:rsid w:val="00B83A9D"/>
    <w:rsid w:val="00B93BFD"/>
    <w:rsid w:val="00B97075"/>
    <w:rsid w:val="00BA2C7A"/>
    <w:rsid w:val="00BA6E91"/>
    <w:rsid w:val="00BB3C67"/>
    <w:rsid w:val="00BB48B6"/>
    <w:rsid w:val="00BC32B9"/>
    <w:rsid w:val="00BC4479"/>
    <w:rsid w:val="00BC5B49"/>
    <w:rsid w:val="00BD089B"/>
    <w:rsid w:val="00BD0C12"/>
    <w:rsid w:val="00BD170E"/>
    <w:rsid w:val="00BD3547"/>
    <w:rsid w:val="00BD37DE"/>
    <w:rsid w:val="00BD61FD"/>
    <w:rsid w:val="00BD6496"/>
    <w:rsid w:val="00BD79CE"/>
    <w:rsid w:val="00BD7F00"/>
    <w:rsid w:val="00BE0460"/>
    <w:rsid w:val="00BE0A87"/>
    <w:rsid w:val="00BE3178"/>
    <w:rsid w:val="00BE4DCE"/>
    <w:rsid w:val="00BE5108"/>
    <w:rsid w:val="00BE7869"/>
    <w:rsid w:val="00BF0F34"/>
    <w:rsid w:val="00BF2455"/>
    <w:rsid w:val="00BF4075"/>
    <w:rsid w:val="00BF4507"/>
    <w:rsid w:val="00BF4548"/>
    <w:rsid w:val="00BF4EBF"/>
    <w:rsid w:val="00BF69CE"/>
    <w:rsid w:val="00BF748D"/>
    <w:rsid w:val="00BF791E"/>
    <w:rsid w:val="00C00F2F"/>
    <w:rsid w:val="00C026CF"/>
    <w:rsid w:val="00C15C11"/>
    <w:rsid w:val="00C16F22"/>
    <w:rsid w:val="00C17814"/>
    <w:rsid w:val="00C17B25"/>
    <w:rsid w:val="00C23B77"/>
    <w:rsid w:val="00C23EAC"/>
    <w:rsid w:val="00C240C0"/>
    <w:rsid w:val="00C31EA9"/>
    <w:rsid w:val="00C36F0A"/>
    <w:rsid w:val="00C41865"/>
    <w:rsid w:val="00C45020"/>
    <w:rsid w:val="00C471AA"/>
    <w:rsid w:val="00C50AFF"/>
    <w:rsid w:val="00C50B12"/>
    <w:rsid w:val="00C51A9D"/>
    <w:rsid w:val="00C52CEF"/>
    <w:rsid w:val="00C53354"/>
    <w:rsid w:val="00C53BCA"/>
    <w:rsid w:val="00C55432"/>
    <w:rsid w:val="00C60D8C"/>
    <w:rsid w:val="00C627FF"/>
    <w:rsid w:val="00C63CD4"/>
    <w:rsid w:val="00C64189"/>
    <w:rsid w:val="00C70CD5"/>
    <w:rsid w:val="00C7321B"/>
    <w:rsid w:val="00C73591"/>
    <w:rsid w:val="00C76360"/>
    <w:rsid w:val="00C77F8C"/>
    <w:rsid w:val="00C8054F"/>
    <w:rsid w:val="00C81B2D"/>
    <w:rsid w:val="00C828E6"/>
    <w:rsid w:val="00C90E6C"/>
    <w:rsid w:val="00C910B3"/>
    <w:rsid w:val="00C92D02"/>
    <w:rsid w:val="00C9443B"/>
    <w:rsid w:val="00C954AE"/>
    <w:rsid w:val="00C96FEB"/>
    <w:rsid w:val="00C97625"/>
    <w:rsid w:val="00CA3B9B"/>
    <w:rsid w:val="00CA5117"/>
    <w:rsid w:val="00CA545C"/>
    <w:rsid w:val="00CA6956"/>
    <w:rsid w:val="00CA712E"/>
    <w:rsid w:val="00CA73F2"/>
    <w:rsid w:val="00CB032B"/>
    <w:rsid w:val="00CB1E07"/>
    <w:rsid w:val="00CB21A8"/>
    <w:rsid w:val="00CB667F"/>
    <w:rsid w:val="00CB753D"/>
    <w:rsid w:val="00CC08FC"/>
    <w:rsid w:val="00CC3856"/>
    <w:rsid w:val="00CC419C"/>
    <w:rsid w:val="00CC499B"/>
    <w:rsid w:val="00CC4A01"/>
    <w:rsid w:val="00CC6BEE"/>
    <w:rsid w:val="00CC7BC9"/>
    <w:rsid w:val="00CD1808"/>
    <w:rsid w:val="00CD2302"/>
    <w:rsid w:val="00CD4E91"/>
    <w:rsid w:val="00CE18B8"/>
    <w:rsid w:val="00CE1C23"/>
    <w:rsid w:val="00CE1CB3"/>
    <w:rsid w:val="00CE61CF"/>
    <w:rsid w:val="00CE6D6A"/>
    <w:rsid w:val="00CE7166"/>
    <w:rsid w:val="00CF1DE7"/>
    <w:rsid w:val="00CF5493"/>
    <w:rsid w:val="00CF54F7"/>
    <w:rsid w:val="00CF5BA6"/>
    <w:rsid w:val="00CF7A79"/>
    <w:rsid w:val="00D01791"/>
    <w:rsid w:val="00D03E99"/>
    <w:rsid w:val="00D052DB"/>
    <w:rsid w:val="00D10188"/>
    <w:rsid w:val="00D10D21"/>
    <w:rsid w:val="00D1430D"/>
    <w:rsid w:val="00D17019"/>
    <w:rsid w:val="00D22565"/>
    <w:rsid w:val="00D23A10"/>
    <w:rsid w:val="00D27949"/>
    <w:rsid w:val="00D33AE6"/>
    <w:rsid w:val="00D35056"/>
    <w:rsid w:val="00D423CC"/>
    <w:rsid w:val="00D42632"/>
    <w:rsid w:val="00D42FD2"/>
    <w:rsid w:val="00D43356"/>
    <w:rsid w:val="00D43462"/>
    <w:rsid w:val="00D4495A"/>
    <w:rsid w:val="00D46BED"/>
    <w:rsid w:val="00D46E58"/>
    <w:rsid w:val="00D50F9C"/>
    <w:rsid w:val="00D51723"/>
    <w:rsid w:val="00D532B6"/>
    <w:rsid w:val="00D542B2"/>
    <w:rsid w:val="00D55087"/>
    <w:rsid w:val="00D559A4"/>
    <w:rsid w:val="00D57428"/>
    <w:rsid w:val="00D57541"/>
    <w:rsid w:val="00D60AAB"/>
    <w:rsid w:val="00D63ABD"/>
    <w:rsid w:val="00D65647"/>
    <w:rsid w:val="00D665B3"/>
    <w:rsid w:val="00D728F5"/>
    <w:rsid w:val="00D72F1D"/>
    <w:rsid w:val="00D87287"/>
    <w:rsid w:val="00D901C2"/>
    <w:rsid w:val="00D90D5D"/>
    <w:rsid w:val="00D92876"/>
    <w:rsid w:val="00D93952"/>
    <w:rsid w:val="00D9646F"/>
    <w:rsid w:val="00D9670B"/>
    <w:rsid w:val="00D97AB3"/>
    <w:rsid w:val="00DA0107"/>
    <w:rsid w:val="00DA1E16"/>
    <w:rsid w:val="00DA5F51"/>
    <w:rsid w:val="00DB0502"/>
    <w:rsid w:val="00DB1CC5"/>
    <w:rsid w:val="00DB5539"/>
    <w:rsid w:val="00DC09A8"/>
    <w:rsid w:val="00DC38E8"/>
    <w:rsid w:val="00DC4211"/>
    <w:rsid w:val="00DC452E"/>
    <w:rsid w:val="00DC4A4E"/>
    <w:rsid w:val="00DC4A5E"/>
    <w:rsid w:val="00DC5D23"/>
    <w:rsid w:val="00DC69A8"/>
    <w:rsid w:val="00DD2AA5"/>
    <w:rsid w:val="00DD392C"/>
    <w:rsid w:val="00DD43E2"/>
    <w:rsid w:val="00DD713B"/>
    <w:rsid w:val="00DD7C87"/>
    <w:rsid w:val="00DE2625"/>
    <w:rsid w:val="00DE3A87"/>
    <w:rsid w:val="00DE3D30"/>
    <w:rsid w:val="00DE60F2"/>
    <w:rsid w:val="00DF443C"/>
    <w:rsid w:val="00DF47D6"/>
    <w:rsid w:val="00DF554B"/>
    <w:rsid w:val="00DF5D99"/>
    <w:rsid w:val="00DF5E33"/>
    <w:rsid w:val="00E01517"/>
    <w:rsid w:val="00E046D6"/>
    <w:rsid w:val="00E0780E"/>
    <w:rsid w:val="00E12CE0"/>
    <w:rsid w:val="00E17CB6"/>
    <w:rsid w:val="00E204D3"/>
    <w:rsid w:val="00E2199B"/>
    <w:rsid w:val="00E23171"/>
    <w:rsid w:val="00E231BD"/>
    <w:rsid w:val="00E27B9C"/>
    <w:rsid w:val="00E27BEF"/>
    <w:rsid w:val="00E27FA3"/>
    <w:rsid w:val="00E3222E"/>
    <w:rsid w:val="00E365AE"/>
    <w:rsid w:val="00E4113B"/>
    <w:rsid w:val="00E415ED"/>
    <w:rsid w:val="00E42386"/>
    <w:rsid w:val="00E435E1"/>
    <w:rsid w:val="00E44703"/>
    <w:rsid w:val="00E466C5"/>
    <w:rsid w:val="00E4796A"/>
    <w:rsid w:val="00E50DA0"/>
    <w:rsid w:val="00E52118"/>
    <w:rsid w:val="00E54FC2"/>
    <w:rsid w:val="00E55600"/>
    <w:rsid w:val="00E615BA"/>
    <w:rsid w:val="00E62B5D"/>
    <w:rsid w:val="00E64AC4"/>
    <w:rsid w:val="00E671B5"/>
    <w:rsid w:val="00E71113"/>
    <w:rsid w:val="00E71337"/>
    <w:rsid w:val="00E739DC"/>
    <w:rsid w:val="00E74598"/>
    <w:rsid w:val="00E7494D"/>
    <w:rsid w:val="00E74A6D"/>
    <w:rsid w:val="00E770C6"/>
    <w:rsid w:val="00E81B4D"/>
    <w:rsid w:val="00E84AF8"/>
    <w:rsid w:val="00E85165"/>
    <w:rsid w:val="00E852E4"/>
    <w:rsid w:val="00E8739A"/>
    <w:rsid w:val="00E87412"/>
    <w:rsid w:val="00E900E7"/>
    <w:rsid w:val="00E90EB5"/>
    <w:rsid w:val="00E915C1"/>
    <w:rsid w:val="00E94477"/>
    <w:rsid w:val="00E94D33"/>
    <w:rsid w:val="00E94F03"/>
    <w:rsid w:val="00E95A58"/>
    <w:rsid w:val="00E9657E"/>
    <w:rsid w:val="00E97105"/>
    <w:rsid w:val="00E9743A"/>
    <w:rsid w:val="00E9778C"/>
    <w:rsid w:val="00EA16AB"/>
    <w:rsid w:val="00EA4A4F"/>
    <w:rsid w:val="00EA7735"/>
    <w:rsid w:val="00EB265A"/>
    <w:rsid w:val="00EB4632"/>
    <w:rsid w:val="00EB4D1C"/>
    <w:rsid w:val="00EC029D"/>
    <w:rsid w:val="00EC3BBB"/>
    <w:rsid w:val="00ED0277"/>
    <w:rsid w:val="00ED32A8"/>
    <w:rsid w:val="00ED5B57"/>
    <w:rsid w:val="00EE0928"/>
    <w:rsid w:val="00EE45D6"/>
    <w:rsid w:val="00EE5BDC"/>
    <w:rsid w:val="00EF0253"/>
    <w:rsid w:val="00EF4ACA"/>
    <w:rsid w:val="00EF6831"/>
    <w:rsid w:val="00EF7B55"/>
    <w:rsid w:val="00F00BD9"/>
    <w:rsid w:val="00F03088"/>
    <w:rsid w:val="00F0415F"/>
    <w:rsid w:val="00F060E9"/>
    <w:rsid w:val="00F06698"/>
    <w:rsid w:val="00F07AD1"/>
    <w:rsid w:val="00F20304"/>
    <w:rsid w:val="00F248CB"/>
    <w:rsid w:val="00F25954"/>
    <w:rsid w:val="00F31549"/>
    <w:rsid w:val="00F42939"/>
    <w:rsid w:val="00F44158"/>
    <w:rsid w:val="00F444D6"/>
    <w:rsid w:val="00F47F24"/>
    <w:rsid w:val="00F50448"/>
    <w:rsid w:val="00F50D8F"/>
    <w:rsid w:val="00F518FA"/>
    <w:rsid w:val="00F53D6A"/>
    <w:rsid w:val="00F575DA"/>
    <w:rsid w:val="00F57635"/>
    <w:rsid w:val="00F631D5"/>
    <w:rsid w:val="00F66CD3"/>
    <w:rsid w:val="00F73D19"/>
    <w:rsid w:val="00F756B4"/>
    <w:rsid w:val="00F808A2"/>
    <w:rsid w:val="00F84DE5"/>
    <w:rsid w:val="00F8523A"/>
    <w:rsid w:val="00F94600"/>
    <w:rsid w:val="00FA0DD5"/>
    <w:rsid w:val="00FA4C22"/>
    <w:rsid w:val="00FB70EE"/>
    <w:rsid w:val="00FC1D80"/>
    <w:rsid w:val="00FC1E9C"/>
    <w:rsid w:val="00FC5FD8"/>
    <w:rsid w:val="00FC7EBC"/>
    <w:rsid w:val="00FC7ECF"/>
    <w:rsid w:val="00FD03BF"/>
    <w:rsid w:val="00FD11C7"/>
    <w:rsid w:val="00FD130F"/>
    <w:rsid w:val="00FD27B6"/>
    <w:rsid w:val="00FD28C3"/>
    <w:rsid w:val="00FD5E2C"/>
    <w:rsid w:val="00FD6773"/>
    <w:rsid w:val="00FD7C4C"/>
    <w:rsid w:val="00FE1561"/>
    <w:rsid w:val="00FE240E"/>
    <w:rsid w:val="00FE32AA"/>
    <w:rsid w:val="00FE40A5"/>
    <w:rsid w:val="00FE6462"/>
    <w:rsid w:val="00FE6DCA"/>
    <w:rsid w:val="00FF060E"/>
    <w:rsid w:val="00FF134A"/>
    <w:rsid w:val="00FF17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A670"/>
  <w15:chartTrackingRefBased/>
  <w15:docId w15:val="{B2637AE2-AB35-4E46-860F-58F61CFC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0F34"/>
    <w:pPr>
      <w:spacing w:line="360" w:lineRule="auto"/>
      <w:outlineLvl w:val="0"/>
    </w:pPr>
    <w:rPr>
      <w:rFonts w:ascii="Times New Roman" w:hAnsi="Times New Roman" w:cs="Times New Roman"/>
      <w:b/>
      <w:sz w:val="24"/>
    </w:rPr>
  </w:style>
  <w:style w:type="paragraph" w:styleId="Heading2">
    <w:name w:val="heading 2"/>
    <w:basedOn w:val="Normal"/>
    <w:next w:val="Normal"/>
    <w:link w:val="Heading2Char"/>
    <w:uiPriority w:val="9"/>
    <w:unhideWhenUsed/>
    <w:qFormat/>
    <w:rsid w:val="00E95A58"/>
    <w:pPr>
      <w:spacing w:line="360" w:lineRule="auto"/>
      <w:jc w:val="both"/>
      <w:outlineLvl w:val="1"/>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020"/>
    <w:pPr>
      <w:tabs>
        <w:tab w:val="center" w:pos="4680"/>
        <w:tab w:val="right" w:pos="9360"/>
      </w:tabs>
    </w:pPr>
  </w:style>
  <w:style w:type="character" w:customStyle="1" w:styleId="HeaderChar">
    <w:name w:val="Header Char"/>
    <w:basedOn w:val="DefaultParagraphFont"/>
    <w:link w:val="Header"/>
    <w:uiPriority w:val="99"/>
    <w:rsid w:val="00C45020"/>
  </w:style>
  <w:style w:type="paragraph" w:styleId="Footer">
    <w:name w:val="footer"/>
    <w:basedOn w:val="Normal"/>
    <w:link w:val="FooterChar"/>
    <w:uiPriority w:val="99"/>
    <w:unhideWhenUsed/>
    <w:rsid w:val="00C45020"/>
    <w:pPr>
      <w:tabs>
        <w:tab w:val="center" w:pos="4680"/>
        <w:tab w:val="right" w:pos="9360"/>
      </w:tabs>
    </w:pPr>
  </w:style>
  <w:style w:type="character" w:customStyle="1" w:styleId="FooterChar">
    <w:name w:val="Footer Char"/>
    <w:basedOn w:val="DefaultParagraphFont"/>
    <w:link w:val="Footer"/>
    <w:uiPriority w:val="99"/>
    <w:rsid w:val="00C45020"/>
  </w:style>
  <w:style w:type="paragraph" w:styleId="Bibliography">
    <w:name w:val="Bibliography"/>
    <w:basedOn w:val="Normal"/>
    <w:next w:val="Normal"/>
    <w:uiPriority w:val="37"/>
    <w:unhideWhenUsed/>
    <w:rsid w:val="00D4495A"/>
    <w:pPr>
      <w:ind w:left="720" w:hanging="720"/>
    </w:pPr>
  </w:style>
  <w:style w:type="paragraph" w:styleId="ListParagraph">
    <w:name w:val="List Paragraph"/>
    <w:basedOn w:val="Normal"/>
    <w:uiPriority w:val="34"/>
    <w:qFormat/>
    <w:rsid w:val="00E4113B"/>
    <w:pPr>
      <w:ind w:left="720"/>
      <w:contextualSpacing/>
    </w:pPr>
  </w:style>
  <w:style w:type="character" w:styleId="CommentReference">
    <w:name w:val="annotation reference"/>
    <w:basedOn w:val="DefaultParagraphFont"/>
    <w:uiPriority w:val="99"/>
    <w:semiHidden/>
    <w:unhideWhenUsed/>
    <w:rsid w:val="00A72D98"/>
    <w:rPr>
      <w:sz w:val="16"/>
      <w:szCs w:val="16"/>
    </w:rPr>
  </w:style>
  <w:style w:type="paragraph" w:styleId="CommentText">
    <w:name w:val="annotation text"/>
    <w:basedOn w:val="Normal"/>
    <w:link w:val="CommentTextChar"/>
    <w:uiPriority w:val="99"/>
    <w:semiHidden/>
    <w:unhideWhenUsed/>
    <w:rsid w:val="00A72D98"/>
    <w:rPr>
      <w:sz w:val="20"/>
      <w:szCs w:val="20"/>
    </w:rPr>
  </w:style>
  <w:style w:type="character" w:customStyle="1" w:styleId="CommentTextChar">
    <w:name w:val="Comment Text Char"/>
    <w:basedOn w:val="DefaultParagraphFont"/>
    <w:link w:val="CommentText"/>
    <w:uiPriority w:val="99"/>
    <w:semiHidden/>
    <w:rsid w:val="00A72D98"/>
    <w:rPr>
      <w:sz w:val="20"/>
      <w:szCs w:val="20"/>
    </w:rPr>
  </w:style>
  <w:style w:type="paragraph" w:styleId="CommentSubject">
    <w:name w:val="annotation subject"/>
    <w:basedOn w:val="CommentText"/>
    <w:next w:val="CommentText"/>
    <w:link w:val="CommentSubjectChar"/>
    <w:uiPriority w:val="99"/>
    <w:semiHidden/>
    <w:unhideWhenUsed/>
    <w:rsid w:val="00A72D98"/>
    <w:rPr>
      <w:b/>
      <w:bCs/>
    </w:rPr>
  </w:style>
  <w:style w:type="character" w:customStyle="1" w:styleId="CommentSubjectChar">
    <w:name w:val="Comment Subject Char"/>
    <w:basedOn w:val="CommentTextChar"/>
    <w:link w:val="CommentSubject"/>
    <w:uiPriority w:val="99"/>
    <w:semiHidden/>
    <w:rsid w:val="00A72D98"/>
    <w:rPr>
      <w:b/>
      <w:bCs/>
      <w:sz w:val="20"/>
      <w:szCs w:val="20"/>
    </w:rPr>
  </w:style>
  <w:style w:type="paragraph" w:styleId="BalloonText">
    <w:name w:val="Balloon Text"/>
    <w:basedOn w:val="Normal"/>
    <w:link w:val="BalloonTextChar"/>
    <w:uiPriority w:val="99"/>
    <w:semiHidden/>
    <w:unhideWhenUsed/>
    <w:rsid w:val="00A72D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D98"/>
    <w:rPr>
      <w:rFonts w:ascii="Segoe UI" w:hAnsi="Segoe UI" w:cs="Segoe UI"/>
      <w:sz w:val="18"/>
      <w:szCs w:val="18"/>
    </w:rPr>
  </w:style>
  <w:style w:type="character" w:styleId="Hyperlink">
    <w:name w:val="Hyperlink"/>
    <w:basedOn w:val="DefaultParagraphFont"/>
    <w:uiPriority w:val="99"/>
    <w:unhideWhenUsed/>
    <w:rsid w:val="00B250D4"/>
    <w:rPr>
      <w:color w:val="0000FF"/>
      <w:u w:val="single"/>
    </w:rPr>
  </w:style>
  <w:style w:type="paragraph" w:styleId="Date">
    <w:name w:val="Date"/>
    <w:basedOn w:val="Normal"/>
    <w:next w:val="Normal"/>
    <w:link w:val="DateChar"/>
    <w:uiPriority w:val="99"/>
    <w:semiHidden/>
    <w:unhideWhenUsed/>
    <w:rsid w:val="00DA1E16"/>
  </w:style>
  <w:style w:type="character" w:customStyle="1" w:styleId="DateChar">
    <w:name w:val="Date Char"/>
    <w:basedOn w:val="DefaultParagraphFont"/>
    <w:link w:val="Date"/>
    <w:uiPriority w:val="99"/>
    <w:semiHidden/>
    <w:rsid w:val="00DA1E16"/>
  </w:style>
  <w:style w:type="character" w:customStyle="1" w:styleId="Heading1Char">
    <w:name w:val="Heading 1 Char"/>
    <w:basedOn w:val="DefaultParagraphFont"/>
    <w:link w:val="Heading1"/>
    <w:uiPriority w:val="9"/>
    <w:rsid w:val="00BF0F34"/>
    <w:rPr>
      <w:rFonts w:ascii="Times New Roman" w:hAnsi="Times New Roman" w:cs="Times New Roman"/>
      <w:b/>
      <w:sz w:val="24"/>
    </w:rPr>
  </w:style>
  <w:style w:type="character" w:customStyle="1" w:styleId="Heading2Char">
    <w:name w:val="Heading 2 Char"/>
    <w:basedOn w:val="DefaultParagraphFont"/>
    <w:link w:val="Heading2"/>
    <w:uiPriority w:val="9"/>
    <w:rsid w:val="00E95A58"/>
    <w:rPr>
      <w:rFonts w:ascii="Times New Roman" w:hAnsi="Times New Roman" w:cs="Times New Roman"/>
      <w:b/>
    </w:rPr>
  </w:style>
  <w:style w:type="paragraph" w:styleId="Revision">
    <w:name w:val="Revision"/>
    <w:hidden/>
    <w:uiPriority w:val="99"/>
    <w:semiHidden/>
    <w:rsid w:val="00C17814"/>
  </w:style>
  <w:style w:type="character" w:customStyle="1" w:styleId="UnresolvedMention">
    <w:name w:val="Unresolved Mention"/>
    <w:basedOn w:val="DefaultParagraphFont"/>
    <w:uiPriority w:val="99"/>
    <w:semiHidden/>
    <w:unhideWhenUsed/>
    <w:rsid w:val="00C17814"/>
    <w:rPr>
      <w:color w:val="605E5C"/>
      <w:shd w:val="clear" w:color="auto" w:fill="E1DFDD"/>
    </w:rPr>
  </w:style>
  <w:style w:type="character" w:styleId="LineNumber">
    <w:name w:val="line number"/>
    <w:basedOn w:val="DefaultParagraphFont"/>
    <w:uiPriority w:val="99"/>
    <w:semiHidden/>
    <w:unhideWhenUsed/>
    <w:rsid w:val="005B6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00253">
      <w:bodyDiv w:val="1"/>
      <w:marLeft w:val="0"/>
      <w:marRight w:val="0"/>
      <w:marTop w:val="0"/>
      <w:marBottom w:val="0"/>
      <w:divBdr>
        <w:top w:val="none" w:sz="0" w:space="0" w:color="auto"/>
        <w:left w:val="none" w:sz="0" w:space="0" w:color="auto"/>
        <w:bottom w:val="none" w:sz="0" w:space="0" w:color="auto"/>
        <w:right w:val="none" w:sz="0" w:space="0" w:color="auto"/>
      </w:divBdr>
    </w:div>
    <w:div w:id="1477641933">
      <w:bodyDiv w:val="1"/>
      <w:marLeft w:val="0"/>
      <w:marRight w:val="0"/>
      <w:marTop w:val="0"/>
      <w:marBottom w:val="0"/>
      <w:divBdr>
        <w:top w:val="none" w:sz="0" w:space="0" w:color="auto"/>
        <w:left w:val="none" w:sz="0" w:space="0" w:color="auto"/>
        <w:bottom w:val="none" w:sz="0" w:space="0" w:color="auto"/>
        <w:right w:val="none" w:sz="0" w:space="0" w:color="auto"/>
      </w:divBdr>
    </w:div>
    <w:div w:id="16306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mailto:junjie.zhang@liag-institut.d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5281/zenodo.15682786"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JunjieZhang113/R-scripts-dose-rate-calculator"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4264</Words>
  <Characters>24310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Geozentrum Hannover</Company>
  <LinksUpToDate>false</LinksUpToDate>
  <CharactersWithSpaces>28517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Junjie</dc:creator>
  <cp:keywords/>
  <dc:description/>
  <cp:lastModifiedBy>Zhang, Junjie</cp:lastModifiedBy>
  <cp:revision>15</cp:revision>
  <dcterms:created xsi:type="dcterms:W3CDTF">2025-06-17T12:58:00Z</dcterms:created>
  <dcterms:modified xsi:type="dcterms:W3CDTF">2025-06-17T13:30:00Z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id="AYMPjwlQ"/&gt;&lt;style id="http://www.zotero.org/styles/quaternary-geochronology"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