
<file path=[Content_Types].xml><?xml version="1.0" encoding="utf-8"?>
<Types xmlns="http://schemas.openxmlformats.org/package/2006/content-types">
  <Override PartName="/word/footnotes.xml" ContentType="application/vnd.openxmlformats-officedocument.wordprocessingml.footnotes+xml"/>
  <Override PartName="/word/embeddings/oleObject2.bin" ContentType="application/vnd.openxmlformats-officedocument.oleObject"/>
  <Override PartName="/word/embeddings/oleObject49.bin" ContentType="application/vnd.openxmlformats-officedocument.oleObject"/>
  <Override PartName="/word/embeddings/oleObject58.bin" ContentType="application/vnd.openxmlformats-officedocument.oleObject"/>
  <Override PartName="/customXml/itemProps1.xml" ContentType="application/vnd.openxmlformats-officedocument.customXmlProperties+xml"/>
  <Override PartName="/word/embeddings/oleObject18.bin" ContentType="application/vnd.openxmlformats-officedocument.oleObject"/>
  <Override PartName="/word/embeddings/oleObject29.bin" ContentType="application/vnd.openxmlformats-officedocument.oleObject"/>
  <Override PartName="/word/embeddings/oleObject38.bin" ContentType="application/vnd.openxmlformats-officedocument.oleObject"/>
  <Override PartName="/word/embeddings/oleObject47.bin" ContentType="application/vnd.openxmlformats-officedocument.oleObject"/>
  <Override PartName="/word/embeddings/oleObject56.bin" ContentType="application/vnd.openxmlformats-officedocument.oleObject"/>
  <Default Extension="wmf" ContentType="image/x-wmf"/>
  <Override PartName="/word/embeddings/oleObject16.bin" ContentType="application/vnd.openxmlformats-officedocument.oleObject"/>
  <Override PartName="/word/embeddings/oleObject27.bin" ContentType="application/vnd.openxmlformats-officedocument.oleObject"/>
  <Override PartName="/word/embeddings/oleObject36.bin" ContentType="application/vnd.openxmlformats-officedocument.oleObject"/>
  <Override PartName="/word/embeddings/oleObject45.bin" ContentType="application/vnd.openxmlformats-officedocument.oleObject"/>
  <Override PartName="/word/embeddings/oleObject54.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mbeddings/oleObject14.bin" ContentType="application/vnd.openxmlformats-officedocument.oleObject"/>
  <Override PartName="/word/embeddings/oleObject25.bin" ContentType="application/vnd.openxmlformats-officedocument.oleObject"/>
  <Override PartName="/word/embeddings/oleObject34.bin" ContentType="application/vnd.openxmlformats-officedocument.oleObject"/>
  <Override PartName="/word/embeddings/oleObject43.bin" ContentType="application/vnd.openxmlformats-officedocument.oleObject"/>
  <Override PartName="/word/embeddings/oleObject52.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21.bin" ContentType="application/vnd.openxmlformats-officedocument.oleObject"/>
  <Override PartName="/word/embeddings/oleObject23.bin" ContentType="application/vnd.openxmlformats-officedocument.oleObject"/>
  <Override PartName="/word/embeddings/oleObject32.bin" ContentType="application/vnd.openxmlformats-officedocument.oleObject"/>
  <Override PartName="/word/embeddings/oleObject41.bin" ContentType="application/vnd.openxmlformats-officedocument.oleObject"/>
  <Override PartName="/word/embeddings/oleObject50.bin" ContentType="application/vnd.openxmlformats-officedocument.oleObject"/>
  <Override PartName="/docProps/custom.xml" ContentType="application/vnd.openxmlformats-officedocument.custom-properties+xml"/>
  <Override PartName="/word/embeddings/oleObject7.bin" ContentType="application/vnd.openxmlformats-officedocument.oleObject"/>
  <Override PartName="/word/embeddings/oleObject10.bin" ContentType="application/vnd.openxmlformats-officedocument.oleObject"/>
  <Override PartName="/word/embeddings/oleObject30.bin" ContentType="application/vnd.openxmlformats-officedocument.oleObject"/>
  <Override PartName="/word/footer1.xml" ContentType="application/vnd.openxmlformats-officedocument.wordprocessingml.footer+xml"/>
  <Override PartName="/word/embeddings/oleObject5.bin" ContentType="application/vnd.openxmlformats-officedocument.oleObject"/>
  <Override PartName="/word/header2.xml" ContentType="application/vnd.openxmlformats-officedocument.wordprocessingml.header+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word/embeddings/oleObject3.bin" ContentType="application/vnd.openxmlformats-officedocument.oleObject"/>
  <Override PartName="/word/embeddings/oleObject4.bin" ContentType="application/vnd.openxmlformats-officedocument.oleObject"/>
  <Override PartName="/docProps/core.xml" ContentType="application/vnd.openxmlformats-package.core-properties+xml"/>
  <Default Extension="bin" ContentType="application/vnd.ms-word.attachedToolbars"/>
  <Default Extension="png" ContentType="image/png"/>
  <Override PartName="/word/embeddings/oleObject1.bin" ContentType="application/vnd.openxmlformats-officedocument.oleObject"/>
  <Default Extension="vsd" ContentType="application/vnd.visio"/>
  <Override PartName="/word/embeddings/oleObject39.bin" ContentType="application/vnd.openxmlformats-officedocument.oleObject"/>
  <Override PartName="/word/embeddings/oleObject59.bin" ContentType="application/vnd.openxmlformats-officedocument.oleObject"/>
  <Override PartName="/word/embeddings/oleObject19.bin" ContentType="application/vnd.openxmlformats-officedocument.oleObject"/>
  <Override PartName="/word/embeddings/oleObject28.bin" ContentType="application/vnd.openxmlformats-officedocument.oleObject"/>
  <Override PartName="/word/embeddings/oleObject37.bin" ContentType="application/vnd.openxmlformats-officedocument.oleObject"/>
  <Override PartName="/word/embeddings/oleObject48.bin" ContentType="application/vnd.openxmlformats-officedocument.oleObject"/>
  <Override PartName="/word/embeddings/oleObject57.bin" ContentType="application/vnd.openxmlformats-officedocument.oleObject"/>
  <Default Extension="jpeg" ContentType="image/jpeg"/>
  <Default Extension="emf" ContentType="image/x-emf"/>
  <Override PartName="/word/embeddings/oleObject17.bin" ContentType="application/vnd.openxmlformats-officedocument.oleObject"/>
  <Override PartName="/word/embeddings/oleObject26.bin" ContentType="application/vnd.openxmlformats-officedocument.oleObject"/>
  <Override PartName="/word/embeddings/oleObject35.bin" ContentType="application/vnd.openxmlformats-officedocument.oleObject"/>
  <Override PartName="/word/embeddings/oleObject44.bin" ContentType="application/vnd.openxmlformats-officedocument.oleObject"/>
  <Override PartName="/word/embeddings/oleObject46.bin" ContentType="application/vnd.openxmlformats-officedocument.oleObject"/>
  <Override PartName="/word/embeddings/oleObject55.bin" ContentType="application/vnd.openxmlformats-officedocument.oleObject"/>
  <Override PartName="/word/numbering.xml" ContentType="application/vnd.openxmlformats-officedocument.wordprocessingml.numbering+xml"/>
  <Override PartName="/word/endnotes.xml" ContentType="application/vnd.openxmlformats-officedocument.wordprocessingml.endnotes+xml"/>
  <Override PartName="/word/embeddings/oleObject15.bin" ContentType="application/vnd.openxmlformats-officedocument.oleObject"/>
  <Override PartName="/word/embeddings/oleObject24.bin" ContentType="application/vnd.openxmlformats-officedocument.oleObject"/>
  <Override PartName="/word/embeddings/oleObject33.bin" ContentType="application/vnd.openxmlformats-officedocument.oleObject"/>
  <Override PartName="/word/embeddings/oleObject42.bin" ContentType="application/vnd.openxmlformats-officedocument.oleObject"/>
  <Override PartName="/word/embeddings/oleObject53.bin" ContentType="application/vnd.openxmlformats-officedocument.oleObject"/>
  <Override PartName="/docProps/app.xml" ContentType="application/vnd.openxmlformats-officedocument.extended-properties+xml"/>
  <Override PartName="/word/settings.xml" ContentType="application/vnd.openxmlformats-officedocument.wordprocessingml.settings+xml"/>
  <Override PartName="/word/embeddings/oleObject13.bin" ContentType="application/vnd.openxmlformats-officedocument.oleObject"/>
  <Override PartName="/word/embeddings/oleObject22.bin" ContentType="application/vnd.openxmlformats-officedocument.oleObject"/>
  <Override PartName="/word/embeddings/oleObject31.bin" ContentType="application/vnd.openxmlformats-officedocument.oleObject"/>
  <Override PartName="/word/embeddings/oleObject40.bin" ContentType="application/vnd.openxmlformats-officedocument.oleObject"/>
  <Override PartName="/word/embeddings/oleObject51.bin" ContentType="application/vnd.openxmlformats-officedocument.oleObject"/>
  <Override PartName="/word/embeddings/oleObject6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20.bin" ContentType="application/vnd.openxmlformats-officedocument.oleObject"/>
  <Override PartName="/word/theme/theme1.xml" ContentType="application/vnd.openxmlformats-officedocument.theme+xml"/>
  <Override PartName="/word/embeddings/oleObject6.bin" ContentType="application/vnd.openxmlformats-officedocument.oleObject"/>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12" w:rsidRPr="002B507C" w:rsidRDefault="00936A12">
      <w:pPr>
        <w:pStyle w:val="ZA"/>
        <w:framePr w:wrap="notBeside"/>
      </w:pPr>
      <w:bookmarkStart w:id="0" w:name="page1"/>
      <w:r w:rsidRPr="002B507C">
        <w:rPr>
          <w:sz w:val="64"/>
        </w:rPr>
        <w:t>3GPP TS 38</w:t>
      </w:r>
      <w:r w:rsidR="00080512" w:rsidRPr="002B507C">
        <w:rPr>
          <w:sz w:val="64"/>
        </w:rPr>
        <w:t>.</w:t>
      </w:r>
      <w:r w:rsidRPr="002B507C">
        <w:rPr>
          <w:sz w:val="64"/>
        </w:rPr>
        <w:t>133</w:t>
      </w:r>
      <w:r w:rsidR="00080512" w:rsidRPr="002B507C">
        <w:rPr>
          <w:sz w:val="64"/>
        </w:rPr>
        <w:t xml:space="preserve"> </w:t>
      </w:r>
      <w:r w:rsidR="007B67CC" w:rsidRPr="002B507C">
        <w:t>V15</w:t>
      </w:r>
      <w:r w:rsidRPr="002B507C">
        <w:t>.</w:t>
      </w:r>
      <w:r w:rsidR="004857D2" w:rsidRPr="002B507C">
        <w:t>2</w:t>
      </w:r>
      <w:r w:rsidRPr="002B507C">
        <w:t>.</w:t>
      </w:r>
      <w:r w:rsidR="004857D2" w:rsidRPr="002B507C">
        <w:t>0</w:t>
      </w:r>
      <w:r w:rsidR="00080512" w:rsidRPr="002B507C">
        <w:t xml:space="preserve"> </w:t>
      </w:r>
      <w:r w:rsidR="00080512" w:rsidRPr="002B507C">
        <w:rPr>
          <w:sz w:val="32"/>
        </w:rPr>
        <w:t>(</w:t>
      </w:r>
      <w:r w:rsidR="00452F8F" w:rsidRPr="002B507C">
        <w:rPr>
          <w:sz w:val="32"/>
        </w:rPr>
        <w:t>2018</w:t>
      </w:r>
      <w:r w:rsidR="00080512" w:rsidRPr="002B507C">
        <w:rPr>
          <w:sz w:val="32"/>
        </w:rPr>
        <w:t>-</w:t>
      </w:r>
      <w:r w:rsidR="00452F8F" w:rsidRPr="002B507C">
        <w:rPr>
          <w:sz w:val="32"/>
        </w:rPr>
        <w:t>0</w:t>
      </w:r>
      <w:r w:rsidR="004D29CD" w:rsidRPr="002B507C">
        <w:rPr>
          <w:sz w:val="32"/>
        </w:rPr>
        <w:t>6</w:t>
      </w:r>
      <w:r w:rsidR="00080512" w:rsidRPr="002B507C">
        <w:rPr>
          <w:sz w:val="32"/>
        </w:rPr>
        <w:t>)</w:t>
      </w:r>
    </w:p>
    <w:p w:rsidR="00080512" w:rsidRPr="002B507C" w:rsidRDefault="00080512">
      <w:pPr>
        <w:pStyle w:val="ZB"/>
        <w:framePr w:wrap="notBeside"/>
      </w:pPr>
      <w:r w:rsidRPr="002B507C">
        <w:t>Technical Specification</w:t>
      </w:r>
    </w:p>
    <w:p w:rsidR="00080512" w:rsidRPr="002B507C" w:rsidRDefault="00080512">
      <w:pPr>
        <w:pStyle w:val="ZT"/>
        <w:framePr w:wrap="notBeside"/>
      </w:pPr>
      <w:r w:rsidRPr="002B507C">
        <w:t>3rd Generation Partnership Project;</w:t>
      </w:r>
    </w:p>
    <w:p w:rsidR="00080512" w:rsidRPr="002B507C" w:rsidRDefault="00936A12">
      <w:pPr>
        <w:pStyle w:val="ZT"/>
        <w:framePr w:wrap="notBeside"/>
      </w:pPr>
      <w:r w:rsidRPr="002B507C">
        <w:t xml:space="preserve">Technical Specification Group </w:t>
      </w:r>
      <w:r w:rsidRPr="002B507C">
        <w:rPr>
          <w:rFonts w:eastAsia="Malgun Gothic" w:hint="eastAsia"/>
          <w:lang w:eastAsia="ko-KR"/>
        </w:rPr>
        <w:t>Radio Access Network</w:t>
      </w:r>
      <w:r w:rsidR="00080512" w:rsidRPr="002B507C">
        <w:t>;</w:t>
      </w:r>
    </w:p>
    <w:p w:rsidR="00080512" w:rsidRPr="002B507C" w:rsidRDefault="00936A12">
      <w:pPr>
        <w:pStyle w:val="ZT"/>
        <w:framePr w:wrap="notBeside"/>
      </w:pPr>
      <w:r w:rsidRPr="002B507C">
        <w:t>NR</w:t>
      </w:r>
      <w:r w:rsidR="00080512" w:rsidRPr="002B507C">
        <w:t>;</w:t>
      </w:r>
    </w:p>
    <w:p w:rsidR="00080512" w:rsidRPr="002B507C" w:rsidRDefault="00936A12">
      <w:pPr>
        <w:pStyle w:val="ZT"/>
        <w:framePr w:wrap="notBeside"/>
      </w:pPr>
      <w:r w:rsidRPr="002B507C">
        <w:rPr>
          <w:rFonts w:cs="v4.2.0"/>
        </w:rPr>
        <w:t>Requirements for support of radio resource management</w:t>
      </w:r>
    </w:p>
    <w:p w:rsidR="00080512" w:rsidRPr="002B507C" w:rsidRDefault="00FC1192">
      <w:pPr>
        <w:pStyle w:val="ZT"/>
        <w:framePr w:wrap="notBeside"/>
        <w:rPr>
          <w:i/>
          <w:sz w:val="28"/>
        </w:rPr>
      </w:pPr>
      <w:r w:rsidRPr="002B507C">
        <w:t>(</w:t>
      </w:r>
      <w:r w:rsidRPr="002B507C">
        <w:rPr>
          <w:rStyle w:val="ZGSM"/>
        </w:rPr>
        <w:t xml:space="preserve">Release </w:t>
      </w:r>
      <w:r w:rsidR="00054A22" w:rsidRPr="002B507C">
        <w:rPr>
          <w:rStyle w:val="ZGSM"/>
        </w:rPr>
        <w:t>15</w:t>
      </w:r>
      <w:r w:rsidRPr="002B507C">
        <w:t>)</w:t>
      </w:r>
    </w:p>
    <w:p w:rsidR="00917CCB" w:rsidRPr="002B507C" w:rsidRDefault="00183C79" w:rsidP="00917CCB">
      <w:pPr>
        <w:pStyle w:val="ZU"/>
        <w:framePr w:h="4929" w:hRule="exact" w:wrap="notBeside"/>
        <w:tabs>
          <w:tab w:val="right" w:pos="10206"/>
        </w:tabs>
        <w:jc w:val="left"/>
      </w:pPr>
      <w:r w:rsidRPr="002B507C">
        <w:rPr>
          <w:i/>
          <w:lang w:val="en-US" w:eastAsia="ko-KR"/>
        </w:rPr>
        <w:drawing>
          <wp:inline distT="0" distB="0" distL="0" distR="0">
            <wp:extent cx="1208405" cy="842645"/>
            <wp:effectExtent l="1905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srcRect/>
                    <a:stretch>
                      <a:fillRect/>
                    </a:stretch>
                  </pic:blipFill>
                  <pic:spPr bwMode="auto">
                    <a:xfrm>
                      <a:off x="0" y="0"/>
                      <a:ext cx="1208405" cy="842645"/>
                    </a:xfrm>
                    <a:prstGeom prst="rect">
                      <a:avLst/>
                    </a:prstGeom>
                    <a:noFill/>
                    <a:ln w="9525">
                      <a:noFill/>
                      <a:miter lim="800000"/>
                      <a:headEnd/>
                      <a:tailEnd/>
                    </a:ln>
                  </pic:spPr>
                </pic:pic>
              </a:graphicData>
            </a:graphic>
          </wp:inline>
        </w:drawing>
      </w:r>
      <w:r w:rsidR="00917CCB" w:rsidRPr="002B507C">
        <w:tab/>
      </w:r>
      <w:r w:rsidRPr="002B507C">
        <w:rPr>
          <w:lang w:val="en-US" w:eastAsia="ko-KR"/>
        </w:rPr>
        <w:drawing>
          <wp:inline distT="0" distB="0" distL="0" distR="0">
            <wp:extent cx="1621790" cy="954405"/>
            <wp:effectExtent l="1905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srcRect/>
                    <a:stretch>
                      <a:fillRect/>
                    </a:stretch>
                  </pic:blipFill>
                  <pic:spPr bwMode="auto">
                    <a:xfrm>
                      <a:off x="0" y="0"/>
                      <a:ext cx="1621790" cy="954405"/>
                    </a:xfrm>
                    <a:prstGeom prst="rect">
                      <a:avLst/>
                    </a:prstGeom>
                    <a:noFill/>
                    <a:ln w="9525">
                      <a:noFill/>
                      <a:miter lim="800000"/>
                      <a:headEnd/>
                      <a:tailEnd/>
                    </a:ln>
                  </pic:spPr>
                </pic:pic>
              </a:graphicData>
            </a:graphic>
          </wp:inline>
        </w:drawing>
      </w:r>
    </w:p>
    <w:p w:rsidR="00080512" w:rsidRPr="002B507C" w:rsidRDefault="00080512">
      <w:pPr>
        <w:pStyle w:val="ZU"/>
        <w:framePr w:h="4929" w:hRule="exact" w:wrap="notBeside"/>
        <w:tabs>
          <w:tab w:val="right" w:pos="10206"/>
        </w:tabs>
        <w:jc w:val="left"/>
      </w:pPr>
    </w:p>
    <w:p w:rsidR="00080512" w:rsidRPr="002B507C" w:rsidRDefault="00080512" w:rsidP="00734A5B">
      <w:pPr>
        <w:framePr w:h="1377" w:hRule="exact" w:wrap="notBeside" w:vAnchor="page" w:hAnchor="margin" w:y="15305"/>
        <w:rPr>
          <w:sz w:val="16"/>
        </w:rPr>
      </w:pPr>
      <w:r w:rsidRPr="002B507C">
        <w:rPr>
          <w:sz w:val="16"/>
        </w:rPr>
        <w:t>The present document has been developed within the 3</w:t>
      </w:r>
      <w:r w:rsidR="00F04712" w:rsidRPr="002B507C">
        <w:rPr>
          <w:sz w:val="16"/>
        </w:rPr>
        <w:t>rd</w:t>
      </w:r>
      <w:r w:rsidRPr="002B507C">
        <w:rPr>
          <w:sz w:val="16"/>
        </w:rPr>
        <w:t xml:space="preserve"> Generation Partnership Project (3GPP</w:t>
      </w:r>
      <w:r w:rsidRPr="002B507C">
        <w:rPr>
          <w:sz w:val="16"/>
          <w:vertAlign w:val="superscript"/>
        </w:rPr>
        <w:t xml:space="preserve"> TM</w:t>
      </w:r>
      <w:r w:rsidRPr="002B507C">
        <w:rPr>
          <w:sz w:val="16"/>
        </w:rPr>
        <w:t>) and may be further elaborated for the purposes of 3GPP..</w:t>
      </w:r>
      <w:r w:rsidRPr="002B507C">
        <w:rPr>
          <w:sz w:val="16"/>
        </w:rPr>
        <w:br/>
        <w:t>The present document has not been subject to any approval process by the 3GPP</w:t>
      </w:r>
      <w:r w:rsidRPr="002B507C">
        <w:rPr>
          <w:sz w:val="16"/>
          <w:vertAlign w:val="superscript"/>
        </w:rPr>
        <w:t xml:space="preserve"> </w:t>
      </w:r>
      <w:r w:rsidRPr="002B507C">
        <w:rPr>
          <w:sz w:val="16"/>
        </w:rPr>
        <w:t>Organizational Partners and shall not be implemented.</w:t>
      </w:r>
      <w:r w:rsidRPr="002B507C">
        <w:rPr>
          <w:sz w:val="16"/>
        </w:rPr>
        <w:br/>
        <w:t>This Specification is provided for future development work within 3GPP</w:t>
      </w:r>
      <w:r w:rsidRPr="002B507C">
        <w:rPr>
          <w:sz w:val="16"/>
          <w:vertAlign w:val="superscript"/>
        </w:rPr>
        <w:t xml:space="preserve"> </w:t>
      </w:r>
      <w:r w:rsidRPr="002B507C">
        <w:rPr>
          <w:sz w:val="16"/>
        </w:rPr>
        <w:t>only. The Organizational Partners accept no liability for any use of this Specification.</w:t>
      </w:r>
      <w:r w:rsidRPr="002B507C">
        <w:rPr>
          <w:sz w:val="16"/>
        </w:rPr>
        <w:br/>
        <w:t xml:space="preserve">Specifications and </w:t>
      </w:r>
      <w:r w:rsidR="00F653B8" w:rsidRPr="002B507C">
        <w:rPr>
          <w:sz w:val="16"/>
        </w:rPr>
        <w:t>Reports</w:t>
      </w:r>
      <w:r w:rsidRPr="002B507C">
        <w:rPr>
          <w:sz w:val="16"/>
        </w:rPr>
        <w:t xml:space="preserve"> for implementation of the 3GPP</w:t>
      </w:r>
      <w:r w:rsidRPr="002B507C">
        <w:rPr>
          <w:sz w:val="16"/>
          <w:vertAlign w:val="superscript"/>
        </w:rPr>
        <w:t xml:space="preserve"> TM</w:t>
      </w:r>
      <w:r w:rsidRPr="002B507C">
        <w:rPr>
          <w:sz w:val="16"/>
        </w:rPr>
        <w:t xml:space="preserve"> system should be obtained via the 3GPP Organizational Partners' Publications Offices.</w:t>
      </w:r>
    </w:p>
    <w:p w:rsidR="00080512" w:rsidRPr="002B507C" w:rsidRDefault="00080512">
      <w:pPr>
        <w:pStyle w:val="ZV"/>
        <w:framePr w:wrap="notBeside"/>
      </w:pPr>
    </w:p>
    <w:p w:rsidR="00080512" w:rsidRPr="002B507C" w:rsidRDefault="00080512"/>
    <w:bookmarkEnd w:id="0"/>
    <w:p w:rsidR="00080512" w:rsidRPr="002B507C" w:rsidRDefault="00080512">
      <w:pPr>
        <w:sectPr w:rsidR="00080512" w:rsidRPr="002B507C">
          <w:headerReference w:type="even" r:id="rId11"/>
          <w:footnotePr>
            <w:numRestart w:val="eachSect"/>
          </w:footnotePr>
          <w:pgSz w:w="11907" w:h="16840"/>
          <w:pgMar w:top="2268" w:right="851" w:bottom="10773" w:left="851" w:header="0" w:footer="0" w:gutter="0"/>
          <w:cols w:space="720"/>
        </w:sectPr>
      </w:pPr>
    </w:p>
    <w:p w:rsidR="00080512" w:rsidRPr="002B507C" w:rsidRDefault="00080512">
      <w:bookmarkStart w:id="1" w:name="page2"/>
    </w:p>
    <w:p w:rsidR="00080512" w:rsidRPr="002B507C" w:rsidRDefault="00080512"/>
    <w:p w:rsidR="00080512" w:rsidRPr="002B507C" w:rsidRDefault="00080512">
      <w:pPr>
        <w:pStyle w:val="FP"/>
        <w:framePr w:wrap="notBeside" w:hAnchor="margin" w:yAlign="center"/>
        <w:spacing w:after="240"/>
        <w:ind w:left="2835" w:right="2835"/>
        <w:jc w:val="center"/>
        <w:rPr>
          <w:rFonts w:ascii="Arial" w:hAnsi="Arial"/>
          <w:b/>
          <w:i/>
        </w:rPr>
      </w:pPr>
      <w:r w:rsidRPr="002B507C">
        <w:rPr>
          <w:rFonts w:ascii="Arial" w:hAnsi="Arial"/>
          <w:b/>
          <w:i/>
        </w:rPr>
        <w:t>3GPP</w:t>
      </w:r>
    </w:p>
    <w:p w:rsidR="00080512" w:rsidRPr="002B507C" w:rsidRDefault="00080512">
      <w:pPr>
        <w:pStyle w:val="FP"/>
        <w:framePr w:wrap="notBeside" w:hAnchor="margin" w:yAlign="center"/>
        <w:pBdr>
          <w:bottom w:val="single" w:sz="6" w:space="1" w:color="auto"/>
        </w:pBdr>
        <w:ind w:left="2835" w:right="2835"/>
        <w:jc w:val="center"/>
      </w:pPr>
      <w:r w:rsidRPr="002B507C">
        <w:t>Postal address</w:t>
      </w:r>
    </w:p>
    <w:p w:rsidR="00080512" w:rsidRPr="002B507C" w:rsidRDefault="00080512">
      <w:pPr>
        <w:pStyle w:val="FP"/>
        <w:framePr w:wrap="notBeside" w:hAnchor="margin" w:yAlign="center"/>
        <w:ind w:left="2835" w:right="2835"/>
        <w:jc w:val="center"/>
        <w:rPr>
          <w:rFonts w:ascii="Arial" w:hAnsi="Arial"/>
          <w:sz w:val="18"/>
        </w:rPr>
      </w:pPr>
    </w:p>
    <w:p w:rsidR="00080512" w:rsidRPr="002B507C" w:rsidRDefault="00080512">
      <w:pPr>
        <w:pStyle w:val="FP"/>
        <w:framePr w:wrap="notBeside" w:hAnchor="margin" w:yAlign="center"/>
        <w:pBdr>
          <w:bottom w:val="single" w:sz="6" w:space="1" w:color="auto"/>
        </w:pBdr>
        <w:spacing w:before="240"/>
        <w:ind w:left="2835" w:right="2835"/>
        <w:jc w:val="center"/>
      </w:pPr>
      <w:r w:rsidRPr="002B507C">
        <w:t>3GPP support office address</w:t>
      </w:r>
    </w:p>
    <w:p w:rsidR="00080512" w:rsidRPr="002B507C" w:rsidRDefault="00080512">
      <w:pPr>
        <w:pStyle w:val="FP"/>
        <w:framePr w:wrap="notBeside" w:hAnchor="margin" w:yAlign="center"/>
        <w:ind w:left="2835" w:right="2835"/>
        <w:jc w:val="center"/>
        <w:rPr>
          <w:rFonts w:ascii="Arial" w:hAnsi="Arial"/>
          <w:sz w:val="18"/>
        </w:rPr>
      </w:pPr>
      <w:r w:rsidRPr="002B507C">
        <w:rPr>
          <w:rFonts w:ascii="Arial" w:hAnsi="Arial"/>
          <w:sz w:val="18"/>
        </w:rPr>
        <w:t>650 Route des Lucioles - Sophia Antipolis</w:t>
      </w:r>
    </w:p>
    <w:p w:rsidR="00080512" w:rsidRPr="002B507C" w:rsidRDefault="00080512">
      <w:pPr>
        <w:pStyle w:val="FP"/>
        <w:framePr w:wrap="notBeside" w:hAnchor="margin" w:yAlign="center"/>
        <w:ind w:left="2835" w:right="2835"/>
        <w:jc w:val="center"/>
        <w:rPr>
          <w:rFonts w:ascii="Arial" w:hAnsi="Arial"/>
          <w:sz w:val="18"/>
        </w:rPr>
      </w:pPr>
      <w:r w:rsidRPr="002B507C">
        <w:rPr>
          <w:rFonts w:ascii="Arial" w:hAnsi="Arial"/>
          <w:sz w:val="18"/>
        </w:rPr>
        <w:t>Valbonne - FRANCE</w:t>
      </w:r>
    </w:p>
    <w:p w:rsidR="00080512" w:rsidRPr="002B507C" w:rsidRDefault="00080512">
      <w:pPr>
        <w:pStyle w:val="FP"/>
        <w:framePr w:wrap="notBeside" w:hAnchor="margin" w:yAlign="center"/>
        <w:spacing w:after="20"/>
        <w:ind w:left="2835" w:right="2835"/>
        <w:jc w:val="center"/>
        <w:rPr>
          <w:rFonts w:ascii="Arial" w:hAnsi="Arial"/>
          <w:sz w:val="18"/>
        </w:rPr>
      </w:pPr>
      <w:r w:rsidRPr="002B507C">
        <w:rPr>
          <w:rFonts w:ascii="Arial" w:hAnsi="Arial"/>
          <w:sz w:val="18"/>
        </w:rPr>
        <w:t>Tel.: +33 4 92 94 42 00 Fax: +33 4 93 65 47 16</w:t>
      </w:r>
    </w:p>
    <w:p w:rsidR="00080512" w:rsidRPr="002B507C" w:rsidRDefault="00080512">
      <w:pPr>
        <w:pStyle w:val="FP"/>
        <w:framePr w:wrap="notBeside" w:hAnchor="margin" w:yAlign="center"/>
        <w:pBdr>
          <w:bottom w:val="single" w:sz="6" w:space="1" w:color="auto"/>
        </w:pBdr>
        <w:spacing w:before="240"/>
        <w:ind w:left="2835" w:right="2835"/>
        <w:jc w:val="center"/>
      </w:pPr>
      <w:r w:rsidRPr="002B507C">
        <w:t>Internet</w:t>
      </w:r>
    </w:p>
    <w:p w:rsidR="00080512" w:rsidRPr="002B507C" w:rsidRDefault="00080512">
      <w:pPr>
        <w:pStyle w:val="FP"/>
        <w:framePr w:wrap="notBeside" w:hAnchor="margin" w:yAlign="center"/>
        <w:ind w:left="2835" w:right="2835"/>
        <w:jc w:val="center"/>
        <w:rPr>
          <w:rFonts w:ascii="Arial" w:hAnsi="Arial"/>
          <w:sz w:val="18"/>
        </w:rPr>
      </w:pPr>
      <w:r w:rsidRPr="002B507C">
        <w:rPr>
          <w:rFonts w:ascii="Arial" w:hAnsi="Arial"/>
          <w:sz w:val="18"/>
        </w:rPr>
        <w:t>http://www.3gpp.org</w:t>
      </w:r>
    </w:p>
    <w:p w:rsidR="00080512" w:rsidRPr="002B507C" w:rsidRDefault="00080512"/>
    <w:p w:rsidR="00080512" w:rsidRPr="002B507C"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2B507C">
        <w:rPr>
          <w:rFonts w:ascii="Arial" w:hAnsi="Arial"/>
          <w:b/>
          <w:i/>
          <w:noProof/>
        </w:rPr>
        <w:t>Copyright Notification</w:t>
      </w:r>
    </w:p>
    <w:p w:rsidR="00080512" w:rsidRPr="002B507C" w:rsidRDefault="00080512" w:rsidP="00FA1266">
      <w:pPr>
        <w:pStyle w:val="FP"/>
        <w:framePr w:h="3057" w:hRule="exact" w:wrap="notBeside" w:vAnchor="page" w:hAnchor="margin" w:y="12605"/>
        <w:jc w:val="center"/>
        <w:rPr>
          <w:noProof/>
        </w:rPr>
      </w:pPr>
      <w:r w:rsidRPr="002B507C">
        <w:rPr>
          <w:noProof/>
        </w:rPr>
        <w:t>No part may be reproduced except as authorized by written permission.</w:t>
      </w:r>
      <w:r w:rsidRPr="002B507C">
        <w:rPr>
          <w:noProof/>
        </w:rPr>
        <w:br/>
        <w:t>The copyright and the foregoing restriction extend to reproduction in all media.</w:t>
      </w:r>
    </w:p>
    <w:p w:rsidR="00080512" w:rsidRPr="002B507C" w:rsidRDefault="00080512" w:rsidP="00FA1266">
      <w:pPr>
        <w:pStyle w:val="FP"/>
        <w:framePr w:h="3057" w:hRule="exact" w:wrap="notBeside" w:vAnchor="page" w:hAnchor="margin" w:y="12605"/>
        <w:jc w:val="center"/>
        <w:rPr>
          <w:noProof/>
        </w:rPr>
      </w:pPr>
    </w:p>
    <w:p w:rsidR="00080512" w:rsidRPr="002B507C" w:rsidRDefault="00DC309B" w:rsidP="00FA1266">
      <w:pPr>
        <w:pStyle w:val="FP"/>
        <w:framePr w:h="3057" w:hRule="exact" w:wrap="notBeside" w:vAnchor="page" w:hAnchor="margin" w:y="12605"/>
        <w:jc w:val="center"/>
        <w:rPr>
          <w:noProof/>
          <w:sz w:val="18"/>
        </w:rPr>
      </w:pPr>
      <w:r w:rsidRPr="002B507C">
        <w:rPr>
          <w:noProof/>
          <w:sz w:val="18"/>
        </w:rPr>
        <w:t>© 20</w:t>
      </w:r>
      <w:r w:rsidR="00DB1818" w:rsidRPr="002B507C">
        <w:rPr>
          <w:noProof/>
          <w:sz w:val="18"/>
        </w:rPr>
        <w:t>1</w:t>
      </w:r>
      <w:r w:rsidR="00BD2D8B" w:rsidRPr="002B507C">
        <w:rPr>
          <w:noProof/>
          <w:sz w:val="18"/>
        </w:rPr>
        <w:t>8</w:t>
      </w:r>
      <w:r w:rsidR="00080512" w:rsidRPr="002B507C">
        <w:rPr>
          <w:noProof/>
          <w:sz w:val="18"/>
        </w:rPr>
        <w:t>, 3GPP Organizational Partners (ARIB, ATIS, CCSA, ETSI,</w:t>
      </w:r>
      <w:r w:rsidR="00F22EC7" w:rsidRPr="002B507C">
        <w:rPr>
          <w:noProof/>
          <w:sz w:val="18"/>
        </w:rPr>
        <w:t xml:space="preserve"> TSDSI, </w:t>
      </w:r>
      <w:r w:rsidR="00080512" w:rsidRPr="002B507C">
        <w:rPr>
          <w:noProof/>
          <w:sz w:val="18"/>
        </w:rPr>
        <w:t>TTA, TTC).</w:t>
      </w:r>
      <w:bookmarkStart w:id="2" w:name="copyrightaddon"/>
      <w:bookmarkEnd w:id="2"/>
    </w:p>
    <w:p w:rsidR="00734A5B" w:rsidRPr="002B507C" w:rsidRDefault="00080512" w:rsidP="00FA1266">
      <w:pPr>
        <w:pStyle w:val="FP"/>
        <w:framePr w:h="3057" w:hRule="exact" w:wrap="notBeside" w:vAnchor="page" w:hAnchor="margin" w:y="12605"/>
        <w:jc w:val="center"/>
        <w:rPr>
          <w:noProof/>
          <w:sz w:val="18"/>
        </w:rPr>
      </w:pPr>
      <w:r w:rsidRPr="002B507C">
        <w:rPr>
          <w:noProof/>
          <w:sz w:val="18"/>
        </w:rPr>
        <w:t>All rights reserved.</w:t>
      </w:r>
    </w:p>
    <w:p w:rsidR="00FC1192" w:rsidRPr="002B507C" w:rsidRDefault="00FC1192" w:rsidP="00FA1266">
      <w:pPr>
        <w:pStyle w:val="FP"/>
        <w:framePr w:h="3057" w:hRule="exact" w:wrap="notBeside" w:vAnchor="page" w:hAnchor="margin" w:y="12605"/>
        <w:rPr>
          <w:noProof/>
          <w:sz w:val="18"/>
        </w:rPr>
      </w:pPr>
    </w:p>
    <w:p w:rsidR="00734A5B" w:rsidRPr="002B507C" w:rsidRDefault="00734A5B" w:rsidP="00FA1266">
      <w:pPr>
        <w:pStyle w:val="FP"/>
        <w:framePr w:h="3057" w:hRule="exact" w:wrap="notBeside" w:vAnchor="page" w:hAnchor="margin" w:y="12605"/>
        <w:rPr>
          <w:noProof/>
          <w:sz w:val="18"/>
        </w:rPr>
      </w:pPr>
      <w:r w:rsidRPr="002B507C">
        <w:rPr>
          <w:noProof/>
          <w:sz w:val="18"/>
        </w:rPr>
        <w:t>UMTS™ is a Trade Mark of ETSI registered for the benefit of its members</w:t>
      </w:r>
    </w:p>
    <w:p w:rsidR="00080512" w:rsidRPr="002B507C" w:rsidRDefault="00734A5B" w:rsidP="00FA1266">
      <w:pPr>
        <w:pStyle w:val="FP"/>
        <w:framePr w:h="3057" w:hRule="exact" w:wrap="notBeside" w:vAnchor="page" w:hAnchor="margin" w:y="12605"/>
        <w:rPr>
          <w:noProof/>
          <w:sz w:val="18"/>
        </w:rPr>
      </w:pPr>
      <w:r w:rsidRPr="002B507C">
        <w:rPr>
          <w:noProof/>
          <w:sz w:val="18"/>
        </w:rPr>
        <w:t>3GPP™ is a Trade Mark of ETSI registered for the benefit of its Members and of the 3GPP Organizational Partners</w:t>
      </w:r>
      <w:r w:rsidR="00080512" w:rsidRPr="002B507C">
        <w:rPr>
          <w:noProof/>
          <w:sz w:val="18"/>
        </w:rPr>
        <w:br/>
      </w:r>
      <w:r w:rsidR="00FA1266" w:rsidRPr="002B507C">
        <w:rPr>
          <w:noProof/>
          <w:sz w:val="18"/>
        </w:rPr>
        <w:t>LTE™ is a Trade Mark of ETSI registered for the benefit of its Members and of the 3GPP Organizational Partners</w:t>
      </w:r>
    </w:p>
    <w:p w:rsidR="00FA1266" w:rsidRPr="002B507C" w:rsidRDefault="00FA1266" w:rsidP="00FA1266">
      <w:pPr>
        <w:pStyle w:val="FP"/>
        <w:framePr w:h="3057" w:hRule="exact" w:wrap="notBeside" w:vAnchor="page" w:hAnchor="margin" w:y="12605"/>
        <w:rPr>
          <w:noProof/>
          <w:sz w:val="18"/>
        </w:rPr>
      </w:pPr>
      <w:r w:rsidRPr="002B507C">
        <w:rPr>
          <w:noProof/>
          <w:sz w:val="18"/>
        </w:rPr>
        <w:t>GSM® and the GSM logo are registered and owned by the GSM Association</w:t>
      </w:r>
    </w:p>
    <w:bookmarkEnd w:id="1"/>
    <w:p w:rsidR="00080512" w:rsidRPr="002B507C" w:rsidRDefault="00080512" w:rsidP="0062703B">
      <w:pPr>
        <w:pStyle w:val="TT"/>
        <w:outlineLvl w:val="0"/>
      </w:pPr>
      <w:r w:rsidRPr="002B507C">
        <w:br w:type="page"/>
      </w:r>
      <w:r w:rsidRPr="002B507C">
        <w:lastRenderedPageBreak/>
        <w:t>Contents</w:t>
      </w:r>
    </w:p>
    <w:p w:rsidR="009B6DE3" w:rsidRDefault="009B6DE3">
      <w:pPr>
        <w:pStyle w:val="TOC1"/>
        <w:rPr>
          <w:rFonts w:asciiTheme="minorHAnsi" w:eastAsiaTheme="minorEastAsia" w:hAnsiTheme="minorHAnsi" w:cstheme="minorBidi"/>
          <w:szCs w:val="22"/>
          <w:lang w:val="en-US" w:eastAsia="ko-KR"/>
        </w:rPr>
      </w:pPr>
      <w:r>
        <w:fldChar w:fldCharType="begin" w:fldLock="1"/>
      </w:r>
      <w:r>
        <w:instrText xml:space="preserve"> TOC \o "1-9" </w:instrText>
      </w:r>
      <w:r>
        <w:fldChar w:fldCharType="separate"/>
      </w:r>
      <w:r>
        <w:t>Foreword</w:t>
      </w:r>
      <w:r>
        <w:tab/>
      </w:r>
      <w:r>
        <w:fldChar w:fldCharType="begin" w:fldLock="1"/>
      </w:r>
      <w:r>
        <w:instrText xml:space="preserve"> PAGEREF _Toc518764018 \h </w:instrText>
      </w:r>
      <w:r>
        <w:fldChar w:fldCharType="separate"/>
      </w:r>
      <w:r>
        <w:t>8</w:t>
      </w:r>
      <w:r>
        <w:fldChar w:fldCharType="end"/>
      </w:r>
    </w:p>
    <w:p w:rsidR="009B6DE3" w:rsidRDefault="009B6DE3">
      <w:pPr>
        <w:pStyle w:val="TOC1"/>
        <w:rPr>
          <w:rFonts w:asciiTheme="minorHAnsi" w:eastAsiaTheme="minorEastAsia" w:hAnsiTheme="minorHAnsi" w:cstheme="minorBidi"/>
          <w:szCs w:val="22"/>
          <w:lang w:val="en-US" w:eastAsia="ko-KR"/>
        </w:rPr>
      </w:pPr>
      <w:r>
        <w:t>1</w:t>
      </w:r>
      <w:r>
        <w:rPr>
          <w:rFonts w:asciiTheme="minorHAnsi" w:eastAsiaTheme="minorEastAsia" w:hAnsiTheme="minorHAnsi" w:cstheme="minorBidi"/>
          <w:szCs w:val="22"/>
          <w:lang w:val="en-US" w:eastAsia="ko-KR"/>
        </w:rPr>
        <w:tab/>
      </w:r>
      <w:r>
        <w:t>1 Scope</w:t>
      </w:r>
      <w:r>
        <w:tab/>
      </w:r>
      <w:r>
        <w:fldChar w:fldCharType="begin" w:fldLock="1"/>
      </w:r>
      <w:r>
        <w:instrText xml:space="preserve"> PAGEREF _Toc518764019 \h </w:instrText>
      </w:r>
      <w:r>
        <w:fldChar w:fldCharType="separate"/>
      </w:r>
      <w:r>
        <w:t>8</w:t>
      </w:r>
      <w:r>
        <w:fldChar w:fldCharType="end"/>
      </w:r>
    </w:p>
    <w:p w:rsidR="009B6DE3" w:rsidRDefault="009B6DE3">
      <w:pPr>
        <w:pStyle w:val="TOC1"/>
        <w:rPr>
          <w:rFonts w:asciiTheme="minorHAnsi" w:eastAsiaTheme="minorEastAsia" w:hAnsiTheme="minorHAnsi" w:cstheme="minorBidi"/>
          <w:szCs w:val="22"/>
          <w:lang w:val="en-US" w:eastAsia="ko-KR"/>
        </w:rPr>
      </w:pPr>
      <w:r>
        <w:t>2</w:t>
      </w:r>
      <w:r>
        <w:rPr>
          <w:rFonts w:asciiTheme="minorHAnsi" w:eastAsiaTheme="minorEastAsia" w:hAnsiTheme="minorHAnsi" w:cstheme="minorBidi"/>
          <w:szCs w:val="22"/>
          <w:lang w:val="en-US" w:eastAsia="ko-KR"/>
        </w:rPr>
        <w:tab/>
      </w:r>
      <w:r>
        <w:t>References</w:t>
      </w:r>
      <w:r>
        <w:tab/>
      </w:r>
      <w:r>
        <w:fldChar w:fldCharType="begin" w:fldLock="1"/>
      </w:r>
      <w:r>
        <w:instrText xml:space="preserve"> PAGEREF _Toc518764020 \h </w:instrText>
      </w:r>
      <w:r>
        <w:fldChar w:fldCharType="separate"/>
      </w:r>
      <w:r>
        <w:t>8</w:t>
      </w:r>
      <w:r>
        <w:fldChar w:fldCharType="end"/>
      </w:r>
    </w:p>
    <w:p w:rsidR="009B6DE3" w:rsidRDefault="009B6DE3">
      <w:pPr>
        <w:pStyle w:val="TOC1"/>
        <w:rPr>
          <w:rFonts w:asciiTheme="minorHAnsi" w:eastAsiaTheme="minorEastAsia" w:hAnsiTheme="minorHAnsi" w:cstheme="minorBidi"/>
          <w:szCs w:val="22"/>
          <w:lang w:val="en-US" w:eastAsia="ko-KR"/>
        </w:rPr>
      </w:pPr>
      <w:r>
        <w:t>3</w:t>
      </w:r>
      <w:r>
        <w:rPr>
          <w:rFonts w:asciiTheme="minorHAnsi" w:eastAsiaTheme="minorEastAsia" w:hAnsiTheme="minorHAnsi" w:cstheme="minorBidi"/>
          <w:szCs w:val="22"/>
          <w:lang w:val="en-US" w:eastAsia="ko-KR"/>
        </w:rPr>
        <w:tab/>
      </w:r>
      <w:r>
        <w:t>Definitions, symbols and abbreviations</w:t>
      </w:r>
      <w:r>
        <w:tab/>
      </w:r>
      <w:r>
        <w:fldChar w:fldCharType="begin" w:fldLock="1"/>
      </w:r>
      <w:r>
        <w:instrText xml:space="preserve"> PAGEREF _Toc518764021 \h </w:instrText>
      </w:r>
      <w:r>
        <w:fldChar w:fldCharType="separate"/>
      </w:r>
      <w:r>
        <w:t>9</w:t>
      </w:r>
      <w:r>
        <w:fldChar w:fldCharType="end"/>
      </w:r>
    </w:p>
    <w:p w:rsidR="009B6DE3" w:rsidRDefault="009B6DE3">
      <w:pPr>
        <w:pStyle w:val="TOC2"/>
        <w:rPr>
          <w:rFonts w:asciiTheme="minorHAnsi" w:eastAsiaTheme="minorEastAsia" w:hAnsiTheme="minorHAnsi" w:cstheme="minorBidi"/>
          <w:sz w:val="22"/>
          <w:szCs w:val="22"/>
          <w:lang w:val="en-US" w:eastAsia="ko-KR"/>
        </w:rPr>
      </w:pPr>
      <w:r>
        <w:t>3.1</w:t>
      </w:r>
      <w:r>
        <w:rPr>
          <w:rFonts w:asciiTheme="minorHAnsi" w:eastAsiaTheme="minorEastAsia" w:hAnsiTheme="minorHAnsi" w:cstheme="minorBidi"/>
          <w:sz w:val="22"/>
          <w:szCs w:val="22"/>
          <w:lang w:val="en-US" w:eastAsia="ko-KR"/>
        </w:rPr>
        <w:tab/>
      </w:r>
      <w:r>
        <w:t>Definitions</w:t>
      </w:r>
      <w:r>
        <w:tab/>
      </w:r>
      <w:r>
        <w:fldChar w:fldCharType="begin" w:fldLock="1"/>
      </w:r>
      <w:r>
        <w:instrText xml:space="preserve"> PAGEREF _Toc518764022 \h </w:instrText>
      </w:r>
      <w:r>
        <w:fldChar w:fldCharType="separate"/>
      </w:r>
      <w:r>
        <w:t>9</w:t>
      </w:r>
      <w:r>
        <w:fldChar w:fldCharType="end"/>
      </w:r>
    </w:p>
    <w:p w:rsidR="009B6DE3" w:rsidRDefault="009B6DE3">
      <w:pPr>
        <w:pStyle w:val="TOC2"/>
        <w:rPr>
          <w:rFonts w:asciiTheme="minorHAnsi" w:eastAsiaTheme="minorEastAsia" w:hAnsiTheme="minorHAnsi" w:cstheme="minorBidi"/>
          <w:sz w:val="22"/>
          <w:szCs w:val="22"/>
          <w:lang w:val="en-US" w:eastAsia="ko-KR"/>
        </w:rPr>
      </w:pPr>
      <w:r>
        <w:t>3.2</w:t>
      </w:r>
      <w:r>
        <w:rPr>
          <w:rFonts w:asciiTheme="minorHAnsi" w:eastAsiaTheme="minorEastAsia" w:hAnsiTheme="minorHAnsi" w:cstheme="minorBidi"/>
          <w:sz w:val="22"/>
          <w:szCs w:val="22"/>
          <w:lang w:val="en-US" w:eastAsia="ko-KR"/>
        </w:rPr>
        <w:tab/>
      </w:r>
      <w:r>
        <w:t>Symbols</w:t>
      </w:r>
      <w:r>
        <w:tab/>
      </w:r>
      <w:r>
        <w:fldChar w:fldCharType="begin" w:fldLock="1"/>
      </w:r>
      <w:r>
        <w:instrText xml:space="preserve"> PAGEREF _Toc518764023 \h </w:instrText>
      </w:r>
      <w:r>
        <w:fldChar w:fldCharType="separate"/>
      </w:r>
      <w:r>
        <w:t>10</w:t>
      </w:r>
      <w:r>
        <w:fldChar w:fldCharType="end"/>
      </w:r>
    </w:p>
    <w:p w:rsidR="009B6DE3" w:rsidRDefault="009B6DE3">
      <w:pPr>
        <w:pStyle w:val="TOC2"/>
        <w:rPr>
          <w:rFonts w:asciiTheme="minorHAnsi" w:eastAsiaTheme="minorEastAsia" w:hAnsiTheme="minorHAnsi" w:cstheme="minorBidi"/>
          <w:sz w:val="22"/>
          <w:szCs w:val="22"/>
          <w:lang w:val="en-US" w:eastAsia="ko-KR"/>
        </w:rPr>
      </w:pPr>
      <w:r>
        <w:t>3.3</w:t>
      </w:r>
      <w:r>
        <w:rPr>
          <w:rFonts w:asciiTheme="minorHAnsi" w:eastAsiaTheme="minorEastAsia" w:hAnsiTheme="minorHAnsi" w:cstheme="minorBidi"/>
          <w:sz w:val="22"/>
          <w:szCs w:val="22"/>
          <w:lang w:val="en-US" w:eastAsia="ko-KR"/>
        </w:rPr>
        <w:tab/>
      </w:r>
      <w:r>
        <w:t>Abbreviations</w:t>
      </w:r>
      <w:r>
        <w:tab/>
      </w:r>
      <w:r>
        <w:fldChar w:fldCharType="begin" w:fldLock="1"/>
      </w:r>
      <w:r>
        <w:instrText xml:space="preserve"> PAGEREF _Toc518764024 \h </w:instrText>
      </w:r>
      <w:r>
        <w:fldChar w:fldCharType="separate"/>
      </w:r>
      <w:r>
        <w:t>10</w:t>
      </w:r>
      <w:r>
        <w:fldChar w:fldCharType="end"/>
      </w:r>
    </w:p>
    <w:p w:rsidR="009B6DE3" w:rsidRDefault="009B6DE3">
      <w:pPr>
        <w:pStyle w:val="TOC2"/>
        <w:rPr>
          <w:rFonts w:asciiTheme="minorHAnsi" w:eastAsiaTheme="minorEastAsia" w:hAnsiTheme="minorHAnsi" w:cstheme="minorBidi"/>
          <w:sz w:val="22"/>
          <w:szCs w:val="22"/>
          <w:lang w:val="en-US" w:eastAsia="ko-KR"/>
        </w:rPr>
      </w:pPr>
      <w:r>
        <w:t>3.4</w:t>
      </w:r>
      <w:r>
        <w:rPr>
          <w:rFonts w:asciiTheme="minorHAnsi" w:eastAsiaTheme="minorEastAsia" w:hAnsiTheme="minorHAnsi" w:cstheme="minorBidi"/>
          <w:sz w:val="22"/>
          <w:szCs w:val="22"/>
          <w:lang w:val="en-US" w:eastAsia="ko-KR"/>
        </w:rPr>
        <w:tab/>
      </w:r>
      <w:r>
        <w:t>Test tolerances</w:t>
      </w:r>
      <w:r>
        <w:tab/>
      </w:r>
      <w:r>
        <w:fldChar w:fldCharType="begin" w:fldLock="1"/>
      </w:r>
      <w:r>
        <w:instrText xml:space="preserve"> PAGEREF _Toc518764025 \h </w:instrText>
      </w:r>
      <w:r>
        <w:fldChar w:fldCharType="separate"/>
      </w:r>
      <w:r>
        <w:t>11</w:t>
      </w:r>
      <w:r>
        <w:fldChar w:fldCharType="end"/>
      </w:r>
    </w:p>
    <w:p w:rsidR="009B6DE3" w:rsidRDefault="009B6DE3">
      <w:pPr>
        <w:pStyle w:val="TOC2"/>
        <w:rPr>
          <w:rFonts w:asciiTheme="minorHAnsi" w:eastAsiaTheme="minorEastAsia" w:hAnsiTheme="minorHAnsi" w:cstheme="minorBidi"/>
          <w:sz w:val="22"/>
          <w:szCs w:val="22"/>
          <w:lang w:val="en-US" w:eastAsia="ko-KR"/>
        </w:rPr>
      </w:pPr>
      <w:r>
        <w:t>3.5</w:t>
      </w:r>
      <w:r>
        <w:rPr>
          <w:rFonts w:asciiTheme="minorHAnsi" w:eastAsiaTheme="minorEastAsia" w:hAnsiTheme="minorHAnsi" w:cstheme="minorBidi"/>
          <w:sz w:val="22"/>
          <w:szCs w:val="22"/>
          <w:lang w:val="en-US" w:eastAsia="ko-KR"/>
        </w:rPr>
        <w:tab/>
      </w:r>
      <w:r>
        <w:t>Notation for grouping</w:t>
      </w:r>
      <w:r>
        <w:tab/>
      </w:r>
      <w:r>
        <w:fldChar w:fldCharType="begin" w:fldLock="1"/>
      </w:r>
      <w:r>
        <w:instrText xml:space="preserve"> PAGEREF _Toc518764026 \h </w:instrText>
      </w:r>
      <w:r>
        <w:fldChar w:fldCharType="separate"/>
      </w:r>
      <w:r>
        <w:t>11</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3.5.1</w:t>
      </w:r>
      <w:r w:rsidRPr="009B6DE3">
        <w:rPr>
          <w:rFonts w:asciiTheme="minorHAnsi" w:eastAsiaTheme="minorEastAsia" w:hAnsiTheme="minorHAnsi" w:cstheme="minorBidi"/>
          <w:sz w:val="22"/>
          <w:szCs w:val="22"/>
        </w:rPr>
        <w:tab/>
      </w:r>
      <w:r w:rsidRPr="002C5122">
        <w:rPr>
          <w:lang w:val="en-US" w:eastAsia="ko-KR"/>
        </w:rPr>
        <w:t>Groups of bands</w:t>
      </w:r>
      <w:r>
        <w:tab/>
      </w:r>
      <w:r>
        <w:fldChar w:fldCharType="begin" w:fldLock="1"/>
      </w:r>
      <w:r>
        <w:instrText xml:space="preserve"> PAGEREF _Toc518764027 \h </w:instrText>
      </w:r>
      <w:r>
        <w:fldChar w:fldCharType="separate"/>
      </w:r>
      <w:r>
        <w:t>11</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3.5.2</w:t>
      </w:r>
      <w:r w:rsidRPr="009B6DE3">
        <w:rPr>
          <w:rFonts w:asciiTheme="minorHAnsi" w:eastAsiaTheme="minorEastAsia" w:hAnsiTheme="minorHAnsi" w:cstheme="minorBidi"/>
          <w:sz w:val="22"/>
          <w:szCs w:val="22"/>
        </w:rPr>
        <w:tab/>
      </w:r>
      <w:r w:rsidRPr="002C5122">
        <w:rPr>
          <w:lang w:val="en-US" w:eastAsia="ko-KR"/>
        </w:rPr>
        <w:t>Groups of numerologies</w:t>
      </w:r>
      <w:r>
        <w:tab/>
      </w:r>
      <w:r>
        <w:fldChar w:fldCharType="begin" w:fldLock="1"/>
      </w:r>
      <w:r>
        <w:instrText xml:space="preserve"> PAGEREF _Toc518764028 \h </w:instrText>
      </w:r>
      <w:r>
        <w:fldChar w:fldCharType="separate"/>
      </w:r>
      <w:r>
        <w:t>11</w:t>
      </w:r>
      <w:r>
        <w:fldChar w:fldCharType="end"/>
      </w:r>
    </w:p>
    <w:p w:rsidR="009B6DE3" w:rsidRDefault="009B6DE3">
      <w:pPr>
        <w:pStyle w:val="TOC2"/>
        <w:rPr>
          <w:rFonts w:asciiTheme="minorHAnsi" w:eastAsiaTheme="minorEastAsia" w:hAnsiTheme="minorHAnsi" w:cstheme="minorBidi"/>
          <w:sz w:val="22"/>
          <w:szCs w:val="22"/>
          <w:lang w:val="en-US" w:eastAsia="ko-KR"/>
        </w:rPr>
      </w:pPr>
      <w:r>
        <w:t>3.6</w:t>
      </w:r>
      <w:r>
        <w:rPr>
          <w:rFonts w:asciiTheme="minorHAnsi" w:eastAsiaTheme="minorEastAsia" w:hAnsiTheme="minorHAnsi" w:cstheme="minorBidi"/>
          <w:sz w:val="22"/>
          <w:szCs w:val="22"/>
          <w:lang w:val="en-US" w:eastAsia="ko-KR"/>
        </w:rPr>
        <w:tab/>
      </w:r>
      <w:r>
        <w:t>Applicability of requirements in this specification version</w:t>
      </w:r>
      <w:r>
        <w:tab/>
      </w:r>
      <w:r>
        <w:fldChar w:fldCharType="begin" w:fldLock="1"/>
      </w:r>
      <w:r>
        <w:instrText xml:space="preserve"> PAGEREF _Toc518764029 \h </w:instrText>
      </w:r>
      <w:r>
        <w:fldChar w:fldCharType="separate"/>
      </w:r>
      <w:r>
        <w:t>11</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3.6.1</w:t>
      </w:r>
      <w:r w:rsidRPr="009B6DE3">
        <w:rPr>
          <w:rFonts w:asciiTheme="minorHAnsi" w:eastAsiaTheme="minorEastAsia" w:hAnsiTheme="minorHAnsi" w:cstheme="minorBidi"/>
          <w:sz w:val="22"/>
          <w:szCs w:val="22"/>
        </w:rPr>
        <w:tab/>
      </w:r>
      <w:r w:rsidRPr="002C5122">
        <w:rPr>
          <w:lang w:val="en-US" w:eastAsia="ko-KR"/>
        </w:rPr>
        <w:t>RRC connected state requirements in DRX</w:t>
      </w:r>
      <w:r>
        <w:tab/>
      </w:r>
      <w:r>
        <w:fldChar w:fldCharType="begin" w:fldLock="1"/>
      </w:r>
      <w:r>
        <w:instrText xml:space="preserve"> PAGEREF _Toc518764030 \h </w:instrText>
      </w:r>
      <w:r>
        <w:fldChar w:fldCharType="separate"/>
      </w:r>
      <w:r>
        <w:t>12</w:t>
      </w:r>
      <w:r>
        <w:fldChar w:fldCharType="end"/>
      </w:r>
    </w:p>
    <w:p w:rsidR="009B6DE3" w:rsidRDefault="009B6DE3">
      <w:pPr>
        <w:pStyle w:val="TOC1"/>
        <w:rPr>
          <w:rFonts w:asciiTheme="minorHAnsi" w:eastAsiaTheme="minorEastAsia" w:hAnsiTheme="minorHAnsi" w:cstheme="minorBidi"/>
          <w:szCs w:val="22"/>
          <w:lang w:val="en-US" w:eastAsia="ko-KR"/>
        </w:rPr>
      </w:pPr>
      <w:r>
        <w:t>4</w:t>
      </w:r>
      <w:r>
        <w:rPr>
          <w:rFonts w:asciiTheme="minorHAnsi" w:eastAsiaTheme="minorEastAsia" w:hAnsiTheme="minorHAnsi" w:cstheme="minorBidi"/>
          <w:szCs w:val="22"/>
          <w:lang w:val="en-US" w:eastAsia="ko-KR"/>
        </w:rPr>
        <w:tab/>
      </w:r>
      <w:r>
        <w:t>SA: RRC_IDLE state mobility</w:t>
      </w:r>
      <w:r>
        <w:tab/>
      </w:r>
      <w:r>
        <w:fldChar w:fldCharType="begin" w:fldLock="1"/>
      </w:r>
      <w:r>
        <w:instrText xml:space="preserve"> PAGEREF _Toc518764031 \h </w:instrText>
      </w:r>
      <w:r>
        <w:fldChar w:fldCharType="separate"/>
      </w:r>
      <w:r>
        <w:t>12</w:t>
      </w:r>
      <w:r>
        <w:fldChar w:fldCharType="end"/>
      </w:r>
    </w:p>
    <w:p w:rsidR="009B6DE3" w:rsidRDefault="009B6DE3">
      <w:pPr>
        <w:pStyle w:val="TOC2"/>
        <w:rPr>
          <w:rFonts w:asciiTheme="minorHAnsi" w:eastAsiaTheme="minorEastAsia" w:hAnsiTheme="minorHAnsi" w:cstheme="minorBidi"/>
          <w:sz w:val="22"/>
          <w:szCs w:val="22"/>
          <w:lang w:val="en-US" w:eastAsia="ko-KR"/>
        </w:rPr>
      </w:pPr>
      <w:r>
        <w:t>4.1</w:t>
      </w:r>
      <w:r>
        <w:rPr>
          <w:rFonts w:asciiTheme="minorHAnsi" w:eastAsiaTheme="minorEastAsia" w:hAnsiTheme="minorHAnsi" w:cstheme="minorBidi"/>
          <w:sz w:val="22"/>
          <w:szCs w:val="22"/>
          <w:lang w:val="en-US" w:eastAsia="ko-KR"/>
        </w:rPr>
        <w:tab/>
      </w:r>
      <w:r>
        <w:t>Cell Selection</w:t>
      </w:r>
      <w:r>
        <w:tab/>
      </w:r>
      <w:r>
        <w:fldChar w:fldCharType="begin" w:fldLock="1"/>
      </w:r>
      <w:r>
        <w:instrText xml:space="preserve"> PAGEREF _Toc518764032 \h </w:instrText>
      </w:r>
      <w:r>
        <w:fldChar w:fldCharType="separate"/>
      </w:r>
      <w:r>
        <w:t>12</w:t>
      </w:r>
      <w:r>
        <w:fldChar w:fldCharType="end"/>
      </w:r>
    </w:p>
    <w:p w:rsidR="009B6DE3" w:rsidRDefault="009B6DE3">
      <w:pPr>
        <w:pStyle w:val="TOC2"/>
        <w:rPr>
          <w:rFonts w:asciiTheme="minorHAnsi" w:eastAsiaTheme="minorEastAsia" w:hAnsiTheme="minorHAnsi" w:cstheme="minorBidi"/>
          <w:sz w:val="22"/>
          <w:szCs w:val="22"/>
          <w:lang w:val="en-US" w:eastAsia="ko-KR"/>
        </w:rPr>
      </w:pPr>
      <w:r>
        <w:t>4.2</w:t>
      </w:r>
      <w:r>
        <w:rPr>
          <w:rFonts w:asciiTheme="minorHAnsi" w:eastAsiaTheme="minorEastAsia" w:hAnsiTheme="minorHAnsi" w:cstheme="minorBidi"/>
          <w:sz w:val="22"/>
          <w:szCs w:val="22"/>
          <w:lang w:val="en-US" w:eastAsia="ko-KR"/>
        </w:rPr>
        <w:tab/>
      </w:r>
      <w:r>
        <w:t>Cell Re-selection</w:t>
      </w:r>
      <w:r>
        <w:tab/>
      </w:r>
      <w:r>
        <w:fldChar w:fldCharType="begin" w:fldLock="1"/>
      </w:r>
      <w:r>
        <w:instrText xml:space="preserve"> PAGEREF _Toc518764033 \h </w:instrText>
      </w:r>
      <w:r>
        <w:fldChar w:fldCharType="separate"/>
      </w:r>
      <w:r>
        <w:t>12</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4.2.1</w:t>
      </w:r>
      <w:r w:rsidRPr="009B6DE3">
        <w:rPr>
          <w:rFonts w:asciiTheme="minorHAnsi" w:eastAsiaTheme="minorEastAsia" w:hAnsiTheme="minorHAnsi" w:cstheme="minorBidi"/>
          <w:sz w:val="22"/>
          <w:szCs w:val="22"/>
        </w:rPr>
        <w:tab/>
      </w:r>
      <w:r w:rsidRPr="002C5122">
        <w:rPr>
          <w:lang w:val="en-US" w:eastAsia="ko-KR"/>
        </w:rPr>
        <w:t>Introduction</w:t>
      </w:r>
      <w:r>
        <w:tab/>
      </w:r>
      <w:r>
        <w:fldChar w:fldCharType="begin" w:fldLock="1"/>
      </w:r>
      <w:r>
        <w:instrText xml:space="preserve"> PAGEREF _Toc518764034 \h </w:instrText>
      </w:r>
      <w:r>
        <w:fldChar w:fldCharType="separate"/>
      </w:r>
      <w:r>
        <w:t>12</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4.2.2</w:t>
      </w:r>
      <w:r w:rsidRPr="009B6DE3">
        <w:rPr>
          <w:rFonts w:asciiTheme="minorHAnsi" w:eastAsiaTheme="minorEastAsia" w:hAnsiTheme="minorHAnsi" w:cstheme="minorBidi"/>
          <w:sz w:val="22"/>
          <w:szCs w:val="22"/>
        </w:rPr>
        <w:tab/>
      </w:r>
      <w:r w:rsidRPr="002C5122">
        <w:rPr>
          <w:lang w:val="en-US" w:eastAsia="ko-KR"/>
        </w:rPr>
        <w:t>Requirements</w:t>
      </w:r>
      <w:r>
        <w:tab/>
      </w:r>
      <w:r>
        <w:fldChar w:fldCharType="begin" w:fldLock="1"/>
      </w:r>
      <w:r>
        <w:instrText xml:space="preserve"> PAGEREF _Toc518764035 \h </w:instrText>
      </w:r>
      <w:r>
        <w:fldChar w:fldCharType="separate"/>
      </w:r>
      <w:r>
        <w:t>12</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4.2.2.1</w:t>
      </w:r>
      <w:r w:rsidRPr="009B6DE3">
        <w:rPr>
          <w:rFonts w:asciiTheme="minorHAnsi" w:eastAsiaTheme="minorEastAsia" w:hAnsiTheme="minorHAnsi" w:cstheme="minorBidi"/>
          <w:sz w:val="22"/>
          <w:szCs w:val="22"/>
        </w:rPr>
        <w:tab/>
      </w:r>
      <w:r w:rsidRPr="002C5122">
        <w:rPr>
          <w:lang w:val="en-US" w:eastAsia="zh-CN"/>
        </w:rPr>
        <w:t>UE measurement capability</w:t>
      </w:r>
      <w:r>
        <w:tab/>
      </w:r>
      <w:r>
        <w:fldChar w:fldCharType="begin" w:fldLock="1"/>
      </w:r>
      <w:r>
        <w:instrText xml:space="preserve"> PAGEREF _Toc518764036 \h </w:instrText>
      </w:r>
      <w:r>
        <w:fldChar w:fldCharType="separate"/>
      </w:r>
      <w:r>
        <w:t>12</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4.2.2.2</w:t>
      </w:r>
      <w:r w:rsidRPr="009B6DE3">
        <w:rPr>
          <w:rFonts w:asciiTheme="minorHAnsi" w:eastAsiaTheme="minorEastAsia" w:hAnsiTheme="minorHAnsi" w:cstheme="minorBidi"/>
          <w:sz w:val="22"/>
          <w:szCs w:val="22"/>
        </w:rPr>
        <w:tab/>
      </w:r>
      <w:r w:rsidRPr="002C5122">
        <w:rPr>
          <w:lang w:val="en-US" w:eastAsia="zh-CN"/>
        </w:rPr>
        <w:t>Measurement and evaluation of serving cell</w:t>
      </w:r>
      <w:r>
        <w:tab/>
      </w:r>
      <w:r>
        <w:fldChar w:fldCharType="begin" w:fldLock="1"/>
      </w:r>
      <w:r>
        <w:instrText xml:space="preserve"> PAGEREF _Toc518764037 \h </w:instrText>
      </w:r>
      <w:r>
        <w:fldChar w:fldCharType="separate"/>
      </w:r>
      <w:r>
        <w:t>13</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4.2.2.3 Measurements of intra-frequency NR cells</w:t>
      </w:r>
      <w:r w:rsidRPr="009B6DE3">
        <w:tab/>
      </w:r>
      <w:r>
        <w:fldChar w:fldCharType="begin" w:fldLock="1"/>
      </w:r>
      <w:r>
        <w:instrText xml:space="preserve"> PAGEREF _Toc518764038 \h </w:instrText>
      </w:r>
      <w:r>
        <w:fldChar w:fldCharType="separate"/>
      </w:r>
      <w:r>
        <w:t>13</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4.2.2.4</w:t>
      </w:r>
      <w:r w:rsidRPr="009B6DE3">
        <w:rPr>
          <w:rFonts w:asciiTheme="minorHAnsi" w:eastAsiaTheme="minorEastAsia" w:hAnsiTheme="minorHAnsi" w:cstheme="minorBidi"/>
          <w:sz w:val="22"/>
          <w:szCs w:val="22"/>
        </w:rPr>
        <w:tab/>
      </w:r>
      <w:r w:rsidRPr="002C5122">
        <w:rPr>
          <w:lang w:val="en-US" w:eastAsia="zh-CN"/>
        </w:rPr>
        <w:t>Measurements of inter-frequency NR cells</w:t>
      </w:r>
      <w:r>
        <w:tab/>
      </w:r>
      <w:r>
        <w:fldChar w:fldCharType="begin" w:fldLock="1"/>
      </w:r>
      <w:r>
        <w:instrText xml:space="preserve"> PAGEREF _Toc518764039 \h </w:instrText>
      </w:r>
      <w:r>
        <w:fldChar w:fldCharType="separate"/>
      </w:r>
      <w:r>
        <w:t>14</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4.2.2.5</w:t>
      </w:r>
      <w:r w:rsidRPr="009B6DE3">
        <w:rPr>
          <w:rFonts w:asciiTheme="minorHAnsi" w:eastAsiaTheme="minorEastAsia" w:hAnsiTheme="minorHAnsi" w:cstheme="minorBidi"/>
          <w:sz w:val="22"/>
          <w:szCs w:val="22"/>
        </w:rPr>
        <w:tab/>
      </w:r>
      <w:r w:rsidRPr="002C5122">
        <w:rPr>
          <w:lang w:val="en-US" w:eastAsia="zh-CN"/>
        </w:rPr>
        <w:t>Measurements of inter-RAT E-UTRAN cells</w:t>
      </w:r>
      <w:r>
        <w:tab/>
      </w:r>
      <w:r>
        <w:fldChar w:fldCharType="begin" w:fldLock="1"/>
      </w:r>
      <w:r>
        <w:instrText xml:space="preserve"> PAGEREF _Toc518764040 \h </w:instrText>
      </w:r>
      <w:r>
        <w:fldChar w:fldCharType="separate"/>
      </w:r>
      <w:r>
        <w:t>15</w:t>
      </w:r>
      <w:r>
        <w:fldChar w:fldCharType="end"/>
      </w:r>
    </w:p>
    <w:p w:rsidR="009B6DE3" w:rsidRDefault="009B6DE3">
      <w:pPr>
        <w:pStyle w:val="TOC4"/>
        <w:rPr>
          <w:rFonts w:asciiTheme="minorHAnsi" w:eastAsiaTheme="minorEastAsia" w:hAnsiTheme="minorHAnsi" w:cstheme="minorBidi"/>
          <w:sz w:val="22"/>
          <w:szCs w:val="22"/>
          <w:lang w:val="en-US" w:eastAsia="ko-KR"/>
        </w:rPr>
      </w:pPr>
      <w:r>
        <w:t>4.2.2.7</w:t>
      </w:r>
      <w:r>
        <w:rPr>
          <w:rFonts w:asciiTheme="minorHAnsi" w:eastAsiaTheme="minorEastAsia" w:hAnsiTheme="minorHAnsi" w:cstheme="minorBidi"/>
          <w:sz w:val="22"/>
          <w:szCs w:val="22"/>
          <w:lang w:val="en-US" w:eastAsia="ko-KR"/>
        </w:rPr>
        <w:tab/>
      </w:r>
      <w:r>
        <w:t>General requirements</w:t>
      </w:r>
      <w:r>
        <w:tab/>
      </w:r>
      <w:r>
        <w:fldChar w:fldCharType="begin" w:fldLock="1"/>
      </w:r>
      <w:r>
        <w:instrText xml:space="preserve"> PAGEREF _Toc518764041 \h </w:instrText>
      </w:r>
      <w:r>
        <w:fldChar w:fldCharType="separate"/>
      </w:r>
      <w:r>
        <w:t>16</w:t>
      </w:r>
      <w:r>
        <w:fldChar w:fldCharType="end"/>
      </w:r>
    </w:p>
    <w:p w:rsidR="009B6DE3" w:rsidRDefault="009B6DE3">
      <w:pPr>
        <w:pStyle w:val="TOC1"/>
        <w:rPr>
          <w:rFonts w:asciiTheme="minorHAnsi" w:eastAsiaTheme="minorEastAsia" w:hAnsiTheme="minorHAnsi" w:cstheme="minorBidi"/>
          <w:szCs w:val="22"/>
          <w:lang w:val="en-US" w:eastAsia="ko-KR"/>
        </w:rPr>
      </w:pPr>
      <w:r>
        <w:t>5</w:t>
      </w:r>
      <w:r>
        <w:rPr>
          <w:rFonts w:asciiTheme="minorHAnsi" w:eastAsiaTheme="minorEastAsia" w:hAnsiTheme="minorHAnsi" w:cstheme="minorBidi"/>
          <w:szCs w:val="22"/>
          <w:lang w:val="en-US" w:eastAsia="ko-KR"/>
        </w:rPr>
        <w:tab/>
      </w:r>
      <w:r>
        <w:t>SA: RRC_INACTIVE state mobility</w:t>
      </w:r>
      <w:r>
        <w:tab/>
      </w:r>
      <w:r>
        <w:fldChar w:fldCharType="begin" w:fldLock="1"/>
      </w:r>
      <w:r>
        <w:instrText xml:space="preserve"> PAGEREF _Toc518764042 \h </w:instrText>
      </w:r>
      <w:r>
        <w:fldChar w:fldCharType="separate"/>
      </w:r>
      <w:r>
        <w:t>16</w:t>
      </w:r>
      <w:r>
        <w:fldChar w:fldCharType="end"/>
      </w:r>
    </w:p>
    <w:p w:rsidR="009B6DE3" w:rsidRDefault="009B6DE3">
      <w:pPr>
        <w:pStyle w:val="TOC2"/>
        <w:rPr>
          <w:rFonts w:asciiTheme="minorHAnsi" w:eastAsiaTheme="minorEastAsia" w:hAnsiTheme="minorHAnsi" w:cstheme="minorBidi"/>
          <w:sz w:val="22"/>
          <w:szCs w:val="22"/>
          <w:lang w:val="en-US" w:eastAsia="ko-KR"/>
        </w:rPr>
      </w:pPr>
      <w:r>
        <w:t>5.1</w:t>
      </w:r>
      <w:r>
        <w:rPr>
          <w:rFonts w:asciiTheme="minorHAnsi" w:eastAsiaTheme="minorEastAsia" w:hAnsiTheme="minorHAnsi" w:cstheme="minorBidi"/>
          <w:sz w:val="22"/>
          <w:szCs w:val="22"/>
          <w:lang w:val="en-US" w:eastAsia="ko-KR"/>
        </w:rPr>
        <w:tab/>
      </w:r>
      <w:r>
        <w:t>Cell Re-selection</w:t>
      </w:r>
      <w:r>
        <w:tab/>
      </w:r>
      <w:r>
        <w:fldChar w:fldCharType="begin" w:fldLock="1"/>
      </w:r>
      <w:r>
        <w:instrText xml:space="preserve"> PAGEREF _Toc518764043 \h </w:instrText>
      </w:r>
      <w:r>
        <w:fldChar w:fldCharType="separate"/>
      </w:r>
      <w:r>
        <w:t>16</w:t>
      </w:r>
      <w:r>
        <w:fldChar w:fldCharType="end"/>
      </w:r>
    </w:p>
    <w:p w:rsidR="009B6DE3" w:rsidRDefault="009B6DE3">
      <w:pPr>
        <w:pStyle w:val="TOC3"/>
        <w:rPr>
          <w:rFonts w:asciiTheme="minorHAnsi" w:eastAsiaTheme="minorEastAsia" w:hAnsiTheme="minorHAnsi" w:cstheme="minorBidi"/>
          <w:sz w:val="22"/>
          <w:szCs w:val="22"/>
          <w:lang w:val="en-US" w:eastAsia="ko-KR"/>
        </w:rPr>
      </w:pPr>
      <w:r>
        <w:t>5.1.1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_Toc518764044 \h </w:instrText>
      </w:r>
      <w:r>
        <w:fldChar w:fldCharType="separate"/>
      </w:r>
      <w:r>
        <w:t>16</w:t>
      </w:r>
      <w:r>
        <w:fldChar w:fldCharType="end"/>
      </w:r>
    </w:p>
    <w:p w:rsidR="009B6DE3" w:rsidRDefault="009B6DE3">
      <w:pPr>
        <w:pStyle w:val="TOC3"/>
        <w:rPr>
          <w:rFonts w:asciiTheme="minorHAnsi" w:eastAsiaTheme="minorEastAsia" w:hAnsiTheme="minorHAnsi" w:cstheme="minorBidi"/>
          <w:sz w:val="22"/>
          <w:szCs w:val="22"/>
          <w:lang w:val="en-US" w:eastAsia="ko-KR"/>
        </w:rPr>
      </w:pPr>
      <w:r>
        <w:t>5.1.2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_Toc518764045 \h </w:instrText>
      </w:r>
      <w:r>
        <w:fldChar w:fldCharType="separate"/>
      </w:r>
      <w:r>
        <w:t>16</w:t>
      </w:r>
      <w:r>
        <w:fldChar w:fldCharType="end"/>
      </w:r>
    </w:p>
    <w:p w:rsidR="009B6DE3" w:rsidRDefault="009B6DE3">
      <w:pPr>
        <w:pStyle w:val="TOC4"/>
        <w:rPr>
          <w:rFonts w:asciiTheme="minorHAnsi" w:eastAsiaTheme="minorEastAsia" w:hAnsiTheme="minorHAnsi" w:cstheme="minorBidi"/>
          <w:sz w:val="22"/>
          <w:szCs w:val="22"/>
          <w:lang w:val="en-US" w:eastAsia="ko-KR"/>
        </w:rPr>
      </w:pPr>
      <w:r>
        <w:t>5.1.2.1</w:t>
      </w:r>
      <w:r>
        <w:rPr>
          <w:rFonts w:asciiTheme="minorHAnsi" w:eastAsiaTheme="minorEastAsia" w:hAnsiTheme="minorHAnsi" w:cstheme="minorBidi"/>
          <w:sz w:val="22"/>
          <w:szCs w:val="22"/>
          <w:lang w:val="en-US" w:eastAsia="ko-KR"/>
        </w:rPr>
        <w:tab/>
      </w:r>
      <w:r>
        <w:t>UE measurement capability</w:t>
      </w:r>
      <w:r>
        <w:tab/>
      </w:r>
      <w:r>
        <w:fldChar w:fldCharType="begin" w:fldLock="1"/>
      </w:r>
      <w:r>
        <w:instrText xml:space="preserve"> PAGEREF _Toc518764046 \h </w:instrText>
      </w:r>
      <w:r>
        <w:fldChar w:fldCharType="separate"/>
      </w:r>
      <w:r>
        <w:t>16</w:t>
      </w:r>
      <w:r>
        <w:fldChar w:fldCharType="end"/>
      </w:r>
    </w:p>
    <w:p w:rsidR="009B6DE3" w:rsidRDefault="009B6DE3">
      <w:pPr>
        <w:pStyle w:val="TOC4"/>
        <w:rPr>
          <w:rFonts w:asciiTheme="minorHAnsi" w:eastAsiaTheme="minorEastAsia" w:hAnsiTheme="minorHAnsi" w:cstheme="minorBidi"/>
          <w:sz w:val="22"/>
          <w:szCs w:val="22"/>
          <w:lang w:val="en-US" w:eastAsia="ko-KR"/>
        </w:rPr>
      </w:pPr>
      <w:r>
        <w:t>5.1.2.2</w:t>
      </w:r>
      <w:r>
        <w:rPr>
          <w:rFonts w:asciiTheme="minorHAnsi" w:eastAsiaTheme="minorEastAsia" w:hAnsiTheme="minorHAnsi" w:cstheme="minorBidi"/>
          <w:sz w:val="22"/>
          <w:szCs w:val="22"/>
          <w:lang w:val="en-US" w:eastAsia="ko-KR"/>
        </w:rPr>
        <w:tab/>
      </w:r>
      <w:r>
        <w:t>Measurement and evaluation of serving cell</w:t>
      </w:r>
      <w:r>
        <w:tab/>
      </w:r>
      <w:r>
        <w:fldChar w:fldCharType="begin" w:fldLock="1"/>
      </w:r>
      <w:r>
        <w:instrText xml:space="preserve"> PAGEREF _Toc518764047 \h </w:instrText>
      </w:r>
      <w:r>
        <w:fldChar w:fldCharType="separate"/>
      </w:r>
      <w:r>
        <w:t>16</w:t>
      </w:r>
      <w:r>
        <w:fldChar w:fldCharType="end"/>
      </w:r>
    </w:p>
    <w:p w:rsidR="009B6DE3" w:rsidRDefault="009B6DE3">
      <w:pPr>
        <w:pStyle w:val="TOC4"/>
        <w:rPr>
          <w:rFonts w:asciiTheme="minorHAnsi" w:eastAsiaTheme="minorEastAsia" w:hAnsiTheme="minorHAnsi" w:cstheme="minorBidi"/>
          <w:sz w:val="22"/>
          <w:szCs w:val="22"/>
          <w:lang w:val="en-US" w:eastAsia="ko-KR"/>
        </w:rPr>
      </w:pPr>
      <w:r>
        <w:t>5.1.2.3</w:t>
      </w:r>
      <w:r>
        <w:rPr>
          <w:rFonts w:asciiTheme="minorHAnsi" w:eastAsiaTheme="minorEastAsia" w:hAnsiTheme="minorHAnsi" w:cstheme="minorBidi"/>
          <w:sz w:val="22"/>
          <w:szCs w:val="22"/>
          <w:lang w:val="en-US" w:eastAsia="ko-KR"/>
        </w:rPr>
        <w:tab/>
      </w:r>
      <w:r>
        <w:t>Measurements of intra-frequency NR cells</w:t>
      </w:r>
      <w:r>
        <w:tab/>
      </w:r>
      <w:r>
        <w:fldChar w:fldCharType="begin" w:fldLock="1"/>
      </w:r>
      <w:r>
        <w:instrText xml:space="preserve"> PAGEREF _Toc518764048 \h </w:instrText>
      </w:r>
      <w:r>
        <w:fldChar w:fldCharType="separate"/>
      </w:r>
      <w:r>
        <w:t>16</w:t>
      </w:r>
      <w:r>
        <w:fldChar w:fldCharType="end"/>
      </w:r>
    </w:p>
    <w:p w:rsidR="009B6DE3" w:rsidRDefault="009B6DE3">
      <w:pPr>
        <w:pStyle w:val="TOC4"/>
        <w:rPr>
          <w:rFonts w:asciiTheme="minorHAnsi" w:eastAsiaTheme="minorEastAsia" w:hAnsiTheme="minorHAnsi" w:cstheme="minorBidi"/>
          <w:sz w:val="22"/>
          <w:szCs w:val="22"/>
          <w:lang w:val="en-US" w:eastAsia="ko-KR"/>
        </w:rPr>
      </w:pPr>
      <w:r>
        <w:t>5.1.2.4</w:t>
      </w:r>
      <w:r>
        <w:rPr>
          <w:rFonts w:asciiTheme="minorHAnsi" w:eastAsiaTheme="minorEastAsia" w:hAnsiTheme="minorHAnsi" w:cstheme="minorBidi"/>
          <w:sz w:val="22"/>
          <w:szCs w:val="22"/>
          <w:lang w:val="en-US" w:eastAsia="ko-KR"/>
        </w:rPr>
        <w:tab/>
      </w:r>
      <w:r>
        <w:t>Measurements of inter-frequency NR cells</w:t>
      </w:r>
      <w:r>
        <w:tab/>
      </w:r>
      <w:r>
        <w:fldChar w:fldCharType="begin" w:fldLock="1"/>
      </w:r>
      <w:r>
        <w:instrText xml:space="preserve"> PAGEREF _Toc518764049 \h </w:instrText>
      </w:r>
      <w:r>
        <w:fldChar w:fldCharType="separate"/>
      </w:r>
      <w:r>
        <w:t>16</w:t>
      </w:r>
      <w:r>
        <w:fldChar w:fldCharType="end"/>
      </w:r>
    </w:p>
    <w:p w:rsidR="009B6DE3" w:rsidRDefault="009B6DE3">
      <w:pPr>
        <w:pStyle w:val="TOC4"/>
        <w:rPr>
          <w:rFonts w:asciiTheme="minorHAnsi" w:eastAsiaTheme="minorEastAsia" w:hAnsiTheme="minorHAnsi" w:cstheme="minorBidi"/>
          <w:sz w:val="22"/>
          <w:szCs w:val="22"/>
          <w:lang w:val="en-US" w:eastAsia="ko-KR"/>
        </w:rPr>
      </w:pPr>
      <w:r>
        <w:t>5.1.2.5</w:t>
      </w:r>
      <w:r>
        <w:rPr>
          <w:rFonts w:asciiTheme="minorHAnsi" w:eastAsiaTheme="minorEastAsia" w:hAnsiTheme="minorHAnsi" w:cstheme="minorBidi"/>
          <w:sz w:val="22"/>
          <w:szCs w:val="22"/>
          <w:lang w:val="en-US" w:eastAsia="ko-KR"/>
        </w:rPr>
        <w:tab/>
      </w:r>
      <w:r>
        <w:t>Measurements of inter-RAT E-UTRAN cells</w:t>
      </w:r>
      <w:r>
        <w:tab/>
      </w:r>
      <w:r>
        <w:fldChar w:fldCharType="begin" w:fldLock="1"/>
      </w:r>
      <w:r>
        <w:instrText xml:space="preserve"> PAGEREF _Toc518764050 \h </w:instrText>
      </w:r>
      <w:r>
        <w:fldChar w:fldCharType="separate"/>
      </w:r>
      <w:r>
        <w:t>16</w:t>
      </w:r>
      <w:r>
        <w:fldChar w:fldCharType="end"/>
      </w:r>
    </w:p>
    <w:p w:rsidR="009B6DE3" w:rsidRDefault="009B6DE3">
      <w:pPr>
        <w:pStyle w:val="TOC4"/>
        <w:rPr>
          <w:rFonts w:asciiTheme="minorHAnsi" w:eastAsiaTheme="minorEastAsia" w:hAnsiTheme="minorHAnsi" w:cstheme="minorBidi"/>
          <w:sz w:val="22"/>
          <w:szCs w:val="22"/>
          <w:lang w:val="en-US" w:eastAsia="ko-KR"/>
        </w:rPr>
      </w:pPr>
      <w:r>
        <w:t>5.1.2.6</w:t>
      </w:r>
      <w:r>
        <w:rPr>
          <w:rFonts w:asciiTheme="minorHAnsi" w:eastAsiaTheme="minorEastAsia" w:hAnsiTheme="minorHAnsi" w:cstheme="minorBidi"/>
          <w:sz w:val="22"/>
          <w:szCs w:val="22"/>
          <w:lang w:val="en-US" w:eastAsia="ko-KR"/>
        </w:rPr>
        <w:tab/>
      </w:r>
      <w:r>
        <w:t>Maximum interruption in paging reception</w:t>
      </w:r>
      <w:r>
        <w:tab/>
      </w:r>
      <w:r>
        <w:fldChar w:fldCharType="begin" w:fldLock="1"/>
      </w:r>
      <w:r>
        <w:instrText xml:space="preserve"> PAGEREF _Toc518764051 \h </w:instrText>
      </w:r>
      <w:r>
        <w:fldChar w:fldCharType="separate"/>
      </w:r>
      <w:r>
        <w:t>17</w:t>
      </w:r>
      <w:r>
        <w:fldChar w:fldCharType="end"/>
      </w:r>
    </w:p>
    <w:p w:rsidR="009B6DE3" w:rsidRDefault="009B6DE3">
      <w:pPr>
        <w:pStyle w:val="TOC4"/>
        <w:rPr>
          <w:rFonts w:asciiTheme="minorHAnsi" w:eastAsiaTheme="minorEastAsia" w:hAnsiTheme="minorHAnsi" w:cstheme="minorBidi"/>
          <w:sz w:val="22"/>
          <w:szCs w:val="22"/>
          <w:lang w:val="en-US" w:eastAsia="ko-KR"/>
        </w:rPr>
      </w:pPr>
      <w:r>
        <w:t>5.1.2.7</w:t>
      </w:r>
      <w:r>
        <w:rPr>
          <w:rFonts w:asciiTheme="minorHAnsi" w:eastAsiaTheme="minorEastAsia" w:hAnsiTheme="minorHAnsi" w:cstheme="minorBidi"/>
          <w:sz w:val="22"/>
          <w:szCs w:val="22"/>
          <w:lang w:val="en-US" w:eastAsia="ko-KR"/>
        </w:rPr>
        <w:tab/>
      </w:r>
      <w:r>
        <w:t>General requirements</w:t>
      </w:r>
      <w:r>
        <w:tab/>
      </w:r>
      <w:r>
        <w:fldChar w:fldCharType="begin" w:fldLock="1"/>
      </w:r>
      <w:r>
        <w:instrText xml:space="preserve"> PAGEREF _Toc518764052 \h </w:instrText>
      </w:r>
      <w:r>
        <w:fldChar w:fldCharType="separate"/>
      </w:r>
      <w:r>
        <w:t>17</w:t>
      </w:r>
      <w:r>
        <w:fldChar w:fldCharType="end"/>
      </w:r>
    </w:p>
    <w:p w:rsidR="009B6DE3" w:rsidRDefault="009B6DE3">
      <w:pPr>
        <w:pStyle w:val="TOC2"/>
        <w:rPr>
          <w:rFonts w:asciiTheme="minorHAnsi" w:eastAsiaTheme="minorEastAsia" w:hAnsiTheme="minorHAnsi" w:cstheme="minorBidi"/>
          <w:sz w:val="22"/>
          <w:szCs w:val="22"/>
          <w:lang w:val="en-US" w:eastAsia="ko-KR"/>
        </w:rPr>
      </w:pPr>
      <w:r>
        <w:t>5.2</w:t>
      </w:r>
      <w:r>
        <w:rPr>
          <w:rFonts w:asciiTheme="minorHAnsi" w:eastAsiaTheme="minorEastAsia" w:hAnsiTheme="minorHAnsi" w:cstheme="minorBidi"/>
          <w:sz w:val="22"/>
          <w:szCs w:val="22"/>
          <w:lang w:val="en-US" w:eastAsia="ko-KR"/>
        </w:rPr>
        <w:tab/>
      </w:r>
      <w:r>
        <w:t>RRC_INACTIVE Mobility Control</w:t>
      </w:r>
      <w:r>
        <w:tab/>
      </w:r>
      <w:r>
        <w:fldChar w:fldCharType="begin" w:fldLock="1"/>
      </w:r>
      <w:r>
        <w:instrText xml:space="preserve"> PAGEREF _Toc518764053 \h </w:instrText>
      </w:r>
      <w:r>
        <w:fldChar w:fldCharType="separate"/>
      </w:r>
      <w:r>
        <w:t>17</w:t>
      </w:r>
      <w:r>
        <w:fldChar w:fldCharType="end"/>
      </w:r>
    </w:p>
    <w:p w:rsidR="009B6DE3" w:rsidRDefault="009B6DE3">
      <w:pPr>
        <w:pStyle w:val="TOC1"/>
        <w:rPr>
          <w:rFonts w:asciiTheme="minorHAnsi" w:eastAsiaTheme="minorEastAsia" w:hAnsiTheme="minorHAnsi" w:cstheme="minorBidi"/>
          <w:szCs w:val="22"/>
          <w:lang w:val="en-US" w:eastAsia="ko-KR"/>
        </w:rPr>
      </w:pPr>
      <w:r>
        <w:t>6</w:t>
      </w:r>
      <w:r>
        <w:rPr>
          <w:rFonts w:asciiTheme="minorHAnsi" w:eastAsiaTheme="minorEastAsia" w:hAnsiTheme="minorHAnsi" w:cstheme="minorBidi"/>
          <w:szCs w:val="22"/>
          <w:lang w:val="en-US" w:eastAsia="ko-KR"/>
        </w:rPr>
        <w:tab/>
      </w:r>
      <w:r>
        <w:t>RRC_CONNECTED state mobility</w:t>
      </w:r>
      <w:r>
        <w:tab/>
      </w:r>
      <w:r>
        <w:fldChar w:fldCharType="begin" w:fldLock="1"/>
      </w:r>
      <w:r>
        <w:instrText xml:space="preserve"> PAGEREF _Toc518764054 \h </w:instrText>
      </w:r>
      <w:r>
        <w:fldChar w:fldCharType="separate"/>
      </w:r>
      <w:r>
        <w:t>17</w:t>
      </w:r>
      <w:r>
        <w:fldChar w:fldCharType="end"/>
      </w:r>
    </w:p>
    <w:p w:rsidR="009B6DE3" w:rsidRDefault="009B6DE3">
      <w:pPr>
        <w:pStyle w:val="TOC2"/>
        <w:rPr>
          <w:rFonts w:asciiTheme="minorHAnsi" w:eastAsiaTheme="minorEastAsia" w:hAnsiTheme="minorHAnsi" w:cstheme="minorBidi"/>
          <w:sz w:val="22"/>
          <w:szCs w:val="22"/>
          <w:lang w:val="en-US" w:eastAsia="ko-KR"/>
        </w:rPr>
      </w:pPr>
      <w:r>
        <w:t>6.1</w:t>
      </w:r>
      <w:r>
        <w:rPr>
          <w:rFonts w:asciiTheme="minorHAnsi" w:eastAsiaTheme="minorEastAsia" w:hAnsiTheme="minorHAnsi" w:cstheme="minorBidi"/>
          <w:sz w:val="22"/>
          <w:szCs w:val="22"/>
          <w:lang w:val="en-US" w:eastAsia="ko-KR"/>
        </w:rPr>
        <w:tab/>
      </w:r>
      <w:r>
        <w:t>Handover</w:t>
      </w:r>
      <w:r>
        <w:tab/>
      </w:r>
      <w:r>
        <w:fldChar w:fldCharType="begin" w:fldLock="1"/>
      </w:r>
      <w:r>
        <w:instrText xml:space="preserve"> PAGEREF _Toc518764055 \h </w:instrText>
      </w:r>
      <w:r>
        <w:fldChar w:fldCharType="separate"/>
      </w:r>
      <w:r>
        <w:t>17</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6.1.1</w:t>
      </w:r>
      <w:r w:rsidRPr="009B6DE3">
        <w:rPr>
          <w:rFonts w:asciiTheme="minorHAnsi" w:eastAsiaTheme="minorEastAsia" w:hAnsiTheme="minorHAnsi" w:cstheme="minorBidi"/>
          <w:sz w:val="22"/>
          <w:szCs w:val="22"/>
        </w:rPr>
        <w:tab/>
      </w:r>
      <w:r w:rsidRPr="002C5122">
        <w:rPr>
          <w:lang w:val="en-US" w:eastAsia="ko-KR"/>
        </w:rPr>
        <w:t>NR Handover</w:t>
      </w:r>
      <w:r>
        <w:tab/>
      </w:r>
      <w:r>
        <w:fldChar w:fldCharType="begin" w:fldLock="1"/>
      </w:r>
      <w:r>
        <w:instrText xml:space="preserve"> PAGEREF _Toc518764056 \h </w:instrText>
      </w:r>
      <w:r>
        <w:fldChar w:fldCharType="separate"/>
      </w:r>
      <w:r>
        <w:t>17</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6.1.1.1</w:t>
      </w:r>
      <w:r w:rsidRPr="009B6DE3">
        <w:rPr>
          <w:rFonts w:asciiTheme="minorHAnsi" w:eastAsiaTheme="minorEastAsia" w:hAnsiTheme="minorHAnsi" w:cstheme="minorBidi"/>
          <w:sz w:val="22"/>
          <w:szCs w:val="22"/>
        </w:rPr>
        <w:tab/>
      </w:r>
      <w:r w:rsidRPr="002C5122">
        <w:rPr>
          <w:lang w:val="en-US" w:eastAsia="zh-CN"/>
        </w:rPr>
        <w:t>Introduction</w:t>
      </w:r>
      <w:r>
        <w:tab/>
      </w:r>
      <w:r>
        <w:fldChar w:fldCharType="begin" w:fldLock="1"/>
      </w:r>
      <w:r>
        <w:instrText xml:space="preserve"> PAGEREF _Toc518764057 \h </w:instrText>
      </w:r>
      <w:r>
        <w:fldChar w:fldCharType="separate"/>
      </w:r>
      <w:r>
        <w:t>17</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6.1.1.2</w:t>
      </w:r>
      <w:r w:rsidRPr="009B6DE3">
        <w:rPr>
          <w:rFonts w:asciiTheme="minorHAnsi" w:eastAsiaTheme="minorEastAsia" w:hAnsiTheme="minorHAnsi" w:cstheme="minorBidi"/>
          <w:sz w:val="22"/>
          <w:szCs w:val="22"/>
        </w:rPr>
        <w:tab/>
      </w:r>
      <w:r w:rsidRPr="002C5122">
        <w:rPr>
          <w:lang w:val="en-US" w:eastAsia="zh-CN"/>
        </w:rPr>
        <w:t>NR FR1 - NR FR1 Handover</w:t>
      </w:r>
      <w:r>
        <w:tab/>
      </w:r>
      <w:r>
        <w:fldChar w:fldCharType="begin" w:fldLock="1"/>
      </w:r>
      <w:r>
        <w:instrText xml:space="preserve"> PAGEREF _Toc518764058 \h </w:instrText>
      </w:r>
      <w:r>
        <w:fldChar w:fldCharType="separate"/>
      </w:r>
      <w:r>
        <w:t>17</w:t>
      </w:r>
      <w:r>
        <w:fldChar w:fldCharType="end"/>
      </w:r>
    </w:p>
    <w:p w:rsidR="009B6DE3" w:rsidRDefault="009B6DE3">
      <w:pPr>
        <w:pStyle w:val="TOC5"/>
        <w:rPr>
          <w:rFonts w:asciiTheme="minorHAnsi" w:eastAsiaTheme="minorEastAsia" w:hAnsiTheme="minorHAnsi" w:cstheme="minorBidi"/>
          <w:sz w:val="22"/>
          <w:szCs w:val="22"/>
          <w:lang w:val="en-US" w:eastAsia="ko-KR"/>
        </w:rPr>
      </w:pPr>
      <w:r>
        <w:t>6.1.1.2.1</w:t>
      </w:r>
      <w:r>
        <w:rPr>
          <w:rFonts w:asciiTheme="minorHAnsi" w:eastAsiaTheme="minorEastAsia" w:hAnsiTheme="minorHAnsi" w:cstheme="minorBidi"/>
          <w:sz w:val="22"/>
          <w:szCs w:val="22"/>
          <w:lang w:val="en-US" w:eastAsia="ko-KR"/>
        </w:rPr>
        <w:tab/>
      </w:r>
      <w:r>
        <w:t>Handover delay</w:t>
      </w:r>
      <w:r>
        <w:tab/>
      </w:r>
      <w:r>
        <w:fldChar w:fldCharType="begin" w:fldLock="1"/>
      </w:r>
      <w:r>
        <w:instrText xml:space="preserve"> PAGEREF _Toc518764059 \h </w:instrText>
      </w:r>
      <w:r>
        <w:fldChar w:fldCharType="separate"/>
      </w:r>
      <w:r>
        <w:t>17</w:t>
      </w:r>
      <w:r>
        <w:fldChar w:fldCharType="end"/>
      </w:r>
    </w:p>
    <w:p w:rsidR="009B6DE3" w:rsidRDefault="009B6DE3">
      <w:pPr>
        <w:pStyle w:val="TOC5"/>
        <w:rPr>
          <w:rFonts w:asciiTheme="minorHAnsi" w:eastAsiaTheme="minorEastAsia" w:hAnsiTheme="minorHAnsi" w:cstheme="minorBidi"/>
          <w:sz w:val="22"/>
          <w:szCs w:val="22"/>
          <w:lang w:val="en-US" w:eastAsia="ko-KR"/>
        </w:rPr>
      </w:pPr>
      <w:r>
        <w:t>6.1.1.2.2</w:t>
      </w:r>
      <w:r>
        <w:rPr>
          <w:rFonts w:asciiTheme="minorHAnsi" w:eastAsiaTheme="minorEastAsia" w:hAnsiTheme="minorHAnsi" w:cstheme="minorBidi"/>
          <w:sz w:val="22"/>
          <w:szCs w:val="22"/>
          <w:lang w:val="en-US" w:eastAsia="ko-KR"/>
        </w:rPr>
        <w:tab/>
      </w:r>
      <w:r>
        <w:t>Interruption time</w:t>
      </w:r>
      <w:r>
        <w:tab/>
      </w:r>
      <w:r>
        <w:fldChar w:fldCharType="begin" w:fldLock="1"/>
      </w:r>
      <w:r>
        <w:instrText xml:space="preserve"> PAGEREF _Toc518764060 \h </w:instrText>
      </w:r>
      <w:r>
        <w:fldChar w:fldCharType="separate"/>
      </w:r>
      <w:r>
        <w:t>17</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6.1.1.3</w:t>
      </w:r>
      <w:r w:rsidRPr="009B6DE3">
        <w:rPr>
          <w:rFonts w:asciiTheme="minorHAnsi" w:eastAsiaTheme="minorEastAsia" w:hAnsiTheme="minorHAnsi" w:cstheme="minorBidi"/>
          <w:sz w:val="22"/>
          <w:szCs w:val="22"/>
        </w:rPr>
        <w:tab/>
      </w:r>
      <w:r w:rsidRPr="002C5122">
        <w:rPr>
          <w:lang w:val="en-US" w:eastAsia="zh-CN"/>
        </w:rPr>
        <w:t>NR FR2- NR FR1 Handover</w:t>
      </w:r>
      <w:r>
        <w:tab/>
      </w:r>
      <w:r>
        <w:fldChar w:fldCharType="begin" w:fldLock="1"/>
      </w:r>
      <w:r>
        <w:instrText xml:space="preserve"> PAGEREF _Toc518764061 \h </w:instrText>
      </w:r>
      <w:r>
        <w:fldChar w:fldCharType="separate"/>
      </w:r>
      <w:r>
        <w:t>18</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6.1.1.4</w:t>
      </w:r>
      <w:r w:rsidRPr="009B6DE3">
        <w:rPr>
          <w:rFonts w:asciiTheme="minorHAnsi" w:eastAsiaTheme="minorEastAsia" w:hAnsiTheme="minorHAnsi" w:cstheme="minorBidi"/>
          <w:sz w:val="22"/>
          <w:szCs w:val="22"/>
        </w:rPr>
        <w:tab/>
      </w:r>
      <w:r w:rsidRPr="002C5122">
        <w:rPr>
          <w:lang w:val="en-US" w:eastAsia="zh-CN"/>
        </w:rPr>
        <w:t>NR FR2- NR FR2 Handover</w:t>
      </w:r>
      <w:r>
        <w:tab/>
      </w:r>
      <w:r>
        <w:fldChar w:fldCharType="begin" w:fldLock="1"/>
      </w:r>
      <w:r>
        <w:instrText xml:space="preserve"> PAGEREF _Toc518764062 \h </w:instrText>
      </w:r>
      <w:r>
        <w:fldChar w:fldCharType="separate"/>
      </w:r>
      <w:r>
        <w:t>18</w:t>
      </w:r>
      <w:r>
        <w:fldChar w:fldCharType="end"/>
      </w:r>
    </w:p>
    <w:p w:rsidR="009B6DE3" w:rsidRDefault="009B6DE3">
      <w:pPr>
        <w:pStyle w:val="TOC5"/>
        <w:rPr>
          <w:rFonts w:asciiTheme="minorHAnsi" w:eastAsiaTheme="minorEastAsia" w:hAnsiTheme="minorHAnsi" w:cstheme="minorBidi"/>
          <w:sz w:val="22"/>
          <w:szCs w:val="22"/>
          <w:lang w:val="en-US" w:eastAsia="ko-KR"/>
        </w:rPr>
      </w:pPr>
      <w:r>
        <w:t>6.1.1.4.1</w:t>
      </w:r>
      <w:r>
        <w:rPr>
          <w:rFonts w:asciiTheme="minorHAnsi" w:eastAsiaTheme="minorEastAsia" w:hAnsiTheme="minorHAnsi" w:cstheme="minorBidi"/>
          <w:sz w:val="22"/>
          <w:szCs w:val="22"/>
          <w:lang w:val="en-US" w:eastAsia="ko-KR"/>
        </w:rPr>
        <w:tab/>
      </w:r>
      <w:r>
        <w:t>Handover delay</w:t>
      </w:r>
      <w:r>
        <w:tab/>
      </w:r>
      <w:r>
        <w:fldChar w:fldCharType="begin" w:fldLock="1"/>
      </w:r>
      <w:r>
        <w:instrText xml:space="preserve"> PAGEREF _Toc518764063 \h </w:instrText>
      </w:r>
      <w:r>
        <w:fldChar w:fldCharType="separate"/>
      </w:r>
      <w:r>
        <w:t>18</w:t>
      </w:r>
      <w:r>
        <w:fldChar w:fldCharType="end"/>
      </w:r>
    </w:p>
    <w:p w:rsidR="009B6DE3" w:rsidRDefault="009B6DE3">
      <w:pPr>
        <w:pStyle w:val="TOC5"/>
        <w:rPr>
          <w:rFonts w:asciiTheme="minorHAnsi" w:eastAsiaTheme="minorEastAsia" w:hAnsiTheme="minorHAnsi" w:cstheme="minorBidi"/>
          <w:sz w:val="22"/>
          <w:szCs w:val="22"/>
          <w:lang w:val="en-US" w:eastAsia="ko-KR"/>
        </w:rPr>
      </w:pPr>
      <w:r>
        <w:t>6.1.1.4.2</w:t>
      </w:r>
      <w:r>
        <w:rPr>
          <w:rFonts w:asciiTheme="minorHAnsi" w:eastAsiaTheme="minorEastAsia" w:hAnsiTheme="minorHAnsi" w:cstheme="minorBidi"/>
          <w:sz w:val="22"/>
          <w:szCs w:val="22"/>
          <w:lang w:val="en-US" w:eastAsia="ko-KR"/>
        </w:rPr>
        <w:tab/>
      </w:r>
      <w:r>
        <w:t>Interruption time</w:t>
      </w:r>
      <w:r>
        <w:tab/>
      </w:r>
      <w:r>
        <w:fldChar w:fldCharType="begin" w:fldLock="1"/>
      </w:r>
      <w:r>
        <w:instrText xml:space="preserve"> PAGEREF _Toc518764064 \h </w:instrText>
      </w:r>
      <w:r>
        <w:fldChar w:fldCharType="separate"/>
      </w:r>
      <w:r>
        <w:t>18</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6.1.1.5</w:t>
      </w:r>
      <w:r w:rsidRPr="009B6DE3">
        <w:rPr>
          <w:rFonts w:asciiTheme="minorHAnsi" w:eastAsiaTheme="minorEastAsia" w:hAnsiTheme="minorHAnsi" w:cstheme="minorBidi"/>
          <w:sz w:val="22"/>
          <w:szCs w:val="22"/>
        </w:rPr>
        <w:tab/>
      </w:r>
      <w:r w:rsidRPr="002C5122">
        <w:rPr>
          <w:lang w:val="en-US" w:eastAsia="zh-CN"/>
        </w:rPr>
        <w:t>NR FR1- NR FR2 Handover</w:t>
      </w:r>
      <w:r>
        <w:tab/>
      </w:r>
      <w:r>
        <w:fldChar w:fldCharType="begin" w:fldLock="1"/>
      </w:r>
      <w:r>
        <w:instrText xml:space="preserve"> PAGEREF _Toc518764065 \h </w:instrText>
      </w:r>
      <w:r>
        <w:fldChar w:fldCharType="separate"/>
      </w:r>
      <w:r>
        <w:t>18</w:t>
      </w:r>
      <w:r>
        <w:fldChar w:fldCharType="end"/>
      </w:r>
    </w:p>
    <w:p w:rsidR="009B6DE3" w:rsidRDefault="009B6DE3">
      <w:pPr>
        <w:pStyle w:val="TOC5"/>
        <w:rPr>
          <w:rFonts w:asciiTheme="minorHAnsi" w:eastAsiaTheme="minorEastAsia" w:hAnsiTheme="minorHAnsi" w:cstheme="minorBidi"/>
          <w:sz w:val="22"/>
          <w:szCs w:val="22"/>
          <w:lang w:val="en-US" w:eastAsia="ko-KR"/>
        </w:rPr>
      </w:pPr>
      <w:r>
        <w:t>6.1.1.5.1</w:t>
      </w:r>
      <w:r>
        <w:rPr>
          <w:rFonts w:asciiTheme="minorHAnsi" w:eastAsiaTheme="minorEastAsia" w:hAnsiTheme="minorHAnsi" w:cstheme="minorBidi"/>
          <w:sz w:val="22"/>
          <w:szCs w:val="22"/>
          <w:lang w:val="en-US" w:eastAsia="ko-KR"/>
        </w:rPr>
        <w:tab/>
      </w:r>
      <w:r>
        <w:t>Handover delay</w:t>
      </w:r>
      <w:r>
        <w:tab/>
      </w:r>
      <w:r>
        <w:fldChar w:fldCharType="begin" w:fldLock="1"/>
      </w:r>
      <w:r>
        <w:instrText xml:space="preserve"> PAGEREF _Toc518764066 \h </w:instrText>
      </w:r>
      <w:r>
        <w:fldChar w:fldCharType="separate"/>
      </w:r>
      <w:r>
        <w:t>19</w:t>
      </w:r>
      <w:r>
        <w:fldChar w:fldCharType="end"/>
      </w:r>
    </w:p>
    <w:p w:rsidR="009B6DE3" w:rsidRDefault="009B6DE3">
      <w:pPr>
        <w:pStyle w:val="TOC5"/>
        <w:rPr>
          <w:rFonts w:asciiTheme="minorHAnsi" w:eastAsiaTheme="minorEastAsia" w:hAnsiTheme="minorHAnsi" w:cstheme="minorBidi"/>
          <w:sz w:val="22"/>
          <w:szCs w:val="22"/>
          <w:lang w:val="en-US" w:eastAsia="ko-KR"/>
        </w:rPr>
      </w:pPr>
      <w:r>
        <w:t>6.1.1.5.2</w:t>
      </w:r>
      <w:r>
        <w:rPr>
          <w:rFonts w:asciiTheme="minorHAnsi" w:eastAsiaTheme="minorEastAsia" w:hAnsiTheme="minorHAnsi" w:cstheme="minorBidi"/>
          <w:sz w:val="22"/>
          <w:szCs w:val="22"/>
          <w:lang w:val="en-US" w:eastAsia="ko-KR"/>
        </w:rPr>
        <w:tab/>
      </w:r>
      <w:r>
        <w:t>Interruption time</w:t>
      </w:r>
      <w:r>
        <w:tab/>
      </w:r>
      <w:r>
        <w:fldChar w:fldCharType="begin" w:fldLock="1"/>
      </w:r>
      <w:r>
        <w:instrText xml:space="preserve"> PAGEREF _Toc518764067 \h </w:instrText>
      </w:r>
      <w:r>
        <w:fldChar w:fldCharType="separate"/>
      </w:r>
      <w:r>
        <w:t>19</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6.1.2</w:t>
      </w:r>
      <w:r w:rsidRPr="009B6DE3">
        <w:rPr>
          <w:rFonts w:asciiTheme="minorHAnsi" w:eastAsiaTheme="minorEastAsia" w:hAnsiTheme="minorHAnsi" w:cstheme="minorBidi"/>
          <w:sz w:val="22"/>
          <w:szCs w:val="22"/>
        </w:rPr>
        <w:tab/>
      </w:r>
      <w:r w:rsidRPr="002C5122">
        <w:rPr>
          <w:lang w:val="en-US" w:eastAsia="ko-KR"/>
        </w:rPr>
        <w:t>NR Handover to other RATs</w:t>
      </w:r>
      <w:r>
        <w:tab/>
      </w:r>
      <w:r>
        <w:fldChar w:fldCharType="begin" w:fldLock="1"/>
      </w:r>
      <w:r>
        <w:instrText xml:space="preserve"> PAGEREF _Toc518764068 \h </w:instrText>
      </w:r>
      <w:r>
        <w:fldChar w:fldCharType="separate"/>
      </w:r>
      <w:r>
        <w:t>19</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6.1.2.1</w:t>
      </w:r>
      <w:r w:rsidRPr="009B6DE3">
        <w:rPr>
          <w:rFonts w:asciiTheme="minorHAnsi" w:eastAsiaTheme="minorEastAsia" w:hAnsiTheme="minorHAnsi" w:cstheme="minorBidi"/>
          <w:sz w:val="22"/>
          <w:szCs w:val="22"/>
        </w:rPr>
        <w:tab/>
      </w:r>
      <w:r w:rsidRPr="002C5122">
        <w:rPr>
          <w:lang w:val="en-US" w:eastAsia="zh-CN"/>
        </w:rPr>
        <w:t>NR – E-UTRAN Handover</w:t>
      </w:r>
      <w:r>
        <w:tab/>
      </w:r>
      <w:r>
        <w:fldChar w:fldCharType="begin" w:fldLock="1"/>
      </w:r>
      <w:r>
        <w:instrText xml:space="preserve"> PAGEREF _Toc518764069 \h </w:instrText>
      </w:r>
      <w:r>
        <w:fldChar w:fldCharType="separate"/>
      </w:r>
      <w:r>
        <w:t>19</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6.1.2.1.1</w:t>
      </w:r>
      <w:r w:rsidRPr="009B6DE3">
        <w:rPr>
          <w:rFonts w:asciiTheme="minorHAnsi" w:eastAsiaTheme="minorEastAsia" w:hAnsiTheme="minorHAnsi" w:cstheme="minorBidi"/>
          <w:sz w:val="22"/>
          <w:szCs w:val="22"/>
        </w:rPr>
        <w:tab/>
      </w:r>
      <w:r w:rsidRPr="002C5122">
        <w:rPr>
          <w:lang w:val="en-US" w:eastAsia="zh-CN"/>
        </w:rPr>
        <w:t>Introduction</w:t>
      </w:r>
      <w:r>
        <w:tab/>
      </w:r>
      <w:r>
        <w:fldChar w:fldCharType="begin" w:fldLock="1"/>
      </w:r>
      <w:r>
        <w:instrText xml:space="preserve"> PAGEREF _Toc518764070 \h </w:instrText>
      </w:r>
      <w:r>
        <w:fldChar w:fldCharType="separate"/>
      </w:r>
      <w:r>
        <w:t>19</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6.1.2.1.2</w:t>
      </w:r>
      <w:r w:rsidRPr="009B6DE3">
        <w:rPr>
          <w:rFonts w:asciiTheme="minorHAnsi" w:eastAsiaTheme="minorEastAsia" w:hAnsiTheme="minorHAnsi" w:cstheme="minorBidi"/>
          <w:sz w:val="22"/>
          <w:szCs w:val="22"/>
        </w:rPr>
        <w:tab/>
      </w:r>
      <w:r w:rsidRPr="002C5122">
        <w:rPr>
          <w:lang w:val="en-US" w:eastAsia="zh-CN"/>
        </w:rPr>
        <w:t>Handover delay</w:t>
      </w:r>
      <w:r>
        <w:tab/>
      </w:r>
      <w:r>
        <w:fldChar w:fldCharType="begin" w:fldLock="1"/>
      </w:r>
      <w:r>
        <w:instrText xml:space="preserve"> PAGEREF _Toc518764071 \h </w:instrText>
      </w:r>
      <w:r>
        <w:fldChar w:fldCharType="separate"/>
      </w:r>
      <w:r>
        <w:t>19</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6.1.2.1.3</w:t>
      </w:r>
      <w:r w:rsidRPr="009B6DE3">
        <w:rPr>
          <w:rFonts w:asciiTheme="minorHAnsi" w:eastAsiaTheme="minorEastAsia" w:hAnsiTheme="minorHAnsi" w:cstheme="minorBidi"/>
          <w:sz w:val="22"/>
          <w:szCs w:val="22"/>
        </w:rPr>
        <w:tab/>
      </w:r>
      <w:r w:rsidRPr="002C5122">
        <w:rPr>
          <w:lang w:val="en-US" w:eastAsia="zh-CN"/>
        </w:rPr>
        <w:t>Interruption time</w:t>
      </w:r>
      <w:r>
        <w:tab/>
      </w:r>
      <w:r>
        <w:fldChar w:fldCharType="begin" w:fldLock="1"/>
      </w:r>
      <w:r>
        <w:instrText xml:space="preserve"> PAGEREF _Toc518764072 \h </w:instrText>
      </w:r>
      <w:r>
        <w:fldChar w:fldCharType="separate"/>
      </w:r>
      <w:r>
        <w:t>20</w:t>
      </w:r>
      <w:r>
        <w:fldChar w:fldCharType="end"/>
      </w:r>
    </w:p>
    <w:p w:rsidR="009B6DE3" w:rsidRDefault="009B6DE3">
      <w:pPr>
        <w:pStyle w:val="TOC2"/>
        <w:rPr>
          <w:rFonts w:asciiTheme="minorHAnsi" w:eastAsiaTheme="minorEastAsia" w:hAnsiTheme="minorHAnsi" w:cstheme="minorBidi"/>
          <w:sz w:val="22"/>
          <w:szCs w:val="22"/>
          <w:lang w:val="en-US" w:eastAsia="ko-KR"/>
        </w:rPr>
      </w:pPr>
      <w:r>
        <w:lastRenderedPageBreak/>
        <w:t>6.2</w:t>
      </w:r>
      <w:r>
        <w:rPr>
          <w:rFonts w:asciiTheme="minorHAnsi" w:eastAsiaTheme="minorEastAsia" w:hAnsiTheme="minorHAnsi" w:cstheme="minorBidi"/>
          <w:sz w:val="22"/>
          <w:szCs w:val="22"/>
          <w:lang w:val="en-US" w:eastAsia="ko-KR"/>
        </w:rPr>
        <w:tab/>
      </w:r>
      <w:r>
        <w:t>RRC Connection Mobility Control</w:t>
      </w:r>
      <w:r>
        <w:tab/>
      </w:r>
      <w:r>
        <w:fldChar w:fldCharType="begin" w:fldLock="1"/>
      </w:r>
      <w:r>
        <w:instrText xml:space="preserve"> PAGEREF _Toc518764073 \h </w:instrText>
      </w:r>
      <w:r>
        <w:fldChar w:fldCharType="separate"/>
      </w:r>
      <w:r>
        <w:t>20</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6.2.1</w:t>
      </w:r>
      <w:r w:rsidRPr="009B6DE3">
        <w:rPr>
          <w:rFonts w:asciiTheme="minorHAnsi" w:eastAsiaTheme="minorEastAsia" w:hAnsiTheme="minorHAnsi" w:cstheme="minorBidi"/>
          <w:sz w:val="22"/>
          <w:szCs w:val="22"/>
        </w:rPr>
        <w:tab/>
      </w:r>
      <w:r w:rsidRPr="002C5122">
        <w:rPr>
          <w:lang w:val="en-US" w:eastAsia="ko-KR"/>
        </w:rPr>
        <w:t>SA: RRC Re-establishment</w:t>
      </w:r>
      <w:r>
        <w:tab/>
      </w:r>
      <w:r>
        <w:fldChar w:fldCharType="begin" w:fldLock="1"/>
      </w:r>
      <w:r>
        <w:instrText xml:space="preserve"> PAGEREF _Toc518764074 \h </w:instrText>
      </w:r>
      <w:r>
        <w:fldChar w:fldCharType="separate"/>
      </w:r>
      <w:r>
        <w:t>20</w:t>
      </w:r>
      <w:r>
        <w:fldChar w:fldCharType="end"/>
      </w:r>
    </w:p>
    <w:p w:rsidR="009B6DE3" w:rsidRDefault="009B6DE3">
      <w:pPr>
        <w:pStyle w:val="TOC4"/>
        <w:rPr>
          <w:rFonts w:asciiTheme="minorHAnsi" w:eastAsiaTheme="minorEastAsia" w:hAnsiTheme="minorHAnsi" w:cstheme="minorBidi"/>
          <w:sz w:val="22"/>
          <w:szCs w:val="22"/>
          <w:lang w:val="en-US" w:eastAsia="ko-KR"/>
        </w:rPr>
      </w:pPr>
      <w:r>
        <w:t>6.2.1.1</w:t>
      </w:r>
      <w:r>
        <w:rPr>
          <w:rFonts w:asciiTheme="minorHAnsi" w:eastAsiaTheme="minorEastAsia" w:hAnsiTheme="minorHAnsi" w:cstheme="minorBidi"/>
          <w:sz w:val="22"/>
          <w:szCs w:val="22"/>
          <w:lang w:val="en-US"/>
        </w:rPr>
        <w:tab/>
      </w:r>
      <w:r>
        <w:rPr>
          <w:lang w:eastAsia="ko-KR"/>
        </w:rPr>
        <w:t>Introduction</w:t>
      </w:r>
      <w:r>
        <w:tab/>
      </w:r>
      <w:r>
        <w:fldChar w:fldCharType="begin" w:fldLock="1"/>
      </w:r>
      <w:r>
        <w:instrText xml:space="preserve"> PAGEREF _Toc518764075 \h </w:instrText>
      </w:r>
      <w:r>
        <w:fldChar w:fldCharType="separate"/>
      </w:r>
      <w:r>
        <w:t>20</w:t>
      </w:r>
      <w:r>
        <w:fldChar w:fldCharType="end"/>
      </w:r>
    </w:p>
    <w:p w:rsidR="009B6DE3" w:rsidRDefault="009B6DE3">
      <w:pPr>
        <w:pStyle w:val="TOC4"/>
        <w:rPr>
          <w:rFonts w:asciiTheme="minorHAnsi" w:eastAsiaTheme="minorEastAsia" w:hAnsiTheme="minorHAnsi" w:cstheme="minorBidi"/>
          <w:sz w:val="22"/>
          <w:szCs w:val="22"/>
          <w:lang w:val="en-US" w:eastAsia="ko-KR"/>
        </w:rPr>
      </w:pPr>
      <w:r>
        <w:t>6.2.1.2</w:t>
      </w:r>
      <w:r>
        <w:rPr>
          <w:rFonts w:asciiTheme="minorHAnsi" w:eastAsiaTheme="minorEastAsia" w:hAnsiTheme="minorHAnsi" w:cstheme="minorBidi"/>
          <w:sz w:val="22"/>
          <w:szCs w:val="22"/>
          <w:lang w:val="en-US"/>
        </w:rPr>
        <w:tab/>
      </w:r>
      <w:r>
        <w:rPr>
          <w:lang w:eastAsia="ko-KR"/>
        </w:rPr>
        <w:t>Requirements</w:t>
      </w:r>
      <w:r>
        <w:tab/>
      </w:r>
      <w:r>
        <w:fldChar w:fldCharType="begin" w:fldLock="1"/>
      </w:r>
      <w:r>
        <w:instrText xml:space="preserve"> PAGEREF _Toc518764076 \h </w:instrText>
      </w:r>
      <w:r>
        <w:fldChar w:fldCharType="separate"/>
      </w:r>
      <w:r>
        <w:t>20</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6.2.1.2.1</w:t>
      </w:r>
      <w:r w:rsidRPr="009B6DE3">
        <w:rPr>
          <w:rFonts w:asciiTheme="minorHAnsi" w:eastAsiaTheme="minorEastAsia" w:hAnsiTheme="minorHAnsi" w:cstheme="minorBidi"/>
          <w:sz w:val="22"/>
          <w:szCs w:val="22"/>
        </w:rPr>
        <w:tab/>
      </w:r>
      <w:r w:rsidRPr="002C5122">
        <w:rPr>
          <w:lang w:val="en-US" w:eastAsia="zh-CN"/>
        </w:rPr>
        <w:t>UE Re-establishment delay requirement</w:t>
      </w:r>
      <w:r>
        <w:tab/>
      </w:r>
      <w:r>
        <w:fldChar w:fldCharType="begin" w:fldLock="1"/>
      </w:r>
      <w:r>
        <w:instrText xml:space="preserve"> PAGEREF _Toc518764077 \h </w:instrText>
      </w:r>
      <w:r>
        <w:fldChar w:fldCharType="separate"/>
      </w:r>
      <w:r>
        <w:t>20</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6.2.2</w:t>
      </w:r>
      <w:r w:rsidRPr="009B6DE3">
        <w:rPr>
          <w:rFonts w:asciiTheme="minorHAnsi" w:eastAsiaTheme="minorEastAsia" w:hAnsiTheme="minorHAnsi" w:cstheme="minorBidi"/>
          <w:sz w:val="22"/>
          <w:szCs w:val="22"/>
        </w:rPr>
        <w:tab/>
      </w:r>
      <w:r w:rsidRPr="002C5122">
        <w:rPr>
          <w:lang w:val="en-US" w:eastAsia="ko-KR"/>
        </w:rPr>
        <w:t>Random access</w:t>
      </w:r>
      <w:r>
        <w:tab/>
      </w:r>
      <w:r>
        <w:fldChar w:fldCharType="begin" w:fldLock="1"/>
      </w:r>
      <w:r>
        <w:instrText xml:space="preserve"> PAGEREF _Toc518764078 \h </w:instrText>
      </w:r>
      <w:r>
        <w:fldChar w:fldCharType="separate"/>
      </w:r>
      <w:r>
        <w:t>21</w:t>
      </w:r>
      <w:r>
        <w:fldChar w:fldCharType="end"/>
      </w:r>
    </w:p>
    <w:p w:rsidR="009B6DE3" w:rsidRDefault="009B6DE3">
      <w:pPr>
        <w:pStyle w:val="TOC4"/>
        <w:rPr>
          <w:rFonts w:asciiTheme="minorHAnsi" w:eastAsiaTheme="minorEastAsia" w:hAnsiTheme="minorHAnsi" w:cstheme="minorBidi"/>
          <w:sz w:val="22"/>
          <w:szCs w:val="22"/>
          <w:lang w:val="en-US" w:eastAsia="ko-KR"/>
        </w:rPr>
      </w:pPr>
      <w:r>
        <w:t>6.2.2.1</w:t>
      </w:r>
      <w:r>
        <w:rPr>
          <w:rFonts w:asciiTheme="minorHAnsi" w:eastAsiaTheme="minorEastAsia" w:hAnsiTheme="minorHAnsi" w:cstheme="minorBidi"/>
          <w:sz w:val="22"/>
          <w:szCs w:val="22"/>
          <w:lang w:val="en-US"/>
        </w:rPr>
        <w:tab/>
      </w:r>
      <w:r>
        <w:rPr>
          <w:lang w:eastAsia="ko-KR"/>
        </w:rPr>
        <w:t>Introduction</w:t>
      </w:r>
      <w:r>
        <w:tab/>
      </w:r>
      <w:r>
        <w:fldChar w:fldCharType="begin" w:fldLock="1"/>
      </w:r>
      <w:r>
        <w:instrText xml:space="preserve"> PAGEREF _Toc518764079 \h </w:instrText>
      </w:r>
      <w:r>
        <w:fldChar w:fldCharType="separate"/>
      </w:r>
      <w:r>
        <w:t>21</w:t>
      </w:r>
      <w:r>
        <w:fldChar w:fldCharType="end"/>
      </w:r>
    </w:p>
    <w:p w:rsidR="009B6DE3" w:rsidRDefault="009B6DE3">
      <w:pPr>
        <w:pStyle w:val="TOC4"/>
        <w:rPr>
          <w:rFonts w:asciiTheme="minorHAnsi" w:eastAsiaTheme="minorEastAsia" w:hAnsiTheme="minorHAnsi" w:cstheme="minorBidi"/>
          <w:sz w:val="22"/>
          <w:szCs w:val="22"/>
          <w:lang w:val="en-US" w:eastAsia="ko-KR"/>
        </w:rPr>
      </w:pPr>
      <w:r>
        <w:t>6.2.2.2</w:t>
      </w:r>
      <w:r>
        <w:rPr>
          <w:rFonts w:asciiTheme="minorHAnsi" w:eastAsiaTheme="minorEastAsia" w:hAnsiTheme="minorHAnsi" w:cstheme="minorBidi"/>
          <w:sz w:val="22"/>
          <w:szCs w:val="22"/>
          <w:lang w:val="en-US"/>
        </w:rPr>
        <w:tab/>
      </w:r>
      <w:r>
        <w:rPr>
          <w:lang w:eastAsia="ko-KR"/>
        </w:rPr>
        <w:t>Requirements</w:t>
      </w:r>
      <w:r>
        <w:tab/>
      </w:r>
      <w:r>
        <w:fldChar w:fldCharType="begin" w:fldLock="1"/>
      </w:r>
      <w:r>
        <w:instrText xml:space="preserve"> PAGEREF _Toc518764080 \h </w:instrText>
      </w:r>
      <w:r>
        <w:fldChar w:fldCharType="separate"/>
      </w:r>
      <w:r>
        <w:t>21</w:t>
      </w:r>
      <w:r>
        <w:fldChar w:fldCharType="end"/>
      </w:r>
    </w:p>
    <w:p w:rsidR="009B6DE3" w:rsidRDefault="009B6DE3">
      <w:pPr>
        <w:pStyle w:val="TOC5"/>
        <w:rPr>
          <w:rFonts w:asciiTheme="minorHAnsi" w:eastAsiaTheme="minorEastAsia" w:hAnsiTheme="minorHAnsi" w:cstheme="minorBidi"/>
          <w:sz w:val="22"/>
          <w:szCs w:val="22"/>
          <w:lang w:val="en-US" w:eastAsia="ko-KR"/>
        </w:rPr>
      </w:pPr>
      <w:r>
        <w:t>6.2.2.2.1</w:t>
      </w:r>
      <w:r>
        <w:rPr>
          <w:rFonts w:asciiTheme="minorHAnsi" w:eastAsiaTheme="minorEastAsia" w:hAnsiTheme="minorHAnsi" w:cstheme="minorBidi"/>
          <w:sz w:val="22"/>
          <w:szCs w:val="22"/>
          <w:lang w:val="en-US"/>
        </w:rPr>
        <w:tab/>
      </w:r>
      <w:r>
        <w:rPr>
          <w:lang w:eastAsia="zh-CN"/>
        </w:rPr>
        <w:t>Contention based random access</w:t>
      </w:r>
      <w:r>
        <w:tab/>
      </w:r>
      <w:r>
        <w:fldChar w:fldCharType="begin" w:fldLock="1"/>
      </w:r>
      <w:r>
        <w:instrText xml:space="preserve"> PAGEREF _Toc518764081 \h </w:instrText>
      </w:r>
      <w:r>
        <w:fldChar w:fldCharType="separate"/>
      </w:r>
      <w:r>
        <w:t>22</w:t>
      </w:r>
      <w:r>
        <w:fldChar w:fldCharType="end"/>
      </w:r>
    </w:p>
    <w:p w:rsidR="009B6DE3" w:rsidRDefault="009B6DE3">
      <w:pPr>
        <w:pStyle w:val="TOC5"/>
        <w:rPr>
          <w:rFonts w:asciiTheme="minorHAnsi" w:eastAsiaTheme="minorEastAsia" w:hAnsiTheme="minorHAnsi" w:cstheme="minorBidi"/>
          <w:sz w:val="22"/>
          <w:szCs w:val="22"/>
          <w:lang w:val="en-US" w:eastAsia="ko-KR"/>
        </w:rPr>
      </w:pPr>
      <w:r>
        <w:t>6.2.2.2.2</w:t>
      </w:r>
      <w:r>
        <w:rPr>
          <w:rFonts w:asciiTheme="minorHAnsi" w:eastAsiaTheme="minorEastAsia" w:hAnsiTheme="minorHAnsi" w:cstheme="minorBidi"/>
          <w:sz w:val="22"/>
          <w:szCs w:val="22"/>
          <w:lang w:val="en-US"/>
        </w:rPr>
        <w:tab/>
      </w:r>
      <w:r>
        <w:rPr>
          <w:lang w:eastAsia="zh-CN"/>
        </w:rPr>
        <w:t>Non-Contention based random access</w:t>
      </w:r>
      <w:r>
        <w:tab/>
      </w:r>
      <w:r>
        <w:fldChar w:fldCharType="begin" w:fldLock="1"/>
      </w:r>
      <w:r>
        <w:instrText xml:space="preserve"> PAGEREF _Toc518764082 \h </w:instrText>
      </w:r>
      <w:r>
        <w:fldChar w:fldCharType="separate"/>
      </w:r>
      <w:r>
        <w:t>22</w:t>
      </w:r>
      <w:r>
        <w:fldChar w:fldCharType="end"/>
      </w:r>
    </w:p>
    <w:p w:rsidR="009B6DE3" w:rsidRDefault="009B6DE3">
      <w:pPr>
        <w:pStyle w:val="TOC5"/>
        <w:rPr>
          <w:rFonts w:asciiTheme="minorHAnsi" w:eastAsiaTheme="minorEastAsia" w:hAnsiTheme="minorHAnsi" w:cstheme="minorBidi"/>
          <w:sz w:val="22"/>
          <w:szCs w:val="22"/>
          <w:lang w:val="en-US" w:eastAsia="ko-KR"/>
        </w:rPr>
      </w:pPr>
      <w:r>
        <w:t>6.2.2.2.3</w:t>
      </w:r>
      <w:r>
        <w:rPr>
          <w:rFonts w:asciiTheme="minorHAnsi" w:eastAsiaTheme="minorEastAsia" w:hAnsiTheme="minorHAnsi" w:cstheme="minorBidi"/>
          <w:sz w:val="22"/>
          <w:szCs w:val="22"/>
          <w:lang w:val="en-US"/>
        </w:rPr>
        <w:tab/>
      </w:r>
      <w:r>
        <w:rPr>
          <w:lang w:eastAsia="zh-CN"/>
        </w:rPr>
        <w:t>UE behaviour when configured with supplementary UL</w:t>
      </w:r>
      <w:r>
        <w:tab/>
      </w:r>
      <w:r>
        <w:fldChar w:fldCharType="begin" w:fldLock="1"/>
      </w:r>
      <w:r>
        <w:instrText xml:space="preserve"> PAGEREF _Toc518764083 \h </w:instrText>
      </w:r>
      <w:r>
        <w:fldChar w:fldCharType="separate"/>
      </w:r>
      <w:r>
        <w:t>23</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6.2.3</w:t>
      </w:r>
      <w:r w:rsidRPr="009B6DE3">
        <w:rPr>
          <w:rFonts w:asciiTheme="minorHAnsi" w:eastAsiaTheme="minorEastAsia" w:hAnsiTheme="minorHAnsi" w:cstheme="minorBidi"/>
          <w:sz w:val="22"/>
          <w:szCs w:val="22"/>
        </w:rPr>
        <w:tab/>
      </w:r>
      <w:r w:rsidRPr="002C5122">
        <w:rPr>
          <w:lang w:val="en-US" w:eastAsia="ko-KR"/>
        </w:rPr>
        <w:t>SA: RRC Connection Release with Redirection</w:t>
      </w:r>
      <w:r>
        <w:tab/>
      </w:r>
      <w:r>
        <w:fldChar w:fldCharType="begin" w:fldLock="1"/>
      </w:r>
      <w:r>
        <w:instrText xml:space="preserve"> PAGEREF _Toc518764084 \h </w:instrText>
      </w:r>
      <w:r>
        <w:fldChar w:fldCharType="separate"/>
      </w:r>
      <w:r>
        <w:t>24</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6.2.3.1</w:t>
      </w:r>
      <w:r w:rsidRPr="009B6DE3">
        <w:rPr>
          <w:rFonts w:asciiTheme="minorHAnsi" w:eastAsiaTheme="minorEastAsia" w:hAnsiTheme="minorHAnsi" w:cstheme="minorBidi"/>
          <w:sz w:val="22"/>
          <w:szCs w:val="22"/>
        </w:rPr>
        <w:tab/>
      </w:r>
      <w:r w:rsidRPr="002C5122">
        <w:rPr>
          <w:lang w:val="en-US" w:eastAsia="zh-CN"/>
        </w:rPr>
        <w:t>Introduction</w:t>
      </w:r>
      <w:r>
        <w:tab/>
      </w:r>
      <w:r>
        <w:fldChar w:fldCharType="begin" w:fldLock="1"/>
      </w:r>
      <w:r>
        <w:instrText xml:space="preserve"> PAGEREF _Toc518764085 \h </w:instrText>
      </w:r>
      <w:r>
        <w:fldChar w:fldCharType="separate"/>
      </w:r>
      <w:r>
        <w:t>24</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6.2.3.2</w:t>
      </w:r>
      <w:r w:rsidRPr="009B6DE3">
        <w:rPr>
          <w:rFonts w:asciiTheme="minorHAnsi" w:eastAsiaTheme="minorEastAsia" w:hAnsiTheme="minorHAnsi" w:cstheme="minorBidi"/>
          <w:sz w:val="22"/>
          <w:szCs w:val="22"/>
        </w:rPr>
        <w:tab/>
      </w:r>
      <w:r w:rsidRPr="002C5122">
        <w:rPr>
          <w:lang w:val="en-US" w:eastAsia="zh-CN"/>
        </w:rPr>
        <w:t>Requirements</w:t>
      </w:r>
      <w:r>
        <w:tab/>
      </w:r>
      <w:r>
        <w:fldChar w:fldCharType="begin" w:fldLock="1"/>
      </w:r>
      <w:r>
        <w:instrText xml:space="preserve"> PAGEREF _Toc518764086 \h </w:instrText>
      </w:r>
      <w:r>
        <w:fldChar w:fldCharType="separate"/>
      </w:r>
      <w:r>
        <w:t>24</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6.2.3.2.1</w:t>
      </w:r>
      <w:r w:rsidRPr="009B6DE3">
        <w:rPr>
          <w:rFonts w:asciiTheme="minorHAnsi" w:eastAsiaTheme="minorEastAsia" w:hAnsiTheme="minorHAnsi" w:cstheme="minorBidi"/>
          <w:sz w:val="22"/>
          <w:szCs w:val="22"/>
        </w:rPr>
        <w:tab/>
      </w:r>
      <w:r w:rsidRPr="002C5122">
        <w:rPr>
          <w:lang w:val="en-US" w:eastAsia="zh-CN"/>
        </w:rPr>
        <w:t>RRC connection release with redirection to NR</w:t>
      </w:r>
      <w:r>
        <w:tab/>
      </w:r>
      <w:r>
        <w:fldChar w:fldCharType="begin" w:fldLock="1"/>
      </w:r>
      <w:r>
        <w:instrText xml:space="preserve"> PAGEREF _Toc518764087 \h </w:instrText>
      </w:r>
      <w:r>
        <w:fldChar w:fldCharType="separate"/>
      </w:r>
      <w:r>
        <w:t>24</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6.2.3.2.2</w:t>
      </w:r>
      <w:r w:rsidRPr="009B6DE3">
        <w:rPr>
          <w:rFonts w:asciiTheme="minorHAnsi" w:eastAsiaTheme="minorEastAsia" w:hAnsiTheme="minorHAnsi" w:cstheme="minorBidi"/>
          <w:sz w:val="22"/>
          <w:szCs w:val="22"/>
        </w:rPr>
        <w:tab/>
      </w:r>
      <w:r w:rsidRPr="002C5122">
        <w:rPr>
          <w:lang w:val="en-US" w:eastAsia="zh-CN"/>
        </w:rPr>
        <w:t>RRC connection release with redirection to E-UTRAN</w:t>
      </w:r>
      <w:r>
        <w:tab/>
      </w:r>
      <w:r>
        <w:fldChar w:fldCharType="begin" w:fldLock="1"/>
      </w:r>
      <w:r>
        <w:instrText xml:space="preserve"> PAGEREF _Toc518764088 \h </w:instrText>
      </w:r>
      <w:r>
        <w:fldChar w:fldCharType="separate"/>
      </w:r>
      <w:r>
        <w:t>24</w:t>
      </w:r>
      <w:r>
        <w:fldChar w:fldCharType="end"/>
      </w:r>
    </w:p>
    <w:p w:rsidR="009B6DE3" w:rsidRDefault="009B6DE3">
      <w:pPr>
        <w:pStyle w:val="TOC1"/>
        <w:rPr>
          <w:rFonts w:asciiTheme="minorHAnsi" w:eastAsiaTheme="minorEastAsia" w:hAnsiTheme="minorHAnsi" w:cstheme="minorBidi"/>
          <w:szCs w:val="22"/>
          <w:lang w:val="en-US" w:eastAsia="ko-KR"/>
        </w:rPr>
      </w:pPr>
      <w:r>
        <w:t>7</w:t>
      </w:r>
      <w:r>
        <w:rPr>
          <w:rFonts w:asciiTheme="minorHAnsi" w:eastAsiaTheme="minorEastAsia" w:hAnsiTheme="minorHAnsi" w:cstheme="minorBidi"/>
          <w:szCs w:val="22"/>
          <w:lang w:val="en-US" w:eastAsia="ko-KR"/>
        </w:rPr>
        <w:tab/>
      </w:r>
      <w:r>
        <w:t>Timing</w:t>
      </w:r>
      <w:r>
        <w:tab/>
      </w:r>
      <w:r>
        <w:fldChar w:fldCharType="begin" w:fldLock="1"/>
      </w:r>
      <w:r>
        <w:instrText xml:space="preserve"> PAGEREF _Toc518764089 \h </w:instrText>
      </w:r>
      <w:r>
        <w:fldChar w:fldCharType="separate"/>
      </w:r>
      <w:r>
        <w:t>25</w:t>
      </w:r>
      <w:r>
        <w:fldChar w:fldCharType="end"/>
      </w:r>
    </w:p>
    <w:p w:rsidR="009B6DE3" w:rsidRDefault="009B6DE3">
      <w:pPr>
        <w:pStyle w:val="TOC2"/>
        <w:rPr>
          <w:rFonts w:asciiTheme="minorHAnsi" w:eastAsiaTheme="minorEastAsia" w:hAnsiTheme="minorHAnsi" w:cstheme="minorBidi"/>
          <w:sz w:val="22"/>
          <w:szCs w:val="22"/>
          <w:lang w:val="en-US" w:eastAsia="ko-KR"/>
        </w:rPr>
      </w:pPr>
      <w:r>
        <w:t>7.1</w:t>
      </w:r>
      <w:r>
        <w:rPr>
          <w:rFonts w:asciiTheme="minorHAnsi" w:eastAsiaTheme="minorEastAsia" w:hAnsiTheme="minorHAnsi" w:cstheme="minorBidi"/>
          <w:sz w:val="22"/>
          <w:szCs w:val="22"/>
          <w:lang w:val="en-US" w:eastAsia="ko-KR"/>
        </w:rPr>
        <w:tab/>
      </w:r>
      <w:r>
        <w:t>UE transmit timing</w:t>
      </w:r>
      <w:r>
        <w:tab/>
      </w:r>
      <w:r>
        <w:fldChar w:fldCharType="begin" w:fldLock="1"/>
      </w:r>
      <w:r>
        <w:instrText xml:space="preserve"> PAGEREF _Toc518764090 \h </w:instrText>
      </w:r>
      <w:r>
        <w:fldChar w:fldCharType="separate"/>
      </w:r>
      <w:r>
        <w:t>25</w:t>
      </w:r>
      <w:r>
        <w:fldChar w:fldCharType="end"/>
      </w:r>
    </w:p>
    <w:p w:rsidR="009B6DE3" w:rsidRDefault="009B6DE3">
      <w:pPr>
        <w:pStyle w:val="TOC3"/>
        <w:rPr>
          <w:rFonts w:asciiTheme="minorHAnsi" w:eastAsiaTheme="minorEastAsia" w:hAnsiTheme="minorHAnsi" w:cstheme="minorBidi"/>
          <w:sz w:val="22"/>
          <w:szCs w:val="22"/>
          <w:lang w:val="en-US" w:eastAsia="ko-KR"/>
        </w:rPr>
      </w:pPr>
      <w:r>
        <w:t>7.1.1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_Toc518764091 \h </w:instrText>
      </w:r>
      <w:r>
        <w:fldChar w:fldCharType="separate"/>
      </w:r>
      <w:r>
        <w:t>25</w:t>
      </w:r>
      <w:r>
        <w:fldChar w:fldCharType="end"/>
      </w:r>
    </w:p>
    <w:p w:rsidR="009B6DE3" w:rsidRDefault="009B6DE3">
      <w:pPr>
        <w:pStyle w:val="TOC3"/>
        <w:rPr>
          <w:rFonts w:asciiTheme="minorHAnsi" w:eastAsiaTheme="minorEastAsia" w:hAnsiTheme="minorHAnsi" w:cstheme="minorBidi"/>
          <w:sz w:val="22"/>
          <w:szCs w:val="22"/>
          <w:lang w:val="en-US" w:eastAsia="ko-KR"/>
        </w:rPr>
      </w:pPr>
      <w:r>
        <w:t>7.1.2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_Toc518764092 \h </w:instrText>
      </w:r>
      <w:r>
        <w:fldChar w:fldCharType="separate"/>
      </w:r>
      <w:r>
        <w:t>25</w:t>
      </w:r>
      <w:r>
        <w:fldChar w:fldCharType="end"/>
      </w:r>
    </w:p>
    <w:p w:rsidR="009B6DE3" w:rsidRDefault="009B6DE3">
      <w:pPr>
        <w:pStyle w:val="TOC2"/>
        <w:rPr>
          <w:rFonts w:asciiTheme="minorHAnsi" w:eastAsiaTheme="minorEastAsia" w:hAnsiTheme="minorHAnsi" w:cstheme="minorBidi"/>
          <w:sz w:val="22"/>
          <w:szCs w:val="22"/>
          <w:lang w:val="en-US" w:eastAsia="ko-KR"/>
        </w:rPr>
      </w:pPr>
      <w:r>
        <w:t>7.2</w:t>
      </w:r>
      <w:r>
        <w:rPr>
          <w:rFonts w:asciiTheme="minorHAnsi" w:eastAsiaTheme="minorEastAsia" w:hAnsiTheme="minorHAnsi" w:cstheme="minorBidi"/>
          <w:sz w:val="22"/>
          <w:szCs w:val="22"/>
          <w:lang w:val="en-US" w:eastAsia="ko-KR"/>
        </w:rPr>
        <w:tab/>
      </w:r>
      <w:r>
        <w:t>UE timer accuracy</w:t>
      </w:r>
      <w:r>
        <w:tab/>
      </w:r>
      <w:r>
        <w:fldChar w:fldCharType="begin" w:fldLock="1"/>
      </w:r>
      <w:r>
        <w:instrText xml:space="preserve"> PAGEREF _Toc518764093 \h </w:instrText>
      </w:r>
      <w:r>
        <w:fldChar w:fldCharType="separate"/>
      </w:r>
      <w:r>
        <w:t>27</w:t>
      </w:r>
      <w:r>
        <w:fldChar w:fldCharType="end"/>
      </w:r>
    </w:p>
    <w:p w:rsidR="009B6DE3" w:rsidRDefault="009B6DE3">
      <w:pPr>
        <w:pStyle w:val="TOC3"/>
        <w:rPr>
          <w:rFonts w:asciiTheme="minorHAnsi" w:eastAsiaTheme="minorEastAsia" w:hAnsiTheme="minorHAnsi" w:cstheme="minorBidi"/>
          <w:sz w:val="22"/>
          <w:szCs w:val="22"/>
          <w:lang w:val="en-US" w:eastAsia="ko-KR"/>
        </w:rPr>
      </w:pPr>
      <w:r>
        <w:t>7.2.1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_Toc518764094 \h </w:instrText>
      </w:r>
      <w:r>
        <w:fldChar w:fldCharType="separate"/>
      </w:r>
      <w:r>
        <w:t>27</w:t>
      </w:r>
      <w:r>
        <w:fldChar w:fldCharType="end"/>
      </w:r>
    </w:p>
    <w:p w:rsidR="009B6DE3" w:rsidRDefault="009B6DE3">
      <w:pPr>
        <w:pStyle w:val="TOC3"/>
        <w:rPr>
          <w:rFonts w:asciiTheme="minorHAnsi" w:eastAsiaTheme="minorEastAsia" w:hAnsiTheme="minorHAnsi" w:cstheme="minorBidi"/>
          <w:sz w:val="22"/>
          <w:szCs w:val="22"/>
          <w:lang w:val="en-US" w:eastAsia="ko-KR"/>
        </w:rPr>
      </w:pPr>
      <w:r>
        <w:t>7.2.2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_Toc518764095 \h </w:instrText>
      </w:r>
      <w:r>
        <w:fldChar w:fldCharType="separate"/>
      </w:r>
      <w:r>
        <w:t>27</w:t>
      </w:r>
      <w:r>
        <w:fldChar w:fldCharType="end"/>
      </w:r>
    </w:p>
    <w:p w:rsidR="009B6DE3" w:rsidRDefault="009B6DE3">
      <w:pPr>
        <w:pStyle w:val="TOC2"/>
        <w:rPr>
          <w:rFonts w:asciiTheme="minorHAnsi" w:eastAsiaTheme="minorEastAsia" w:hAnsiTheme="minorHAnsi" w:cstheme="minorBidi"/>
          <w:sz w:val="22"/>
          <w:szCs w:val="22"/>
          <w:lang w:val="en-US" w:eastAsia="ko-KR"/>
        </w:rPr>
      </w:pPr>
      <w:r>
        <w:t>7.3</w:t>
      </w:r>
      <w:r>
        <w:rPr>
          <w:rFonts w:asciiTheme="minorHAnsi" w:eastAsiaTheme="minorEastAsia" w:hAnsiTheme="minorHAnsi" w:cstheme="minorBidi"/>
          <w:sz w:val="22"/>
          <w:szCs w:val="22"/>
          <w:lang w:val="en-US" w:eastAsia="ko-KR"/>
        </w:rPr>
        <w:tab/>
      </w:r>
      <w:r>
        <w:t>Timing advance</w:t>
      </w:r>
      <w:r>
        <w:tab/>
      </w:r>
      <w:r>
        <w:fldChar w:fldCharType="begin" w:fldLock="1"/>
      </w:r>
      <w:r>
        <w:instrText xml:space="preserve"> PAGEREF _Toc518764096 \h </w:instrText>
      </w:r>
      <w:r>
        <w:fldChar w:fldCharType="separate"/>
      </w:r>
      <w:r>
        <w:t>27</w:t>
      </w:r>
      <w:r>
        <w:fldChar w:fldCharType="end"/>
      </w:r>
    </w:p>
    <w:p w:rsidR="009B6DE3" w:rsidRDefault="009B6DE3">
      <w:pPr>
        <w:pStyle w:val="TOC3"/>
        <w:rPr>
          <w:rFonts w:asciiTheme="minorHAnsi" w:eastAsiaTheme="minorEastAsia" w:hAnsiTheme="minorHAnsi" w:cstheme="minorBidi"/>
          <w:sz w:val="22"/>
          <w:szCs w:val="22"/>
          <w:lang w:val="en-US" w:eastAsia="ko-KR"/>
        </w:rPr>
      </w:pPr>
      <w:r>
        <w:t>7.3.1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_Toc518764097 \h </w:instrText>
      </w:r>
      <w:r>
        <w:fldChar w:fldCharType="separate"/>
      </w:r>
      <w:r>
        <w:t>27</w:t>
      </w:r>
      <w:r>
        <w:fldChar w:fldCharType="end"/>
      </w:r>
    </w:p>
    <w:p w:rsidR="009B6DE3" w:rsidRDefault="009B6DE3">
      <w:pPr>
        <w:pStyle w:val="TOC3"/>
        <w:rPr>
          <w:rFonts w:asciiTheme="minorHAnsi" w:eastAsiaTheme="minorEastAsia" w:hAnsiTheme="minorHAnsi" w:cstheme="minorBidi"/>
          <w:sz w:val="22"/>
          <w:szCs w:val="22"/>
          <w:lang w:val="en-US" w:eastAsia="ko-KR"/>
        </w:rPr>
      </w:pPr>
      <w:r>
        <w:t>7.3.2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_Toc518764098 \h </w:instrText>
      </w:r>
      <w:r>
        <w:fldChar w:fldCharType="separate"/>
      </w:r>
      <w:r>
        <w:t>27</w:t>
      </w:r>
      <w:r>
        <w:fldChar w:fldCharType="end"/>
      </w:r>
    </w:p>
    <w:p w:rsidR="009B6DE3" w:rsidRDefault="009B6DE3">
      <w:pPr>
        <w:pStyle w:val="TOC4"/>
        <w:rPr>
          <w:rFonts w:asciiTheme="minorHAnsi" w:eastAsiaTheme="minorEastAsia" w:hAnsiTheme="minorHAnsi" w:cstheme="minorBidi"/>
          <w:sz w:val="22"/>
          <w:szCs w:val="22"/>
          <w:lang w:val="en-US" w:eastAsia="ko-KR"/>
        </w:rPr>
      </w:pPr>
      <w:r>
        <w:t>7.3.2.1</w:t>
      </w:r>
      <w:r>
        <w:rPr>
          <w:rFonts w:asciiTheme="minorHAnsi" w:eastAsiaTheme="minorEastAsia" w:hAnsiTheme="minorHAnsi" w:cstheme="minorBidi"/>
          <w:sz w:val="22"/>
          <w:szCs w:val="22"/>
          <w:lang w:val="en-US" w:eastAsia="ko-KR"/>
        </w:rPr>
        <w:tab/>
      </w:r>
      <w:r>
        <w:t>Timing Advance adjustment delay</w:t>
      </w:r>
      <w:r>
        <w:tab/>
      </w:r>
      <w:r>
        <w:fldChar w:fldCharType="begin" w:fldLock="1"/>
      </w:r>
      <w:r>
        <w:instrText xml:space="preserve"> PAGEREF _Toc518764099 \h </w:instrText>
      </w:r>
      <w:r>
        <w:fldChar w:fldCharType="separate"/>
      </w:r>
      <w:r>
        <w:t>27</w:t>
      </w:r>
      <w:r>
        <w:fldChar w:fldCharType="end"/>
      </w:r>
    </w:p>
    <w:p w:rsidR="009B6DE3" w:rsidRDefault="009B6DE3">
      <w:pPr>
        <w:pStyle w:val="TOC4"/>
        <w:rPr>
          <w:rFonts w:asciiTheme="minorHAnsi" w:eastAsiaTheme="minorEastAsia" w:hAnsiTheme="minorHAnsi" w:cstheme="minorBidi"/>
          <w:sz w:val="22"/>
          <w:szCs w:val="22"/>
          <w:lang w:val="en-US" w:eastAsia="ko-KR"/>
        </w:rPr>
      </w:pPr>
      <w:r>
        <w:t>7.3.2.2</w:t>
      </w:r>
      <w:r>
        <w:rPr>
          <w:rFonts w:asciiTheme="minorHAnsi" w:eastAsiaTheme="minorEastAsia" w:hAnsiTheme="minorHAnsi" w:cstheme="minorBidi"/>
          <w:sz w:val="22"/>
          <w:szCs w:val="22"/>
          <w:lang w:val="en-US" w:eastAsia="ko-KR"/>
        </w:rPr>
        <w:tab/>
      </w:r>
      <w:r>
        <w:t>Timing Advance adjustment accuracy</w:t>
      </w:r>
      <w:r>
        <w:tab/>
      </w:r>
      <w:r>
        <w:fldChar w:fldCharType="begin" w:fldLock="1"/>
      </w:r>
      <w:r>
        <w:instrText xml:space="preserve"> PAGEREF _Toc518764100 \h </w:instrText>
      </w:r>
      <w:r>
        <w:fldChar w:fldCharType="separate"/>
      </w:r>
      <w:r>
        <w:t>27</w:t>
      </w:r>
      <w:r>
        <w:fldChar w:fldCharType="end"/>
      </w:r>
    </w:p>
    <w:p w:rsidR="009B6DE3" w:rsidRDefault="009B6DE3">
      <w:pPr>
        <w:pStyle w:val="TOC2"/>
        <w:rPr>
          <w:rFonts w:asciiTheme="minorHAnsi" w:eastAsiaTheme="minorEastAsia" w:hAnsiTheme="minorHAnsi" w:cstheme="minorBidi"/>
          <w:sz w:val="22"/>
          <w:szCs w:val="22"/>
          <w:lang w:val="en-US" w:eastAsia="ko-KR"/>
        </w:rPr>
      </w:pPr>
      <w:r>
        <w:t>7.4</w:t>
      </w:r>
      <w:r>
        <w:rPr>
          <w:rFonts w:asciiTheme="minorHAnsi" w:eastAsiaTheme="minorEastAsia" w:hAnsiTheme="minorHAnsi" w:cstheme="minorBidi"/>
          <w:sz w:val="22"/>
          <w:szCs w:val="22"/>
          <w:lang w:val="en-US" w:eastAsia="ko-KR"/>
        </w:rPr>
        <w:tab/>
      </w:r>
      <w:r>
        <w:t>Cell phase synchronization accuracy</w:t>
      </w:r>
      <w:r>
        <w:tab/>
      </w:r>
      <w:r>
        <w:fldChar w:fldCharType="begin" w:fldLock="1"/>
      </w:r>
      <w:r>
        <w:instrText xml:space="preserve"> PAGEREF _Toc518764101 \h </w:instrText>
      </w:r>
      <w:r>
        <w:fldChar w:fldCharType="separate"/>
      </w:r>
      <w:r>
        <w:t>27</w:t>
      </w:r>
      <w:r>
        <w:fldChar w:fldCharType="end"/>
      </w:r>
    </w:p>
    <w:p w:rsidR="009B6DE3" w:rsidRDefault="009B6DE3">
      <w:pPr>
        <w:pStyle w:val="TOC3"/>
        <w:rPr>
          <w:rFonts w:asciiTheme="minorHAnsi" w:eastAsiaTheme="minorEastAsia" w:hAnsiTheme="minorHAnsi" w:cstheme="minorBidi"/>
          <w:sz w:val="22"/>
          <w:szCs w:val="22"/>
          <w:lang w:val="en-US" w:eastAsia="ko-KR"/>
        </w:rPr>
      </w:pPr>
      <w:r>
        <w:t>7.</w:t>
      </w:r>
      <w:r>
        <w:rPr>
          <w:lang w:eastAsia="zh-CN"/>
        </w:rPr>
        <w:t>4</w:t>
      </w:r>
      <w:r>
        <w:t>.1</w:t>
      </w:r>
      <w:r>
        <w:rPr>
          <w:rFonts w:asciiTheme="minorHAnsi" w:eastAsiaTheme="minorEastAsia" w:hAnsiTheme="minorHAnsi" w:cstheme="minorBidi"/>
          <w:sz w:val="22"/>
          <w:szCs w:val="22"/>
          <w:lang w:val="en-US" w:eastAsia="ko-KR"/>
        </w:rPr>
        <w:tab/>
      </w:r>
      <w:r>
        <w:t>Definition</w:t>
      </w:r>
      <w:r>
        <w:tab/>
      </w:r>
      <w:r>
        <w:fldChar w:fldCharType="begin" w:fldLock="1"/>
      </w:r>
      <w:r>
        <w:instrText xml:space="preserve"> PAGEREF _Toc518764102 \h </w:instrText>
      </w:r>
      <w:r>
        <w:fldChar w:fldCharType="separate"/>
      </w:r>
      <w:r>
        <w:t>27</w:t>
      </w:r>
      <w:r>
        <w:fldChar w:fldCharType="end"/>
      </w:r>
    </w:p>
    <w:p w:rsidR="009B6DE3" w:rsidRDefault="009B6DE3">
      <w:pPr>
        <w:pStyle w:val="TOC3"/>
        <w:rPr>
          <w:rFonts w:asciiTheme="minorHAnsi" w:eastAsiaTheme="minorEastAsia" w:hAnsiTheme="minorHAnsi" w:cstheme="minorBidi"/>
          <w:sz w:val="22"/>
          <w:szCs w:val="22"/>
          <w:lang w:val="en-US" w:eastAsia="ko-KR"/>
        </w:rPr>
      </w:pPr>
      <w:r>
        <w:t>7.</w:t>
      </w:r>
      <w:r>
        <w:rPr>
          <w:lang w:eastAsia="zh-CN"/>
        </w:rPr>
        <w:t>4</w:t>
      </w:r>
      <w:r>
        <w:t>.2</w:t>
      </w:r>
      <w:r>
        <w:rPr>
          <w:rFonts w:asciiTheme="minorHAnsi" w:eastAsiaTheme="minorEastAsia" w:hAnsiTheme="minorHAnsi" w:cstheme="minorBidi"/>
          <w:sz w:val="22"/>
          <w:szCs w:val="22"/>
          <w:lang w:val="en-US" w:eastAsia="ko-KR"/>
        </w:rPr>
        <w:tab/>
      </w:r>
      <w:r>
        <w:t>Minimum requirements</w:t>
      </w:r>
      <w:r>
        <w:tab/>
      </w:r>
      <w:r>
        <w:fldChar w:fldCharType="begin" w:fldLock="1"/>
      </w:r>
      <w:r>
        <w:instrText xml:space="preserve"> PAGEREF _Toc518764103 \h </w:instrText>
      </w:r>
      <w:r>
        <w:fldChar w:fldCharType="separate"/>
      </w:r>
      <w:r>
        <w:t>28</w:t>
      </w:r>
      <w:r>
        <w:fldChar w:fldCharType="end"/>
      </w:r>
    </w:p>
    <w:p w:rsidR="009B6DE3" w:rsidRDefault="009B6DE3">
      <w:pPr>
        <w:pStyle w:val="TOC2"/>
        <w:rPr>
          <w:rFonts w:asciiTheme="minorHAnsi" w:eastAsiaTheme="minorEastAsia" w:hAnsiTheme="minorHAnsi" w:cstheme="minorBidi"/>
          <w:sz w:val="22"/>
          <w:szCs w:val="22"/>
          <w:lang w:val="en-US" w:eastAsia="ko-KR"/>
        </w:rPr>
      </w:pPr>
      <w:r>
        <w:t>7.5</w:t>
      </w:r>
      <w:r>
        <w:rPr>
          <w:rFonts w:asciiTheme="minorHAnsi" w:eastAsiaTheme="minorEastAsia" w:hAnsiTheme="minorHAnsi" w:cstheme="minorBidi"/>
          <w:sz w:val="22"/>
          <w:szCs w:val="22"/>
          <w:lang w:val="en-US"/>
        </w:rPr>
        <w:tab/>
      </w:r>
      <w:r>
        <w:rPr>
          <w:lang w:eastAsia="ko-KR"/>
        </w:rPr>
        <w:t>Maximum Transmission Timing Difference</w:t>
      </w:r>
      <w:r>
        <w:tab/>
      </w:r>
      <w:r>
        <w:fldChar w:fldCharType="begin" w:fldLock="1"/>
      </w:r>
      <w:r>
        <w:instrText xml:space="preserve"> PAGEREF _Toc518764104 \h </w:instrText>
      </w:r>
      <w:r>
        <w:fldChar w:fldCharType="separate"/>
      </w:r>
      <w:r>
        <w:t>28</w:t>
      </w:r>
      <w:r>
        <w:fldChar w:fldCharType="end"/>
      </w:r>
    </w:p>
    <w:p w:rsidR="009B6DE3" w:rsidRDefault="009B6DE3">
      <w:pPr>
        <w:pStyle w:val="TOC3"/>
        <w:rPr>
          <w:rFonts w:asciiTheme="minorHAnsi" w:eastAsiaTheme="minorEastAsia" w:hAnsiTheme="minorHAnsi" w:cstheme="minorBidi"/>
          <w:sz w:val="22"/>
          <w:szCs w:val="22"/>
          <w:lang w:val="en-US" w:eastAsia="ko-KR"/>
        </w:rPr>
      </w:pPr>
      <w:r>
        <w:t>7.5.1</w:t>
      </w:r>
      <w:r>
        <w:rPr>
          <w:rFonts w:asciiTheme="minorHAnsi" w:eastAsiaTheme="minorEastAsia" w:hAnsiTheme="minorHAnsi" w:cstheme="minorBidi"/>
          <w:sz w:val="22"/>
          <w:szCs w:val="22"/>
          <w:lang w:val="en-US"/>
        </w:rPr>
        <w:tab/>
      </w:r>
      <w:r>
        <w:rPr>
          <w:lang w:eastAsia="ko-KR"/>
        </w:rPr>
        <w:t>Introduction</w:t>
      </w:r>
      <w:r>
        <w:tab/>
      </w:r>
      <w:r>
        <w:fldChar w:fldCharType="begin" w:fldLock="1"/>
      </w:r>
      <w:r>
        <w:instrText xml:space="preserve"> PAGEREF _Toc518764105 \h </w:instrText>
      </w:r>
      <w:r>
        <w:fldChar w:fldCharType="separate"/>
      </w:r>
      <w:r>
        <w:t>28</w:t>
      </w:r>
      <w:r>
        <w:fldChar w:fldCharType="end"/>
      </w:r>
    </w:p>
    <w:p w:rsidR="009B6DE3" w:rsidRDefault="009B6DE3">
      <w:pPr>
        <w:pStyle w:val="TOC3"/>
        <w:rPr>
          <w:rFonts w:asciiTheme="minorHAnsi" w:eastAsiaTheme="minorEastAsia" w:hAnsiTheme="minorHAnsi" w:cstheme="minorBidi"/>
          <w:sz w:val="22"/>
          <w:szCs w:val="22"/>
          <w:lang w:val="en-US" w:eastAsia="ko-KR"/>
        </w:rPr>
      </w:pPr>
      <w:r>
        <w:t>7.5.2</w:t>
      </w:r>
      <w:r>
        <w:rPr>
          <w:rFonts w:asciiTheme="minorHAnsi" w:eastAsiaTheme="minorEastAsia" w:hAnsiTheme="minorHAnsi" w:cstheme="minorBidi"/>
          <w:sz w:val="22"/>
          <w:szCs w:val="22"/>
          <w:lang w:val="en-US"/>
        </w:rPr>
        <w:tab/>
      </w:r>
      <w:r>
        <w:rPr>
          <w:lang w:eastAsia="ko-KR"/>
        </w:rPr>
        <w:t xml:space="preserve">Minimum Requirements for </w:t>
      </w:r>
      <w:r>
        <w:t>inter-band EN-DC</w:t>
      </w:r>
      <w:r>
        <w:tab/>
      </w:r>
      <w:r>
        <w:fldChar w:fldCharType="begin" w:fldLock="1"/>
      </w:r>
      <w:r>
        <w:instrText xml:space="preserve"> PAGEREF _Toc518764106 \h </w:instrText>
      </w:r>
      <w:r>
        <w:fldChar w:fldCharType="separate"/>
      </w:r>
      <w:r>
        <w:t>28</w:t>
      </w:r>
      <w:r>
        <w:fldChar w:fldCharType="end"/>
      </w:r>
    </w:p>
    <w:p w:rsidR="009B6DE3" w:rsidRDefault="009B6DE3">
      <w:pPr>
        <w:pStyle w:val="TOC3"/>
        <w:rPr>
          <w:rFonts w:asciiTheme="minorHAnsi" w:eastAsiaTheme="minorEastAsia" w:hAnsiTheme="minorHAnsi" w:cstheme="minorBidi"/>
          <w:sz w:val="22"/>
          <w:szCs w:val="22"/>
          <w:lang w:val="en-US" w:eastAsia="ko-KR"/>
        </w:rPr>
      </w:pPr>
      <w:r>
        <w:t>7.5.3</w:t>
      </w:r>
      <w:r>
        <w:rPr>
          <w:rFonts w:asciiTheme="minorHAnsi" w:eastAsiaTheme="minorEastAsia" w:hAnsiTheme="minorHAnsi" w:cstheme="minorBidi"/>
          <w:sz w:val="22"/>
          <w:szCs w:val="22"/>
          <w:lang w:val="en-US" w:eastAsia="ko-KR"/>
        </w:rPr>
        <w:tab/>
      </w:r>
      <w:r>
        <w:t>Minimum Requirements for intra-band EN-DC</w:t>
      </w:r>
      <w:r>
        <w:tab/>
      </w:r>
      <w:r>
        <w:fldChar w:fldCharType="begin" w:fldLock="1"/>
      </w:r>
      <w:r>
        <w:instrText xml:space="preserve"> PAGEREF _Toc518764107 \h </w:instrText>
      </w:r>
      <w:r>
        <w:fldChar w:fldCharType="separate"/>
      </w:r>
      <w:r>
        <w:t>28</w:t>
      </w:r>
      <w:r>
        <w:fldChar w:fldCharType="end"/>
      </w:r>
    </w:p>
    <w:p w:rsidR="009B6DE3" w:rsidRDefault="009B6DE3">
      <w:pPr>
        <w:pStyle w:val="TOC3"/>
        <w:rPr>
          <w:rFonts w:asciiTheme="minorHAnsi" w:eastAsiaTheme="minorEastAsia" w:hAnsiTheme="minorHAnsi" w:cstheme="minorBidi"/>
          <w:sz w:val="22"/>
          <w:szCs w:val="22"/>
          <w:lang w:val="en-US" w:eastAsia="ko-KR"/>
        </w:rPr>
      </w:pPr>
      <w:r>
        <w:t>7.</w:t>
      </w:r>
      <w:r w:rsidRPr="002C5122">
        <w:rPr>
          <w:rFonts w:eastAsia="Malgun Gothic"/>
        </w:rPr>
        <w:t>5</w:t>
      </w:r>
      <w:r>
        <w:t>.</w:t>
      </w:r>
      <w:r w:rsidRPr="002C5122">
        <w:rPr>
          <w:rFonts w:eastAsia="Malgun Gothic"/>
        </w:rPr>
        <w:t>4</w:t>
      </w:r>
      <w:r>
        <w:rPr>
          <w:rFonts w:asciiTheme="minorHAnsi" w:eastAsiaTheme="minorEastAsia" w:hAnsiTheme="minorHAnsi" w:cstheme="minorBidi"/>
          <w:sz w:val="22"/>
          <w:szCs w:val="22"/>
          <w:lang w:val="en-US"/>
        </w:rPr>
        <w:tab/>
      </w:r>
      <w:r>
        <w:rPr>
          <w:lang w:eastAsia="ko-KR"/>
        </w:rPr>
        <w:t>Minimum Requirements for NR Carrier Aggregation</w:t>
      </w:r>
      <w:r>
        <w:tab/>
      </w:r>
      <w:r>
        <w:fldChar w:fldCharType="begin" w:fldLock="1"/>
      </w:r>
      <w:r>
        <w:instrText xml:space="preserve"> PAGEREF _Toc518764108 \h </w:instrText>
      </w:r>
      <w:r>
        <w:fldChar w:fldCharType="separate"/>
      </w:r>
      <w:r>
        <w:t>29</w:t>
      </w:r>
      <w:r>
        <w:fldChar w:fldCharType="end"/>
      </w:r>
    </w:p>
    <w:p w:rsidR="009B6DE3" w:rsidRDefault="009B6DE3">
      <w:pPr>
        <w:pStyle w:val="TOC2"/>
        <w:rPr>
          <w:rFonts w:asciiTheme="minorHAnsi" w:eastAsiaTheme="minorEastAsia" w:hAnsiTheme="minorHAnsi" w:cstheme="minorBidi"/>
          <w:sz w:val="22"/>
          <w:szCs w:val="22"/>
          <w:lang w:val="en-US" w:eastAsia="ko-KR"/>
        </w:rPr>
      </w:pPr>
      <w:r>
        <w:t>7.6</w:t>
      </w:r>
      <w:r>
        <w:rPr>
          <w:rFonts w:asciiTheme="minorHAnsi" w:eastAsiaTheme="minorEastAsia" w:hAnsiTheme="minorHAnsi" w:cstheme="minorBidi"/>
          <w:sz w:val="22"/>
          <w:szCs w:val="22"/>
          <w:lang w:val="en-US"/>
        </w:rPr>
        <w:tab/>
      </w:r>
      <w:r>
        <w:rPr>
          <w:lang w:eastAsia="ko-KR"/>
        </w:rPr>
        <w:t>Maximum Receive Timing Difference</w:t>
      </w:r>
      <w:r>
        <w:tab/>
      </w:r>
      <w:r>
        <w:fldChar w:fldCharType="begin" w:fldLock="1"/>
      </w:r>
      <w:r>
        <w:instrText xml:space="preserve"> PAGEREF _Toc518764109 \h </w:instrText>
      </w:r>
      <w:r>
        <w:fldChar w:fldCharType="separate"/>
      </w:r>
      <w:r>
        <w:t>29</w:t>
      </w:r>
      <w:r>
        <w:fldChar w:fldCharType="end"/>
      </w:r>
    </w:p>
    <w:p w:rsidR="009B6DE3" w:rsidRDefault="009B6DE3">
      <w:pPr>
        <w:pStyle w:val="TOC3"/>
        <w:rPr>
          <w:rFonts w:asciiTheme="minorHAnsi" w:eastAsiaTheme="minorEastAsia" w:hAnsiTheme="minorHAnsi" w:cstheme="minorBidi"/>
          <w:sz w:val="22"/>
          <w:szCs w:val="22"/>
          <w:lang w:val="en-US" w:eastAsia="ko-KR"/>
        </w:rPr>
      </w:pPr>
      <w:r>
        <w:t>7.6.1</w:t>
      </w:r>
      <w:r>
        <w:rPr>
          <w:rFonts w:asciiTheme="minorHAnsi" w:eastAsiaTheme="minorEastAsia" w:hAnsiTheme="minorHAnsi" w:cstheme="minorBidi"/>
          <w:sz w:val="22"/>
          <w:szCs w:val="22"/>
          <w:lang w:val="en-US"/>
        </w:rPr>
        <w:tab/>
      </w:r>
      <w:r>
        <w:rPr>
          <w:lang w:eastAsia="ko-KR"/>
        </w:rPr>
        <w:t>Introduction</w:t>
      </w:r>
      <w:r>
        <w:tab/>
      </w:r>
      <w:r>
        <w:fldChar w:fldCharType="begin" w:fldLock="1"/>
      </w:r>
      <w:r>
        <w:instrText xml:space="preserve"> PAGEREF _Toc518764110 \h </w:instrText>
      </w:r>
      <w:r>
        <w:fldChar w:fldCharType="separate"/>
      </w:r>
      <w:r>
        <w:t>29</w:t>
      </w:r>
      <w:r>
        <w:fldChar w:fldCharType="end"/>
      </w:r>
    </w:p>
    <w:p w:rsidR="009B6DE3" w:rsidRDefault="009B6DE3">
      <w:pPr>
        <w:pStyle w:val="TOC3"/>
        <w:rPr>
          <w:rFonts w:asciiTheme="minorHAnsi" w:eastAsiaTheme="minorEastAsia" w:hAnsiTheme="minorHAnsi" w:cstheme="minorBidi"/>
          <w:sz w:val="22"/>
          <w:szCs w:val="22"/>
          <w:lang w:val="en-US" w:eastAsia="ko-KR"/>
        </w:rPr>
      </w:pPr>
      <w:r>
        <w:t>7.6.2</w:t>
      </w:r>
      <w:r>
        <w:rPr>
          <w:rFonts w:asciiTheme="minorHAnsi" w:eastAsiaTheme="minorEastAsia" w:hAnsiTheme="minorHAnsi" w:cstheme="minorBidi"/>
          <w:sz w:val="22"/>
          <w:szCs w:val="22"/>
          <w:lang w:val="en-US"/>
        </w:rPr>
        <w:tab/>
      </w:r>
      <w:r>
        <w:rPr>
          <w:lang w:eastAsia="ko-KR"/>
        </w:rPr>
        <w:t xml:space="preserve">Minimum Requirements for </w:t>
      </w:r>
      <w:r>
        <w:t>inter-band EN-DC</w:t>
      </w:r>
      <w:r>
        <w:tab/>
      </w:r>
      <w:r>
        <w:fldChar w:fldCharType="begin" w:fldLock="1"/>
      </w:r>
      <w:r>
        <w:instrText xml:space="preserve"> PAGEREF _Toc518764111 \h </w:instrText>
      </w:r>
      <w:r>
        <w:fldChar w:fldCharType="separate"/>
      </w:r>
      <w:r>
        <w:t>29</w:t>
      </w:r>
      <w:r>
        <w:fldChar w:fldCharType="end"/>
      </w:r>
    </w:p>
    <w:p w:rsidR="009B6DE3" w:rsidRDefault="009B6DE3">
      <w:pPr>
        <w:pStyle w:val="TOC3"/>
        <w:rPr>
          <w:rFonts w:asciiTheme="minorHAnsi" w:eastAsiaTheme="minorEastAsia" w:hAnsiTheme="minorHAnsi" w:cstheme="minorBidi"/>
          <w:sz w:val="22"/>
          <w:szCs w:val="22"/>
          <w:lang w:val="en-US" w:eastAsia="ko-KR"/>
        </w:rPr>
      </w:pPr>
      <w:r>
        <w:t>7.6.3</w:t>
      </w:r>
      <w:r>
        <w:rPr>
          <w:rFonts w:asciiTheme="minorHAnsi" w:eastAsiaTheme="minorEastAsia" w:hAnsiTheme="minorHAnsi" w:cstheme="minorBidi"/>
          <w:sz w:val="22"/>
          <w:szCs w:val="22"/>
          <w:lang w:val="en-US" w:eastAsia="ko-KR"/>
        </w:rPr>
        <w:tab/>
      </w:r>
      <w:r>
        <w:t>Minimum Requirements for intra-band EN-DC</w:t>
      </w:r>
      <w:r>
        <w:tab/>
      </w:r>
      <w:r>
        <w:fldChar w:fldCharType="begin" w:fldLock="1"/>
      </w:r>
      <w:r>
        <w:instrText xml:space="preserve"> PAGEREF _Toc518764112 \h </w:instrText>
      </w:r>
      <w:r>
        <w:fldChar w:fldCharType="separate"/>
      </w:r>
      <w:r>
        <w:t>30</w:t>
      </w:r>
      <w:r>
        <w:fldChar w:fldCharType="end"/>
      </w:r>
    </w:p>
    <w:p w:rsidR="009B6DE3" w:rsidRDefault="009B6DE3">
      <w:pPr>
        <w:pStyle w:val="TOC3"/>
        <w:rPr>
          <w:rFonts w:asciiTheme="minorHAnsi" w:eastAsiaTheme="minorEastAsia" w:hAnsiTheme="minorHAnsi" w:cstheme="minorBidi"/>
          <w:sz w:val="22"/>
          <w:szCs w:val="22"/>
          <w:lang w:val="en-US" w:eastAsia="ko-KR"/>
        </w:rPr>
      </w:pPr>
      <w:r>
        <w:t>7.6.</w:t>
      </w:r>
      <w:r w:rsidRPr="002C5122">
        <w:rPr>
          <w:rFonts w:eastAsia="Malgun Gothic"/>
        </w:rPr>
        <w:t>4</w:t>
      </w:r>
      <w:r>
        <w:rPr>
          <w:rFonts w:asciiTheme="minorHAnsi" w:eastAsiaTheme="minorEastAsia" w:hAnsiTheme="minorHAnsi" w:cstheme="minorBidi"/>
          <w:sz w:val="22"/>
          <w:szCs w:val="22"/>
          <w:lang w:val="en-US"/>
        </w:rPr>
        <w:tab/>
      </w:r>
      <w:r>
        <w:rPr>
          <w:lang w:eastAsia="ko-KR"/>
        </w:rPr>
        <w:t>Minimum Requirements for NR Carrier Aggregation</w:t>
      </w:r>
      <w:r>
        <w:tab/>
      </w:r>
      <w:r>
        <w:fldChar w:fldCharType="begin" w:fldLock="1"/>
      </w:r>
      <w:r>
        <w:instrText xml:space="preserve"> PAGEREF _Toc518764113 \h </w:instrText>
      </w:r>
      <w:r>
        <w:fldChar w:fldCharType="separate"/>
      </w:r>
      <w:r>
        <w:t>30</w:t>
      </w:r>
      <w:r>
        <w:fldChar w:fldCharType="end"/>
      </w:r>
    </w:p>
    <w:p w:rsidR="009B6DE3" w:rsidRDefault="009B6DE3">
      <w:pPr>
        <w:pStyle w:val="TOC1"/>
        <w:rPr>
          <w:rFonts w:asciiTheme="minorHAnsi" w:eastAsiaTheme="minorEastAsia" w:hAnsiTheme="minorHAnsi" w:cstheme="minorBidi"/>
          <w:szCs w:val="22"/>
          <w:lang w:val="en-US" w:eastAsia="ko-KR"/>
        </w:rPr>
      </w:pPr>
      <w:r>
        <w:t>8</w:t>
      </w:r>
      <w:r>
        <w:rPr>
          <w:rFonts w:asciiTheme="minorHAnsi" w:eastAsiaTheme="minorEastAsia" w:hAnsiTheme="minorHAnsi" w:cstheme="minorBidi"/>
          <w:szCs w:val="22"/>
          <w:lang w:val="en-US" w:eastAsia="ko-KR"/>
        </w:rPr>
        <w:tab/>
      </w:r>
      <w:r>
        <w:t>Signalling characteristics</w:t>
      </w:r>
      <w:r>
        <w:tab/>
      </w:r>
      <w:r>
        <w:fldChar w:fldCharType="begin" w:fldLock="1"/>
      </w:r>
      <w:r>
        <w:instrText xml:space="preserve"> PAGEREF _Toc518764114 \h </w:instrText>
      </w:r>
      <w:r>
        <w:fldChar w:fldCharType="separate"/>
      </w:r>
      <w:r>
        <w:t>31</w:t>
      </w:r>
      <w:r>
        <w:fldChar w:fldCharType="end"/>
      </w:r>
    </w:p>
    <w:p w:rsidR="009B6DE3" w:rsidRDefault="009B6DE3">
      <w:pPr>
        <w:pStyle w:val="TOC3"/>
        <w:rPr>
          <w:rFonts w:asciiTheme="minorHAnsi" w:eastAsiaTheme="minorEastAsia" w:hAnsiTheme="minorHAnsi" w:cstheme="minorBidi"/>
          <w:sz w:val="22"/>
          <w:szCs w:val="22"/>
          <w:lang w:val="en-US" w:eastAsia="ko-KR"/>
        </w:rPr>
      </w:pPr>
      <w:r>
        <w:t>8.1.2</w:t>
      </w:r>
      <w:r>
        <w:rPr>
          <w:rFonts w:asciiTheme="minorHAnsi" w:eastAsiaTheme="minorEastAsia" w:hAnsiTheme="minorHAnsi" w:cstheme="minorBidi"/>
          <w:sz w:val="22"/>
          <w:szCs w:val="22"/>
          <w:lang w:val="en-US" w:eastAsia="ko-KR"/>
        </w:rPr>
        <w:tab/>
      </w:r>
      <w:r>
        <w:t>Requirements for SSB based radio link monitoring</w:t>
      </w:r>
      <w:r>
        <w:tab/>
      </w:r>
      <w:r>
        <w:fldChar w:fldCharType="begin" w:fldLock="1"/>
      </w:r>
      <w:r>
        <w:instrText xml:space="preserve"> PAGEREF _Toc518764115 \h </w:instrText>
      </w:r>
      <w:r>
        <w:fldChar w:fldCharType="separate"/>
      </w:r>
      <w:r>
        <w:t>31</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8.1.2.1</w:t>
      </w:r>
      <w:r w:rsidRPr="009B6DE3">
        <w:rPr>
          <w:rFonts w:asciiTheme="minorHAnsi" w:hAnsiTheme="minorHAnsi" w:cstheme="minorBidi"/>
          <w:sz w:val="22"/>
          <w:szCs w:val="22"/>
          <w:lang w:val="en-US" w:eastAsia="ko-KR"/>
        </w:rPr>
        <w:tab/>
      </w:r>
      <w:r>
        <w:t>Introduction</w:t>
      </w:r>
      <w:r>
        <w:tab/>
      </w:r>
      <w:r>
        <w:fldChar w:fldCharType="begin" w:fldLock="1"/>
      </w:r>
      <w:r>
        <w:instrText xml:space="preserve"> PAGEREF _Toc518764116 \h </w:instrText>
      </w:r>
      <w:r>
        <w:fldChar w:fldCharType="separate"/>
      </w:r>
      <w:r>
        <w:t>31</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8.1.2.2</w:t>
      </w:r>
      <w:r w:rsidRPr="009B6DE3">
        <w:rPr>
          <w:rFonts w:asciiTheme="minorHAnsi" w:hAnsiTheme="minorHAnsi" w:cstheme="minorBidi"/>
          <w:sz w:val="22"/>
          <w:szCs w:val="22"/>
          <w:lang w:val="en-US" w:eastAsia="ko-KR"/>
        </w:rPr>
        <w:tab/>
      </w:r>
      <w:r>
        <w:t>Minimum requirement</w:t>
      </w:r>
      <w:r>
        <w:tab/>
      </w:r>
      <w:r>
        <w:fldChar w:fldCharType="begin" w:fldLock="1"/>
      </w:r>
      <w:r>
        <w:instrText xml:space="preserve"> PAGEREF _Toc518764117 \h </w:instrText>
      </w:r>
      <w:r>
        <w:fldChar w:fldCharType="separate"/>
      </w:r>
      <w:r>
        <w:t>32</w:t>
      </w:r>
      <w:r>
        <w:fldChar w:fldCharType="end"/>
      </w:r>
    </w:p>
    <w:p w:rsidR="009B6DE3" w:rsidRDefault="009B6DE3">
      <w:pPr>
        <w:pStyle w:val="TOC3"/>
        <w:rPr>
          <w:rFonts w:asciiTheme="minorHAnsi" w:eastAsiaTheme="minorEastAsia" w:hAnsiTheme="minorHAnsi" w:cstheme="minorBidi"/>
          <w:sz w:val="22"/>
          <w:szCs w:val="22"/>
          <w:lang w:val="en-US" w:eastAsia="ko-KR"/>
        </w:rPr>
      </w:pPr>
      <w:r>
        <w:t>8.1.3</w:t>
      </w:r>
      <w:r>
        <w:rPr>
          <w:rFonts w:asciiTheme="minorHAnsi" w:eastAsiaTheme="minorEastAsia" w:hAnsiTheme="minorHAnsi" w:cstheme="minorBidi"/>
          <w:sz w:val="22"/>
          <w:szCs w:val="22"/>
          <w:lang w:val="en-US" w:eastAsia="ko-KR"/>
        </w:rPr>
        <w:tab/>
      </w:r>
      <w:r>
        <w:t>Requirements for CSI-RS based radio link monitoring</w:t>
      </w:r>
      <w:r>
        <w:tab/>
      </w:r>
      <w:r>
        <w:fldChar w:fldCharType="begin" w:fldLock="1"/>
      </w:r>
      <w:r>
        <w:instrText xml:space="preserve"> PAGEREF _Toc518764118 \h </w:instrText>
      </w:r>
      <w:r>
        <w:fldChar w:fldCharType="separate"/>
      </w:r>
      <w:r>
        <w:t>33</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8.1.3.1</w:t>
      </w:r>
      <w:r w:rsidRPr="009B6DE3">
        <w:rPr>
          <w:rFonts w:asciiTheme="minorHAnsi" w:hAnsiTheme="minorHAnsi" w:cstheme="minorBidi"/>
          <w:sz w:val="22"/>
          <w:szCs w:val="22"/>
          <w:lang w:val="en-US" w:eastAsia="ko-KR"/>
        </w:rPr>
        <w:tab/>
      </w:r>
      <w:r>
        <w:t>Introduction</w:t>
      </w:r>
      <w:r>
        <w:tab/>
      </w:r>
      <w:r>
        <w:fldChar w:fldCharType="begin" w:fldLock="1"/>
      </w:r>
      <w:r>
        <w:instrText xml:space="preserve"> PAGEREF _Toc518764119 \h </w:instrText>
      </w:r>
      <w:r>
        <w:fldChar w:fldCharType="separate"/>
      </w:r>
      <w:r>
        <w:t>33</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8.1.3.2</w:t>
      </w:r>
      <w:r w:rsidRPr="009B6DE3">
        <w:rPr>
          <w:rFonts w:asciiTheme="minorHAnsi" w:hAnsiTheme="minorHAnsi" w:cstheme="minorBidi"/>
          <w:sz w:val="22"/>
          <w:szCs w:val="22"/>
          <w:lang w:val="en-US" w:eastAsia="ko-KR"/>
        </w:rPr>
        <w:tab/>
      </w:r>
      <w:r>
        <w:t>Minimum requirement</w:t>
      </w:r>
      <w:r>
        <w:tab/>
      </w:r>
      <w:r>
        <w:fldChar w:fldCharType="begin" w:fldLock="1"/>
      </w:r>
      <w:r>
        <w:instrText xml:space="preserve"> PAGEREF _Toc518764120 \h </w:instrText>
      </w:r>
      <w:r>
        <w:fldChar w:fldCharType="separate"/>
      </w:r>
      <w:r>
        <w:t>34</w:t>
      </w:r>
      <w:r>
        <w:fldChar w:fldCharType="end"/>
      </w:r>
    </w:p>
    <w:p w:rsidR="009B6DE3" w:rsidRDefault="009B6DE3">
      <w:pPr>
        <w:pStyle w:val="TOC3"/>
        <w:rPr>
          <w:rFonts w:asciiTheme="minorHAnsi" w:eastAsiaTheme="minorEastAsia" w:hAnsiTheme="minorHAnsi" w:cstheme="minorBidi"/>
          <w:sz w:val="22"/>
          <w:szCs w:val="22"/>
          <w:lang w:val="en-US" w:eastAsia="ko-KR"/>
        </w:rPr>
      </w:pPr>
      <w:r>
        <w:t>8.1.4</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_Toc518764121 \h </w:instrText>
      </w:r>
      <w:r>
        <w:fldChar w:fldCharType="separate"/>
      </w:r>
      <w:r>
        <w:t>36</w:t>
      </w:r>
      <w:r>
        <w:fldChar w:fldCharType="end"/>
      </w:r>
    </w:p>
    <w:p w:rsidR="009B6DE3" w:rsidRDefault="009B6DE3">
      <w:pPr>
        <w:pStyle w:val="TOC3"/>
        <w:rPr>
          <w:rFonts w:asciiTheme="minorHAnsi" w:eastAsiaTheme="minorEastAsia" w:hAnsiTheme="minorHAnsi" w:cstheme="minorBidi"/>
          <w:sz w:val="22"/>
          <w:szCs w:val="22"/>
          <w:lang w:val="en-US" w:eastAsia="ko-KR"/>
        </w:rPr>
      </w:pPr>
      <w:r>
        <w:t>8.1.5</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_Toc518764122 \h </w:instrText>
      </w:r>
      <w:r>
        <w:fldChar w:fldCharType="separate"/>
      </w:r>
      <w:r>
        <w:t>36</w:t>
      </w:r>
      <w:r>
        <w:fldChar w:fldCharType="end"/>
      </w:r>
    </w:p>
    <w:p w:rsidR="009B6DE3" w:rsidRDefault="009B6DE3">
      <w:pPr>
        <w:pStyle w:val="TOC3"/>
        <w:rPr>
          <w:rFonts w:asciiTheme="minorHAnsi" w:eastAsiaTheme="minorEastAsia" w:hAnsiTheme="minorHAnsi" w:cstheme="minorBidi"/>
          <w:sz w:val="22"/>
          <w:szCs w:val="22"/>
          <w:lang w:val="en-US" w:eastAsia="ko-KR"/>
        </w:rPr>
      </w:pPr>
      <w:r>
        <w:t>8.1.7</w:t>
      </w:r>
      <w:r>
        <w:rPr>
          <w:rFonts w:asciiTheme="minorHAnsi" w:eastAsiaTheme="minorEastAsia" w:hAnsiTheme="minorHAnsi" w:cstheme="minorBidi"/>
          <w:sz w:val="22"/>
          <w:szCs w:val="22"/>
          <w:lang w:val="en-US" w:eastAsia="ko-KR"/>
        </w:rPr>
        <w:tab/>
      </w:r>
      <w:r>
        <w:t>Scheduling availability of UE during radio link monitoring</w:t>
      </w:r>
      <w:r>
        <w:tab/>
      </w:r>
      <w:r>
        <w:fldChar w:fldCharType="begin" w:fldLock="1"/>
      </w:r>
      <w:r>
        <w:instrText xml:space="preserve"> PAGEREF _Toc518764123 \h </w:instrText>
      </w:r>
      <w:r>
        <w:fldChar w:fldCharType="separate"/>
      </w:r>
      <w:r>
        <w:t>36</w:t>
      </w:r>
      <w:r>
        <w:fldChar w:fldCharType="end"/>
      </w:r>
    </w:p>
    <w:p w:rsidR="009B6DE3" w:rsidRDefault="009B6DE3">
      <w:pPr>
        <w:pStyle w:val="TOC4"/>
        <w:rPr>
          <w:rFonts w:asciiTheme="minorHAnsi" w:eastAsiaTheme="minorEastAsia" w:hAnsiTheme="minorHAnsi" w:cstheme="minorBidi"/>
          <w:sz w:val="22"/>
          <w:szCs w:val="22"/>
          <w:lang w:val="en-US" w:eastAsia="ko-KR"/>
        </w:rPr>
      </w:pPr>
      <w:r>
        <w:t>8.1.7.1</w:t>
      </w:r>
      <w:r>
        <w:rPr>
          <w:rFonts w:asciiTheme="minorHAnsi" w:eastAsiaTheme="minorEastAsia" w:hAnsiTheme="minorHAnsi" w:cstheme="minorBidi"/>
          <w:sz w:val="22"/>
          <w:szCs w:val="22"/>
          <w:lang w:val="en-US" w:eastAsia="ko-KR"/>
        </w:rPr>
        <w:tab/>
      </w:r>
      <w:r>
        <w:t>Scheduling availability of UE performing radio link monitoring with a same subcarrier spacing as PDSCH/PDCCH on FR1</w:t>
      </w:r>
      <w:r>
        <w:tab/>
      </w:r>
      <w:r>
        <w:fldChar w:fldCharType="begin" w:fldLock="1"/>
      </w:r>
      <w:r>
        <w:instrText xml:space="preserve"> PAGEREF _Toc518764124 \h </w:instrText>
      </w:r>
      <w:r>
        <w:fldChar w:fldCharType="separate"/>
      </w:r>
      <w:r>
        <w:t>36</w:t>
      </w:r>
      <w:r>
        <w:fldChar w:fldCharType="end"/>
      </w:r>
    </w:p>
    <w:p w:rsidR="009B6DE3" w:rsidRDefault="009B6DE3">
      <w:pPr>
        <w:pStyle w:val="TOC4"/>
        <w:rPr>
          <w:rFonts w:asciiTheme="minorHAnsi" w:eastAsiaTheme="minorEastAsia" w:hAnsiTheme="minorHAnsi" w:cstheme="minorBidi"/>
          <w:sz w:val="22"/>
          <w:szCs w:val="22"/>
          <w:lang w:val="en-US" w:eastAsia="ko-KR"/>
        </w:rPr>
      </w:pPr>
      <w:r>
        <w:t>8.1.7.2</w:t>
      </w:r>
      <w:r>
        <w:rPr>
          <w:rFonts w:asciiTheme="minorHAnsi" w:eastAsiaTheme="minorEastAsia" w:hAnsiTheme="minorHAnsi" w:cstheme="minorBidi"/>
          <w:sz w:val="22"/>
          <w:szCs w:val="22"/>
          <w:lang w:val="en-US" w:eastAsia="ko-KR"/>
        </w:rPr>
        <w:tab/>
      </w:r>
      <w:r>
        <w:t>Scheduling availability of UE performing radio link monitoring with a different subcarrier spacing than PDSCH/PDCCH on FR1</w:t>
      </w:r>
      <w:r>
        <w:tab/>
      </w:r>
      <w:r>
        <w:fldChar w:fldCharType="begin" w:fldLock="1"/>
      </w:r>
      <w:r>
        <w:instrText xml:space="preserve"> PAGEREF _Toc518764125 \h </w:instrText>
      </w:r>
      <w:r>
        <w:fldChar w:fldCharType="separate"/>
      </w:r>
      <w:r>
        <w:t>36</w:t>
      </w:r>
      <w:r>
        <w:fldChar w:fldCharType="end"/>
      </w:r>
    </w:p>
    <w:p w:rsidR="009B6DE3" w:rsidRDefault="009B6DE3">
      <w:pPr>
        <w:pStyle w:val="TOC4"/>
        <w:rPr>
          <w:rFonts w:asciiTheme="minorHAnsi" w:eastAsiaTheme="minorEastAsia" w:hAnsiTheme="minorHAnsi" w:cstheme="minorBidi"/>
          <w:sz w:val="22"/>
          <w:szCs w:val="22"/>
          <w:lang w:val="en-US" w:eastAsia="ko-KR"/>
        </w:rPr>
      </w:pPr>
      <w:r>
        <w:t>8.1.7.3</w:t>
      </w:r>
      <w:r>
        <w:rPr>
          <w:rFonts w:asciiTheme="minorHAnsi" w:eastAsiaTheme="minorEastAsia" w:hAnsiTheme="minorHAnsi" w:cstheme="minorBidi"/>
          <w:sz w:val="22"/>
          <w:szCs w:val="22"/>
          <w:lang w:val="en-US" w:eastAsia="ko-KR"/>
        </w:rPr>
        <w:tab/>
      </w:r>
      <w:r>
        <w:t>Scheduling availability of UE performing radio link monitoring on FR2</w:t>
      </w:r>
      <w:r>
        <w:tab/>
      </w:r>
      <w:r>
        <w:fldChar w:fldCharType="begin" w:fldLock="1"/>
      </w:r>
      <w:r>
        <w:instrText xml:space="preserve"> PAGEREF _Toc518764126 \h </w:instrText>
      </w:r>
      <w:r>
        <w:fldChar w:fldCharType="separate"/>
      </w:r>
      <w:r>
        <w:t>37</w:t>
      </w:r>
      <w:r>
        <w:fldChar w:fldCharType="end"/>
      </w:r>
    </w:p>
    <w:p w:rsidR="009B6DE3" w:rsidRDefault="009B6DE3">
      <w:pPr>
        <w:pStyle w:val="TOC4"/>
        <w:rPr>
          <w:rFonts w:asciiTheme="minorHAnsi" w:eastAsiaTheme="minorEastAsia" w:hAnsiTheme="minorHAnsi" w:cstheme="minorBidi"/>
          <w:sz w:val="22"/>
          <w:szCs w:val="22"/>
          <w:lang w:val="en-US" w:eastAsia="ko-KR"/>
        </w:rPr>
      </w:pPr>
      <w:r>
        <w:t>8.1.7.4</w:t>
      </w:r>
      <w:r>
        <w:rPr>
          <w:rFonts w:asciiTheme="minorHAnsi" w:eastAsiaTheme="minorEastAsia" w:hAnsiTheme="minorHAnsi" w:cstheme="minorBidi"/>
          <w:sz w:val="22"/>
          <w:szCs w:val="22"/>
          <w:lang w:val="en-US" w:eastAsia="ko-KR"/>
        </w:rPr>
        <w:tab/>
      </w:r>
      <w:r>
        <w:t>Scheduling availability of UE performing radio link monitoring on FR1 or FR2 in case of FR1-FR2 inter-band CA</w:t>
      </w:r>
      <w:r>
        <w:tab/>
      </w:r>
      <w:r>
        <w:fldChar w:fldCharType="begin" w:fldLock="1"/>
      </w:r>
      <w:r>
        <w:instrText xml:space="preserve"> PAGEREF _Toc518764127 \h </w:instrText>
      </w:r>
      <w:r>
        <w:fldChar w:fldCharType="separate"/>
      </w:r>
      <w:r>
        <w:t>37</w:t>
      </w:r>
      <w:r>
        <w:fldChar w:fldCharType="end"/>
      </w:r>
    </w:p>
    <w:p w:rsidR="009B6DE3" w:rsidRDefault="009B6DE3">
      <w:pPr>
        <w:pStyle w:val="TOC2"/>
        <w:rPr>
          <w:rFonts w:asciiTheme="minorHAnsi" w:eastAsiaTheme="minorEastAsia" w:hAnsiTheme="minorHAnsi" w:cstheme="minorBidi"/>
          <w:sz w:val="22"/>
          <w:szCs w:val="22"/>
          <w:lang w:val="en-US" w:eastAsia="ko-KR"/>
        </w:rPr>
      </w:pPr>
      <w:r>
        <w:t>8.2</w:t>
      </w:r>
      <w:r>
        <w:rPr>
          <w:rFonts w:asciiTheme="minorHAnsi" w:eastAsiaTheme="minorEastAsia" w:hAnsiTheme="minorHAnsi" w:cstheme="minorBidi"/>
          <w:sz w:val="22"/>
          <w:szCs w:val="22"/>
          <w:lang w:val="en-US" w:eastAsia="ko-KR"/>
        </w:rPr>
        <w:tab/>
      </w:r>
      <w:r>
        <w:t>Interruption</w:t>
      </w:r>
      <w:r>
        <w:tab/>
      </w:r>
      <w:r>
        <w:fldChar w:fldCharType="begin" w:fldLock="1"/>
      </w:r>
      <w:r>
        <w:instrText xml:space="preserve"> PAGEREF _Toc518764128 \h </w:instrText>
      </w:r>
      <w:r>
        <w:fldChar w:fldCharType="separate"/>
      </w:r>
      <w:r>
        <w:t>37</w:t>
      </w:r>
      <w:r>
        <w:fldChar w:fldCharType="end"/>
      </w:r>
    </w:p>
    <w:p w:rsidR="009B6DE3" w:rsidRDefault="009B6DE3">
      <w:pPr>
        <w:pStyle w:val="TOC3"/>
        <w:rPr>
          <w:rFonts w:asciiTheme="minorHAnsi" w:eastAsiaTheme="minorEastAsia" w:hAnsiTheme="minorHAnsi" w:cstheme="minorBidi"/>
          <w:sz w:val="22"/>
          <w:szCs w:val="22"/>
          <w:lang w:val="en-US" w:eastAsia="ko-KR"/>
        </w:rPr>
      </w:pPr>
      <w:r>
        <w:t>8.2.1</w:t>
      </w:r>
      <w:r>
        <w:rPr>
          <w:rFonts w:asciiTheme="minorHAnsi" w:eastAsiaTheme="minorEastAsia" w:hAnsiTheme="minorHAnsi" w:cstheme="minorBidi"/>
          <w:sz w:val="22"/>
          <w:szCs w:val="22"/>
          <w:lang w:val="en-US" w:eastAsia="ko-KR"/>
        </w:rPr>
        <w:tab/>
      </w:r>
      <w:r>
        <w:t>NSA: Interruptions with EN-DC</w:t>
      </w:r>
      <w:r>
        <w:tab/>
      </w:r>
      <w:r>
        <w:fldChar w:fldCharType="begin" w:fldLock="1"/>
      </w:r>
      <w:r>
        <w:instrText xml:space="preserve"> PAGEREF _Toc518764129 \h </w:instrText>
      </w:r>
      <w:r>
        <w:fldChar w:fldCharType="separate"/>
      </w:r>
      <w:r>
        <w:t>37</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lastRenderedPageBreak/>
        <w:t>8.2.1.1</w:t>
      </w:r>
      <w:r w:rsidRPr="009B6DE3">
        <w:rPr>
          <w:rFonts w:asciiTheme="minorHAnsi" w:hAnsiTheme="minorHAnsi" w:cstheme="minorBidi"/>
          <w:sz w:val="22"/>
          <w:szCs w:val="22"/>
          <w:lang w:val="en-US" w:eastAsia="ko-KR"/>
        </w:rPr>
        <w:tab/>
      </w:r>
      <w:r w:rsidRPr="002C5122">
        <w:rPr>
          <w:rFonts w:eastAsia="MS Mincho"/>
        </w:rPr>
        <w:t>Introduction</w:t>
      </w:r>
      <w:r>
        <w:tab/>
      </w:r>
      <w:r>
        <w:fldChar w:fldCharType="begin" w:fldLock="1"/>
      </w:r>
      <w:r>
        <w:instrText xml:space="preserve"> PAGEREF _Toc518764130 \h </w:instrText>
      </w:r>
      <w:r>
        <w:fldChar w:fldCharType="separate"/>
      </w:r>
      <w:r>
        <w:t>37</w:t>
      </w:r>
      <w:r>
        <w:fldChar w:fldCharType="end"/>
      </w:r>
    </w:p>
    <w:p w:rsidR="009B6DE3" w:rsidRDefault="009B6DE3">
      <w:pPr>
        <w:pStyle w:val="TOC4"/>
        <w:rPr>
          <w:rFonts w:asciiTheme="minorHAnsi" w:eastAsiaTheme="minorEastAsia" w:hAnsiTheme="minorHAnsi" w:cstheme="minorBidi"/>
          <w:sz w:val="22"/>
          <w:szCs w:val="22"/>
          <w:lang w:val="en-US" w:eastAsia="ko-KR"/>
        </w:rPr>
      </w:pPr>
      <w:r>
        <w:t>8.2.1.2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_Toc518764131 \h </w:instrText>
      </w:r>
      <w:r>
        <w:fldChar w:fldCharType="separate"/>
      </w:r>
      <w:r>
        <w:t>37</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w:t>
      </w:r>
      <w:r w:rsidRPr="009B6DE3">
        <w:rPr>
          <w:lang w:eastAsia="zh-CN"/>
        </w:rPr>
        <w:t>1</w:t>
      </w:r>
      <w:r w:rsidRPr="009B6DE3">
        <w:rPr>
          <w:rFonts w:asciiTheme="minorHAnsi" w:hAnsiTheme="minorHAnsi" w:cstheme="minorBidi"/>
          <w:sz w:val="22"/>
          <w:szCs w:val="22"/>
          <w:lang w:val="en-US" w:eastAsia="ko-KR"/>
        </w:rPr>
        <w:tab/>
      </w:r>
      <w:r w:rsidRPr="002C5122">
        <w:rPr>
          <w:rFonts w:eastAsia="MS Mincho"/>
        </w:rPr>
        <w:t xml:space="preserve">Interruptions </w:t>
      </w:r>
      <w:r w:rsidRPr="002C5122">
        <w:rPr>
          <w:rFonts w:eastAsia="MS Mincho"/>
          <w:lang w:eastAsia="zh-CN"/>
        </w:rPr>
        <w:t>at transitions between active and non-active</w:t>
      </w:r>
      <w:r w:rsidRPr="002C5122">
        <w:rPr>
          <w:rFonts w:eastAsia="MS Mincho"/>
        </w:rPr>
        <w:t xml:space="preserve"> during </w:t>
      </w:r>
      <w:r w:rsidRPr="002C5122">
        <w:rPr>
          <w:rFonts w:eastAsia="MS Mincho"/>
          <w:lang w:eastAsia="zh-CN"/>
        </w:rPr>
        <w:t>DRX</w:t>
      </w:r>
      <w:r>
        <w:tab/>
      </w:r>
      <w:r>
        <w:fldChar w:fldCharType="begin" w:fldLock="1"/>
      </w:r>
      <w:r>
        <w:instrText xml:space="preserve"> PAGEREF _Toc518764132 \h </w:instrText>
      </w:r>
      <w:r>
        <w:fldChar w:fldCharType="separate"/>
      </w:r>
      <w:r>
        <w:t>37</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8.2.1.2.2</w:t>
      </w:r>
      <w:r w:rsidRPr="009B6DE3">
        <w:rPr>
          <w:rFonts w:asciiTheme="minorHAnsi" w:hAnsiTheme="minorHAnsi" w:cstheme="minorBidi"/>
          <w:sz w:val="22"/>
          <w:szCs w:val="22"/>
          <w:lang w:val="en-US"/>
        </w:rPr>
        <w:tab/>
      </w:r>
      <w:r w:rsidRPr="002C5122">
        <w:rPr>
          <w:rFonts w:eastAsia="MS Mincho"/>
          <w:lang w:eastAsia="zh-CN"/>
        </w:rPr>
        <w:t>Interruptions at transitions from non-DRX to DRX</w:t>
      </w:r>
      <w:r>
        <w:tab/>
      </w:r>
      <w:r>
        <w:fldChar w:fldCharType="begin" w:fldLock="1"/>
      </w:r>
      <w:r>
        <w:instrText xml:space="preserve"> PAGEREF _Toc518764133 \h </w:instrText>
      </w:r>
      <w:r>
        <w:fldChar w:fldCharType="separate"/>
      </w:r>
      <w:r>
        <w:t>38</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8.2.1.2.3</w:t>
      </w:r>
      <w:r w:rsidRPr="009B6DE3">
        <w:rPr>
          <w:rFonts w:asciiTheme="minorHAnsi" w:hAnsiTheme="minorHAnsi" w:cstheme="minorBidi"/>
          <w:sz w:val="22"/>
          <w:szCs w:val="22"/>
          <w:lang w:val="en-US"/>
        </w:rPr>
        <w:tab/>
      </w:r>
      <w:r w:rsidRPr="002C5122">
        <w:rPr>
          <w:rFonts w:eastAsia="MS Mincho"/>
          <w:lang w:eastAsia="zh-CN"/>
        </w:rPr>
        <w:t>Interruptions at SCell addition/release</w:t>
      </w:r>
      <w:r>
        <w:tab/>
      </w:r>
      <w:r>
        <w:fldChar w:fldCharType="begin" w:fldLock="1"/>
      </w:r>
      <w:r>
        <w:instrText xml:space="preserve"> PAGEREF _Toc518764134 \h </w:instrText>
      </w:r>
      <w:r>
        <w:fldChar w:fldCharType="separate"/>
      </w:r>
      <w:r>
        <w:t>38</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8.2.1.2.4</w:t>
      </w:r>
      <w:r w:rsidRPr="009B6DE3">
        <w:rPr>
          <w:rFonts w:asciiTheme="minorHAnsi" w:hAnsiTheme="minorHAnsi" w:cstheme="minorBidi"/>
          <w:sz w:val="22"/>
          <w:szCs w:val="22"/>
          <w:lang w:val="en-US"/>
        </w:rPr>
        <w:tab/>
      </w:r>
      <w:r w:rsidRPr="002C5122">
        <w:rPr>
          <w:rFonts w:eastAsia="MS Mincho"/>
          <w:lang w:eastAsia="zh-CN"/>
        </w:rPr>
        <w:t>Interruptions at SCell activation/deactivation</w:t>
      </w:r>
      <w:r>
        <w:tab/>
      </w:r>
      <w:r>
        <w:fldChar w:fldCharType="begin" w:fldLock="1"/>
      </w:r>
      <w:r>
        <w:instrText xml:space="preserve"> PAGEREF _Toc518764135 \h </w:instrText>
      </w:r>
      <w:r>
        <w:fldChar w:fldCharType="separate"/>
      </w:r>
      <w:r>
        <w:t>39</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8.2.1.2.5</w:t>
      </w:r>
      <w:r w:rsidRPr="009B6DE3">
        <w:rPr>
          <w:rFonts w:asciiTheme="minorHAnsi" w:hAnsiTheme="minorHAnsi" w:cstheme="minorBidi"/>
          <w:sz w:val="22"/>
          <w:szCs w:val="22"/>
          <w:lang w:val="en-US"/>
        </w:rPr>
        <w:tab/>
      </w:r>
      <w:r w:rsidRPr="002C5122">
        <w:rPr>
          <w:rFonts w:eastAsia="MS Mincho"/>
          <w:lang w:eastAsia="zh-CN"/>
        </w:rPr>
        <w:t>Interruptions during measurements on SCC</w:t>
      </w:r>
      <w:r>
        <w:tab/>
      </w:r>
      <w:r>
        <w:fldChar w:fldCharType="begin" w:fldLock="1"/>
      </w:r>
      <w:r>
        <w:instrText xml:space="preserve"> PAGEREF _Toc518764136 \h </w:instrText>
      </w:r>
      <w:r>
        <w:fldChar w:fldCharType="separate"/>
      </w:r>
      <w:r>
        <w:t>40</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8.2.1.2.5.1</w:t>
      </w:r>
      <w:r w:rsidRPr="009B6DE3">
        <w:rPr>
          <w:rFonts w:asciiTheme="minorHAnsi" w:hAnsiTheme="minorHAnsi" w:cstheme="minorBidi"/>
          <w:sz w:val="22"/>
          <w:szCs w:val="22"/>
          <w:lang w:val="en-US"/>
        </w:rPr>
        <w:tab/>
      </w:r>
      <w:r w:rsidRPr="002C5122">
        <w:rPr>
          <w:rFonts w:eastAsia="MS Mincho"/>
          <w:lang w:eastAsia="zh-CN"/>
        </w:rPr>
        <w:t>Interruptions during measurements on deactivated NR SCC</w:t>
      </w:r>
      <w:r>
        <w:tab/>
      </w:r>
      <w:r>
        <w:fldChar w:fldCharType="begin" w:fldLock="1"/>
      </w:r>
      <w:r>
        <w:instrText xml:space="preserve"> PAGEREF _Toc518764137 \h </w:instrText>
      </w:r>
      <w:r>
        <w:fldChar w:fldCharType="separate"/>
      </w:r>
      <w:r>
        <w:t>40</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8.2.1.2.5.2</w:t>
      </w:r>
      <w:r w:rsidRPr="009B6DE3">
        <w:rPr>
          <w:rFonts w:asciiTheme="minorHAnsi" w:hAnsiTheme="minorHAnsi" w:cstheme="minorBidi"/>
          <w:sz w:val="22"/>
          <w:szCs w:val="22"/>
          <w:lang w:val="en-US"/>
        </w:rPr>
        <w:tab/>
      </w:r>
      <w:r w:rsidRPr="002C5122">
        <w:rPr>
          <w:rFonts w:eastAsia="MS Mincho"/>
          <w:lang w:eastAsia="zh-CN"/>
        </w:rPr>
        <w:t>Interruptions during measurements on deactivated E-UTRAN SCC</w:t>
      </w:r>
      <w:r>
        <w:tab/>
      </w:r>
      <w:r>
        <w:fldChar w:fldCharType="begin" w:fldLock="1"/>
      </w:r>
      <w:r>
        <w:instrText xml:space="preserve"> PAGEREF _Toc518764138 \h </w:instrText>
      </w:r>
      <w:r>
        <w:fldChar w:fldCharType="separate"/>
      </w:r>
      <w:r>
        <w:t>40</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8.2.1.2.6</w:t>
      </w:r>
      <w:r w:rsidRPr="009B6DE3">
        <w:rPr>
          <w:rFonts w:asciiTheme="minorHAnsi" w:hAnsiTheme="minorHAnsi" w:cstheme="minorBidi"/>
          <w:sz w:val="22"/>
          <w:szCs w:val="22"/>
          <w:lang w:val="en-US"/>
        </w:rPr>
        <w:tab/>
      </w:r>
      <w:r w:rsidRPr="002C5122">
        <w:rPr>
          <w:rFonts w:eastAsia="MS Mincho"/>
          <w:lang w:eastAsia="zh-CN"/>
        </w:rPr>
        <w:t>Interruptions at UL carrier RRC reconfiguration</w:t>
      </w:r>
      <w:r>
        <w:tab/>
      </w:r>
      <w:r>
        <w:fldChar w:fldCharType="begin" w:fldLock="1"/>
      </w:r>
      <w:r>
        <w:instrText xml:space="preserve"> PAGEREF _Toc518764139 \h </w:instrText>
      </w:r>
      <w:r>
        <w:fldChar w:fldCharType="separate"/>
      </w:r>
      <w:r>
        <w:t>40</w:t>
      </w:r>
      <w:r>
        <w:fldChar w:fldCharType="end"/>
      </w:r>
    </w:p>
    <w:p w:rsidR="009B6DE3" w:rsidRDefault="009B6DE3">
      <w:pPr>
        <w:pStyle w:val="TOC3"/>
        <w:rPr>
          <w:rFonts w:asciiTheme="minorHAnsi" w:eastAsiaTheme="minorEastAsia" w:hAnsiTheme="minorHAnsi" w:cstheme="minorBidi"/>
          <w:sz w:val="22"/>
          <w:szCs w:val="22"/>
          <w:lang w:val="en-US" w:eastAsia="ko-KR"/>
        </w:rPr>
      </w:pPr>
      <w:r>
        <w:t>8.2.2</w:t>
      </w:r>
      <w:r>
        <w:rPr>
          <w:rFonts w:asciiTheme="minorHAnsi" w:eastAsiaTheme="minorEastAsia" w:hAnsiTheme="minorHAnsi" w:cstheme="minorBidi"/>
          <w:sz w:val="22"/>
          <w:szCs w:val="22"/>
          <w:lang w:val="en-US" w:eastAsia="ko-KR"/>
        </w:rPr>
        <w:tab/>
      </w:r>
      <w:r>
        <w:t>SA: Interruptions with Standalone NR Carrier Aggregation</w:t>
      </w:r>
      <w:r>
        <w:tab/>
      </w:r>
      <w:r>
        <w:fldChar w:fldCharType="begin" w:fldLock="1"/>
      </w:r>
      <w:r>
        <w:instrText xml:space="preserve"> PAGEREF _Toc518764140 \h </w:instrText>
      </w:r>
      <w:r>
        <w:fldChar w:fldCharType="separate"/>
      </w:r>
      <w:r>
        <w:t>40</w:t>
      </w:r>
      <w:r>
        <w:fldChar w:fldCharType="end"/>
      </w:r>
    </w:p>
    <w:p w:rsidR="009B6DE3" w:rsidRDefault="009B6DE3">
      <w:pPr>
        <w:pStyle w:val="TOC4"/>
        <w:rPr>
          <w:rFonts w:asciiTheme="minorHAnsi" w:eastAsiaTheme="minorEastAsia" w:hAnsiTheme="minorHAnsi" w:cstheme="minorBidi"/>
          <w:sz w:val="22"/>
          <w:szCs w:val="22"/>
          <w:lang w:val="en-US" w:eastAsia="ko-KR"/>
        </w:rPr>
      </w:pPr>
      <w:r>
        <w:t>8.2.2.1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_Toc518764141 \h </w:instrText>
      </w:r>
      <w:r>
        <w:fldChar w:fldCharType="separate"/>
      </w:r>
      <w:r>
        <w:t>40</w:t>
      </w:r>
      <w:r>
        <w:fldChar w:fldCharType="end"/>
      </w:r>
    </w:p>
    <w:p w:rsidR="009B6DE3" w:rsidRDefault="009B6DE3">
      <w:pPr>
        <w:pStyle w:val="TOC4"/>
        <w:rPr>
          <w:rFonts w:asciiTheme="minorHAnsi" w:eastAsiaTheme="minorEastAsia" w:hAnsiTheme="minorHAnsi" w:cstheme="minorBidi"/>
          <w:sz w:val="22"/>
          <w:szCs w:val="22"/>
          <w:lang w:val="en-US" w:eastAsia="ko-KR"/>
        </w:rPr>
      </w:pPr>
      <w:r>
        <w:t>8.2.2.2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_Toc518764142 \h </w:instrText>
      </w:r>
      <w:r>
        <w:fldChar w:fldCharType="separate"/>
      </w:r>
      <w:r>
        <w:t>41</w:t>
      </w:r>
      <w:r>
        <w:fldChar w:fldCharType="end"/>
      </w:r>
    </w:p>
    <w:p w:rsidR="009B6DE3" w:rsidRDefault="009B6DE3">
      <w:pPr>
        <w:pStyle w:val="TOC5"/>
        <w:rPr>
          <w:rFonts w:asciiTheme="minorHAnsi" w:eastAsiaTheme="minorEastAsia" w:hAnsiTheme="minorHAnsi" w:cstheme="minorBidi"/>
          <w:sz w:val="22"/>
          <w:szCs w:val="22"/>
          <w:lang w:val="en-US" w:eastAsia="ko-KR"/>
        </w:rPr>
      </w:pPr>
      <w:r>
        <w:t>8.2.2.2.1</w:t>
      </w:r>
      <w:r>
        <w:rPr>
          <w:rFonts w:asciiTheme="minorHAnsi" w:eastAsiaTheme="minorEastAsia" w:hAnsiTheme="minorHAnsi" w:cstheme="minorBidi"/>
          <w:sz w:val="22"/>
          <w:szCs w:val="22"/>
          <w:lang w:val="en-US" w:eastAsia="ko-KR"/>
        </w:rPr>
        <w:tab/>
      </w:r>
      <w:r>
        <w:t>Interruptions at SCell addition/release</w:t>
      </w:r>
      <w:r>
        <w:tab/>
      </w:r>
      <w:r>
        <w:fldChar w:fldCharType="begin" w:fldLock="1"/>
      </w:r>
      <w:r>
        <w:instrText xml:space="preserve"> PAGEREF _Toc518764143 \h </w:instrText>
      </w:r>
      <w:r>
        <w:fldChar w:fldCharType="separate"/>
      </w:r>
      <w:r>
        <w:t>41</w:t>
      </w:r>
      <w:r>
        <w:fldChar w:fldCharType="end"/>
      </w:r>
    </w:p>
    <w:p w:rsidR="009B6DE3" w:rsidRDefault="009B6DE3">
      <w:pPr>
        <w:pStyle w:val="TOC5"/>
        <w:rPr>
          <w:rFonts w:asciiTheme="minorHAnsi" w:eastAsiaTheme="minorEastAsia" w:hAnsiTheme="minorHAnsi" w:cstheme="minorBidi"/>
          <w:sz w:val="22"/>
          <w:szCs w:val="22"/>
          <w:lang w:val="en-US" w:eastAsia="ko-KR"/>
        </w:rPr>
      </w:pPr>
      <w:r>
        <w:t>8.2.2.2.2</w:t>
      </w:r>
      <w:r>
        <w:rPr>
          <w:rFonts w:asciiTheme="minorHAnsi" w:eastAsiaTheme="minorEastAsia" w:hAnsiTheme="minorHAnsi" w:cstheme="minorBidi"/>
          <w:sz w:val="22"/>
          <w:szCs w:val="22"/>
          <w:lang w:val="en-US" w:eastAsia="ko-KR"/>
        </w:rPr>
        <w:tab/>
      </w:r>
      <w:r>
        <w:t>Interruptions at SCell activation/deactivation</w:t>
      </w:r>
      <w:r>
        <w:tab/>
      </w:r>
      <w:r>
        <w:fldChar w:fldCharType="begin" w:fldLock="1"/>
      </w:r>
      <w:r>
        <w:instrText xml:space="preserve"> PAGEREF _Toc518764144 \h </w:instrText>
      </w:r>
      <w:r>
        <w:fldChar w:fldCharType="separate"/>
      </w:r>
      <w:r>
        <w:t>41</w:t>
      </w:r>
      <w:r>
        <w:fldChar w:fldCharType="end"/>
      </w:r>
    </w:p>
    <w:p w:rsidR="009B6DE3" w:rsidRDefault="009B6DE3">
      <w:pPr>
        <w:pStyle w:val="TOC5"/>
        <w:rPr>
          <w:rFonts w:asciiTheme="minorHAnsi" w:eastAsiaTheme="minorEastAsia" w:hAnsiTheme="minorHAnsi" w:cstheme="minorBidi"/>
          <w:sz w:val="22"/>
          <w:szCs w:val="22"/>
          <w:lang w:val="en-US" w:eastAsia="ko-KR"/>
        </w:rPr>
      </w:pPr>
      <w:r>
        <w:t>8.2.2.2.3</w:t>
      </w:r>
      <w:r>
        <w:rPr>
          <w:rFonts w:asciiTheme="minorHAnsi" w:eastAsiaTheme="minorEastAsia" w:hAnsiTheme="minorHAnsi" w:cstheme="minorBidi"/>
          <w:sz w:val="22"/>
          <w:szCs w:val="22"/>
          <w:lang w:val="en-US" w:eastAsia="ko-KR"/>
        </w:rPr>
        <w:tab/>
      </w:r>
      <w:r>
        <w:t>Interruptions during measurements on SCC for intra-band CA</w:t>
      </w:r>
      <w:r>
        <w:tab/>
      </w:r>
      <w:r>
        <w:fldChar w:fldCharType="begin" w:fldLock="1"/>
      </w:r>
      <w:r>
        <w:instrText xml:space="preserve"> PAGEREF _Toc518764145 \h </w:instrText>
      </w:r>
      <w:r>
        <w:fldChar w:fldCharType="separate"/>
      </w:r>
      <w:r>
        <w:t>42</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8.2.2.2.4</w:t>
      </w:r>
      <w:r w:rsidRPr="009B6DE3">
        <w:rPr>
          <w:rFonts w:asciiTheme="minorHAnsi" w:hAnsiTheme="minorHAnsi" w:cstheme="minorBidi"/>
          <w:sz w:val="22"/>
          <w:szCs w:val="22"/>
          <w:lang w:val="en-US"/>
        </w:rPr>
        <w:tab/>
      </w:r>
      <w:r w:rsidRPr="002C5122">
        <w:rPr>
          <w:rFonts w:eastAsia="MS Mincho"/>
          <w:lang w:eastAsia="zh-CN"/>
        </w:rPr>
        <w:t>Interruptions at UL carrier RRC reconfiguration</w:t>
      </w:r>
      <w:r>
        <w:tab/>
      </w:r>
      <w:r>
        <w:fldChar w:fldCharType="begin" w:fldLock="1"/>
      </w:r>
      <w:r>
        <w:instrText xml:space="preserve"> PAGEREF _Toc518764146 \h </w:instrText>
      </w:r>
      <w:r>
        <w:fldChar w:fldCharType="separate"/>
      </w:r>
      <w:r>
        <w:t>42</w:t>
      </w:r>
      <w:r>
        <w:fldChar w:fldCharType="end"/>
      </w:r>
    </w:p>
    <w:p w:rsidR="009B6DE3" w:rsidRDefault="009B6DE3">
      <w:pPr>
        <w:pStyle w:val="TOC2"/>
        <w:rPr>
          <w:rFonts w:asciiTheme="minorHAnsi" w:eastAsiaTheme="minorEastAsia" w:hAnsiTheme="minorHAnsi" w:cstheme="minorBidi"/>
          <w:sz w:val="22"/>
          <w:szCs w:val="22"/>
          <w:lang w:val="en-US" w:eastAsia="ko-KR"/>
        </w:rPr>
      </w:pPr>
      <w:r>
        <w:t>8.3</w:t>
      </w:r>
      <w:r>
        <w:rPr>
          <w:rFonts w:asciiTheme="minorHAnsi" w:eastAsiaTheme="minorEastAsia" w:hAnsiTheme="minorHAnsi" w:cstheme="minorBidi"/>
          <w:sz w:val="22"/>
          <w:szCs w:val="22"/>
          <w:lang w:val="en-US" w:eastAsia="ko-KR"/>
        </w:rPr>
        <w:tab/>
      </w:r>
      <w:r>
        <w:t>SCell Activation and Deactivation Delay</w:t>
      </w:r>
      <w:r>
        <w:tab/>
      </w:r>
      <w:r>
        <w:fldChar w:fldCharType="begin" w:fldLock="1"/>
      </w:r>
      <w:r>
        <w:instrText xml:space="preserve"> PAGEREF _Toc518764147 \h </w:instrText>
      </w:r>
      <w:r>
        <w:fldChar w:fldCharType="separate"/>
      </w:r>
      <w:r>
        <w:t>42</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8.3.1</w:t>
      </w:r>
      <w:r w:rsidRPr="009B6DE3">
        <w:rPr>
          <w:rFonts w:asciiTheme="minorHAnsi" w:eastAsiaTheme="minorEastAsia" w:hAnsiTheme="minorHAnsi" w:cstheme="minorBidi"/>
          <w:sz w:val="22"/>
          <w:szCs w:val="22"/>
          <w:lang w:eastAsia="ko-KR"/>
        </w:rPr>
        <w:tab/>
      </w:r>
      <w:r w:rsidRPr="002C5122">
        <w:rPr>
          <w:lang w:val="en-US"/>
        </w:rPr>
        <w:t>Introduction</w:t>
      </w:r>
      <w:r>
        <w:tab/>
      </w:r>
      <w:r>
        <w:fldChar w:fldCharType="begin" w:fldLock="1"/>
      </w:r>
      <w:r>
        <w:instrText xml:space="preserve"> PAGEREF _Toc518764148 \h </w:instrText>
      </w:r>
      <w:r>
        <w:fldChar w:fldCharType="separate"/>
      </w:r>
      <w:r>
        <w:t>42</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8.3.2</w:t>
      </w:r>
      <w:r w:rsidRPr="009B6DE3">
        <w:rPr>
          <w:rFonts w:asciiTheme="minorHAnsi" w:eastAsiaTheme="minorEastAsia" w:hAnsiTheme="minorHAnsi" w:cstheme="minorBidi"/>
          <w:sz w:val="22"/>
          <w:szCs w:val="22"/>
          <w:lang w:eastAsia="ko-KR"/>
        </w:rPr>
        <w:tab/>
      </w:r>
      <w:r w:rsidRPr="002C5122">
        <w:rPr>
          <w:lang w:val="en-US"/>
        </w:rPr>
        <w:t>SCell Activation Delay Requirement for Deactivated SCell</w:t>
      </w:r>
      <w:r>
        <w:tab/>
      </w:r>
      <w:r>
        <w:fldChar w:fldCharType="begin" w:fldLock="1"/>
      </w:r>
      <w:r>
        <w:instrText xml:space="preserve"> PAGEREF _Toc518764149 \h </w:instrText>
      </w:r>
      <w:r>
        <w:fldChar w:fldCharType="separate"/>
      </w:r>
      <w:r>
        <w:t>42</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8.3.3</w:t>
      </w:r>
      <w:r w:rsidRPr="009B6DE3">
        <w:rPr>
          <w:rFonts w:asciiTheme="minorHAnsi" w:eastAsiaTheme="minorEastAsia" w:hAnsiTheme="minorHAnsi" w:cstheme="minorBidi"/>
          <w:sz w:val="22"/>
          <w:szCs w:val="22"/>
          <w:lang w:eastAsia="ko-KR"/>
        </w:rPr>
        <w:tab/>
      </w:r>
      <w:r w:rsidRPr="002C5122">
        <w:rPr>
          <w:lang w:val="en-US"/>
        </w:rPr>
        <w:t>SCell Deactivation Delay Requirement for Activated SCell</w:t>
      </w:r>
      <w:r>
        <w:tab/>
      </w:r>
      <w:r>
        <w:fldChar w:fldCharType="begin" w:fldLock="1"/>
      </w:r>
      <w:r>
        <w:instrText xml:space="preserve"> PAGEREF _Toc518764150 \h </w:instrText>
      </w:r>
      <w:r>
        <w:fldChar w:fldCharType="separate"/>
      </w:r>
      <w:r>
        <w:t>43</w:t>
      </w:r>
      <w:r>
        <w:fldChar w:fldCharType="end"/>
      </w:r>
    </w:p>
    <w:p w:rsidR="009B6DE3" w:rsidRDefault="009B6DE3">
      <w:pPr>
        <w:pStyle w:val="TOC2"/>
        <w:rPr>
          <w:rFonts w:asciiTheme="minorHAnsi" w:eastAsiaTheme="minorEastAsia" w:hAnsiTheme="minorHAnsi" w:cstheme="minorBidi"/>
          <w:sz w:val="22"/>
          <w:szCs w:val="22"/>
          <w:lang w:val="en-US" w:eastAsia="ko-KR"/>
        </w:rPr>
      </w:pPr>
      <w:r>
        <w:t>8.4</w:t>
      </w:r>
      <w:r>
        <w:rPr>
          <w:rFonts w:asciiTheme="minorHAnsi" w:eastAsiaTheme="minorEastAsia" w:hAnsiTheme="minorHAnsi" w:cstheme="minorBidi"/>
          <w:sz w:val="22"/>
          <w:szCs w:val="22"/>
          <w:lang w:val="en-US" w:eastAsia="ko-KR"/>
        </w:rPr>
        <w:tab/>
      </w:r>
      <w:r>
        <w:t>UE UL carrier RRC reconfiguration Delay</w:t>
      </w:r>
      <w:r>
        <w:tab/>
      </w:r>
      <w:r>
        <w:fldChar w:fldCharType="begin" w:fldLock="1"/>
      </w:r>
      <w:r>
        <w:instrText xml:space="preserve"> PAGEREF _Toc518764151 \h </w:instrText>
      </w:r>
      <w:r>
        <w:fldChar w:fldCharType="separate"/>
      </w:r>
      <w:r>
        <w:t>43</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8.4.1</w:t>
      </w:r>
      <w:r w:rsidRPr="009B6DE3">
        <w:rPr>
          <w:rFonts w:asciiTheme="minorHAnsi" w:eastAsiaTheme="minorEastAsia" w:hAnsiTheme="minorHAnsi" w:cstheme="minorBidi"/>
          <w:sz w:val="22"/>
          <w:szCs w:val="22"/>
        </w:rPr>
        <w:tab/>
      </w:r>
      <w:r w:rsidRPr="002C5122">
        <w:rPr>
          <w:lang w:val="en-US" w:eastAsia="zh-CN"/>
        </w:rPr>
        <w:t>Introduction</w:t>
      </w:r>
      <w:r>
        <w:tab/>
      </w:r>
      <w:r>
        <w:fldChar w:fldCharType="begin" w:fldLock="1"/>
      </w:r>
      <w:r>
        <w:instrText xml:space="preserve"> PAGEREF _Toc518764152 \h </w:instrText>
      </w:r>
      <w:r>
        <w:fldChar w:fldCharType="separate"/>
      </w:r>
      <w:r>
        <w:t>43</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8.4.2</w:t>
      </w:r>
      <w:r w:rsidRPr="009B6DE3">
        <w:rPr>
          <w:rFonts w:asciiTheme="minorHAnsi" w:eastAsiaTheme="minorEastAsia" w:hAnsiTheme="minorHAnsi" w:cstheme="minorBidi"/>
          <w:sz w:val="22"/>
          <w:szCs w:val="22"/>
        </w:rPr>
        <w:tab/>
      </w:r>
      <w:r w:rsidRPr="002C5122">
        <w:rPr>
          <w:lang w:val="en-US" w:eastAsia="zh-CN"/>
        </w:rPr>
        <w:t>UE UL carrier configuration Delay Requirement</w:t>
      </w:r>
      <w:r>
        <w:tab/>
      </w:r>
      <w:r>
        <w:fldChar w:fldCharType="begin" w:fldLock="1"/>
      </w:r>
      <w:r>
        <w:instrText xml:space="preserve"> PAGEREF _Toc518764153 \h </w:instrText>
      </w:r>
      <w:r>
        <w:fldChar w:fldCharType="separate"/>
      </w:r>
      <w:r>
        <w:t>44</w:t>
      </w:r>
      <w:r>
        <w:fldChar w:fldCharType="end"/>
      </w:r>
    </w:p>
    <w:p w:rsidR="009B6DE3" w:rsidRDefault="009B6DE3">
      <w:pPr>
        <w:pStyle w:val="TOC3"/>
        <w:rPr>
          <w:rFonts w:asciiTheme="minorHAnsi" w:eastAsiaTheme="minorEastAsia" w:hAnsiTheme="minorHAnsi" w:cstheme="minorBidi"/>
          <w:sz w:val="22"/>
          <w:szCs w:val="22"/>
          <w:lang w:val="en-US" w:eastAsia="ko-KR"/>
        </w:rPr>
      </w:pPr>
      <w:r>
        <w:t>8.4.3</w:t>
      </w:r>
      <w:r>
        <w:rPr>
          <w:rFonts w:asciiTheme="minorHAnsi" w:eastAsiaTheme="minorEastAsia" w:hAnsiTheme="minorHAnsi" w:cstheme="minorBidi"/>
          <w:sz w:val="22"/>
          <w:szCs w:val="22"/>
          <w:lang w:val="en-US" w:eastAsia="ko-KR"/>
        </w:rPr>
        <w:tab/>
      </w:r>
      <w:r>
        <w:t>UE UL carrier deconfiguration Delay Requirement</w:t>
      </w:r>
      <w:r>
        <w:tab/>
      </w:r>
      <w:r>
        <w:fldChar w:fldCharType="begin" w:fldLock="1"/>
      </w:r>
      <w:r>
        <w:instrText xml:space="preserve"> PAGEREF _Toc518764154 \h </w:instrText>
      </w:r>
      <w:r>
        <w:fldChar w:fldCharType="separate"/>
      </w:r>
      <w:r>
        <w:t>44</w:t>
      </w:r>
      <w:r>
        <w:fldChar w:fldCharType="end"/>
      </w:r>
    </w:p>
    <w:p w:rsidR="009B6DE3" w:rsidRDefault="009B6DE3">
      <w:pPr>
        <w:pStyle w:val="TOC1"/>
        <w:rPr>
          <w:rFonts w:asciiTheme="minorHAnsi" w:eastAsiaTheme="minorEastAsia" w:hAnsiTheme="minorHAnsi" w:cstheme="minorBidi"/>
          <w:szCs w:val="22"/>
          <w:lang w:val="en-US" w:eastAsia="ko-KR"/>
        </w:rPr>
      </w:pPr>
      <w:r>
        <w:t>9</w:t>
      </w:r>
      <w:r>
        <w:rPr>
          <w:rFonts w:asciiTheme="minorHAnsi" w:eastAsiaTheme="minorEastAsia" w:hAnsiTheme="minorHAnsi" w:cstheme="minorBidi"/>
          <w:szCs w:val="22"/>
          <w:lang w:val="en-US" w:eastAsia="ko-KR"/>
        </w:rPr>
        <w:tab/>
      </w:r>
      <w:r>
        <w:t>Measurement Procedure</w:t>
      </w:r>
      <w:r>
        <w:tab/>
      </w:r>
      <w:r>
        <w:fldChar w:fldCharType="begin" w:fldLock="1"/>
      </w:r>
      <w:r>
        <w:instrText xml:space="preserve"> PAGEREF _Toc518764155 \h </w:instrText>
      </w:r>
      <w:r>
        <w:fldChar w:fldCharType="separate"/>
      </w:r>
      <w:r>
        <w:t>44</w:t>
      </w:r>
      <w:r>
        <w:fldChar w:fldCharType="end"/>
      </w:r>
    </w:p>
    <w:p w:rsidR="009B6DE3" w:rsidRDefault="009B6DE3">
      <w:pPr>
        <w:pStyle w:val="TOC2"/>
        <w:rPr>
          <w:rFonts w:asciiTheme="minorHAnsi" w:eastAsiaTheme="minorEastAsia" w:hAnsiTheme="minorHAnsi" w:cstheme="minorBidi"/>
          <w:sz w:val="22"/>
          <w:szCs w:val="22"/>
          <w:lang w:val="en-US" w:eastAsia="ko-KR"/>
        </w:rPr>
      </w:pPr>
      <w:r>
        <w:t>9.1</w:t>
      </w:r>
      <w:r>
        <w:rPr>
          <w:rFonts w:asciiTheme="minorHAnsi" w:eastAsiaTheme="minorEastAsia" w:hAnsiTheme="minorHAnsi" w:cstheme="minorBidi"/>
          <w:sz w:val="22"/>
          <w:szCs w:val="22"/>
          <w:lang w:val="en-US" w:eastAsia="ko-KR"/>
        </w:rPr>
        <w:tab/>
      </w:r>
      <w:r>
        <w:t>General measurement requirement</w:t>
      </w:r>
      <w:r>
        <w:tab/>
      </w:r>
      <w:r>
        <w:fldChar w:fldCharType="begin" w:fldLock="1"/>
      </w:r>
      <w:r>
        <w:instrText xml:space="preserve"> PAGEREF _Toc518764156 \h </w:instrText>
      </w:r>
      <w:r>
        <w:fldChar w:fldCharType="separate"/>
      </w:r>
      <w:r>
        <w:t>44</w:t>
      </w:r>
      <w:r>
        <w:fldChar w:fldCharType="end"/>
      </w:r>
    </w:p>
    <w:p w:rsidR="009B6DE3" w:rsidRDefault="009B6DE3">
      <w:pPr>
        <w:pStyle w:val="TOC3"/>
        <w:rPr>
          <w:rFonts w:asciiTheme="minorHAnsi" w:eastAsiaTheme="minorEastAsia" w:hAnsiTheme="minorHAnsi" w:cstheme="minorBidi"/>
          <w:sz w:val="22"/>
          <w:szCs w:val="22"/>
          <w:lang w:val="en-US" w:eastAsia="ko-KR"/>
        </w:rPr>
      </w:pPr>
      <w:r>
        <w:t>9.1.1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_Toc518764157 \h </w:instrText>
      </w:r>
      <w:r>
        <w:fldChar w:fldCharType="separate"/>
      </w:r>
      <w:r>
        <w:t>44</w:t>
      </w:r>
      <w:r>
        <w:fldChar w:fldCharType="end"/>
      </w:r>
    </w:p>
    <w:p w:rsidR="009B6DE3" w:rsidRDefault="009B6DE3">
      <w:pPr>
        <w:pStyle w:val="TOC3"/>
        <w:rPr>
          <w:rFonts w:asciiTheme="minorHAnsi" w:eastAsiaTheme="minorEastAsia" w:hAnsiTheme="minorHAnsi" w:cstheme="minorBidi"/>
          <w:sz w:val="22"/>
          <w:szCs w:val="22"/>
          <w:lang w:val="en-US" w:eastAsia="ko-KR"/>
        </w:rPr>
      </w:pPr>
      <w:r>
        <w:t>9.1.3</w:t>
      </w:r>
      <w:r>
        <w:rPr>
          <w:rFonts w:asciiTheme="minorHAnsi" w:eastAsiaTheme="minorEastAsia" w:hAnsiTheme="minorHAnsi" w:cstheme="minorBidi"/>
          <w:sz w:val="22"/>
          <w:szCs w:val="22"/>
          <w:lang w:val="en-US" w:eastAsia="ko-KR"/>
        </w:rPr>
        <w:tab/>
      </w:r>
      <w:r>
        <w:t>UE Measurement capability</w:t>
      </w:r>
      <w:r>
        <w:tab/>
      </w:r>
      <w:r>
        <w:fldChar w:fldCharType="begin" w:fldLock="1"/>
      </w:r>
      <w:r>
        <w:instrText xml:space="preserve"> PAGEREF _Toc518764158 \h </w:instrText>
      </w:r>
      <w:r>
        <w:fldChar w:fldCharType="separate"/>
      </w:r>
      <w:r>
        <w:t>50</w:t>
      </w:r>
      <w:r>
        <w:fldChar w:fldCharType="end"/>
      </w:r>
    </w:p>
    <w:p w:rsidR="009B6DE3" w:rsidRDefault="009B6DE3">
      <w:pPr>
        <w:pStyle w:val="TOC4"/>
        <w:rPr>
          <w:rFonts w:asciiTheme="minorHAnsi" w:eastAsiaTheme="minorEastAsia" w:hAnsiTheme="minorHAnsi" w:cstheme="minorBidi"/>
          <w:sz w:val="22"/>
          <w:szCs w:val="22"/>
          <w:lang w:val="en-US" w:eastAsia="ko-KR"/>
        </w:rPr>
      </w:pPr>
      <w:r>
        <w:t>9.1.3.1</w:t>
      </w:r>
      <w:r>
        <w:rPr>
          <w:rFonts w:asciiTheme="minorHAnsi" w:eastAsiaTheme="minorEastAsia" w:hAnsiTheme="minorHAnsi" w:cstheme="minorBidi"/>
          <w:sz w:val="22"/>
          <w:szCs w:val="22"/>
          <w:lang w:val="en-US" w:eastAsia="ko-KR"/>
        </w:rPr>
        <w:tab/>
      </w:r>
      <w:r>
        <w:t>NSA: Monitoring of multiple layers using gaps</w:t>
      </w:r>
      <w:r>
        <w:tab/>
      </w:r>
      <w:r>
        <w:fldChar w:fldCharType="begin" w:fldLock="1"/>
      </w:r>
      <w:r>
        <w:instrText xml:space="preserve"> PAGEREF _Toc518764159 \h </w:instrText>
      </w:r>
      <w:r>
        <w:fldChar w:fldCharType="separate"/>
      </w:r>
      <w:r>
        <w:t>50</w:t>
      </w:r>
      <w:r>
        <w:fldChar w:fldCharType="end"/>
      </w:r>
    </w:p>
    <w:p w:rsidR="009B6DE3" w:rsidRDefault="009B6DE3">
      <w:pPr>
        <w:pStyle w:val="TOC4"/>
        <w:rPr>
          <w:rFonts w:asciiTheme="minorHAnsi" w:eastAsiaTheme="minorEastAsia" w:hAnsiTheme="minorHAnsi" w:cstheme="minorBidi"/>
          <w:sz w:val="22"/>
          <w:szCs w:val="22"/>
          <w:lang w:val="en-US" w:eastAsia="ko-KR"/>
        </w:rPr>
      </w:pPr>
      <w:r>
        <w:t>9.1.3.2</w:t>
      </w:r>
      <w:r>
        <w:rPr>
          <w:rFonts w:asciiTheme="minorHAnsi" w:eastAsiaTheme="minorEastAsia" w:hAnsiTheme="minorHAnsi" w:cstheme="minorBidi"/>
          <w:sz w:val="22"/>
          <w:szCs w:val="22"/>
          <w:lang w:val="en-US" w:eastAsia="ko-KR"/>
        </w:rPr>
        <w:tab/>
      </w:r>
      <w:r>
        <w:t>NSA: Maximum allowed layers for multiple monitoring</w:t>
      </w:r>
      <w:r>
        <w:tab/>
      </w:r>
      <w:r>
        <w:fldChar w:fldCharType="begin" w:fldLock="1"/>
      </w:r>
      <w:r>
        <w:instrText xml:space="preserve"> PAGEREF _Toc518764160 \h </w:instrText>
      </w:r>
      <w:r>
        <w:fldChar w:fldCharType="separate"/>
      </w:r>
      <w:r>
        <w:t>51</w:t>
      </w:r>
      <w:r>
        <w:fldChar w:fldCharType="end"/>
      </w:r>
    </w:p>
    <w:p w:rsidR="009B6DE3" w:rsidRDefault="009B6DE3">
      <w:pPr>
        <w:pStyle w:val="TOC4"/>
        <w:rPr>
          <w:rFonts w:asciiTheme="minorHAnsi" w:eastAsiaTheme="minorEastAsia" w:hAnsiTheme="minorHAnsi" w:cstheme="minorBidi"/>
          <w:sz w:val="22"/>
          <w:szCs w:val="22"/>
          <w:lang w:val="en-US" w:eastAsia="ko-KR"/>
        </w:rPr>
      </w:pPr>
      <w:r>
        <w:t>9.1.3.2a</w:t>
      </w:r>
      <w:r>
        <w:rPr>
          <w:rFonts w:asciiTheme="minorHAnsi" w:eastAsiaTheme="minorEastAsia" w:hAnsiTheme="minorHAnsi" w:cstheme="minorBidi"/>
          <w:sz w:val="22"/>
          <w:szCs w:val="22"/>
          <w:lang w:val="en-US" w:eastAsia="ko-KR"/>
        </w:rPr>
        <w:tab/>
      </w:r>
      <w:r>
        <w:t>SA: Maximum allowed layers for multiple monitoring</w:t>
      </w:r>
      <w:r>
        <w:tab/>
      </w:r>
      <w:r>
        <w:fldChar w:fldCharType="begin" w:fldLock="1"/>
      </w:r>
      <w:r>
        <w:instrText xml:space="preserve"> PAGEREF _Toc518764161 \h </w:instrText>
      </w:r>
      <w:r>
        <w:fldChar w:fldCharType="separate"/>
      </w:r>
      <w:r>
        <w:t>51</w:t>
      </w:r>
      <w:r>
        <w:fldChar w:fldCharType="end"/>
      </w:r>
    </w:p>
    <w:p w:rsidR="009B6DE3" w:rsidRDefault="009B6DE3">
      <w:pPr>
        <w:pStyle w:val="TOC3"/>
        <w:rPr>
          <w:rFonts w:asciiTheme="minorHAnsi" w:eastAsiaTheme="minorEastAsia" w:hAnsiTheme="minorHAnsi" w:cstheme="minorBidi"/>
          <w:sz w:val="22"/>
          <w:szCs w:val="22"/>
          <w:lang w:val="en-US" w:eastAsia="ko-KR"/>
        </w:rPr>
      </w:pPr>
      <w:r>
        <w:t>9.1.4</w:t>
      </w:r>
      <w:r>
        <w:rPr>
          <w:rFonts w:asciiTheme="minorHAnsi" w:eastAsiaTheme="minorEastAsia" w:hAnsiTheme="minorHAnsi" w:cstheme="minorBidi"/>
          <w:sz w:val="22"/>
          <w:szCs w:val="22"/>
          <w:lang w:val="en-US" w:eastAsia="ko-KR"/>
        </w:rPr>
        <w:tab/>
      </w:r>
      <w:r>
        <w:t>Capabilities for Support of Event Triggering and Reporting Criteria</w:t>
      </w:r>
      <w:r>
        <w:tab/>
      </w:r>
      <w:r>
        <w:fldChar w:fldCharType="begin" w:fldLock="1"/>
      </w:r>
      <w:r>
        <w:instrText xml:space="preserve"> PAGEREF _Toc518764162 \h </w:instrText>
      </w:r>
      <w:r>
        <w:fldChar w:fldCharType="separate"/>
      </w:r>
      <w:r>
        <w:t>51</w:t>
      </w:r>
      <w:r>
        <w:fldChar w:fldCharType="end"/>
      </w:r>
    </w:p>
    <w:p w:rsidR="009B6DE3" w:rsidRDefault="009B6DE3">
      <w:pPr>
        <w:pStyle w:val="TOC4"/>
        <w:rPr>
          <w:rFonts w:asciiTheme="minorHAnsi" w:eastAsiaTheme="minorEastAsia" w:hAnsiTheme="minorHAnsi" w:cstheme="minorBidi"/>
          <w:sz w:val="22"/>
          <w:szCs w:val="22"/>
          <w:lang w:val="en-US" w:eastAsia="ko-KR"/>
        </w:rPr>
      </w:pPr>
      <w:r>
        <w:t>9.1.4.1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_Toc518764163 \h </w:instrText>
      </w:r>
      <w:r>
        <w:fldChar w:fldCharType="separate"/>
      </w:r>
      <w:r>
        <w:t>51</w:t>
      </w:r>
      <w:r>
        <w:fldChar w:fldCharType="end"/>
      </w:r>
    </w:p>
    <w:p w:rsidR="009B6DE3" w:rsidRDefault="009B6DE3">
      <w:pPr>
        <w:pStyle w:val="TOC4"/>
        <w:rPr>
          <w:rFonts w:asciiTheme="minorHAnsi" w:eastAsiaTheme="minorEastAsia" w:hAnsiTheme="minorHAnsi" w:cstheme="minorBidi"/>
          <w:sz w:val="22"/>
          <w:szCs w:val="22"/>
          <w:lang w:val="en-US" w:eastAsia="ko-KR"/>
        </w:rPr>
      </w:pPr>
      <w:r>
        <w:t>9.1.4.2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_Toc518764164 \h </w:instrText>
      </w:r>
      <w:r>
        <w:fldChar w:fldCharType="separate"/>
      </w:r>
      <w:r>
        <w:t>52</w:t>
      </w:r>
      <w:r>
        <w:fldChar w:fldCharType="end"/>
      </w:r>
    </w:p>
    <w:p w:rsidR="009B6DE3" w:rsidRDefault="009B6DE3">
      <w:pPr>
        <w:pStyle w:val="TOC2"/>
        <w:rPr>
          <w:rFonts w:asciiTheme="minorHAnsi" w:eastAsiaTheme="minorEastAsia" w:hAnsiTheme="minorHAnsi" w:cstheme="minorBidi"/>
          <w:sz w:val="22"/>
          <w:szCs w:val="22"/>
          <w:lang w:val="en-US" w:eastAsia="ko-KR"/>
        </w:rPr>
      </w:pPr>
      <w:r>
        <w:t>9.2</w:t>
      </w:r>
      <w:r>
        <w:rPr>
          <w:rFonts w:asciiTheme="minorHAnsi" w:eastAsiaTheme="minorEastAsia" w:hAnsiTheme="minorHAnsi" w:cstheme="minorBidi"/>
          <w:sz w:val="22"/>
          <w:szCs w:val="22"/>
          <w:lang w:val="en-US" w:eastAsia="ko-KR"/>
        </w:rPr>
        <w:tab/>
      </w:r>
      <w:r>
        <w:t>NR intra-frequency measurements</w:t>
      </w:r>
      <w:r>
        <w:tab/>
      </w:r>
      <w:r>
        <w:fldChar w:fldCharType="begin" w:fldLock="1"/>
      </w:r>
      <w:r>
        <w:instrText xml:space="preserve"> PAGEREF _Toc518764165 \h </w:instrText>
      </w:r>
      <w:r>
        <w:fldChar w:fldCharType="separate"/>
      </w:r>
      <w:r>
        <w:t>53</w:t>
      </w:r>
      <w:r>
        <w:fldChar w:fldCharType="end"/>
      </w:r>
    </w:p>
    <w:p w:rsidR="009B6DE3" w:rsidRDefault="009B6DE3">
      <w:pPr>
        <w:pStyle w:val="TOC3"/>
        <w:rPr>
          <w:rFonts w:asciiTheme="minorHAnsi" w:eastAsiaTheme="minorEastAsia" w:hAnsiTheme="minorHAnsi" w:cstheme="minorBidi"/>
          <w:sz w:val="22"/>
          <w:szCs w:val="22"/>
          <w:lang w:val="en-US" w:eastAsia="ko-KR"/>
        </w:rPr>
      </w:pPr>
      <w:r>
        <w:t>9.2.1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_Toc518764166 \h </w:instrText>
      </w:r>
      <w:r>
        <w:fldChar w:fldCharType="separate"/>
      </w:r>
      <w:r>
        <w:t>53</w:t>
      </w:r>
      <w:r>
        <w:fldChar w:fldCharType="end"/>
      </w:r>
    </w:p>
    <w:p w:rsidR="009B6DE3" w:rsidRDefault="009B6DE3">
      <w:pPr>
        <w:pStyle w:val="TOC3"/>
        <w:rPr>
          <w:rFonts w:asciiTheme="minorHAnsi" w:eastAsiaTheme="minorEastAsia" w:hAnsiTheme="minorHAnsi" w:cstheme="minorBidi"/>
          <w:sz w:val="22"/>
          <w:szCs w:val="22"/>
          <w:lang w:val="en-US" w:eastAsia="ko-KR"/>
        </w:rPr>
      </w:pPr>
      <w:r>
        <w:t>9.2.2</w:t>
      </w:r>
      <w:r>
        <w:rPr>
          <w:rFonts w:asciiTheme="minorHAnsi" w:eastAsiaTheme="minorEastAsia" w:hAnsiTheme="minorHAnsi" w:cstheme="minorBidi"/>
          <w:sz w:val="22"/>
          <w:szCs w:val="22"/>
          <w:lang w:val="en-US" w:eastAsia="ko-KR"/>
        </w:rPr>
        <w:tab/>
      </w:r>
      <w:r>
        <w:t>Requirements applicability</w:t>
      </w:r>
      <w:r>
        <w:tab/>
      </w:r>
      <w:r>
        <w:fldChar w:fldCharType="begin" w:fldLock="1"/>
      </w:r>
      <w:r>
        <w:instrText xml:space="preserve"> PAGEREF _Toc518764167 \h </w:instrText>
      </w:r>
      <w:r>
        <w:fldChar w:fldCharType="separate"/>
      </w:r>
      <w:r>
        <w:t>53</w:t>
      </w:r>
      <w:r>
        <w:fldChar w:fldCharType="end"/>
      </w:r>
    </w:p>
    <w:p w:rsidR="009B6DE3" w:rsidRDefault="009B6DE3">
      <w:pPr>
        <w:pStyle w:val="TOC3"/>
        <w:rPr>
          <w:rFonts w:asciiTheme="minorHAnsi" w:eastAsiaTheme="minorEastAsia" w:hAnsiTheme="minorHAnsi" w:cstheme="minorBidi"/>
          <w:sz w:val="22"/>
          <w:szCs w:val="22"/>
          <w:lang w:val="en-US" w:eastAsia="ko-KR"/>
        </w:rPr>
      </w:pPr>
      <w:r>
        <w:t>9.2.3</w:t>
      </w:r>
      <w:r>
        <w:rPr>
          <w:rFonts w:asciiTheme="minorHAnsi" w:eastAsiaTheme="minorEastAsia" w:hAnsiTheme="minorHAnsi" w:cstheme="minorBidi"/>
          <w:sz w:val="22"/>
          <w:szCs w:val="22"/>
          <w:lang w:val="en-US" w:eastAsia="ko-KR"/>
        </w:rPr>
        <w:tab/>
      </w:r>
      <w:r>
        <w:t>Number of cells and number of SSB</w:t>
      </w:r>
      <w:r>
        <w:tab/>
      </w:r>
      <w:r>
        <w:fldChar w:fldCharType="begin" w:fldLock="1"/>
      </w:r>
      <w:r>
        <w:instrText xml:space="preserve"> PAGEREF _Toc518764168 \h </w:instrText>
      </w:r>
      <w:r>
        <w:fldChar w:fldCharType="separate"/>
      </w:r>
      <w:r>
        <w:t>53</w:t>
      </w:r>
      <w:r>
        <w:fldChar w:fldCharType="end"/>
      </w:r>
    </w:p>
    <w:p w:rsidR="009B6DE3" w:rsidRDefault="009B6DE3">
      <w:pPr>
        <w:pStyle w:val="TOC4"/>
        <w:rPr>
          <w:rFonts w:asciiTheme="minorHAnsi" w:eastAsiaTheme="minorEastAsia" w:hAnsiTheme="minorHAnsi" w:cstheme="minorBidi"/>
          <w:sz w:val="22"/>
          <w:szCs w:val="22"/>
          <w:lang w:val="en-US" w:eastAsia="ko-KR"/>
        </w:rPr>
      </w:pPr>
      <w:r>
        <w:t>9.2.3.1</w:t>
      </w:r>
      <w:r>
        <w:rPr>
          <w:rFonts w:asciiTheme="minorHAnsi" w:eastAsiaTheme="minorEastAsia" w:hAnsiTheme="minorHAnsi" w:cstheme="minorBidi"/>
          <w:sz w:val="22"/>
          <w:szCs w:val="22"/>
          <w:lang w:val="en-US" w:eastAsia="ko-KR"/>
        </w:rPr>
        <w:tab/>
      </w:r>
      <w:r>
        <w:t>Requirements for FR1</w:t>
      </w:r>
      <w:r>
        <w:tab/>
      </w:r>
      <w:r>
        <w:fldChar w:fldCharType="begin" w:fldLock="1"/>
      </w:r>
      <w:r>
        <w:instrText xml:space="preserve"> PAGEREF _Toc518764169 \h </w:instrText>
      </w:r>
      <w:r>
        <w:fldChar w:fldCharType="separate"/>
      </w:r>
      <w:r>
        <w:t>53</w:t>
      </w:r>
      <w:r>
        <w:fldChar w:fldCharType="end"/>
      </w:r>
    </w:p>
    <w:p w:rsidR="009B6DE3" w:rsidRDefault="009B6DE3">
      <w:pPr>
        <w:pStyle w:val="TOC4"/>
        <w:rPr>
          <w:rFonts w:asciiTheme="minorHAnsi" w:eastAsiaTheme="minorEastAsia" w:hAnsiTheme="minorHAnsi" w:cstheme="minorBidi"/>
          <w:sz w:val="22"/>
          <w:szCs w:val="22"/>
          <w:lang w:val="en-US" w:eastAsia="ko-KR"/>
        </w:rPr>
      </w:pPr>
      <w:r>
        <w:t>9.2.3.2</w:t>
      </w:r>
      <w:r>
        <w:rPr>
          <w:rFonts w:asciiTheme="minorHAnsi" w:eastAsiaTheme="minorEastAsia" w:hAnsiTheme="minorHAnsi" w:cstheme="minorBidi"/>
          <w:sz w:val="22"/>
          <w:szCs w:val="22"/>
          <w:lang w:val="en-US" w:eastAsia="ko-KR"/>
        </w:rPr>
        <w:tab/>
      </w:r>
      <w:r>
        <w:t>Requirements for FR2</w:t>
      </w:r>
      <w:r>
        <w:tab/>
      </w:r>
      <w:r>
        <w:fldChar w:fldCharType="begin" w:fldLock="1"/>
      </w:r>
      <w:r>
        <w:instrText xml:space="preserve"> PAGEREF _Toc518764170 \h </w:instrText>
      </w:r>
      <w:r>
        <w:fldChar w:fldCharType="separate"/>
      </w:r>
      <w:r>
        <w:t>53</w:t>
      </w:r>
      <w:r>
        <w:fldChar w:fldCharType="end"/>
      </w:r>
    </w:p>
    <w:p w:rsidR="009B6DE3" w:rsidRDefault="009B6DE3">
      <w:pPr>
        <w:pStyle w:val="TOC3"/>
        <w:rPr>
          <w:rFonts w:asciiTheme="minorHAnsi" w:eastAsiaTheme="minorEastAsia" w:hAnsiTheme="minorHAnsi" w:cstheme="minorBidi"/>
          <w:sz w:val="22"/>
          <w:szCs w:val="22"/>
          <w:lang w:val="en-US" w:eastAsia="ko-KR"/>
        </w:rPr>
      </w:pPr>
      <w:r>
        <w:t>9.2.4</w:t>
      </w:r>
      <w:r>
        <w:rPr>
          <w:rFonts w:asciiTheme="minorHAnsi" w:eastAsiaTheme="minorEastAsia" w:hAnsiTheme="minorHAnsi" w:cstheme="minorBidi"/>
          <w:sz w:val="22"/>
          <w:szCs w:val="22"/>
          <w:lang w:val="en-US" w:eastAsia="ko-KR"/>
        </w:rPr>
        <w:tab/>
      </w:r>
      <w:r>
        <w:rPr>
          <w:lang w:eastAsia="zh-CN"/>
        </w:rPr>
        <w:t>Measurement Reporting Requirements</w:t>
      </w:r>
      <w:r>
        <w:tab/>
      </w:r>
      <w:r>
        <w:fldChar w:fldCharType="begin" w:fldLock="1"/>
      </w:r>
      <w:r>
        <w:instrText xml:space="preserve"> PAGEREF _Toc518764171 \h </w:instrText>
      </w:r>
      <w:r>
        <w:fldChar w:fldCharType="separate"/>
      </w:r>
      <w:r>
        <w:t>53</w:t>
      </w:r>
      <w:r>
        <w:fldChar w:fldCharType="end"/>
      </w:r>
    </w:p>
    <w:p w:rsidR="009B6DE3" w:rsidRDefault="009B6DE3">
      <w:pPr>
        <w:pStyle w:val="TOC4"/>
        <w:rPr>
          <w:rFonts w:asciiTheme="minorHAnsi" w:eastAsiaTheme="minorEastAsia" w:hAnsiTheme="minorHAnsi" w:cstheme="minorBidi"/>
          <w:sz w:val="22"/>
          <w:szCs w:val="22"/>
          <w:lang w:val="en-US" w:eastAsia="ko-KR"/>
        </w:rPr>
      </w:pPr>
      <w:r>
        <w:t>9.2.4.1</w:t>
      </w:r>
      <w:r>
        <w:rPr>
          <w:rFonts w:asciiTheme="minorHAnsi" w:eastAsiaTheme="minorEastAsia" w:hAnsiTheme="minorHAnsi" w:cstheme="minorBidi"/>
          <w:sz w:val="22"/>
          <w:szCs w:val="22"/>
          <w:lang w:val="en-US" w:eastAsia="ko-KR"/>
        </w:rPr>
        <w:tab/>
      </w:r>
      <w:r>
        <w:t>Periodic Reporting</w:t>
      </w:r>
      <w:r>
        <w:tab/>
      </w:r>
      <w:r>
        <w:fldChar w:fldCharType="begin" w:fldLock="1"/>
      </w:r>
      <w:r>
        <w:instrText xml:space="preserve"> PAGEREF _Toc518764172 \h </w:instrText>
      </w:r>
      <w:r>
        <w:fldChar w:fldCharType="separate"/>
      </w:r>
      <w:r>
        <w:t>53</w:t>
      </w:r>
      <w:r>
        <w:fldChar w:fldCharType="end"/>
      </w:r>
    </w:p>
    <w:p w:rsidR="009B6DE3" w:rsidRDefault="009B6DE3">
      <w:pPr>
        <w:pStyle w:val="TOC4"/>
        <w:rPr>
          <w:rFonts w:asciiTheme="minorHAnsi" w:eastAsiaTheme="minorEastAsia" w:hAnsiTheme="minorHAnsi" w:cstheme="minorBidi"/>
          <w:sz w:val="22"/>
          <w:szCs w:val="22"/>
          <w:lang w:val="en-US" w:eastAsia="ko-KR"/>
        </w:rPr>
      </w:pPr>
      <w:r>
        <w:t>9.2.4.2</w:t>
      </w:r>
      <w:r>
        <w:rPr>
          <w:rFonts w:asciiTheme="minorHAnsi" w:eastAsiaTheme="minorEastAsia" w:hAnsiTheme="minorHAnsi" w:cstheme="minorBidi"/>
          <w:sz w:val="22"/>
          <w:szCs w:val="22"/>
          <w:lang w:val="en-US" w:eastAsia="ko-KR"/>
        </w:rPr>
        <w:tab/>
      </w:r>
      <w:r>
        <w:t>Event-triggered Periodic Reporting</w:t>
      </w:r>
      <w:r>
        <w:tab/>
      </w:r>
      <w:r>
        <w:fldChar w:fldCharType="begin" w:fldLock="1"/>
      </w:r>
      <w:r>
        <w:instrText xml:space="preserve"> PAGEREF _Toc518764173 \h </w:instrText>
      </w:r>
      <w:r>
        <w:fldChar w:fldCharType="separate"/>
      </w:r>
      <w:r>
        <w:t>54</w:t>
      </w:r>
      <w:r>
        <w:fldChar w:fldCharType="end"/>
      </w:r>
    </w:p>
    <w:p w:rsidR="009B6DE3" w:rsidRDefault="009B6DE3">
      <w:pPr>
        <w:pStyle w:val="TOC4"/>
        <w:rPr>
          <w:rFonts w:asciiTheme="minorHAnsi" w:eastAsiaTheme="minorEastAsia" w:hAnsiTheme="minorHAnsi" w:cstheme="minorBidi"/>
          <w:sz w:val="22"/>
          <w:szCs w:val="22"/>
          <w:lang w:val="en-US" w:eastAsia="ko-KR"/>
        </w:rPr>
      </w:pPr>
      <w:r>
        <w:t>9.2.4.3</w:t>
      </w:r>
      <w:r>
        <w:rPr>
          <w:rFonts w:asciiTheme="minorHAnsi" w:eastAsiaTheme="minorEastAsia" w:hAnsiTheme="minorHAnsi" w:cstheme="minorBidi"/>
          <w:sz w:val="22"/>
          <w:szCs w:val="22"/>
          <w:lang w:val="en-US" w:eastAsia="ko-KR"/>
        </w:rPr>
        <w:tab/>
      </w:r>
      <w:r>
        <w:t>Event Triggered Reporting</w:t>
      </w:r>
      <w:r>
        <w:tab/>
      </w:r>
      <w:r>
        <w:fldChar w:fldCharType="begin" w:fldLock="1"/>
      </w:r>
      <w:r>
        <w:instrText xml:space="preserve"> PAGEREF _Toc518764174 \h </w:instrText>
      </w:r>
      <w:r>
        <w:fldChar w:fldCharType="separate"/>
      </w:r>
      <w:r>
        <w:t>54</w:t>
      </w:r>
      <w:r>
        <w:fldChar w:fldCharType="end"/>
      </w:r>
    </w:p>
    <w:p w:rsidR="009B6DE3" w:rsidRDefault="009B6DE3">
      <w:pPr>
        <w:pStyle w:val="TOC3"/>
        <w:rPr>
          <w:rFonts w:asciiTheme="minorHAnsi" w:eastAsiaTheme="minorEastAsia" w:hAnsiTheme="minorHAnsi" w:cstheme="minorBidi"/>
          <w:sz w:val="22"/>
          <w:szCs w:val="22"/>
          <w:lang w:val="en-US" w:eastAsia="ko-KR"/>
        </w:rPr>
      </w:pPr>
      <w:r>
        <w:t>9.2.5</w:t>
      </w:r>
      <w:r>
        <w:rPr>
          <w:rFonts w:asciiTheme="minorHAnsi" w:eastAsiaTheme="minorEastAsia" w:hAnsiTheme="minorHAnsi" w:cstheme="minorBidi"/>
          <w:sz w:val="22"/>
          <w:szCs w:val="22"/>
          <w:lang w:val="en-US" w:eastAsia="ko-KR"/>
        </w:rPr>
        <w:tab/>
      </w:r>
      <w:r>
        <w:t>Intrafrequency measurements with no measurement gaps</w:t>
      </w:r>
      <w:r>
        <w:tab/>
      </w:r>
      <w:r>
        <w:fldChar w:fldCharType="begin" w:fldLock="1"/>
      </w:r>
      <w:r>
        <w:instrText xml:space="preserve"> PAGEREF _Toc518764175 \h </w:instrText>
      </w:r>
      <w:r>
        <w:fldChar w:fldCharType="separate"/>
      </w:r>
      <w:r>
        <w:t>54</w:t>
      </w:r>
      <w:r>
        <w:fldChar w:fldCharType="end"/>
      </w:r>
    </w:p>
    <w:p w:rsidR="009B6DE3" w:rsidRDefault="009B6DE3">
      <w:pPr>
        <w:pStyle w:val="TOC4"/>
        <w:rPr>
          <w:rFonts w:asciiTheme="minorHAnsi" w:eastAsiaTheme="minorEastAsia" w:hAnsiTheme="minorHAnsi" w:cstheme="minorBidi"/>
          <w:sz w:val="22"/>
          <w:szCs w:val="22"/>
          <w:lang w:val="en-US" w:eastAsia="ko-KR"/>
        </w:rPr>
      </w:pPr>
      <w:r>
        <w:t>9.2.5.1</w:t>
      </w:r>
      <w:r>
        <w:rPr>
          <w:rFonts w:asciiTheme="minorHAnsi" w:eastAsiaTheme="minorEastAsia" w:hAnsiTheme="minorHAnsi" w:cstheme="minorBidi"/>
          <w:sz w:val="22"/>
          <w:szCs w:val="22"/>
          <w:lang w:val="en-US" w:eastAsia="ko-KR"/>
        </w:rPr>
        <w:tab/>
      </w:r>
      <w:r>
        <w:t>Intrafrequency cell identification</w:t>
      </w:r>
      <w:r>
        <w:tab/>
      </w:r>
      <w:r>
        <w:fldChar w:fldCharType="begin" w:fldLock="1"/>
      </w:r>
      <w:r>
        <w:instrText xml:space="preserve"> PAGEREF _Toc518764176 \h </w:instrText>
      </w:r>
      <w:r>
        <w:fldChar w:fldCharType="separate"/>
      </w:r>
      <w:r>
        <w:t>54</w:t>
      </w:r>
      <w:r>
        <w:fldChar w:fldCharType="end"/>
      </w:r>
    </w:p>
    <w:p w:rsidR="009B6DE3" w:rsidRDefault="009B6DE3">
      <w:pPr>
        <w:pStyle w:val="TOC4"/>
        <w:rPr>
          <w:rFonts w:asciiTheme="minorHAnsi" w:eastAsiaTheme="minorEastAsia" w:hAnsiTheme="minorHAnsi" w:cstheme="minorBidi"/>
          <w:sz w:val="22"/>
          <w:szCs w:val="22"/>
          <w:lang w:val="en-US" w:eastAsia="ko-KR"/>
        </w:rPr>
      </w:pPr>
      <w:r>
        <w:t>9.2.5.2</w:t>
      </w:r>
      <w:r>
        <w:rPr>
          <w:rFonts w:asciiTheme="minorHAnsi" w:eastAsiaTheme="minorEastAsia" w:hAnsiTheme="minorHAnsi" w:cstheme="minorBidi"/>
          <w:sz w:val="22"/>
          <w:szCs w:val="22"/>
          <w:lang w:val="en-US" w:eastAsia="ko-KR"/>
        </w:rPr>
        <w:tab/>
      </w:r>
      <w:r>
        <w:t>Measurement period</w:t>
      </w:r>
      <w:r>
        <w:tab/>
      </w:r>
      <w:r>
        <w:fldChar w:fldCharType="begin" w:fldLock="1"/>
      </w:r>
      <w:r>
        <w:instrText xml:space="preserve"> PAGEREF _Toc518764177 \h </w:instrText>
      </w:r>
      <w:r>
        <w:fldChar w:fldCharType="separate"/>
      </w:r>
      <w:r>
        <w:t>56</w:t>
      </w:r>
      <w:r>
        <w:fldChar w:fldCharType="end"/>
      </w:r>
    </w:p>
    <w:p w:rsidR="009B6DE3" w:rsidRDefault="009B6DE3">
      <w:pPr>
        <w:pStyle w:val="TOC4"/>
        <w:rPr>
          <w:rFonts w:asciiTheme="minorHAnsi" w:eastAsiaTheme="minorEastAsia" w:hAnsiTheme="minorHAnsi" w:cstheme="minorBidi"/>
          <w:sz w:val="22"/>
          <w:szCs w:val="22"/>
          <w:lang w:val="en-US" w:eastAsia="ko-KR"/>
        </w:rPr>
      </w:pPr>
      <w:r>
        <w:t>9.2.5.3</w:t>
      </w:r>
      <w:r>
        <w:rPr>
          <w:rFonts w:asciiTheme="minorHAnsi" w:eastAsiaTheme="minorEastAsia" w:hAnsiTheme="minorHAnsi" w:cstheme="minorBidi"/>
          <w:sz w:val="22"/>
          <w:szCs w:val="22"/>
          <w:lang w:val="en-US" w:eastAsia="ko-KR"/>
        </w:rPr>
        <w:tab/>
      </w:r>
      <w:r>
        <w:rPr>
          <w:lang w:eastAsia="zh-CN"/>
        </w:rPr>
        <w:t>Scheduling availability of UE during intra</w:t>
      </w:r>
      <w:r w:rsidRPr="002C5122">
        <w:rPr>
          <w:rFonts w:eastAsia="MS Mincho"/>
          <w:lang w:eastAsia="ja-JP"/>
        </w:rPr>
        <w:t>-</w:t>
      </w:r>
      <w:r>
        <w:rPr>
          <w:lang w:eastAsia="zh-CN"/>
        </w:rPr>
        <w:t>frequency measurements</w:t>
      </w:r>
      <w:r>
        <w:tab/>
      </w:r>
      <w:r>
        <w:fldChar w:fldCharType="begin" w:fldLock="1"/>
      </w:r>
      <w:r>
        <w:instrText xml:space="preserve"> PAGEREF _Toc518764178 \h </w:instrText>
      </w:r>
      <w:r>
        <w:fldChar w:fldCharType="separate"/>
      </w:r>
      <w:r>
        <w:t>57</w:t>
      </w:r>
      <w:r>
        <w:fldChar w:fldCharType="end"/>
      </w:r>
    </w:p>
    <w:p w:rsidR="009B6DE3" w:rsidRDefault="009B6DE3">
      <w:pPr>
        <w:pStyle w:val="TOC5"/>
        <w:rPr>
          <w:rFonts w:asciiTheme="minorHAnsi" w:eastAsiaTheme="minorEastAsia" w:hAnsiTheme="minorHAnsi" w:cstheme="minorBidi"/>
          <w:sz w:val="22"/>
          <w:szCs w:val="22"/>
          <w:lang w:val="en-US" w:eastAsia="ko-KR"/>
        </w:rPr>
      </w:pPr>
      <w:r>
        <w:t>9.2.5.3.1</w:t>
      </w:r>
      <w:r>
        <w:rPr>
          <w:rFonts w:asciiTheme="minorHAnsi" w:eastAsiaTheme="minorEastAsia" w:hAnsiTheme="minorHAnsi" w:cstheme="minorBidi"/>
          <w:sz w:val="22"/>
          <w:szCs w:val="22"/>
          <w:lang w:val="en-US" w:eastAsia="ko-KR"/>
        </w:rPr>
        <w:tab/>
      </w:r>
      <w:r>
        <w:t>Scheduling availability of UE performing measurements with a same subcarrier spacing as PDSCH/PDCCH on FR1</w:t>
      </w:r>
      <w:r>
        <w:tab/>
      </w:r>
      <w:r>
        <w:fldChar w:fldCharType="begin" w:fldLock="1"/>
      </w:r>
      <w:r>
        <w:instrText xml:space="preserve"> PAGEREF _Toc518764179 \h </w:instrText>
      </w:r>
      <w:r>
        <w:fldChar w:fldCharType="separate"/>
      </w:r>
      <w:r>
        <w:t>57</w:t>
      </w:r>
      <w:r>
        <w:fldChar w:fldCharType="end"/>
      </w:r>
    </w:p>
    <w:p w:rsidR="009B6DE3" w:rsidRDefault="009B6DE3">
      <w:pPr>
        <w:pStyle w:val="TOC5"/>
        <w:rPr>
          <w:rFonts w:asciiTheme="minorHAnsi" w:eastAsiaTheme="minorEastAsia" w:hAnsiTheme="minorHAnsi" w:cstheme="minorBidi"/>
          <w:sz w:val="22"/>
          <w:szCs w:val="22"/>
          <w:lang w:val="en-US" w:eastAsia="ko-KR"/>
        </w:rPr>
      </w:pPr>
      <w:r>
        <w:t>9.2.5.3.2</w:t>
      </w:r>
      <w:r>
        <w:rPr>
          <w:rFonts w:asciiTheme="minorHAnsi" w:eastAsiaTheme="minorEastAsia" w:hAnsiTheme="minorHAnsi" w:cstheme="minorBidi"/>
          <w:sz w:val="22"/>
          <w:szCs w:val="22"/>
          <w:lang w:val="en-US" w:eastAsia="ko-KR"/>
        </w:rPr>
        <w:tab/>
      </w:r>
      <w:r>
        <w:t>Scheduling availability of UE performing measurements with a different subcarrier spacing than PDSCH/PDCCH on FR1</w:t>
      </w:r>
      <w:r>
        <w:tab/>
      </w:r>
      <w:r>
        <w:fldChar w:fldCharType="begin" w:fldLock="1"/>
      </w:r>
      <w:r>
        <w:instrText xml:space="preserve"> PAGEREF _Toc518764180 \h </w:instrText>
      </w:r>
      <w:r>
        <w:fldChar w:fldCharType="separate"/>
      </w:r>
      <w:r>
        <w:t>57</w:t>
      </w:r>
      <w:r>
        <w:fldChar w:fldCharType="end"/>
      </w:r>
    </w:p>
    <w:p w:rsidR="009B6DE3" w:rsidRDefault="009B6DE3">
      <w:pPr>
        <w:pStyle w:val="TOC5"/>
        <w:rPr>
          <w:rFonts w:asciiTheme="minorHAnsi" w:eastAsiaTheme="minorEastAsia" w:hAnsiTheme="minorHAnsi" w:cstheme="minorBidi"/>
          <w:sz w:val="22"/>
          <w:szCs w:val="22"/>
          <w:lang w:val="en-US" w:eastAsia="ko-KR"/>
        </w:rPr>
      </w:pPr>
      <w:r>
        <w:t>9.2.5.3.3</w:t>
      </w:r>
      <w:r>
        <w:rPr>
          <w:rFonts w:asciiTheme="minorHAnsi" w:eastAsiaTheme="minorEastAsia" w:hAnsiTheme="minorHAnsi" w:cstheme="minorBidi"/>
          <w:sz w:val="22"/>
          <w:szCs w:val="22"/>
          <w:lang w:val="en-US" w:eastAsia="ko-KR"/>
        </w:rPr>
        <w:tab/>
      </w:r>
      <w:r>
        <w:t>Scheduling availability of UE performing measurements on FR2</w:t>
      </w:r>
      <w:r>
        <w:tab/>
      </w:r>
      <w:r>
        <w:fldChar w:fldCharType="begin" w:fldLock="1"/>
      </w:r>
      <w:r>
        <w:instrText xml:space="preserve"> PAGEREF _Toc518764181 \h </w:instrText>
      </w:r>
      <w:r>
        <w:fldChar w:fldCharType="separate"/>
      </w:r>
      <w:r>
        <w:t>57</w:t>
      </w:r>
      <w:r>
        <w:fldChar w:fldCharType="end"/>
      </w:r>
    </w:p>
    <w:p w:rsidR="009B6DE3" w:rsidRDefault="009B6DE3">
      <w:pPr>
        <w:pStyle w:val="TOC5"/>
        <w:rPr>
          <w:rFonts w:asciiTheme="minorHAnsi" w:eastAsiaTheme="minorEastAsia" w:hAnsiTheme="minorHAnsi" w:cstheme="minorBidi"/>
          <w:sz w:val="22"/>
          <w:szCs w:val="22"/>
          <w:lang w:val="en-US" w:eastAsia="ko-KR"/>
        </w:rPr>
      </w:pPr>
      <w:r>
        <w:t>9.2.5.3.</w:t>
      </w:r>
      <w:r w:rsidRPr="002C5122">
        <w:rPr>
          <w:rFonts w:eastAsia="MS Mincho"/>
          <w:lang w:eastAsia="ja-JP"/>
        </w:rPr>
        <w:t>4</w:t>
      </w:r>
      <w:r>
        <w:rPr>
          <w:rFonts w:asciiTheme="minorHAnsi" w:eastAsiaTheme="minorEastAsia" w:hAnsiTheme="minorHAnsi" w:cstheme="minorBidi"/>
          <w:sz w:val="22"/>
          <w:szCs w:val="22"/>
          <w:lang w:val="en-US" w:eastAsia="ko-KR"/>
        </w:rPr>
        <w:tab/>
      </w:r>
      <w:r>
        <w:t xml:space="preserve">Scheduling availability of UE performing measurements </w:t>
      </w:r>
      <w:r w:rsidRPr="002C5122">
        <w:rPr>
          <w:rFonts w:eastAsia="MS Mincho"/>
          <w:lang w:eastAsia="ja-JP"/>
        </w:rPr>
        <w:t>on FR1 or FR2 in case of FR1-FR2 inter-band CA</w:t>
      </w:r>
      <w:r>
        <w:tab/>
      </w:r>
      <w:r>
        <w:fldChar w:fldCharType="begin" w:fldLock="1"/>
      </w:r>
      <w:r>
        <w:instrText xml:space="preserve"> PAGEREF _Toc518764182 \h </w:instrText>
      </w:r>
      <w:r>
        <w:fldChar w:fldCharType="separate"/>
      </w:r>
      <w:r>
        <w:t>57</w:t>
      </w:r>
      <w:r>
        <w:fldChar w:fldCharType="end"/>
      </w:r>
    </w:p>
    <w:p w:rsidR="009B6DE3" w:rsidRDefault="009B6DE3">
      <w:pPr>
        <w:pStyle w:val="TOC3"/>
        <w:rPr>
          <w:rFonts w:asciiTheme="minorHAnsi" w:eastAsiaTheme="minorEastAsia" w:hAnsiTheme="minorHAnsi" w:cstheme="minorBidi"/>
          <w:sz w:val="22"/>
          <w:szCs w:val="22"/>
          <w:lang w:val="en-US" w:eastAsia="ko-KR"/>
        </w:rPr>
      </w:pPr>
      <w:r>
        <w:t>9.2.6</w:t>
      </w:r>
      <w:r>
        <w:rPr>
          <w:rFonts w:asciiTheme="minorHAnsi" w:eastAsiaTheme="minorEastAsia" w:hAnsiTheme="minorHAnsi" w:cstheme="minorBidi"/>
          <w:sz w:val="22"/>
          <w:szCs w:val="22"/>
          <w:lang w:val="en-US" w:eastAsia="ko-KR"/>
        </w:rPr>
        <w:tab/>
      </w:r>
      <w:r>
        <w:t>Intrafrequency measurements with measurement gaps</w:t>
      </w:r>
      <w:r>
        <w:tab/>
      </w:r>
      <w:r>
        <w:fldChar w:fldCharType="begin" w:fldLock="1"/>
      </w:r>
      <w:r>
        <w:instrText xml:space="preserve"> PAGEREF _Toc518764183 \h </w:instrText>
      </w:r>
      <w:r>
        <w:fldChar w:fldCharType="separate"/>
      </w:r>
      <w:r>
        <w:t>58</w:t>
      </w:r>
      <w:r>
        <w:fldChar w:fldCharType="end"/>
      </w:r>
    </w:p>
    <w:p w:rsidR="009B6DE3" w:rsidRDefault="009B6DE3">
      <w:pPr>
        <w:pStyle w:val="TOC4"/>
        <w:rPr>
          <w:rFonts w:asciiTheme="minorHAnsi" w:eastAsiaTheme="minorEastAsia" w:hAnsiTheme="minorHAnsi" w:cstheme="minorBidi"/>
          <w:sz w:val="22"/>
          <w:szCs w:val="22"/>
          <w:lang w:val="en-US" w:eastAsia="ko-KR"/>
        </w:rPr>
      </w:pPr>
      <w:r>
        <w:t>9.2.6.1</w:t>
      </w:r>
      <w:r>
        <w:rPr>
          <w:rFonts w:asciiTheme="minorHAnsi" w:eastAsiaTheme="minorEastAsia" w:hAnsiTheme="minorHAnsi" w:cstheme="minorBidi"/>
          <w:sz w:val="22"/>
          <w:szCs w:val="22"/>
          <w:lang w:val="en-US" w:eastAsia="ko-KR"/>
        </w:rPr>
        <w:tab/>
      </w:r>
      <w:r>
        <w:t>Intra gap sharing</w:t>
      </w:r>
      <w:r>
        <w:tab/>
      </w:r>
      <w:r>
        <w:fldChar w:fldCharType="begin" w:fldLock="1"/>
      </w:r>
      <w:r>
        <w:instrText xml:space="preserve"> PAGEREF _Toc518764184 \h </w:instrText>
      </w:r>
      <w:r>
        <w:fldChar w:fldCharType="separate"/>
      </w:r>
      <w:r>
        <w:t>58</w:t>
      </w:r>
      <w:r>
        <w:fldChar w:fldCharType="end"/>
      </w:r>
    </w:p>
    <w:p w:rsidR="009B6DE3" w:rsidRDefault="009B6DE3">
      <w:pPr>
        <w:pStyle w:val="TOC4"/>
        <w:rPr>
          <w:rFonts w:asciiTheme="minorHAnsi" w:eastAsiaTheme="minorEastAsia" w:hAnsiTheme="minorHAnsi" w:cstheme="minorBidi"/>
          <w:sz w:val="22"/>
          <w:szCs w:val="22"/>
          <w:lang w:val="en-US" w:eastAsia="ko-KR"/>
        </w:rPr>
      </w:pPr>
      <w:r>
        <w:t>9.2.6.2</w:t>
      </w:r>
      <w:r>
        <w:rPr>
          <w:rFonts w:asciiTheme="minorHAnsi" w:eastAsiaTheme="minorEastAsia" w:hAnsiTheme="minorHAnsi" w:cstheme="minorBidi"/>
          <w:sz w:val="22"/>
          <w:szCs w:val="22"/>
          <w:lang w:val="en-US" w:eastAsia="ko-KR"/>
        </w:rPr>
        <w:tab/>
      </w:r>
      <w:r>
        <w:t>Intrafrequency cell identification</w:t>
      </w:r>
      <w:r>
        <w:tab/>
      </w:r>
      <w:r>
        <w:fldChar w:fldCharType="begin" w:fldLock="1"/>
      </w:r>
      <w:r>
        <w:instrText xml:space="preserve"> PAGEREF _Toc518764185 \h </w:instrText>
      </w:r>
      <w:r>
        <w:fldChar w:fldCharType="separate"/>
      </w:r>
      <w:r>
        <w:t>58</w:t>
      </w:r>
      <w:r>
        <w:fldChar w:fldCharType="end"/>
      </w:r>
    </w:p>
    <w:p w:rsidR="009B6DE3" w:rsidRDefault="009B6DE3">
      <w:pPr>
        <w:pStyle w:val="TOC2"/>
        <w:rPr>
          <w:rFonts w:asciiTheme="minorHAnsi" w:eastAsiaTheme="minorEastAsia" w:hAnsiTheme="minorHAnsi" w:cstheme="minorBidi"/>
          <w:sz w:val="22"/>
          <w:szCs w:val="22"/>
          <w:lang w:val="en-US" w:eastAsia="ko-KR"/>
        </w:rPr>
      </w:pPr>
      <w:r>
        <w:t>9.3</w:t>
      </w:r>
      <w:r>
        <w:rPr>
          <w:rFonts w:asciiTheme="minorHAnsi" w:eastAsiaTheme="minorEastAsia" w:hAnsiTheme="minorHAnsi" w:cstheme="minorBidi"/>
          <w:sz w:val="22"/>
          <w:szCs w:val="22"/>
          <w:lang w:val="en-US" w:eastAsia="ko-KR"/>
        </w:rPr>
        <w:tab/>
      </w:r>
      <w:r>
        <w:t>NR inter-frequency measurements</w:t>
      </w:r>
      <w:r>
        <w:tab/>
      </w:r>
      <w:r>
        <w:fldChar w:fldCharType="begin" w:fldLock="1"/>
      </w:r>
      <w:r>
        <w:instrText xml:space="preserve"> PAGEREF _Toc518764186 \h </w:instrText>
      </w:r>
      <w:r>
        <w:fldChar w:fldCharType="separate"/>
      </w:r>
      <w:r>
        <w:t>60</w:t>
      </w:r>
      <w:r>
        <w:fldChar w:fldCharType="end"/>
      </w:r>
    </w:p>
    <w:p w:rsidR="009B6DE3" w:rsidRDefault="009B6DE3">
      <w:pPr>
        <w:pStyle w:val="TOC3"/>
        <w:rPr>
          <w:rFonts w:asciiTheme="minorHAnsi" w:eastAsiaTheme="minorEastAsia" w:hAnsiTheme="minorHAnsi" w:cstheme="minorBidi"/>
          <w:sz w:val="22"/>
          <w:szCs w:val="22"/>
          <w:lang w:val="en-US" w:eastAsia="ko-KR"/>
        </w:rPr>
      </w:pPr>
      <w:r>
        <w:t>9.3.1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_Toc518764187 \h </w:instrText>
      </w:r>
      <w:r>
        <w:fldChar w:fldCharType="separate"/>
      </w:r>
      <w:r>
        <w:t>60</w:t>
      </w:r>
      <w:r>
        <w:fldChar w:fldCharType="end"/>
      </w:r>
    </w:p>
    <w:p w:rsidR="009B6DE3" w:rsidRDefault="009B6DE3">
      <w:pPr>
        <w:pStyle w:val="TOC3"/>
        <w:rPr>
          <w:rFonts w:asciiTheme="minorHAnsi" w:eastAsiaTheme="minorEastAsia" w:hAnsiTheme="minorHAnsi" w:cstheme="minorBidi"/>
          <w:sz w:val="22"/>
          <w:szCs w:val="22"/>
          <w:lang w:val="en-US" w:eastAsia="ko-KR"/>
        </w:rPr>
      </w:pPr>
      <w:r>
        <w:lastRenderedPageBreak/>
        <w:t>9.3.2</w:t>
      </w:r>
      <w:r>
        <w:rPr>
          <w:rFonts w:asciiTheme="minorHAnsi" w:eastAsiaTheme="minorEastAsia" w:hAnsiTheme="minorHAnsi" w:cstheme="minorBidi"/>
          <w:sz w:val="22"/>
          <w:szCs w:val="22"/>
          <w:lang w:val="en-US" w:eastAsia="ko-KR"/>
        </w:rPr>
        <w:tab/>
      </w:r>
      <w:r>
        <w:t>Requirements applicability</w:t>
      </w:r>
      <w:r>
        <w:tab/>
      </w:r>
      <w:r>
        <w:fldChar w:fldCharType="begin" w:fldLock="1"/>
      </w:r>
      <w:r>
        <w:instrText xml:space="preserve"> PAGEREF _Toc518764188 \h </w:instrText>
      </w:r>
      <w:r>
        <w:fldChar w:fldCharType="separate"/>
      </w:r>
      <w:r>
        <w:t>60</w:t>
      </w:r>
      <w:r>
        <w:fldChar w:fldCharType="end"/>
      </w:r>
    </w:p>
    <w:p w:rsidR="009B6DE3" w:rsidRDefault="009B6DE3">
      <w:pPr>
        <w:pStyle w:val="TOC4"/>
        <w:rPr>
          <w:rFonts w:asciiTheme="minorHAnsi" w:eastAsiaTheme="minorEastAsia" w:hAnsiTheme="minorHAnsi" w:cstheme="minorBidi"/>
          <w:sz w:val="22"/>
          <w:szCs w:val="22"/>
          <w:lang w:val="en-US" w:eastAsia="ko-KR"/>
        </w:rPr>
      </w:pPr>
      <w:r>
        <w:t>9.3.2.1</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_Toc518764189 \h </w:instrText>
      </w:r>
      <w:r>
        <w:fldChar w:fldCharType="separate"/>
      </w:r>
      <w:r>
        <w:t>61</w:t>
      </w:r>
      <w:r>
        <w:fldChar w:fldCharType="end"/>
      </w:r>
    </w:p>
    <w:p w:rsidR="009B6DE3" w:rsidRDefault="009B6DE3">
      <w:pPr>
        <w:pStyle w:val="TOC4"/>
        <w:rPr>
          <w:rFonts w:asciiTheme="minorHAnsi" w:eastAsiaTheme="minorEastAsia" w:hAnsiTheme="minorHAnsi" w:cstheme="minorBidi"/>
          <w:sz w:val="22"/>
          <w:szCs w:val="22"/>
          <w:lang w:val="en-US" w:eastAsia="ko-KR"/>
        </w:rPr>
      </w:pPr>
      <w:r>
        <w:t>9.3.2.2</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_Toc518764190 \h </w:instrText>
      </w:r>
      <w:r>
        <w:fldChar w:fldCharType="separate"/>
      </w:r>
      <w:r>
        <w:t>61</w:t>
      </w:r>
      <w:r>
        <w:fldChar w:fldCharType="end"/>
      </w:r>
    </w:p>
    <w:p w:rsidR="009B6DE3" w:rsidRDefault="009B6DE3">
      <w:pPr>
        <w:pStyle w:val="TOC3"/>
        <w:rPr>
          <w:rFonts w:asciiTheme="minorHAnsi" w:eastAsiaTheme="minorEastAsia" w:hAnsiTheme="minorHAnsi" w:cstheme="minorBidi"/>
          <w:sz w:val="22"/>
          <w:szCs w:val="22"/>
          <w:lang w:val="en-US" w:eastAsia="ko-KR"/>
        </w:rPr>
      </w:pPr>
      <w:r>
        <w:t>9.3.3</w:t>
      </w:r>
      <w:r>
        <w:rPr>
          <w:rFonts w:asciiTheme="minorHAnsi" w:eastAsiaTheme="minorEastAsia" w:hAnsiTheme="minorHAnsi" w:cstheme="minorBidi"/>
          <w:sz w:val="22"/>
          <w:szCs w:val="22"/>
          <w:lang w:val="en-US" w:eastAsia="ko-KR"/>
        </w:rPr>
        <w:tab/>
      </w:r>
      <w:r>
        <w:t>Number of cells and number of SSB</w:t>
      </w:r>
      <w:r>
        <w:tab/>
      </w:r>
      <w:r>
        <w:fldChar w:fldCharType="begin" w:fldLock="1"/>
      </w:r>
      <w:r>
        <w:instrText xml:space="preserve"> PAGEREF _Toc518764191 \h </w:instrText>
      </w:r>
      <w:r>
        <w:fldChar w:fldCharType="separate"/>
      </w:r>
      <w:r>
        <w:t>61</w:t>
      </w:r>
      <w:r>
        <w:fldChar w:fldCharType="end"/>
      </w:r>
    </w:p>
    <w:p w:rsidR="009B6DE3" w:rsidRDefault="009B6DE3">
      <w:pPr>
        <w:pStyle w:val="TOC4"/>
        <w:rPr>
          <w:rFonts w:asciiTheme="minorHAnsi" w:eastAsiaTheme="minorEastAsia" w:hAnsiTheme="minorHAnsi" w:cstheme="minorBidi"/>
          <w:sz w:val="22"/>
          <w:szCs w:val="22"/>
          <w:lang w:val="en-US" w:eastAsia="ko-KR"/>
        </w:rPr>
      </w:pPr>
      <w:r>
        <w:t>9.3.3.1</w:t>
      </w:r>
      <w:r>
        <w:rPr>
          <w:rFonts w:asciiTheme="minorHAnsi" w:eastAsiaTheme="minorEastAsia" w:hAnsiTheme="minorHAnsi" w:cstheme="minorBidi"/>
          <w:sz w:val="22"/>
          <w:szCs w:val="22"/>
          <w:lang w:val="en-US" w:eastAsia="ko-KR"/>
        </w:rPr>
        <w:tab/>
      </w:r>
      <w:r>
        <w:t>Requirements for FR1</w:t>
      </w:r>
      <w:r>
        <w:tab/>
      </w:r>
      <w:r>
        <w:fldChar w:fldCharType="begin" w:fldLock="1"/>
      </w:r>
      <w:r>
        <w:instrText xml:space="preserve"> PAGEREF _Toc518764192 \h </w:instrText>
      </w:r>
      <w:r>
        <w:fldChar w:fldCharType="separate"/>
      </w:r>
      <w:r>
        <w:t>61</w:t>
      </w:r>
      <w:r>
        <w:fldChar w:fldCharType="end"/>
      </w:r>
    </w:p>
    <w:p w:rsidR="009B6DE3" w:rsidRDefault="009B6DE3">
      <w:pPr>
        <w:pStyle w:val="TOC4"/>
        <w:rPr>
          <w:rFonts w:asciiTheme="minorHAnsi" w:eastAsiaTheme="minorEastAsia" w:hAnsiTheme="minorHAnsi" w:cstheme="minorBidi"/>
          <w:sz w:val="22"/>
          <w:szCs w:val="22"/>
          <w:lang w:val="en-US" w:eastAsia="ko-KR"/>
        </w:rPr>
      </w:pPr>
      <w:r>
        <w:t>9.3.3.2</w:t>
      </w:r>
      <w:r>
        <w:rPr>
          <w:rFonts w:asciiTheme="minorHAnsi" w:eastAsiaTheme="minorEastAsia" w:hAnsiTheme="minorHAnsi" w:cstheme="minorBidi"/>
          <w:sz w:val="22"/>
          <w:szCs w:val="22"/>
          <w:lang w:val="en-US" w:eastAsia="ko-KR"/>
        </w:rPr>
        <w:tab/>
      </w:r>
      <w:r>
        <w:t>Requirements for FR2</w:t>
      </w:r>
      <w:r>
        <w:tab/>
      </w:r>
      <w:r>
        <w:fldChar w:fldCharType="begin" w:fldLock="1"/>
      </w:r>
      <w:r>
        <w:instrText xml:space="preserve"> PAGEREF _Toc518764193 \h </w:instrText>
      </w:r>
      <w:r>
        <w:fldChar w:fldCharType="separate"/>
      </w:r>
      <w:r>
        <w:t>61</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9.3.4</w:t>
      </w:r>
      <w:r w:rsidRPr="009B6DE3">
        <w:rPr>
          <w:rFonts w:asciiTheme="minorHAnsi" w:hAnsiTheme="minorHAnsi" w:cstheme="minorBidi"/>
          <w:sz w:val="22"/>
          <w:szCs w:val="22"/>
          <w:lang w:val="en-US" w:eastAsia="ko-KR"/>
        </w:rPr>
        <w:tab/>
      </w:r>
      <w:r w:rsidRPr="002C5122">
        <w:rPr>
          <w:rFonts w:eastAsia="Calibri"/>
        </w:rPr>
        <w:t>I</w:t>
      </w:r>
      <w:r>
        <w:t>nter frequency cell identification</w:t>
      </w:r>
      <w:r>
        <w:tab/>
      </w:r>
      <w:r>
        <w:fldChar w:fldCharType="begin" w:fldLock="1"/>
      </w:r>
      <w:r>
        <w:instrText xml:space="preserve"> PAGEREF _Toc518764194 \h </w:instrText>
      </w:r>
      <w:r>
        <w:fldChar w:fldCharType="separate"/>
      </w:r>
      <w:r>
        <w:t>61</w:t>
      </w:r>
      <w:r>
        <w:fldChar w:fldCharType="end"/>
      </w:r>
    </w:p>
    <w:p w:rsidR="009B6DE3" w:rsidRDefault="009B6DE3">
      <w:pPr>
        <w:pStyle w:val="TOC4"/>
        <w:rPr>
          <w:rFonts w:asciiTheme="minorHAnsi" w:eastAsiaTheme="minorEastAsia" w:hAnsiTheme="minorHAnsi" w:cstheme="minorBidi"/>
          <w:sz w:val="22"/>
          <w:szCs w:val="22"/>
          <w:lang w:val="en-US" w:eastAsia="ko-KR"/>
        </w:rPr>
      </w:pPr>
      <w:r>
        <w:t>9.3.4.1</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_Toc518764195 \h </w:instrText>
      </w:r>
      <w:r>
        <w:fldChar w:fldCharType="separate"/>
      </w:r>
      <w:r>
        <w:t>62</w:t>
      </w:r>
      <w:r>
        <w:fldChar w:fldCharType="end"/>
      </w:r>
    </w:p>
    <w:p w:rsidR="009B6DE3" w:rsidRDefault="009B6DE3">
      <w:pPr>
        <w:pStyle w:val="TOC4"/>
        <w:rPr>
          <w:rFonts w:asciiTheme="minorHAnsi" w:eastAsiaTheme="minorEastAsia" w:hAnsiTheme="minorHAnsi" w:cstheme="minorBidi"/>
          <w:sz w:val="22"/>
          <w:szCs w:val="22"/>
          <w:lang w:val="en-US" w:eastAsia="ko-KR"/>
        </w:rPr>
      </w:pPr>
      <w:r>
        <w:t>9.3.4.2</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_Toc518764196 \h </w:instrText>
      </w:r>
      <w:r>
        <w:fldChar w:fldCharType="separate"/>
      </w:r>
      <w:r>
        <w:t>62</w:t>
      </w:r>
      <w:r>
        <w:fldChar w:fldCharType="end"/>
      </w:r>
    </w:p>
    <w:p w:rsidR="009B6DE3" w:rsidRDefault="009B6DE3">
      <w:pPr>
        <w:pStyle w:val="TOC3"/>
        <w:rPr>
          <w:rFonts w:asciiTheme="minorHAnsi" w:eastAsiaTheme="minorEastAsia" w:hAnsiTheme="minorHAnsi" w:cstheme="minorBidi"/>
          <w:sz w:val="22"/>
          <w:szCs w:val="22"/>
          <w:lang w:val="en-US" w:eastAsia="ko-KR"/>
        </w:rPr>
      </w:pPr>
      <w:r>
        <w:t>9.3.5</w:t>
      </w:r>
      <w:r>
        <w:rPr>
          <w:rFonts w:asciiTheme="minorHAnsi" w:eastAsiaTheme="minorEastAsia" w:hAnsiTheme="minorHAnsi" w:cstheme="minorBidi"/>
          <w:sz w:val="22"/>
          <w:szCs w:val="22"/>
          <w:lang w:val="en-US" w:eastAsia="ko-KR"/>
        </w:rPr>
        <w:tab/>
      </w:r>
      <w:r>
        <w:t>Inter frequency measurements</w:t>
      </w:r>
      <w:r>
        <w:tab/>
      </w:r>
      <w:r>
        <w:fldChar w:fldCharType="begin" w:fldLock="1"/>
      </w:r>
      <w:r>
        <w:instrText xml:space="preserve"> PAGEREF _Toc518764197 \h </w:instrText>
      </w:r>
      <w:r>
        <w:fldChar w:fldCharType="separate"/>
      </w:r>
      <w:r>
        <w:t>62</w:t>
      </w:r>
      <w:r>
        <w:fldChar w:fldCharType="end"/>
      </w:r>
    </w:p>
    <w:p w:rsidR="009B6DE3" w:rsidRDefault="009B6DE3">
      <w:pPr>
        <w:pStyle w:val="TOC4"/>
        <w:rPr>
          <w:rFonts w:asciiTheme="minorHAnsi" w:eastAsiaTheme="minorEastAsia" w:hAnsiTheme="minorHAnsi" w:cstheme="minorBidi"/>
          <w:sz w:val="22"/>
          <w:szCs w:val="22"/>
          <w:lang w:val="en-US" w:eastAsia="ko-KR"/>
        </w:rPr>
      </w:pPr>
      <w:r>
        <w:t>9.3.5.1</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_Toc518764198 \h </w:instrText>
      </w:r>
      <w:r>
        <w:fldChar w:fldCharType="separate"/>
      </w:r>
      <w:r>
        <w:t>63</w:t>
      </w:r>
      <w:r>
        <w:fldChar w:fldCharType="end"/>
      </w:r>
    </w:p>
    <w:p w:rsidR="009B6DE3" w:rsidRDefault="009B6DE3">
      <w:pPr>
        <w:pStyle w:val="TOC4"/>
        <w:rPr>
          <w:rFonts w:asciiTheme="minorHAnsi" w:eastAsiaTheme="minorEastAsia" w:hAnsiTheme="minorHAnsi" w:cstheme="minorBidi"/>
          <w:sz w:val="22"/>
          <w:szCs w:val="22"/>
          <w:lang w:val="en-US" w:eastAsia="ko-KR"/>
        </w:rPr>
      </w:pPr>
      <w:r>
        <w:t>9.3.5.2</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_Toc518764199 \h </w:instrText>
      </w:r>
      <w:r>
        <w:fldChar w:fldCharType="separate"/>
      </w:r>
      <w:r>
        <w:t>63</w:t>
      </w:r>
      <w:r>
        <w:fldChar w:fldCharType="end"/>
      </w:r>
    </w:p>
    <w:p w:rsidR="009B6DE3" w:rsidRDefault="009B6DE3">
      <w:pPr>
        <w:pStyle w:val="TOC4"/>
        <w:rPr>
          <w:rFonts w:asciiTheme="minorHAnsi" w:eastAsiaTheme="minorEastAsia" w:hAnsiTheme="minorHAnsi" w:cstheme="minorBidi"/>
          <w:sz w:val="22"/>
          <w:szCs w:val="22"/>
          <w:lang w:val="en-US" w:eastAsia="ko-KR"/>
        </w:rPr>
      </w:pPr>
      <w:r>
        <w:t>9.3.5.3</w:t>
      </w:r>
      <w:r>
        <w:rPr>
          <w:rFonts w:asciiTheme="minorHAnsi" w:eastAsiaTheme="minorEastAsia" w:hAnsiTheme="minorHAnsi" w:cstheme="minorBidi"/>
          <w:sz w:val="22"/>
          <w:szCs w:val="22"/>
          <w:lang w:val="en-US" w:eastAsia="ko-KR"/>
        </w:rPr>
        <w:tab/>
      </w:r>
      <w:r>
        <w:t>Void</w:t>
      </w:r>
      <w:r>
        <w:tab/>
      </w:r>
      <w:r>
        <w:fldChar w:fldCharType="begin" w:fldLock="1"/>
      </w:r>
      <w:r>
        <w:instrText xml:space="preserve"> PAGEREF _Toc518764200 \h </w:instrText>
      </w:r>
      <w:r>
        <w:fldChar w:fldCharType="separate"/>
      </w:r>
      <w:r>
        <w:t>63</w:t>
      </w:r>
      <w:r>
        <w:fldChar w:fldCharType="end"/>
      </w:r>
    </w:p>
    <w:p w:rsidR="009B6DE3" w:rsidRDefault="009B6DE3">
      <w:pPr>
        <w:pStyle w:val="TOC3"/>
        <w:rPr>
          <w:rFonts w:asciiTheme="minorHAnsi" w:eastAsiaTheme="minorEastAsia" w:hAnsiTheme="minorHAnsi" w:cstheme="minorBidi"/>
          <w:sz w:val="22"/>
          <w:szCs w:val="22"/>
          <w:lang w:val="en-US" w:eastAsia="ko-KR"/>
        </w:rPr>
      </w:pPr>
      <w:r>
        <w:t>9.3.7</w:t>
      </w:r>
      <w:r>
        <w:rPr>
          <w:rFonts w:asciiTheme="minorHAnsi" w:eastAsiaTheme="minorEastAsia" w:hAnsiTheme="minorHAnsi" w:cstheme="minorBidi"/>
          <w:sz w:val="22"/>
          <w:szCs w:val="22"/>
          <w:lang w:val="en-US"/>
        </w:rPr>
        <w:tab/>
      </w:r>
      <w:r>
        <w:rPr>
          <w:lang w:eastAsia="ja-JP"/>
        </w:rPr>
        <w:t>Derivation of CSF</w:t>
      </w:r>
      <w:r w:rsidRPr="002C5122">
        <w:rPr>
          <w:vertAlign w:val="subscript"/>
          <w:lang w:eastAsia="ja-JP"/>
        </w:rPr>
        <w:t>inter</w:t>
      </w:r>
      <w:r>
        <w:tab/>
      </w:r>
      <w:r>
        <w:fldChar w:fldCharType="begin" w:fldLock="1"/>
      </w:r>
      <w:r>
        <w:instrText xml:space="preserve"> PAGEREF _Toc518764201 \h </w:instrText>
      </w:r>
      <w:r>
        <w:fldChar w:fldCharType="separate"/>
      </w:r>
      <w:r>
        <w:t>64</w:t>
      </w:r>
      <w:r>
        <w:fldChar w:fldCharType="end"/>
      </w:r>
    </w:p>
    <w:p w:rsidR="009B6DE3" w:rsidRDefault="009B6DE3">
      <w:pPr>
        <w:pStyle w:val="TOC2"/>
        <w:rPr>
          <w:rFonts w:asciiTheme="minorHAnsi" w:eastAsiaTheme="minorEastAsia" w:hAnsiTheme="minorHAnsi" w:cstheme="minorBidi"/>
          <w:sz w:val="22"/>
          <w:szCs w:val="22"/>
          <w:lang w:val="en-US" w:eastAsia="ko-KR"/>
        </w:rPr>
      </w:pPr>
      <w:r>
        <w:t>9.4</w:t>
      </w:r>
      <w:r>
        <w:rPr>
          <w:rFonts w:asciiTheme="minorHAnsi" w:eastAsiaTheme="minorEastAsia" w:hAnsiTheme="minorHAnsi" w:cstheme="minorBidi"/>
          <w:sz w:val="22"/>
          <w:szCs w:val="22"/>
          <w:lang w:val="en-US" w:eastAsia="ko-KR"/>
        </w:rPr>
        <w:tab/>
      </w:r>
      <w:r>
        <w:t>Inter-RAT measurements</w:t>
      </w:r>
      <w:r>
        <w:tab/>
      </w:r>
      <w:r>
        <w:fldChar w:fldCharType="begin" w:fldLock="1"/>
      </w:r>
      <w:r>
        <w:instrText xml:space="preserve"> PAGEREF _Toc518764202 \h </w:instrText>
      </w:r>
      <w:r>
        <w:fldChar w:fldCharType="separate"/>
      </w:r>
      <w:r>
        <w:t>64</w:t>
      </w:r>
      <w:r>
        <w:fldChar w:fldCharType="end"/>
      </w:r>
    </w:p>
    <w:p w:rsidR="009B6DE3" w:rsidRDefault="009B6DE3">
      <w:pPr>
        <w:pStyle w:val="TOC3"/>
        <w:rPr>
          <w:rFonts w:asciiTheme="minorHAnsi" w:eastAsiaTheme="minorEastAsia" w:hAnsiTheme="minorHAnsi" w:cstheme="minorBidi"/>
          <w:sz w:val="22"/>
          <w:szCs w:val="22"/>
          <w:lang w:val="en-US" w:eastAsia="ko-KR"/>
        </w:rPr>
      </w:pPr>
      <w:r>
        <w:t>9.4.1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_Toc518764203 \h </w:instrText>
      </w:r>
      <w:r>
        <w:fldChar w:fldCharType="separate"/>
      </w:r>
      <w:r>
        <w:t>64</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9.4.2</w:t>
      </w:r>
      <w:r w:rsidRPr="009B6DE3">
        <w:rPr>
          <w:rFonts w:asciiTheme="minorHAnsi" w:eastAsiaTheme="minorEastAsia" w:hAnsiTheme="minorHAnsi" w:cstheme="minorBidi"/>
          <w:sz w:val="22"/>
          <w:szCs w:val="22"/>
          <w:lang w:eastAsia="ko-KR"/>
        </w:rPr>
        <w:tab/>
      </w:r>
      <w:r w:rsidRPr="002C5122">
        <w:rPr>
          <w:lang w:val="sv-SE"/>
        </w:rPr>
        <w:t xml:space="preserve">SA: NR </w:t>
      </w:r>
      <w:r w:rsidRPr="002C5122">
        <w:rPr>
          <w:rFonts w:cs="Arial"/>
          <w:lang w:val="sv-SE"/>
        </w:rPr>
        <w:t>−</w:t>
      </w:r>
      <w:r w:rsidRPr="002C5122">
        <w:rPr>
          <w:lang w:val="sv-SE"/>
        </w:rPr>
        <w:t xml:space="preserve"> E-UTRAN FDD measurements</w:t>
      </w:r>
      <w:r>
        <w:tab/>
      </w:r>
      <w:r>
        <w:fldChar w:fldCharType="begin" w:fldLock="1"/>
      </w:r>
      <w:r>
        <w:instrText xml:space="preserve"> PAGEREF _Toc518764204 \h </w:instrText>
      </w:r>
      <w:r>
        <w:fldChar w:fldCharType="separate"/>
      </w:r>
      <w:r>
        <w:t>64</w:t>
      </w:r>
      <w:r>
        <w:fldChar w:fldCharType="end"/>
      </w:r>
    </w:p>
    <w:p w:rsidR="009B6DE3" w:rsidRDefault="009B6DE3">
      <w:pPr>
        <w:pStyle w:val="TOC4"/>
        <w:rPr>
          <w:rFonts w:asciiTheme="minorHAnsi" w:eastAsiaTheme="minorEastAsia" w:hAnsiTheme="minorHAnsi" w:cstheme="minorBidi"/>
          <w:sz w:val="22"/>
          <w:szCs w:val="22"/>
          <w:lang w:val="en-US" w:eastAsia="ko-KR"/>
        </w:rPr>
      </w:pPr>
      <w:r>
        <w:t>9.4.2.1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_Toc518764205 \h </w:instrText>
      </w:r>
      <w:r>
        <w:fldChar w:fldCharType="separate"/>
      </w:r>
      <w:r>
        <w:t>64</w:t>
      </w:r>
      <w:r>
        <w:fldChar w:fldCharType="end"/>
      </w:r>
    </w:p>
    <w:p w:rsidR="009B6DE3" w:rsidRDefault="009B6DE3">
      <w:pPr>
        <w:pStyle w:val="TOC4"/>
        <w:rPr>
          <w:rFonts w:asciiTheme="minorHAnsi" w:eastAsiaTheme="minorEastAsia" w:hAnsiTheme="minorHAnsi" w:cstheme="minorBidi"/>
          <w:sz w:val="22"/>
          <w:szCs w:val="22"/>
          <w:lang w:val="en-US" w:eastAsia="ko-KR"/>
        </w:rPr>
      </w:pPr>
      <w:r>
        <w:t>9.4.2.2</w:t>
      </w:r>
      <w:r>
        <w:rPr>
          <w:rFonts w:asciiTheme="minorHAnsi" w:eastAsiaTheme="minorEastAsia" w:hAnsiTheme="minorHAnsi" w:cstheme="minorBidi"/>
          <w:sz w:val="22"/>
          <w:szCs w:val="22"/>
          <w:lang w:val="en-US" w:eastAsia="ko-KR"/>
        </w:rPr>
        <w:tab/>
      </w:r>
      <w:r>
        <w:t>Requirements when no DRX is used</w:t>
      </w:r>
      <w:r>
        <w:tab/>
      </w:r>
      <w:r>
        <w:fldChar w:fldCharType="begin" w:fldLock="1"/>
      </w:r>
      <w:r>
        <w:instrText xml:space="preserve"> PAGEREF _Toc518764206 \h </w:instrText>
      </w:r>
      <w:r>
        <w:fldChar w:fldCharType="separate"/>
      </w:r>
      <w:r>
        <w:t>64</w:t>
      </w:r>
      <w:r>
        <w:fldChar w:fldCharType="end"/>
      </w:r>
    </w:p>
    <w:p w:rsidR="009B6DE3" w:rsidRDefault="009B6DE3">
      <w:pPr>
        <w:pStyle w:val="TOC4"/>
        <w:rPr>
          <w:rFonts w:asciiTheme="minorHAnsi" w:eastAsiaTheme="minorEastAsia" w:hAnsiTheme="minorHAnsi" w:cstheme="minorBidi"/>
          <w:sz w:val="22"/>
          <w:szCs w:val="22"/>
          <w:lang w:val="en-US" w:eastAsia="ko-KR"/>
        </w:rPr>
      </w:pPr>
      <w:r>
        <w:t>9.4.2.3</w:t>
      </w:r>
      <w:r>
        <w:rPr>
          <w:rFonts w:asciiTheme="minorHAnsi" w:eastAsiaTheme="minorEastAsia" w:hAnsiTheme="minorHAnsi" w:cstheme="minorBidi"/>
          <w:sz w:val="22"/>
          <w:szCs w:val="22"/>
          <w:lang w:val="en-US" w:eastAsia="ko-KR"/>
        </w:rPr>
        <w:tab/>
      </w:r>
      <w:r>
        <w:t>Requirements when DRX is used</w:t>
      </w:r>
      <w:r>
        <w:tab/>
      </w:r>
      <w:r>
        <w:fldChar w:fldCharType="begin" w:fldLock="1"/>
      </w:r>
      <w:r>
        <w:instrText xml:space="preserve"> PAGEREF _Toc518764207 \h </w:instrText>
      </w:r>
      <w:r>
        <w:fldChar w:fldCharType="separate"/>
      </w:r>
      <w:r>
        <w:t>65</w:t>
      </w:r>
      <w:r>
        <w:fldChar w:fldCharType="end"/>
      </w:r>
    </w:p>
    <w:p w:rsidR="009B6DE3" w:rsidRDefault="009B6DE3">
      <w:pPr>
        <w:pStyle w:val="TOC4"/>
        <w:rPr>
          <w:rFonts w:asciiTheme="minorHAnsi" w:eastAsiaTheme="minorEastAsia" w:hAnsiTheme="minorHAnsi" w:cstheme="minorBidi"/>
          <w:sz w:val="22"/>
          <w:szCs w:val="22"/>
          <w:lang w:val="en-US" w:eastAsia="ko-KR"/>
        </w:rPr>
      </w:pPr>
      <w:r>
        <w:t>9.4.2.4</w:t>
      </w:r>
      <w:r>
        <w:rPr>
          <w:rFonts w:asciiTheme="minorHAnsi" w:eastAsiaTheme="minorEastAsia" w:hAnsiTheme="minorHAnsi" w:cstheme="minorBidi"/>
          <w:sz w:val="22"/>
          <w:szCs w:val="22"/>
          <w:lang w:val="en-US" w:eastAsia="ko-KR"/>
        </w:rPr>
        <w:tab/>
      </w:r>
      <w:r>
        <w:t>Measurement reporting requirements</w:t>
      </w:r>
      <w:r>
        <w:tab/>
      </w:r>
      <w:r>
        <w:fldChar w:fldCharType="begin" w:fldLock="1"/>
      </w:r>
      <w:r>
        <w:instrText xml:space="preserve"> PAGEREF _Toc518764208 \h </w:instrText>
      </w:r>
      <w:r>
        <w:fldChar w:fldCharType="separate"/>
      </w:r>
      <w:r>
        <w:t>66</w:t>
      </w:r>
      <w:r>
        <w:fldChar w:fldCharType="end"/>
      </w:r>
    </w:p>
    <w:p w:rsidR="009B6DE3" w:rsidRDefault="009B6DE3">
      <w:pPr>
        <w:pStyle w:val="TOC5"/>
        <w:rPr>
          <w:rFonts w:asciiTheme="minorHAnsi" w:eastAsiaTheme="minorEastAsia" w:hAnsiTheme="minorHAnsi" w:cstheme="minorBidi"/>
          <w:sz w:val="22"/>
          <w:szCs w:val="22"/>
          <w:lang w:val="en-US" w:eastAsia="ko-KR"/>
        </w:rPr>
      </w:pPr>
      <w:r>
        <w:t>9.4.2.4.1</w:t>
      </w:r>
      <w:r>
        <w:rPr>
          <w:rFonts w:asciiTheme="minorHAnsi" w:eastAsiaTheme="minorEastAsia" w:hAnsiTheme="minorHAnsi" w:cstheme="minorBidi"/>
          <w:sz w:val="22"/>
          <w:szCs w:val="22"/>
          <w:lang w:val="en-US" w:eastAsia="ko-KR"/>
        </w:rPr>
        <w:tab/>
      </w:r>
      <w:r>
        <w:t>Periodic Reporting</w:t>
      </w:r>
      <w:r>
        <w:tab/>
      </w:r>
      <w:r>
        <w:fldChar w:fldCharType="begin" w:fldLock="1"/>
      </w:r>
      <w:r>
        <w:instrText xml:space="preserve"> PAGEREF _Toc518764209 \h </w:instrText>
      </w:r>
      <w:r>
        <w:fldChar w:fldCharType="separate"/>
      </w:r>
      <w:r>
        <w:t>66</w:t>
      </w:r>
      <w:r>
        <w:fldChar w:fldCharType="end"/>
      </w:r>
    </w:p>
    <w:p w:rsidR="009B6DE3" w:rsidRDefault="009B6DE3">
      <w:pPr>
        <w:pStyle w:val="TOC5"/>
        <w:rPr>
          <w:rFonts w:asciiTheme="minorHAnsi" w:eastAsiaTheme="minorEastAsia" w:hAnsiTheme="minorHAnsi" w:cstheme="minorBidi"/>
          <w:sz w:val="22"/>
          <w:szCs w:val="22"/>
          <w:lang w:val="en-US" w:eastAsia="ko-KR"/>
        </w:rPr>
      </w:pPr>
      <w:r>
        <w:t>9.4.2.4.2</w:t>
      </w:r>
      <w:r>
        <w:rPr>
          <w:rFonts w:asciiTheme="minorHAnsi" w:eastAsiaTheme="minorEastAsia" w:hAnsiTheme="minorHAnsi" w:cstheme="minorBidi"/>
          <w:sz w:val="22"/>
          <w:szCs w:val="22"/>
          <w:lang w:val="en-US" w:eastAsia="ko-KR"/>
        </w:rPr>
        <w:tab/>
      </w:r>
      <w:r>
        <w:t>Event-Triggered Periodic Reporting</w:t>
      </w:r>
      <w:r>
        <w:tab/>
      </w:r>
      <w:r>
        <w:fldChar w:fldCharType="begin" w:fldLock="1"/>
      </w:r>
      <w:r>
        <w:instrText xml:space="preserve"> PAGEREF _Toc518764210 \h </w:instrText>
      </w:r>
      <w:r>
        <w:fldChar w:fldCharType="separate"/>
      </w:r>
      <w:r>
        <w:t>66</w:t>
      </w:r>
      <w:r>
        <w:fldChar w:fldCharType="end"/>
      </w:r>
    </w:p>
    <w:p w:rsidR="009B6DE3" w:rsidRDefault="009B6DE3">
      <w:pPr>
        <w:pStyle w:val="TOC5"/>
        <w:rPr>
          <w:rFonts w:asciiTheme="minorHAnsi" w:eastAsiaTheme="minorEastAsia" w:hAnsiTheme="minorHAnsi" w:cstheme="minorBidi"/>
          <w:sz w:val="22"/>
          <w:szCs w:val="22"/>
          <w:lang w:val="en-US" w:eastAsia="ko-KR"/>
        </w:rPr>
      </w:pPr>
      <w:r>
        <w:t>9.4.2.4.3</w:t>
      </w:r>
      <w:r>
        <w:rPr>
          <w:rFonts w:asciiTheme="minorHAnsi" w:eastAsiaTheme="minorEastAsia" w:hAnsiTheme="minorHAnsi" w:cstheme="minorBidi"/>
          <w:sz w:val="22"/>
          <w:szCs w:val="22"/>
          <w:lang w:val="en-US" w:eastAsia="ko-KR"/>
        </w:rPr>
        <w:tab/>
      </w:r>
      <w:r>
        <w:t>Event-Triggered Reporting</w:t>
      </w:r>
      <w:r>
        <w:tab/>
      </w:r>
      <w:r>
        <w:fldChar w:fldCharType="begin" w:fldLock="1"/>
      </w:r>
      <w:r>
        <w:instrText xml:space="preserve"> PAGEREF _Toc518764211 \h </w:instrText>
      </w:r>
      <w:r>
        <w:fldChar w:fldCharType="separate"/>
      </w:r>
      <w:r>
        <w:t>66</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9.4.3</w:t>
      </w:r>
      <w:r w:rsidRPr="009B6DE3">
        <w:rPr>
          <w:rFonts w:asciiTheme="minorHAnsi" w:eastAsiaTheme="minorEastAsia" w:hAnsiTheme="minorHAnsi" w:cstheme="minorBidi"/>
          <w:sz w:val="22"/>
          <w:szCs w:val="22"/>
          <w:lang w:eastAsia="ko-KR"/>
        </w:rPr>
        <w:tab/>
      </w:r>
      <w:r w:rsidRPr="002C5122">
        <w:rPr>
          <w:lang w:val="sv-SE"/>
        </w:rPr>
        <w:t xml:space="preserve">SA: NR </w:t>
      </w:r>
      <w:r w:rsidRPr="002C5122">
        <w:rPr>
          <w:rFonts w:cs="Arial"/>
          <w:lang w:val="sv-SE"/>
        </w:rPr>
        <w:t>−</w:t>
      </w:r>
      <w:r w:rsidRPr="002C5122">
        <w:rPr>
          <w:lang w:val="sv-SE"/>
        </w:rPr>
        <w:t xml:space="preserve"> E-UTRAN TDD measurements</w:t>
      </w:r>
      <w:r>
        <w:tab/>
      </w:r>
      <w:r>
        <w:fldChar w:fldCharType="begin" w:fldLock="1"/>
      </w:r>
      <w:r>
        <w:instrText xml:space="preserve"> PAGEREF _Toc518764212 \h </w:instrText>
      </w:r>
      <w:r>
        <w:fldChar w:fldCharType="separate"/>
      </w:r>
      <w:r>
        <w:t>66</w:t>
      </w:r>
      <w:r>
        <w:fldChar w:fldCharType="end"/>
      </w:r>
    </w:p>
    <w:p w:rsidR="009B6DE3" w:rsidRDefault="009B6DE3">
      <w:pPr>
        <w:pStyle w:val="TOC4"/>
        <w:rPr>
          <w:rFonts w:asciiTheme="minorHAnsi" w:eastAsiaTheme="minorEastAsia" w:hAnsiTheme="minorHAnsi" w:cstheme="minorBidi"/>
          <w:sz w:val="22"/>
          <w:szCs w:val="22"/>
          <w:lang w:val="en-US" w:eastAsia="ko-KR"/>
        </w:rPr>
      </w:pPr>
      <w:r>
        <w:t>9.4.3.1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_Toc518764213 \h </w:instrText>
      </w:r>
      <w:r>
        <w:fldChar w:fldCharType="separate"/>
      </w:r>
      <w:r>
        <w:t>66</w:t>
      </w:r>
      <w:r>
        <w:fldChar w:fldCharType="end"/>
      </w:r>
    </w:p>
    <w:p w:rsidR="009B6DE3" w:rsidRDefault="009B6DE3">
      <w:pPr>
        <w:pStyle w:val="TOC4"/>
        <w:rPr>
          <w:rFonts w:asciiTheme="minorHAnsi" w:eastAsiaTheme="minorEastAsia" w:hAnsiTheme="minorHAnsi" w:cstheme="minorBidi"/>
          <w:sz w:val="22"/>
          <w:szCs w:val="22"/>
          <w:lang w:val="en-US" w:eastAsia="ko-KR"/>
        </w:rPr>
      </w:pPr>
      <w:r>
        <w:t>9.4.3.2</w:t>
      </w:r>
      <w:r>
        <w:rPr>
          <w:rFonts w:asciiTheme="minorHAnsi" w:eastAsiaTheme="minorEastAsia" w:hAnsiTheme="minorHAnsi" w:cstheme="minorBidi"/>
          <w:sz w:val="22"/>
          <w:szCs w:val="22"/>
          <w:lang w:val="en-US" w:eastAsia="ko-KR"/>
        </w:rPr>
        <w:tab/>
      </w:r>
      <w:r>
        <w:t>Requirements when no DRX is used</w:t>
      </w:r>
      <w:r>
        <w:tab/>
      </w:r>
      <w:r>
        <w:fldChar w:fldCharType="begin" w:fldLock="1"/>
      </w:r>
      <w:r>
        <w:instrText xml:space="preserve"> PAGEREF _Toc518764214 \h </w:instrText>
      </w:r>
      <w:r>
        <w:fldChar w:fldCharType="separate"/>
      </w:r>
      <w:r>
        <w:t>67</w:t>
      </w:r>
      <w:r>
        <w:fldChar w:fldCharType="end"/>
      </w:r>
    </w:p>
    <w:p w:rsidR="009B6DE3" w:rsidRDefault="009B6DE3">
      <w:pPr>
        <w:pStyle w:val="TOC4"/>
        <w:rPr>
          <w:rFonts w:asciiTheme="minorHAnsi" w:eastAsiaTheme="minorEastAsia" w:hAnsiTheme="minorHAnsi" w:cstheme="minorBidi"/>
          <w:sz w:val="22"/>
          <w:szCs w:val="22"/>
          <w:lang w:val="en-US" w:eastAsia="ko-KR"/>
        </w:rPr>
      </w:pPr>
      <w:r>
        <w:t>9.4.3.3</w:t>
      </w:r>
      <w:r>
        <w:rPr>
          <w:rFonts w:asciiTheme="minorHAnsi" w:eastAsiaTheme="minorEastAsia" w:hAnsiTheme="minorHAnsi" w:cstheme="minorBidi"/>
          <w:sz w:val="22"/>
          <w:szCs w:val="22"/>
          <w:lang w:val="en-US" w:eastAsia="ko-KR"/>
        </w:rPr>
        <w:tab/>
      </w:r>
      <w:r>
        <w:t>Requirements when DRX is used</w:t>
      </w:r>
      <w:r>
        <w:tab/>
      </w:r>
      <w:r>
        <w:fldChar w:fldCharType="begin" w:fldLock="1"/>
      </w:r>
      <w:r>
        <w:instrText xml:space="preserve"> PAGEREF _Toc518764215 \h </w:instrText>
      </w:r>
      <w:r>
        <w:fldChar w:fldCharType="separate"/>
      </w:r>
      <w:r>
        <w:t>67</w:t>
      </w:r>
      <w:r>
        <w:fldChar w:fldCharType="end"/>
      </w:r>
    </w:p>
    <w:p w:rsidR="009B6DE3" w:rsidRDefault="009B6DE3">
      <w:pPr>
        <w:pStyle w:val="TOC4"/>
        <w:rPr>
          <w:rFonts w:asciiTheme="minorHAnsi" w:eastAsiaTheme="minorEastAsia" w:hAnsiTheme="minorHAnsi" w:cstheme="minorBidi"/>
          <w:sz w:val="22"/>
          <w:szCs w:val="22"/>
          <w:lang w:val="en-US" w:eastAsia="ko-KR"/>
        </w:rPr>
      </w:pPr>
      <w:r>
        <w:t>9.4.3.4</w:t>
      </w:r>
      <w:r>
        <w:rPr>
          <w:rFonts w:asciiTheme="minorHAnsi" w:eastAsiaTheme="minorEastAsia" w:hAnsiTheme="minorHAnsi" w:cstheme="minorBidi"/>
          <w:sz w:val="22"/>
          <w:szCs w:val="22"/>
          <w:lang w:val="en-US" w:eastAsia="ko-KR"/>
        </w:rPr>
        <w:tab/>
      </w:r>
      <w:r>
        <w:t>Measurement reporting requirements</w:t>
      </w:r>
      <w:r>
        <w:tab/>
      </w:r>
      <w:r>
        <w:fldChar w:fldCharType="begin" w:fldLock="1"/>
      </w:r>
      <w:r>
        <w:instrText xml:space="preserve"> PAGEREF _Toc518764216 \h </w:instrText>
      </w:r>
      <w:r>
        <w:fldChar w:fldCharType="separate"/>
      </w:r>
      <w:r>
        <w:t>68</w:t>
      </w:r>
      <w:r>
        <w:fldChar w:fldCharType="end"/>
      </w:r>
    </w:p>
    <w:p w:rsidR="009B6DE3" w:rsidRDefault="009B6DE3">
      <w:pPr>
        <w:pStyle w:val="TOC5"/>
        <w:rPr>
          <w:rFonts w:asciiTheme="minorHAnsi" w:eastAsiaTheme="minorEastAsia" w:hAnsiTheme="minorHAnsi" w:cstheme="minorBidi"/>
          <w:sz w:val="22"/>
          <w:szCs w:val="22"/>
          <w:lang w:val="en-US" w:eastAsia="ko-KR"/>
        </w:rPr>
      </w:pPr>
      <w:r>
        <w:t>9.4.3.4.1</w:t>
      </w:r>
      <w:r>
        <w:rPr>
          <w:rFonts w:asciiTheme="minorHAnsi" w:eastAsiaTheme="minorEastAsia" w:hAnsiTheme="minorHAnsi" w:cstheme="minorBidi"/>
          <w:sz w:val="22"/>
          <w:szCs w:val="22"/>
          <w:lang w:val="en-US" w:eastAsia="ko-KR"/>
        </w:rPr>
        <w:tab/>
      </w:r>
      <w:r>
        <w:t>Periodic Reporting</w:t>
      </w:r>
      <w:r>
        <w:tab/>
      </w:r>
      <w:r>
        <w:fldChar w:fldCharType="begin" w:fldLock="1"/>
      </w:r>
      <w:r>
        <w:instrText xml:space="preserve"> PAGEREF _Toc518764217 \h </w:instrText>
      </w:r>
      <w:r>
        <w:fldChar w:fldCharType="separate"/>
      </w:r>
      <w:r>
        <w:t>68</w:t>
      </w:r>
      <w:r>
        <w:fldChar w:fldCharType="end"/>
      </w:r>
    </w:p>
    <w:p w:rsidR="009B6DE3" w:rsidRDefault="009B6DE3">
      <w:pPr>
        <w:pStyle w:val="TOC5"/>
        <w:rPr>
          <w:rFonts w:asciiTheme="minorHAnsi" w:eastAsiaTheme="minorEastAsia" w:hAnsiTheme="minorHAnsi" w:cstheme="minorBidi"/>
          <w:sz w:val="22"/>
          <w:szCs w:val="22"/>
          <w:lang w:val="en-US" w:eastAsia="ko-KR"/>
        </w:rPr>
      </w:pPr>
      <w:r>
        <w:t>9.4.3.4.2</w:t>
      </w:r>
      <w:r>
        <w:rPr>
          <w:rFonts w:asciiTheme="minorHAnsi" w:eastAsiaTheme="minorEastAsia" w:hAnsiTheme="minorHAnsi" w:cstheme="minorBidi"/>
          <w:sz w:val="22"/>
          <w:szCs w:val="22"/>
          <w:lang w:val="en-US" w:eastAsia="ko-KR"/>
        </w:rPr>
        <w:tab/>
      </w:r>
      <w:r>
        <w:t>Event-Triggered Periodic Reporting</w:t>
      </w:r>
      <w:r>
        <w:tab/>
      </w:r>
      <w:r>
        <w:fldChar w:fldCharType="begin" w:fldLock="1"/>
      </w:r>
      <w:r>
        <w:instrText xml:space="preserve"> PAGEREF _Toc518764218 \h </w:instrText>
      </w:r>
      <w:r>
        <w:fldChar w:fldCharType="separate"/>
      </w:r>
      <w:r>
        <w:t>68</w:t>
      </w:r>
      <w:r>
        <w:fldChar w:fldCharType="end"/>
      </w:r>
    </w:p>
    <w:p w:rsidR="009B6DE3" w:rsidRDefault="009B6DE3">
      <w:pPr>
        <w:pStyle w:val="TOC5"/>
        <w:rPr>
          <w:rFonts w:asciiTheme="minorHAnsi" w:eastAsiaTheme="minorEastAsia" w:hAnsiTheme="minorHAnsi" w:cstheme="minorBidi"/>
          <w:sz w:val="22"/>
          <w:szCs w:val="22"/>
          <w:lang w:val="en-US" w:eastAsia="ko-KR"/>
        </w:rPr>
      </w:pPr>
      <w:r>
        <w:t>9.4.3.4.3</w:t>
      </w:r>
      <w:r>
        <w:rPr>
          <w:rFonts w:asciiTheme="minorHAnsi" w:eastAsiaTheme="minorEastAsia" w:hAnsiTheme="minorHAnsi" w:cstheme="minorBidi"/>
          <w:sz w:val="22"/>
          <w:szCs w:val="22"/>
          <w:lang w:val="en-US" w:eastAsia="ko-KR"/>
        </w:rPr>
        <w:tab/>
      </w:r>
      <w:r>
        <w:t>Event-Triggered Reporting</w:t>
      </w:r>
      <w:r>
        <w:tab/>
      </w:r>
      <w:r>
        <w:fldChar w:fldCharType="begin" w:fldLock="1"/>
      </w:r>
      <w:r>
        <w:instrText xml:space="preserve"> PAGEREF _Toc518764219 \h </w:instrText>
      </w:r>
      <w:r>
        <w:fldChar w:fldCharType="separate"/>
      </w:r>
      <w:r>
        <w:t>68</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9.4.4</w:t>
      </w:r>
      <w:r w:rsidRPr="009B6DE3">
        <w:rPr>
          <w:rFonts w:asciiTheme="minorHAnsi" w:eastAsiaTheme="minorEastAsia" w:hAnsiTheme="minorHAnsi" w:cstheme="minorBidi"/>
          <w:sz w:val="22"/>
          <w:szCs w:val="22"/>
          <w:lang w:eastAsia="ko-KR"/>
        </w:rPr>
        <w:tab/>
      </w:r>
      <w:r w:rsidRPr="002C5122">
        <w:rPr>
          <w:lang w:val="en-US"/>
        </w:rPr>
        <w:t>SA: Inter-RAT RSTD measurements</w:t>
      </w:r>
      <w:r>
        <w:tab/>
      </w:r>
      <w:r>
        <w:fldChar w:fldCharType="begin" w:fldLock="1"/>
      </w:r>
      <w:r>
        <w:instrText xml:space="preserve"> PAGEREF _Toc518764220 \h </w:instrText>
      </w:r>
      <w:r>
        <w:fldChar w:fldCharType="separate"/>
      </w:r>
      <w:r>
        <w:t>69</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9.4.4.1</w:t>
      </w:r>
      <w:r w:rsidRPr="009B6DE3">
        <w:rPr>
          <w:rFonts w:asciiTheme="minorHAnsi" w:eastAsiaTheme="minorEastAsia" w:hAnsiTheme="minorHAnsi" w:cstheme="minorBidi"/>
          <w:sz w:val="22"/>
          <w:szCs w:val="22"/>
          <w:lang w:eastAsia="ko-KR"/>
        </w:rPr>
        <w:tab/>
      </w:r>
      <w:r w:rsidRPr="002C5122">
        <w:rPr>
          <w:lang w:val="en-US"/>
        </w:rPr>
        <w:t xml:space="preserve">SA: NR </w:t>
      </w:r>
      <w:r w:rsidRPr="002C5122">
        <w:rPr>
          <w:rFonts w:cs="Arial"/>
          <w:lang w:val="en-US"/>
        </w:rPr>
        <w:t>−</w:t>
      </w:r>
      <w:r w:rsidRPr="002C5122">
        <w:rPr>
          <w:lang w:val="en-US"/>
        </w:rPr>
        <w:t xml:space="preserve"> E-UTRAN FDD RSTD measurements</w:t>
      </w:r>
      <w:r>
        <w:tab/>
      </w:r>
      <w:r>
        <w:fldChar w:fldCharType="begin" w:fldLock="1"/>
      </w:r>
      <w:r>
        <w:instrText xml:space="preserve"> PAGEREF _Toc518764221 \h </w:instrText>
      </w:r>
      <w:r>
        <w:fldChar w:fldCharType="separate"/>
      </w:r>
      <w:r>
        <w:t>69</w:t>
      </w:r>
      <w:r>
        <w:fldChar w:fldCharType="end"/>
      </w:r>
    </w:p>
    <w:p w:rsidR="009B6DE3" w:rsidRDefault="009B6DE3">
      <w:pPr>
        <w:pStyle w:val="TOC5"/>
        <w:rPr>
          <w:rFonts w:asciiTheme="minorHAnsi" w:eastAsiaTheme="minorEastAsia" w:hAnsiTheme="minorHAnsi" w:cstheme="minorBidi"/>
          <w:sz w:val="22"/>
          <w:szCs w:val="22"/>
          <w:lang w:val="en-US" w:eastAsia="ko-KR"/>
        </w:rPr>
      </w:pPr>
      <w:r>
        <w:t>9.4.4.1.1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_Toc518764222 \h </w:instrText>
      </w:r>
      <w:r>
        <w:fldChar w:fldCharType="separate"/>
      </w:r>
      <w:r>
        <w:t>69</w:t>
      </w:r>
      <w:r>
        <w:fldChar w:fldCharType="end"/>
      </w:r>
    </w:p>
    <w:p w:rsidR="009B6DE3" w:rsidRDefault="009B6DE3">
      <w:pPr>
        <w:pStyle w:val="TOC5"/>
        <w:rPr>
          <w:rFonts w:asciiTheme="minorHAnsi" w:eastAsiaTheme="minorEastAsia" w:hAnsiTheme="minorHAnsi" w:cstheme="minorBidi"/>
          <w:sz w:val="22"/>
          <w:szCs w:val="22"/>
          <w:lang w:val="en-US" w:eastAsia="ko-KR"/>
        </w:rPr>
      </w:pPr>
      <w:r>
        <w:t>9.4.4.1.2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_Toc518764223 \h </w:instrText>
      </w:r>
      <w:r>
        <w:fldChar w:fldCharType="separate"/>
      </w:r>
      <w:r>
        <w:t>69</w:t>
      </w:r>
      <w:r>
        <w:fldChar w:fldCharType="end"/>
      </w:r>
    </w:p>
    <w:p w:rsidR="009B6DE3" w:rsidRDefault="009B6DE3">
      <w:pPr>
        <w:pStyle w:val="TOC6"/>
        <w:rPr>
          <w:rFonts w:asciiTheme="minorHAnsi" w:eastAsiaTheme="minorEastAsia" w:hAnsiTheme="minorHAnsi" w:cstheme="minorBidi"/>
          <w:sz w:val="22"/>
          <w:szCs w:val="22"/>
          <w:lang w:val="en-US" w:eastAsia="ko-KR"/>
        </w:rPr>
      </w:pPr>
      <w:r>
        <w:t>9.4.4.1.2.1</w:t>
      </w:r>
      <w:r>
        <w:rPr>
          <w:rFonts w:asciiTheme="minorHAnsi" w:eastAsiaTheme="minorEastAsia" w:hAnsiTheme="minorHAnsi" w:cstheme="minorBidi"/>
          <w:sz w:val="22"/>
          <w:szCs w:val="22"/>
          <w:lang w:val="en-US" w:eastAsia="ko-KR"/>
        </w:rPr>
        <w:tab/>
      </w:r>
      <w:r>
        <w:t>RSTD Measurement Reporting Delay</w:t>
      </w:r>
      <w:r>
        <w:tab/>
      </w:r>
      <w:r>
        <w:fldChar w:fldCharType="begin" w:fldLock="1"/>
      </w:r>
      <w:r>
        <w:instrText xml:space="preserve"> PAGEREF _Toc518764224 \h </w:instrText>
      </w:r>
      <w:r>
        <w:fldChar w:fldCharType="separate"/>
      </w:r>
      <w:r>
        <w:t>70</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9.4.4.2</w:t>
      </w:r>
      <w:r w:rsidRPr="009B6DE3">
        <w:rPr>
          <w:rFonts w:asciiTheme="minorHAnsi" w:eastAsiaTheme="minorEastAsia" w:hAnsiTheme="minorHAnsi" w:cstheme="minorBidi"/>
          <w:sz w:val="22"/>
          <w:szCs w:val="22"/>
          <w:lang w:eastAsia="ko-KR"/>
        </w:rPr>
        <w:tab/>
      </w:r>
      <w:r w:rsidRPr="002C5122">
        <w:rPr>
          <w:lang w:val="sv-SE"/>
        </w:rPr>
        <w:t xml:space="preserve">SA: NR </w:t>
      </w:r>
      <w:r w:rsidRPr="002C5122">
        <w:rPr>
          <w:rFonts w:cs="Arial"/>
          <w:lang w:val="sv-SE"/>
        </w:rPr>
        <w:t>−</w:t>
      </w:r>
      <w:r w:rsidRPr="002C5122">
        <w:rPr>
          <w:lang w:val="sv-SE"/>
        </w:rPr>
        <w:t xml:space="preserve"> E-UTRAN TDD RSTD measurements</w:t>
      </w:r>
      <w:r>
        <w:tab/>
      </w:r>
      <w:r>
        <w:fldChar w:fldCharType="begin" w:fldLock="1"/>
      </w:r>
      <w:r>
        <w:instrText xml:space="preserve"> PAGEREF _Toc518764225 \h </w:instrText>
      </w:r>
      <w:r>
        <w:fldChar w:fldCharType="separate"/>
      </w:r>
      <w:r>
        <w:t>70</w:t>
      </w:r>
      <w:r>
        <w:fldChar w:fldCharType="end"/>
      </w:r>
    </w:p>
    <w:p w:rsidR="009B6DE3" w:rsidRDefault="009B6DE3">
      <w:pPr>
        <w:pStyle w:val="TOC5"/>
        <w:rPr>
          <w:rFonts w:asciiTheme="minorHAnsi" w:eastAsiaTheme="minorEastAsia" w:hAnsiTheme="minorHAnsi" w:cstheme="minorBidi"/>
          <w:sz w:val="22"/>
          <w:szCs w:val="22"/>
          <w:lang w:val="en-US" w:eastAsia="ko-KR"/>
        </w:rPr>
      </w:pPr>
      <w:r>
        <w:t>9.4.4.2.1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_Toc518764226 \h </w:instrText>
      </w:r>
      <w:r>
        <w:fldChar w:fldCharType="separate"/>
      </w:r>
      <w:r>
        <w:t>70</w:t>
      </w:r>
      <w:r>
        <w:fldChar w:fldCharType="end"/>
      </w:r>
    </w:p>
    <w:p w:rsidR="009B6DE3" w:rsidRDefault="009B6DE3">
      <w:pPr>
        <w:pStyle w:val="TOC5"/>
        <w:rPr>
          <w:rFonts w:asciiTheme="minorHAnsi" w:eastAsiaTheme="minorEastAsia" w:hAnsiTheme="minorHAnsi" w:cstheme="minorBidi"/>
          <w:sz w:val="22"/>
          <w:szCs w:val="22"/>
          <w:lang w:val="en-US" w:eastAsia="ko-KR"/>
        </w:rPr>
      </w:pPr>
      <w:r>
        <w:t>9.4.4.2.2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_Toc518764227 \h </w:instrText>
      </w:r>
      <w:r>
        <w:fldChar w:fldCharType="separate"/>
      </w:r>
      <w:r>
        <w:t>70</w:t>
      </w:r>
      <w:r>
        <w:fldChar w:fldCharType="end"/>
      </w:r>
    </w:p>
    <w:p w:rsidR="009B6DE3" w:rsidRDefault="009B6DE3">
      <w:pPr>
        <w:pStyle w:val="TOC6"/>
        <w:rPr>
          <w:rFonts w:asciiTheme="minorHAnsi" w:eastAsiaTheme="minorEastAsia" w:hAnsiTheme="minorHAnsi" w:cstheme="minorBidi"/>
          <w:sz w:val="22"/>
          <w:szCs w:val="22"/>
          <w:lang w:val="en-US" w:eastAsia="ko-KR"/>
        </w:rPr>
      </w:pPr>
      <w:r>
        <w:t>9.4.4.2.2.1</w:t>
      </w:r>
      <w:r>
        <w:rPr>
          <w:rFonts w:asciiTheme="minorHAnsi" w:eastAsiaTheme="minorEastAsia" w:hAnsiTheme="minorHAnsi" w:cstheme="minorBidi"/>
          <w:sz w:val="22"/>
          <w:szCs w:val="22"/>
          <w:lang w:val="en-US" w:eastAsia="ko-KR"/>
        </w:rPr>
        <w:tab/>
      </w:r>
      <w:r>
        <w:t>RSTD Measurement Reporting Delay</w:t>
      </w:r>
      <w:r>
        <w:tab/>
      </w:r>
      <w:r>
        <w:fldChar w:fldCharType="begin" w:fldLock="1"/>
      </w:r>
      <w:r>
        <w:instrText xml:space="preserve"> PAGEREF _Toc518764228 \h </w:instrText>
      </w:r>
      <w:r>
        <w:fldChar w:fldCharType="separate"/>
      </w:r>
      <w:r>
        <w:t>72</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9.4.5</w:t>
      </w:r>
      <w:r w:rsidRPr="009B6DE3">
        <w:rPr>
          <w:rFonts w:asciiTheme="minorHAnsi" w:eastAsiaTheme="minorEastAsia" w:hAnsiTheme="minorHAnsi" w:cstheme="minorBidi"/>
          <w:sz w:val="22"/>
          <w:szCs w:val="22"/>
          <w:lang w:eastAsia="ko-KR"/>
        </w:rPr>
        <w:tab/>
      </w:r>
      <w:r w:rsidRPr="002C5122">
        <w:rPr>
          <w:lang w:val="en-US"/>
        </w:rPr>
        <w:t>SA: Inter-RAT E-CID measurements</w:t>
      </w:r>
      <w:r>
        <w:tab/>
      </w:r>
      <w:r>
        <w:fldChar w:fldCharType="begin" w:fldLock="1"/>
      </w:r>
      <w:r>
        <w:instrText xml:space="preserve"> PAGEREF _Toc518764229 \h </w:instrText>
      </w:r>
      <w:r>
        <w:fldChar w:fldCharType="separate"/>
      </w:r>
      <w:r>
        <w:t>72</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9.4.5.1</w:t>
      </w:r>
      <w:r w:rsidRPr="009B6DE3">
        <w:rPr>
          <w:rFonts w:asciiTheme="minorHAnsi" w:eastAsiaTheme="minorEastAsia" w:hAnsiTheme="minorHAnsi" w:cstheme="minorBidi"/>
          <w:sz w:val="22"/>
          <w:szCs w:val="22"/>
          <w:lang w:eastAsia="ko-KR"/>
        </w:rPr>
        <w:tab/>
      </w:r>
      <w:r>
        <w:t>NR−E-UTRAN FDD</w:t>
      </w:r>
      <w:r w:rsidRPr="002C5122">
        <w:rPr>
          <w:lang w:val="en-US"/>
        </w:rPr>
        <w:t xml:space="preserve"> E-CID RSRP and RSRQ measurements</w:t>
      </w:r>
      <w:r>
        <w:tab/>
      </w:r>
      <w:r>
        <w:fldChar w:fldCharType="begin" w:fldLock="1"/>
      </w:r>
      <w:r>
        <w:instrText xml:space="preserve"> PAGEREF _Toc518764230 \h </w:instrText>
      </w:r>
      <w:r>
        <w:fldChar w:fldCharType="separate"/>
      </w:r>
      <w:r>
        <w:t>72</w:t>
      </w:r>
      <w:r>
        <w:fldChar w:fldCharType="end"/>
      </w:r>
    </w:p>
    <w:p w:rsidR="009B6DE3" w:rsidRDefault="009B6DE3">
      <w:pPr>
        <w:pStyle w:val="TOC5"/>
        <w:rPr>
          <w:rFonts w:asciiTheme="minorHAnsi" w:eastAsiaTheme="minorEastAsia" w:hAnsiTheme="minorHAnsi" w:cstheme="minorBidi"/>
          <w:sz w:val="22"/>
          <w:szCs w:val="22"/>
          <w:lang w:val="en-US" w:eastAsia="ko-KR"/>
        </w:rPr>
      </w:pPr>
      <w:r>
        <w:t>9.4.5.1.1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_Toc518764231 \h </w:instrText>
      </w:r>
      <w:r>
        <w:fldChar w:fldCharType="separate"/>
      </w:r>
      <w:r>
        <w:t>72</w:t>
      </w:r>
      <w:r>
        <w:fldChar w:fldCharType="end"/>
      </w:r>
    </w:p>
    <w:p w:rsidR="009B6DE3" w:rsidRDefault="009B6DE3">
      <w:pPr>
        <w:pStyle w:val="TOC5"/>
        <w:rPr>
          <w:rFonts w:asciiTheme="minorHAnsi" w:eastAsiaTheme="minorEastAsia" w:hAnsiTheme="minorHAnsi" w:cstheme="minorBidi"/>
          <w:sz w:val="22"/>
          <w:szCs w:val="22"/>
          <w:lang w:val="en-US" w:eastAsia="ko-KR"/>
        </w:rPr>
      </w:pPr>
      <w:r>
        <w:t>9.4.5.1.2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_Toc518764232 \h </w:instrText>
      </w:r>
      <w:r>
        <w:fldChar w:fldCharType="separate"/>
      </w:r>
      <w:r>
        <w:t>72</w:t>
      </w:r>
      <w:r>
        <w:fldChar w:fldCharType="end"/>
      </w:r>
    </w:p>
    <w:p w:rsidR="009B6DE3" w:rsidRDefault="009B6DE3">
      <w:pPr>
        <w:pStyle w:val="TOC5"/>
        <w:rPr>
          <w:rFonts w:asciiTheme="minorHAnsi" w:eastAsiaTheme="minorEastAsia" w:hAnsiTheme="minorHAnsi" w:cstheme="minorBidi"/>
          <w:sz w:val="22"/>
          <w:szCs w:val="22"/>
          <w:lang w:val="en-US" w:eastAsia="ko-KR"/>
        </w:rPr>
      </w:pPr>
      <w:r>
        <w:t>9.4.5.1.3</w:t>
      </w:r>
      <w:r>
        <w:rPr>
          <w:rFonts w:asciiTheme="minorHAnsi" w:eastAsiaTheme="minorEastAsia" w:hAnsiTheme="minorHAnsi" w:cstheme="minorBidi"/>
          <w:sz w:val="22"/>
          <w:szCs w:val="22"/>
          <w:lang w:val="en-US" w:eastAsia="ko-KR"/>
        </w:rPr>
        <w:tab/>
      </w:r>
      <w:r>
        <w:t>Measurement Reporting Delay</w:t>
      </w:r>
      <w:r>
        <w:tab/>
      </w:r>
      <w:r>
        <w:fldChar w:fldCharType="begin" w:fldLock="1"/>
      </w:r>
      <w:r>
        <w:instrText xml:space="preserve"> PAGEREF _Toc518764233 \h </w:instrText>
      </w:r>
      <w:r>
        <w:fldChar w:fldCharType="separate"/>
      </w:r>
      <w:r>
        <w:t>72</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9.4.5.2</w:t>
      </w:r>
      <w:r w:rsidRPr="009B6DE3">
        <w:rPr>
          <w:rFonts w:asciiTheme="minorHAnsi" w:eastAsiaTheme="minorEastAsia" w:hAnsiTheme="minorHAnsi" w:cstheme="minorBidi"/>
          <w:sz w:val="22"/>
          <w:szCs w:val="22"/>
          <w:lang w:eastAsia="ko-KR"/>
        </w:rPr>
        <w:tab/>
      </w:r>
      <w:r>
        <w:t>NR−E-UTRAN TDD</w:t>
      </w:r>
      <w:r w:rsidRPr="002C5122">
        <w:rPr>
          <w:lang w:val="en-US"/>
        </w:rPr>
        <w:t xml:space="preserve"> E-CID RSRP and RSRQ measurements</w:t>
      </w:r>
      <w:r>
        <w:tab/>
      </w:r>
      <w:r>
        <w:fldChar w:fldCharType="begin" w:fldLock="1"/>
      </w:r>
      <w:r>
        <w:instrText xml:space="preserve"> PAGEREF _Toc518764234 \h </w:instrText>
      </w:r>
      <w:r>
        <w:fldChar w:fldCharType="separate"/>
      </w:r>
      <w:r>
        <w:t>72</w:t>
      </w:r>
      <w:r>
        <w:fldChar w:fldCharType="end"/>
      </w:r>
    </w:p>
    <w:p w:rsidR="009B6DE3" w:rsidRDefault="009B6DE3">
      <w:pPr>
        <w:pStyle w:val="TOC5"/>
        <w:rPr>
          <w:rFonts w:asciiTheme="minorHAnsi" w:eastAsiaTheme="minorEastAsia" w:hAnsiTheme="minorHAnsi" w:cstheme="minorBidi"/>
          <w:sz w:val="22"/>
          <w:szCs w:val="22"/>
          <w:lang w:val="en-US" w:eastAsia="ko-KR"/>
        </w:rPr>
      </w:pPr>
      <w:r>
        <w:t>9.4.5.2.1</w:t>
      </w:r>
      <w:r>
        <w:rPr>
          <w:rFonts w:asciiTheme="minorHAnsi" w:eastAsiaTheme="minorEastAsia" w:hAnsiTheme="minorHAnsi" w:cstheme="minorBidi"/>
          <w:sz w:val="22"/>
          <w:szCs w:val="22"/>
          <w:lang w:val="en-US" w:eastAsia="ko-KR"/>
        </w:rPr>
        <w:tab/>
      </w:r>
      <w:r>
        <w:t>Introduction</w:t>
      </w:r>
      <w:r>
        <w:tab/>
      </w:r>
      <w:r>
        <w:fldChar w:fldCharType="begin" w:fldLock="1"/>
      </w:r>
      <w:r>
        <w:instrText xml:space="preserve"> PAGEREF _Toc518764235 \h </w:instrText>
      </w:r>
      <w:r>
        <w:fldChar w:fldCharType="separate"/>
      </w:r>
      <w:r>
        <w:t>72</w:t>
      </w:r>
      <w:r>
        <w:fldChar w:fldCharType="end"/>
      </w:r>
    </w:p>
    <w:p w:rsidR="009B6DE3" w:rsidRDefault="009B6DE3">
      <w:pPr>
        <w:pStyle w:val="TOC5"/>
        <w:rPr>
          <w:rFonts w:asciiTheme="minorHAnsi" w:eastAsiaTheme="minorEastAsia" w:hAnsiTheme="minorHAnsi" w:cstheme="minorBidi"/>
          <w:sz w:val="22"/>
          <w:szCs w:val="22"/>
          <w:lang w:val="en-US" w:eastAsia="ko-KR"/>
        </w:rPr>
      </w:pPr>
      <w:r>
        <w:t>9.4.5.2.2</w:t>
      </w:r>
      <w:r>
        <w:rPr>
          <w:rFonts w:asciiTheme="minorHAnsi" w:eastAsiaTheme="minorEastAsia" w:hAnsiTheme="minorHAnsi" w:cstheme="minorBidi"/>
          <w:sz w:val="22"/>
          <w:szCs w:val="22"/>
          <w:lang w:val="en-US" w:eastAsia="ko-KR"/>
        </w:rPr>
        <w:tab/>
      </w:r>
      <w:r>
        <w:t>Requirements</w:t>
      </w:r>
      <w:r>
        <w:tab/>
      </w:r>
      <w:r>
        <w:fldChar w:fldCharType="begin" w:fldLock="1"/>
      </w:r>
      <w:r>
        <w:instrText xml:space="preserve"> PAGEREF _Toc518764236 \h </w:instrText>
      </w:r>
      <w:r>
        <w:fldChar w:fldCharType="separate"/>
      </w:r>
      <w:r>
        <w:t>72</w:t>
      </w:r>
      <w:r>
        <w:fldChar w:fldCharType="end"/>
      </w:r>
    </w:p>
    <w:p w:rsidR="009B6DE3" w:rsidRDefault="009B6DE3">
      <w:pPr>
        <w:pStyle w:val="TOC5"/>
        <w:rPr>
          <w:rFonts w:asciiTheme="minorHAnsi" w:eastAsiaTheme="minorEastAsia" w:hAnsiTheme="minorHAnsi" w:cstheme="minorBidi"/>
          <w:sz w:val="22"/>
          <w:szCs w:val="22"/>
          <w:lang w:val="en-US" w:eastAsia="ko-KR"/>
        </w:rPr>
      </w:pPr>
      <w:r>
        <w:t>9.4.5.2.3</w:t>
      </w:r>
      <w:r>
        <w:rPr>
          <w:rFonts w:asciiTheme="minorHAnsi" w:eastAsiaTheme="minorEastAsia" w:hAnsiTheme="minorHAnsi" w:cstheme="minorBidi"/>
          <w:sz w:val="22"/>
          <w:szCs w:val="22"/>
          <w:lang w:val="en-US" w:eastAsia="ko-KR"/>
        </w:rPr>
        <w:tab/>
      </w:r>
      <w:r>
        <w:t>Measurement Reporting Delay</w:t>
      </w:r>
      <w:r>
        <w:tab/>
      </w:r>
      <w:r>
        <w:fldChar w:fldCharType="begin" w:fldLock="1"/>
      </w:r>
      <w:r>
        <w:instrText xml:space="preserve"> PAGEREF _Toc518764237 \h </w:instrText>
      </w:r>
      <w:r>
        <w:fldChar w:fldCharType="separate"/>
      </w:r>
      <w:r>
        <w:t>72</w:t>
      </w:r>
      <w:r>
        <w:fldChar w:fldCharType="end"/>
      </w:r>
    </w:p>
    <w:p w:rsidR="009B6DE3" w:rsidRDefault="009B6DE3">
      <w:pPr>
        <w:pStyle w:val="TOC1"/>
        <w:rPr>
          <w:rFonts w:asciiTheme="minorHAnsi" w:eastAsiaTheme="minorEastAsia" w:hAnsiTheme="minorHAnsi" w:cstheme="minorBidi"/>
          <w:szCs w:val="22"/>
          <w:lang w:val="en-US" w:eastAsia="ko-KR"/>
        </w:rPr>
      </w:pPr>
      <w:r>
        <w:t>10</w:t>
      </w:r>
      <w:r>
        <w:rPr>
          <w:rFonts w:asciiTheme="minorHAnsi" w:eastAsiaTheme="minorEastAsia" w:hAnsiTheme="minorHAnsi" w:cstheme="minorBidi"/>
          <w:szCs w:val="22"/>
          <w:lang w:val="en-US" w:eastAsia="ko-KR"/>
        </w:rPr>
        <w:tab/>
      </w:r>
      <w:r>
        <w:t>Measurement Performance requirements</w:t>
      </w:r>
      <w:r>
        <w:tab/>
      </w:r>
      <w:r>
        <w:fldChar w:fldCharType="begin" w:fldLock="1"/>
      </w:r>
      <w:r>
        <w:instrText xml:space="preserve"> PAGEREF _Toc518764238 \h </w:instrText>
      </w:r>
      <w:r>
        <w:fldChar w:fldCharType="separate"/>
      </w:r>
      <w:r>
        <w:t>73</w:t>
      </w:r>
      <w:r>
        <w:fldChar w:fldCharType="end"/>
      </w:r>
    </w:p>
    <w:p w:rsidR="009B6DE3" w:rsidRDefault="009B6DE3">
      <w:pPr>
        <w:pStyle w:val="TOC2"/>
        <w:rPr>
          <w:rFonts w:asciiTheme="minorHAnsi" w:eastAsiaTheme="minorEastAsia" w:hAnsiTheme="minorHAnsi" w:cstheme="minorBidi"/>
          <w:sz w:val="22"/>
          <w:szCs w:val="22"/>
          <w:lang w:val="en-US" w:eastAsia="ko-KR"/>
        </w:rPr>
      </w:pPr>
      <w:r>
        <w:t>10.1</w:t>
      </w:r>
      <w:r>
        <w:rPr>
          <w:rFonts w:asciiTheme="minorHAnsi" w:eastAsiaTheme="minorEastAsia" w:hAnsiTheme="minorHAnsi" w:cstheme="minorBidi"/>
          <w:sz w:val="22"/>
          <w:szCs w:val="22"/>
          <w:lang w:val="en-US" w:eastAsia="ko-KR"/>
        </w:rPr>
        <w:tab/>
      </w:r>
      <w:r>
        <w:t>NR measurements</w:t>
      </w:r>
      <w:r>
        <w:tab/>
      </w:r>
      <w:r>
        <w:fldChar w:fldCharType="begin" w:fldLock="1"/>
      </w:r>
      <w:r>
        <w:instrText xml:space="preserve"> PAGEREF _Toc518764239 \h </w:instrText>
      </w:r>
      <w:r>
        <w:fldChar w:fldCharType="separate"/>
      </w:r>
      <w:r>
        <w:t>73</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10.1.1</w:t>
      </w:r>
      <w:r w:rsidRPr="009B6DE3">
        <w:rPr>
          <w:rFonts w:asciiTheme="minorHAnsi" w:eastAsiaTheme="minorEastAsia" w:hAnsiTheme="minorHAnsi" w:cstheme="minorBidi"/>
          <w:sz w:val="22"/>
          <w:szCs w:val="22"/>
        </w:rPr>
        <w:tab/>
      </w:r>
      <w:r w:rsidRPr="002C5122">
        <w:rPr>
          <w:lang w:val="en-US" w:eastAsia="ko-KR"/>
        </w:rPr>
        <w:t>Introduction</w:t>
      </w:r>
      <w:r>
        <w:tab/>
      </w:r>
      <w:r>
        <w:fldChar w:fldCharType="begin" w:fldLock="1"/>
      </w:r>
      <w:r>
        <w:instrText xml:space="preserve"> PAGEREF _Toc518764240 \h </w:instrText>
      </w:r>
      <w:r>
        <w:fldChar w:fldCharType="separate"/>
      </w:r>
      <w:r>
        <w:t>73</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10.1.2</w:t>
      </w:r>
      <w:r w:rsidRPr="009B6DE3">
        <w:rPr>
          <w:rFonts w:asciiTheme="minorHAnsi" w:eastAsiaTheme="minorEastAsia" w:hAnsiTheme="minorHAnsi" w:cstheme="minorBidi"/>
          <w:sz w:val="22"/>
          <w:szCs w:val="22"/>
        </w:rPr>
        <w:tab/>
      </w:r>
      <w:r w:rsidRPr="002C5122">
        <w:rPr>
          <w:lang w:val="en-US" w:eastAsia="ko-KR"/>
        </w:rPr>
        <w:t xml:space="preserve">Intra-frequency RSRP accuracy requirements </w:t>
      </w:r>
      <w:r w:rsidRPr="002C5122">
        <w:rPr>
          <w:lang w:val="en-US" w:eastAsia="zh-CN"/>
        </w:rPr>
        <w:t>for</w:t>
      </w:r>
      <w:r w:rsidRPr="002C5122">
        <w:rPr>
          <w:lang w:val="en-US" w:eastAsia="ko-KR"/>
        </w:rPr>
        <w:t xml:space="preserve"> FR1</w:t>
      </w:r>
      <w:r>
        <w:tab/>
      </w:r>
      <w:r>
        <w:fldChar w:fldCharType="begin" w:fldLock="1"/>
      </w:r>
      <w:r>
        <w:instrText xml:space="preserve"> PAGEREF _Toc518764241 \h </w:instrText>
      </w:r>
      <w:r>
        <w:fldChar w:fldCharType="separate"/>
      </w:r>
      <w:r>
        <w:t>73</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10.1.2.1</w:t>
      </w:r>
      <w:r w:rsidRPr="009B6DE3">
        <w:rPr>
          <w:rFonts w:asciiTheme="minorHAnsi" w:eastAsiaTheme="minorEastAsia" w:hAnsiTheme="minorHAnsi" w:cstheme="minorBidi"/>
          <w:sz w:val="22"/>
          <w:szCs w:val="22"/>
        </w:rPr>
        <w:tab/>
      </w:r>
      <w:r w:rsidRPr="002C5122">
        <w:rPr>
          <w:lang w:val="en-US" w:eastAsia="ko-KR"/>
        </w:rPr>
        <w:t>Intra-frequency SS RSRP accuracy requirements</w:t>
      </w:r>
      <w:r>
        <w:tab/>
      </w:r>
      <w:r>
        <w:fldChar w:fldCharType="begin" w:fldLock="1"/>
      </w:r>
      <w:r>
        <w:instrText xml:space="preserve"> PAGEREF _Toc518764242 \h </w:instrText>
      </w:r>
      <w:r>
        <w:fldChar w:fldCharType="separate"/>
      </w:r>
      <w:r>
        <w:t>73</w:t>
      </w:r>
      <w:r>
        <w:fldChar w:fldCharType="end"/>
      </w:r>
    </w:p>
    <w:p w:rsidR="009B6DE3" w:rsidRDefault="009B6DE3">
      <w:pPr>
        <w:pStyle w:val="TOC5"/>
        <w:rPr>
          <w:rFonts w:asciiTheme="minorHAnsi" w:eastAsiaTheme="minorEastAsia" w:hAnsiTheme="minorHAnsi" w:cstheme="minorBidi"/>
          <w:sz w:val="22"/>
          <w:szCs w:val="22"/>
          <w:lang w:val="en-US" w:eastAsia="ko-KR"/>
        </w:rPr>
      </w:pPr>
      <w:r>
        <w:t>10.1.2.1.1</w:t>
      </w:r>
      <w:r>
        <w:rPr>
          <w:rFonts w:asciiTheme="minorHAnsi" w:eastAsiaTheme="minorEastAsia" w:hAnsiTheme="minorHAnsi" w:cstheme="minorBidi"/>
          <w:sz w:val="22"/>
          <w:szCs w:val="22"/>
          <w:lang w:val="en-US"/>
        </w:rPr>
        <w:tab/>
      </w:r>
      <w:r>
        <w:t xml:space="preserve">Absolute </w:t>
      </w:r>
      <w:r w:rsidRPr="002C5122">
        <w:rPr>
          <w:lang w:val="en-US" w:eastAsia="ko-KR"/>
        </w:rPr>
        <w:t xml:space="preserve">SS RSRP </w:t>
      </w:r>
      <w:r>
        <w:t>Accuracy</w:t>
      </w:r>
      <w:r>
        <w:tab/>
      </w:r>
      <w:r>
        <w:fldChar w:fldCharType="begin" w:fldLock="1"/>
      </w:r>
      <w:r>
        <w:instrText xml:space="preserve"> PAGEREF _Toc518764243 \h </w:instrText>
      </w:r>
      <w:r>
        <w:fldChar w:fldCharType="separate"/>
      </w:r>
      <w:r>
        <w:t>73</w:t>
      </w:r>
      <w:r>
        <w:fldChar w:fldCharType="end"/>
      </w:r>
    </w:p>
    <w:p w:rsidR="009B6DE3" w:rsidRDefault="009B6DE3">
      <w:pPr>
        <w:pStyle w:val="TOC5"/>
        <w:rPr>
          <w:rFonts w:asciiTheme="minorHAnsi" w:eastAsiaTheme="minorEastAsia" w:hAnsiTheme="minorHAnsi" w:cstheme="minorBidi"/>
          <w:sz w:val="22"/>
          <w:szCs w:val="22"/>
          <w:lang w:val="en-US" w:eastAsia="ko-KR"/>
        </w:rPr>
      </w:pPr>
      <w:r>
        <w:t>10.1.2.1.2</w:t>
      </w:r>
      <w:r>
        <w:rPr>
          <w:rFonts w:asciiTheme="minorHAnsi" w:eastAsiaTheme="minorEastAsia" w:hAnsiTheme="minorHAnsi" w:cstheme="minorBidi"/>
          <w:sz w:val="22"/>
          <w:szCs w:val="22"/>
          <w:lang w:val="en-US"/>
        </w:rPr>
        <w:tab/>
      </w:r>
      <w:r>
        <w:rPr>
          <w:lang w:eastAsia="zh-CN"/>
        </w:rPr>
        <w:t>Relative</w:t>
      </w:r>
      <w:r>
        <w:t xml:space="preserve"> </w:t>
      </w:r>
      <w:r w:rsidRPr="002C5122">
        <w:rPr>
          <w:lang w:val="en-US" w:eastAsia="ko-KR"/>
        </w:rPr>
        <w:t xml:space="preserve">SS RSRP </w:t>
      </w:r>
      <w:r>
        <w:t>Accuracy</w:t>
      </w:r>
      <w:r>
        <w:tab/>
      </w:r>
      <w:r>
        <w:fldChar w:fldCharType="begin" w:fldLock="1"/>
      </w:r>
      <w:r>
        <w:instrText xml:space="preserve"> PAGEREF _Toc518764244 \h </w:instrText>
      </w:r>
      <w:r>
        <w:fldChar w:fldCharType="separate"/>
      </w:r>
      <w:r>
        <w:t>73</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10.1.2.2</w:t>
      </w:r>
      <w:r w:rsidRPr="009B6DE3">
        <w:rPr>
          <w:rFonts w:asciiTheme="minorHAnsi" w:eastAsiaTheme="minorEastAsia" w:hAnsiTheme="minorHAnsi" w:cstheme="minorBidi"/>
          <w:sz w:val="22"/>
          <w:szCs w:val="22"/>
        </w:rPr>
        <w:tab/>
      </w:r>
      <w:r w:rsidRPr="002C5122">
        <w:rPr>
          <w:lang w:val="en-US" w:eastAsia="ko-KR"/>
        </w:rPr>
        <w:t xml:space="preserve">Intra-frequency </w:t>
      </w:r>
      <w:r w:rsidRPr="002C5122">
        <w:rPr>
          <w:lang w:val="en-US" w:eastAsia="zh-CN"/>
        </w:rPr>
        <w:t>[</w:t>
      </w:r>
      <w:r w:rsidRPr="002C5122">
        <w:rPr>
          <w:lang w:val="en-US" w:eastAsia="ko-KR"/>
        </w:rPr>
        <w:t>CSI-RS RSRP] accuracy requirements</w:t>
      </w:r>
      <w:r>
        <w:tab/>
      </w:r>
      <w:r>
        <w:fldChar w:fldCharType="begin" w:fldLock="1"/>
      </w:r>
      <w:r>
        <w:instrText xml:space="preserve"> PAGEREF _Toc518764245 \h </w:instrText>
      </w:r>
      <w:r>
        <w:fldChar w:fldCharType="separate"/>
      </w:r>
      <w:r>
        <w:t>74</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10.1.3</w:t>
      </w:r>
      <w:r w:rsidRPr="009B6DE3">
        <w:rPr>
          <w:rFonts w:asciiTheme="minorHAnsi" w:eastAsiaTheme="minorEastAsia" w:hAnsiTheme="minorHAnsi" w:cstheme="minorBidi"/>
          <w:sz w:val="22"/>
          <w:szCs w:val="22"/>
        </w:rPr>
        <w:tab/>
      </w:r>
      <w:r w:rsidRPr="002C5122">
        <w:rPr>
          <w:lang w:val="en-US" w:eastAsia="ko-KR"/>
        </w:rPr>
        <w:t xml:space="preserve">Intra-frequency RSRP accuracy requirements </w:t>
      </w:r>
      <w:r w:rsidRPr="002C5122">
        <w:rPr>
          <w:lang w:val="en-US" w:eastAsia="zh-CN"/>
        </w:rPr>
        <w:t>for</w:t>
      </w:r>
      <w:r w:rsidRPr="002C5122">
        <w:rPr>
          <w:lang w:val="en-US" w:eastAsia="ko-KR"/>
        </w:rPr>
        <w:t xml:space="preserve"> FR2</w:t>
      </w:r>
      <w:r>
        <w:tab/>
      </w:r>
      <w:r>
        <w:fldChar w:fldCharType="begin" w:fldLock="1"/>
      </w:r>
      <w:r>
        <w:instrText xml:space="preserve"> PAGEREF _Toc518764246 \h </w:instrText>
      </w:r>
      <w:r>
        <w:fldChar w:fldCharType="separate"/>
      </w:r>
      <w:r>
        <w:t>74</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10.1.3.1</w:t>
      </w:r>
      <w:r w:rsidRPr="009B6DE3">
        <w:rPr>
          <w:rFonts w:asciiTheme="minorHAnsi" w:eastAsiaTheme="minorEastAsia" w:hAnsiTheme="minorHAnsi" w:cstheme="minorBidi"/>
          <w:sz w:val="22"/>
          <w:szCs w:val="22"/>
        </w:rPr>
        <w:tab/>
      </w:r>
      <w:r w:rsidRPr="002C5122">
        <w:rPr>
          <w:lang w:val="en-US" w:eastAsia="ko-KR"/>
        </w:rPr>
        <w:t>Intra-frequency SS RSRP accuracy requirements</w:t>
      </w:r>
      <w:r>
        <w:tab/>
      </w:r>
      <w:r>
        <w:fldChar w:fldCharType="begin" w:fldLock="1"/>
      </w:r>
      <w:r>
        <w:instrText xml:space="preserve"> PAGEREF _Toc518764247 \h </w:instrText>
      </w:r>
      <w:r>
        <w:fldChar w:fldCharType="separate"/>
      </w:r>
      <w:r>
        <w:t>74</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10.1.3.2</w:t>
      </w:r>
      <w:r w:rsidRPr="009B6DE3">
        <w:rPr>
          <w:rFonts w:asciiTheme="minorHAnsi" w:eastAsiaTheme="minorEastAsia" w:hAnsiTheme="minorHAnsi" w:cstheme="minorBidi"/>
          <w:sz w:val="22"/>
          <w:szCs w:val="22"/>
        </w:rPr>
        <w:tab/>
      </w:r>
      <w:r w:rsidRPr="002C5122">
        <w:rPr>
          <w:lang w:val="en-US" w:eastAsia="ko-KR"/>
        </w:rPr>
        <w:t xml:space="preserve">Intra-frequency </w:t>
      </w:r>
      <w:r w:rsidRPr="002C5122">
        <w:rPr>
          <w:lang w:val="en-US" w:eastAsia="zh-CN"/>
        </w:rPr>
        <w:t>[</w:t>
      </w:r>
      <w:r w:rsidRPr="002C5122">
        <w:rPr>
          <w:lang w:val="en-US" w:eastAsia="ko-KR"/>
        </w:rPr>
        <w:t>CSI-RS RSRP] accuracy requirements</w:t>
      </w:r>
      <w:r>
        <w:tab/>
      </w:r>
      <w:r>
        <w:fldChar w:fldCharType="begin" w:fldLock="1"/>
      </w:r>
      <w:r>
        <w:instrText xml:space="preserve"> PAGEREF _Toc518764248 \h </w:instrText>
      </w:r>
      <w:r>
        <w:fldChar w:fldCharType="separate"/>
      </w:r>
      <w:r>
        <w:t>74</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lastRenderedPageBreak/>
        <w:t>10.1.4</w:t>
      </w:r>
      <w:r w:rsidRPr="009B6DE3">
        <w:rPr>
          <w:rFonts w:asciiTheme="minorHAnsi" w:eastAsiaTheme="minorEastAsia" w:hAnsiTheme="minorHAnsi" w:cstheme="minorBidi"/>
          <w:sz w:val="22"/>
          <w:szCs w:val="22"/>
        </w:rPr>
        <w:tab/>
      </w:r>
      <w:r w:rsidRPr="002C5122">
        <w:rPr>
          <w:lang w:val="en-US" w:eastAsia="ko-KR"/>
        </w:rPr>
        <w:t xml:space="preserve">Inter-frequency RSRP accuracy requirements </w:t>
      </w:r>
      <w:r w:rsidRPr="002C5122">
        <w:rPr>
          <w:lang w:val="en-US" w:eastAsia="zh-CN"/>
        </w:rPr>
        <w:t>for</w:t>
      </w:r>
      <w:r w:rsidRPr="002C5122">
        <w:rPr>
          <w:lang w:val="en-US" w:eastAsia="ko-KR"/>
        </w:rPr>
        <w:t xml:space="preserve"> FR1</w:t>
      </w:r>
      <w:r>
        <w:tab/>
      </w:r>
      <w:r>
        <w:fldChar w:fldCharType="begin" w:fldLock="1"/>
      </w:r>
      <w:r>
        <w:instrText xml:space="preserve"> PAGEREF _Toc518764249 \h </w:instrText>
      </w:r>
      <w:r>
        <w:fldChar w:fldCharType="separate"/>
      </w:r>
      <w:r>
        <w:t>74</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10.1.4.1</w:t>
      </w:r>
      <w:r w:rsidRPr="009B6DE3">
        <w:rPr>
          <w:rFonts w:asciiTheme="minorHAnsi" w:eastAsiaTheme="minorEastAsia" w:hAnsiTheme="minorHAnsi" w:cstheme="minorBidi"/>
          <w:sz w:val="22"/>
          <w:szCs w:val="22"/>
        </w:rPr>
        <w:tab/>
      </w:r>
      <w:r w:rsidRPr="002C5122">
        <w:rPr>
          <w:lang w:val="en-US" w:eastAsia="ko-KR"/>
        </w:rPr>
        <w:t>Inter-frequency SS RSRP accuracy requirements</w:t>
      </w:r>
      <w:r>
        <w:tab/>
      </w:r>
      <w:r>
        <w:fldChar w:fldCharType="begin" w:fldLock="1"/>
      </w:r>
      <w:r>
        <w:instrText xml:space="preserve"> PAGEREF _Toc518764250 \h </w:instrText>
      </w:r>
      <w:r>
        <w:fldChar w:fldCharType="separate"/>
      </w:r>
      <w:r>
        <w:t>74</w:t>
      </w:r>
      <w:r>
        <w:fldChar w:fldCharType="end"/>
      </w:r>
    </w:p>
    <w:p w:rsidR="009B6DE3" w:rsidRDefault="009B6DE3">
      <w:pPr>
        <w:pStyle w:val="TOC5"/>
        <w:rPr>
          <w:rFonts w:asciiTheme="minorHAnsi" w:eastAsiaTheme="minorEastAsia" w:hAnsiTheme="minorHAnsi" w:cstheme="minorBidi"/>
          <w:sz w:val="22"/>
          <w:szCs w:val="22"/>
          <w:lang w:val="en-US" w:eastAsia="ko-KR"/>
        </w:rPr>
      </w:pPr>
      <w:r w:rsidRPr="009B6DE3">
        <w:t>10.1.4.1.1</w:t>
      </w:r>
      <w:r w:rsidRPr="009B6DE3">
        <w:rPr>
          <w:rFonts w:asciiTheme="minorHAnsi" w:eastAsiaTheme="minorEastAsia" w:hAnsiTheme="minorHAnsi" w:cstheme="minorBidi"/>
          <w:sz w:val="22"/>
          <w:szCs w:val="22"/>
        </w:rPr>
        <w:tab/>
      </w:r>
      <w:r>
        <w:rPr>
          <w:lang w:eastAsia="zh-CN"/>
        </w:rPr>
        <w:t>Aboslute</w:t>
      </w:r>
      <w:r>
        <w:t xml:space="preserve"> Accuracy of </w:t>
      </w:r>
      <w:r>
        <w:rPr>
          <w:lang w:eastAsia="zh-CN"/>
        </w:rPr>
        <w:t xml:space="preserve">SS </w:t>
      </w:r>
      <w:r>
        <w:t>RSRP</w:t>
      </w:r>
      <w:r>
        <w:tab/>
      </w:r>
      <w:r>
        <w:fldChar w:fldCharType="begin" w:fldLock="1"/>
      </w:r>
      <w:r>
        <w:instrText xml:space="preserve"> PAGEREF _Toc518764251 \h </w:instrText>
      </w:r>
      <w:r>
        <w:fldChar w:fldCharType="separate"/>
      </w:r>
      <w:r>
        <w:t>74</w:t>
      </w:r>
      <w:r>
        <w:fldChar w:fldCharType="end"/>
      </w:r>
    </w:p>
    <w:p w:rsidR="009B6DE3" w:rsidRDefault="009B6DE3">
      <w:pPr>
        <w:pStyle w:val="TOC5"/>
        <w:rPr>
          <w:rFonts w:asciiTheme="minorHAnsi" w:eastAsiaTheme="minorEastAsia" w:hAnsiTheme="minorHAnsi" w:cstheme="minorBidi"/>
          <w:sz w:val="22"/>
          <w:szCs w:val="22"/>
          <w:lang w:val="en-US" w:eastAsia="ko-KR"/>
        </w:rPr>
      </w:pPr>
      <w:r>
        <w:t>10.1.4.1.2</w:t>
      </w:r>
      <w:r>
        <w:rPr>
          <w:rFonts w:asciiTheme="minorHAnsi" w:eastAsiaTheme="minorEastAsia" w:hAnsiTheme="minorHAnsi" w:cstheme="minorBidi"/>
          <w:sz w:val="22"/>
          <w:szCs w:val="22"/>
          <w:lang w:val="en-US"/>
        </w:rPr>
        <w:tab/>
      </w:r>
      <w:r>
        <w:t xml:space="preserve">Relative Accuracy of </w:t>
      </w:r>
      <w:r>
        <w:rPr>
          <w:lang w:eastAsia="zh-CN"/>
        </w:rPr>
        <w:t xml:space="preserve">SS </w:t>
      </w:r>
      <w:r>
        <w:t>RSRP</w:t>
      </w:r>
      <w:r>
        <w:tab/>
      </w:r>
      <w:r>
        <w:fldChar w:fldCharType="begin" w:fldLock="1"/>
      </w:r>
      <w:r>
        <w:instrText xml:space="preserve"> PAGEREF _Toc518764252 \h </w:instrText>
      </w:r>
      <w:r>
        <w:fldChar w:fldCharType="separate"/>
      </w:r>
      <w:r>
        <w:t>75</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10.1.4.2</w:t>
      </w:r>
      <w:r w:rsidRPr="009B6DE3">
        <w:rPr>
          <w:rFonts w:asciiTheme="minorHAnsi" w:eastAsiaTheme="minorEastAsia" w:hAnsiTheme="minorHAnsi" w:cstheme="minorBidi"/>
          <w:sz w:val="22"/>
          <w:szCs w:val="22"/>
        </w:rPr>
        <w:tab/>
      </w:r>
      <w:r w:rsidRPr="002C5122">
        <w:rPr>
          <w:lang w:val="en-US" w:eastAsia="ko-KR"/>
        </w:rPr>
        <w:t xml:space="preserve">Inter-frequency </w:t>
      </w:r>
      <w:r w:rsidRPr="002C5122">
        <w:rPr>
          <w:lang w:val="en-US" w:eastAsia="zh-CN"/>
        </w:rPr>
        <w:t>[</w:t>
      </w:r>
      <w:r w:rsidRPr="002C5122">
        <w:rPr>
          <w:lang w:val="en-US" w:eastAsia="ko-KR"/>
        </w:rPr>
        <w:t>CSI-RS RSRP] accuracy requirements</w:t>
      </w:r>
      <w:r>
        <w:tab/>
      </w:r>
      <w:r>
        <w:fldChar w:fldCharType="begin" w:fldLock="1"/>
      </w:r>
      <w:r>
        <w:instrText xml:space="preserve"> PAGEREF _Toc518764253 \h </w:instrText>
      </w:r>
      <w:r>
        <w:fldChar w:fldCharType="separate"/>
      </w:r>
      <w:r>
        <w:t>75</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10.1.5</w:t>
      </w:r>
      <w:r w:rsidRPr="009B6DE3">
        <w:rPr>
          <w:rFonts w:asciiTheme="minorHAnsi" w:eastAsiaTheme="minorEastAsia" w:hAnsiTheme="minorHAnsi" w:cstheme="minorBidi"/>
          <w:sz w:val="22"/>
          <w:szCs w:val="22"/>
        </w:rPr>
        <w:tab/>
      </w:r>
      <w:r w:rsidRPr="002C5122">
        <w:rPr>
          <w:lang w:val="en-US" w:eastAsia="ko-KR"/>
        </w:rPr>
        <w:t>Inter-frequency RSRP accuracy requirements</w:t>
      </w:r>
      <w:r w:rsidRPr="002C5122">
        <w:rPr>
          <w:lang w:val="en-US" w:eastAsia="zh-CN"/>
        </w:rPr>
        <w:t>for</w:t>
      </w:r>
      <w:r w:rsidRPr="002C5122">
        <w:rPr>
          <w:lang w:val="en-US" w:eastAsia="ko-KR"/>
        </w:rPr>
        <w:t xml:space="preserve"> FR2</w:t>
      </w:r>
      <w:r>
        <w:tab/>
      </w:r>
      <w:r>
        <w:fldChar w:fldCharType="begin" w:fldLock="1"/>
      </w:r>
      <w:r>
        <w:instrText xml:space="preserve"> PAGEREF _Toc518764254 \h </w:instrText>
      </w:r>
      <w:r>
        <w:fldChar w:fldCharType="separate"/>
      </w:r>
      <w:r>
        <w:t>75</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10.1.5.1</w:t>
      </w:r>
      <w:r w:rsidRPr="009B6DE3">
        <w:rPr>
          <w:rFonts w:asciiTheme="minorHAnsi" w:eastAsiaTheme="minorEastAsia" w:hAnsiTheme="minorHAnsi" w:cstheme="minorBidi"/>
          <w:sz w:val="22"/>
          <w:szCs w:val="22"/>
        </w:rPr>
        <w:tab/>
      </w:r>
      <w:r w:rsidRPr="002C5122">
        <w:rPr>
          <w:lang w:val="en-US" w:eastAsia="ko-KR"/>
        </w:rPr>
        <w:t>Inter-frequency SS RSRP accuracy requirements</w:t>
      </w:r>
      <w:r>
        <w:tab/>
      </w:r>
      <w:r>
        <w:fldChar w:fldCharType="begin" w:fldLock="1"/>
      </w:r>
      <w:r>
        <w:instrText xml:space="preserve"> PAGEREF _Toc518764255 \h </w:instrText>
      </w:r>
      <w:r>
        <w:fldChar w:fldCharType="separate"/>
      </w:r>
      <w:r>
        <w:t>75</w:t>
      </w:r>
      <w:r>
        <w:fldChar w:fldCharType="end"/>
      </w:r>
    </w:p>
    <w:p w:rsidR="009B6DE3" w:rsidRDefault="009B6DE3">
      <w:pPr>
        <w:pStyle w:val="TOC4"/>
        <w:rPr>
          <w:rFonts w:asciiTheme="minorHAnsi" w:eastAsiaTheme="minorEastAsia" w:hAnsiTheme="minorHAnsi" w:cstheme="minorBidi"/>
          <w:sz w:val="22"/>
          <w:szCs w:val="22"/>
          <w:lang w:val="en-US" w:eastAsia="ko-KR"/>
        </w:rPr>
      </w:pPr>
      <w:r w:rsidRPr="009B6DE3">
        <w:t>10.1.5.2</w:t>
      </w:r>
      <w:r w:rsidRPr="009B6DE3">
        <w:rPr>
          <w:rFonts w:asciiTheme="minorHAnsi" w:eastAsiaTheme="minorEastAsia" w:hAnsiTheme="minorHAnsi" w:cstheme="minorBidi"/>
          <w:sz w:val="22"/>
          <w:szCs w:val="22"/>
        </w:rPr>
        <w:tab/>
      </w:r>
      <w:r w:rsidRPr="002C5122">
        <w:rPr>
          <w:lang w:val="en-US" w:eastAsia="ko-KR"/>
        </w:rPr>
        <w:t xml:space="preserve">Inter-frequency </w:t>
      </w:r>
      <w:r w:rsidRPr="002C5122">
        <w:rPr>
          <w:lang w:val="en-US" w:eastAsia="zh-CN"/>
        </w:rPr>
        <w:t>[</w:t>
      </w:r>
      <w:r w:rsidRPr="002C5122">
        <w:rPr>
          <w:lang w:val="en-US" w:eastAsia="ko-KR"/>
        </w:rPr>
        <w:t>CSI-RS RSRP] accuracy requirements</w:t>
      </w:r>
      <w:r>
        <w:tab/>
      </w:r>
      <w:r>
        <w:fldChar w:fldCharType="begin" w:fldLock="1"/>
      </w:r>
      <w:r>
        <w:instrText xml:space="preserve"> PAGEREF _Toc518764256 \h </w:instrText>
      </w:r>
      <w:r>
        <w:fldChar w:fldCharType="separate"/>
      </w:r>
      <w:r>
        <w:t>75</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10.1.6</w:t>
      </w:r>
      <w:r w:rsidRPr="009B6DE3">
        <w:rPr>
          <w:rFonts w:asciiTheme="minorHAnsi" w:eastAsiaTheme="minorEastAsia" w:hAnsiTheme="minorHAnsi" w:cstheme="minorBidi"/>
          <w:sz w:val="22"/>
          <w:szCs w:val="22"/>
        </w:rPr>
        <w:tab/>
      </w:r>
      <w:r w:rsidRPr="002C5122">
        <w:rPr>
          <w:lang w:val="en-US" w:eastAsia="ko-KR"/>
        </w:rPr>
        <w:t xml:space="preserve">Intra-frequency RSRQ accuracy requirements </w:t>
      </w:r>
      <w:r w:rsidRPr="002C5122">
        <w:rPr>
          <w:lang w:val="en-US" w:eastAsia="zh-CN"/>
        </w:rPr>
        <w:t>for</w:t>
      </w:r>
      <w:r w:rsidRPr="002C5122">
        <w:rPr>
          <w:lang w:val="en-US" w:eastAsia="ko-KR"/>
        </w:rPr>
        <w:t xml:space="preserve"> FR1</w:t>
      </w:r>
      <w:r>
        <w:tab/>
      </w:r>
      <w:r>
        <w:fldChar w:fldCharType="begin" w:fldLock="1"/>
      </w:r>
      <w:r>
        <w:instrText xml:space="preserve"> PAGEREF _Toc518764257 \h </w:instrText>
      </w:r>
      <w:r>
        <w:fldChar w:fldCharType="separate"/>
      </w:r>
      <w:r>
        <w:t>75</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10.1.7</w:t>
      </w:r>
      <w:r w:rsidRPr="009B6DE3">
        <w:rPr>
          <w:rFonts w:asciiTheme="minorHAnsi" w:eastAsiaTheme="minorEastAsia" w:hAnsiTheme="minorHAnsi" w:cstheme="minorBidi"/>
          <w:sz w:val="22"/>
          <w:szCs w:val="22"/>
        </w:rPr>
        <w:tab/>
      </w:r>
      <w:r w:rsidRPr="002C5122">
        <w:rPr>
          <w:lang w:val="en-US" w:eastAsia="ko-KR"/>
        </w:rPr>
        <w:t xml:space="preserve">Intra-frequency RSRQ accuracy requirements </w:t>
      </w:r>
      <w:r w:rsidRPr="002C5122">
        <w:rPr>
          <w:lang w:val="en-US" w:eastAsia="zh-CN"/>
        </w:rPr>
        <w:t>for</w:t>
      </w:r>
      <w:r w:rsidRPr="002C5122">
        <w:rPr>
          <w:lang w:val="en-US" w:eastAsia="ko-KR"/>
        </w:rPr>
        <w:t xml:space="preserve"> FR2</w:t>
      </w:r>
      <w:r>
        <w:tab/>
      </w:r>
      <w:r>
        <w:fldChar w:fldCharType="begin" w:fldLock="1"/>
      </w:r>
      <w:r>
        <w:instrText xml:space="preserve"> PAGEREF _Toc518764258 \h </w:instrText>
      </w:r>
      <w:r>
        <w:fldChar w:fldCharType="separate"/>
      </w:r>
      <w:r>
        <w:t>75</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10.1.8</w:t>
      </w:r>
      <w:r w:rsidRPr="009B6DE3">
        <w:rPr>
          <w:rFonts w:asciiTheme="minorHAnsi" w:eastAsiaTheme="minorEastAsia" w:hAnsiTheme="minorHAnsi" w:cstheme="minorBidi"/>
          <w:sz w:val="22"/>
          <w:szCs w:val="22"/>
        </w:rPr>
        <w:tab/>
      </w:r>
      <w:r w:rsidRPr="002C5122">
        <w:rPr>
          <w:lang w:val="en-US" w:eastAsia="ko-KR"/>
        </w:rPr>
        <w:t xml:space="preserve">Inter-frequency RSRQ accuracy requirements </w:t>
      </w:r>
      <w:r w:rsidRPr="002C5122">
        <w:rPr>
          <w:lang w:val="en-US" w:eastAsia="zh-CN"/>
        </w:rPr>
        <w:t>for</w:t>
      </w:r>
      <w:r w:rsidRPr="002C5122">
        <w:rPr>
          <w:lang w:val="en-US" w:eastAsia="ko-KR"/>
        </w:rPr>
        <w:t xml:space="preserve"> FR1</w:t>
      </w:r>
      <w:r>
        <w:tab/>
      </w:r>
      <w:r>
        <w:fldChar w:fldCharType="begin" w:fldLock="1"/>
      </w:r>
      <w:r>
        <w:instrText xml:space="preserve"> PAGEREF _Toc518764259 \h </w:instrText>
      </w:r>
      <w:r>
        <w:fldChar w:fldCharType="separate"/>
      </w:r>
      <w:r>
        <w:t>75</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10.1.9</w:t>
      </w:r>
      <w:r w:rsidRPr="009B6DE3">
        <w:rPr>
          <w:rFonts w:asciiTheme="minorHAnsi" w:eastAsiaTheme="minorEastAsia" w:hAnsiTheme="minorHAnsi" w:cstheme="minorBidi"/>
          <w:sz w:val="22"/>
          <w:szCs w:val="22"/>
        </w:rPr>
        <w:tab/>
      </w:r>
      <w:r w:rsidRPr="002C5122">
        <w:rPr>
          <w:lang w:val="en-US" w:eastAsia="ko-KR"/>
        </w:rPr>
        <w:t xml:space="preserve">Inter-frequency RSRQ accuracy requirements </w:t>
      </w:r>
      <w:r w:rsidRPr="002C5122">
        <w:rPr>
          <w:lang w:val="en-US" w:eastAsia="zh-CN"/>
        </w:rPr>
        <w:t>for</w:t>
      </w:r>
      <w:r w:rsidRPr="002C5122">
        <w:rPr>
          <w:lang w:val="en-US" w:eastAsia="ko-KR"/>
        </w:rPr>
        <w:t xml:space="preserve"> FR2</w:t>
      </w:r>
      <w:r>
        <w:tab/>
      </w:r>
      <w:r>
        <w:fldChar w:fldCharType="begin" w:fldLock="1"/>
      </w:r>
      <w:r>
        <w:instrText xml:space="preserve"> PAGEREF _Toc518764260 \h </w:instrText>
      </w:r>
      <w:r>
        <w:fldChar w:fldCharType="separate"/>
      </w:r>
      <w:r>
        <w:t>75</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10.1.10</w:t>
      </w:r>
      <w:r w:rsidRPr="009B6DE3">
        <w:rPr>
          <w:rFonts w:asciiTheme="minorHAnsi" w:eastAsiaTheme="minorEastAsia" w:hAnsiTheme="minorHAnsi" w:cstheme="minorBidi"/>
          <w:sz w:val="22"/>
          <w:szCs w:val="22"/>
        </w:rPr>
        <w:tab/>
      </w:r>
      <w:r w:rsidRPr="002C5122">
        <w:rPr>
          <w:lang w:val="en-US" w:eastAsia="ko-KR"/>
        </w:rPr>
        <w:t>Power Headroom</w:t>
      </w:r>
      <w:r>
        <w:tab/>
      </w:r>
      <w:r>
        <w:fldChar w:fldCharType="begin" w:fldLock="1"/>
      </w:r>
      <w:r>
        <w:instrText xml:space="preserve"> PAGEREF _Toc518764261 \h </w:instrText>
      </w:r>
      <w:r>
        <w:fldChar w:fldCharType="separate"/>
      </w:r>
      <w:r>
        <w:t>75</w:t>
      </w:r>
      <w:r>
        <w:fldChar w:fldCharType="end"/>
      </w:r>
    </w:p>
    <w:p w:rsidR="009B6DE3" w:rsidRDefault="009B6DE3">
      <w:pPr>
        <w:pStyle w:val="TOC2"/>
        <w:rPr>
          <w:rFonts w:asciiTheme="minorHAnsi" w:eastAsiaTheme="minorEastAsia" w:hAnsiTheme="minorHAnsi" w:cstheme="minorBidi"/>
          <w:sz w:val="22"/>
          <w:szCs w:val="22"/>
          <w:lang w:val="en-US" w:eastAsia="ko-KR"/>
        </w:rPr>
      </w:pPr>
      <w:r>
        <w:t>10.2</w:t>
      </w:r>
      <w:r>
        <w:rPr>
          <w:rFonts w:asciiTheme="minorHAnsi" w:eastAsiaTheme="minorEastAsia" w:hAnsiTheme="minorHAnsi" w:cstheme="minorBidi"/>
          <w:sz w:val="22"/>
          <w:szCs w:val="22"/>
          <w:lang w:val="en-US" w:eastAsia="ko-KR"/>
        </w:rPr>
        <w:tab/>
      </w:r>
      <w:r>
        <w:t>E-UTRAN measurements</w:t>
      </w:r>
      <w:r>
        <w:tab/>
      </w:r>
      <w:r>
        <w:fldChar w:fldCharType="begin" w:fldLock="1"/>
      </w:r>
      <w:r>
        <w:instrText xml:space="preserve"> PAGEREF _Toc518764262 \h </w:instrText>
      </w:r>
      <w:r>
        <w:fldChar w:fldCharType="separate"/>
      </w:r>
      <w:r>
        <w:t>75</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10.2.1</w:t>
      </w:r>
      <w:r w:rsidRPr="009B6DE3">
        <w:rPr>
          <w:rFonts w:asciiTheme="minorHAnsi" w:eastAsiaTheme="minorEastAsia" w:hAnsiTheme="minorHAnsi" w:cstheme="minorBidi"/>
          <w:sz w:val="22"/>
          <w:szCs w:val="22"/>
        </w:rPr>
        <w:tab/>
      </w:r>
      <w:r w:rsidRPr="002C5122">
        <w:rPr>
          <w:lang w:val="en-US" w:eastAsia="ko-KR"/>
        </w:rPr>
        <w:t>E-UTRAN RSRP measurements</w:t>
      </w:r>
      <w:r>
        <w:tab/>
      </w:r>
      <w:r>
        <w:fldChar w:fldCharType="begin" w:fldLock="1"/>
      </w:r>
      <w:r>
        <w:instrText xml:space="preserve"> PAGEREF _Toc518764263 \h </w:instrText>
      </w:r>
      <w:r>
        <w:fldChar w:fldCharType="separate"/>
      </w:r>
      <w:r>
        <w:t>76</w:t>
      </w:r>
      <w:r>
        <w:fldChar w:fldCharType="end"/>
      </w:r>
    </w:p>
    <w:p w:rsidR="009B6DE3" w:rsidRDefault="009B6DE3">
      <w:pPr>
        <w:pStyle w:val="TOC3"/>
        <w:rPr>
          <w:rFonts w:asciiTheme="minorHAnsi" w:eastAsiaTheme="minorEastAsia" w:hAnsiTheme="minorHAnsi" w:cstheme="minorBidi"/>
          <w:sz w:val="22"/>
          <w:szCs w:val="22"/>
          <w:lang w:val="en-US" w:eastAsia="ko-KR"/>
        </w:rPr>
      </w:pPr>
      <w:r w:rsidRPr="009B6DE3">
        <w:t>10.2.2</w:t>
      </w:r>
      <w:r w:rsidRPr="009B6DE3">
        <w:rPr>
          <w:rFonts w:asciiTheme="minorHAnsi" w:eastAsiaTheme="minorEastAsia" w:hAnsiTheme="minorHAnsi" w:cstheme="minorBidi"/>
          <w:sz w:val="22"/>
          <w:szCs w:val="22"/>
        </w:rPr>
        <w:tab/>
      </w:r>
      <w:r w:rsidRPr="002C5122">
        <w:rPr>
          <w:lang w:val="en-US" w:eastAsia="ko-KR"/>
        </w:rPr>
        <w:t>E-UTRAN RSRQ measurements</w:t>
      </w:r>
      <w:r>
        <w:tab/>
      </w:r>
      <w:r>
        <w:fldChar w:fldCharType="begin" w:fldLock="1"/>
      </w:r>
      <w:r>
        <w:instrText xml:space="preserve"> PAGEREF _Toc518764264 \h </w:instrText>
      </w:r>
      <w:r>
        <w:fldChar w:fldCharType="separate"/>
      </w:r>
      <w:r>
        <w:t>76</w:t>
      </w:r>
      <w:r>
        <w:fldChar w:fldCharType="end"/>
      </w:r>
    </w:p>
    <w:p w:rsidR="009B6DE3" w:rsidRDefault="009B6DE3">
      <w:pPr>
        <w:pStyle w:val="TOC1"/>
        <w:rPr>
          <w:rFonts w:asciiTheme="minorHAnsi" w:eastAsiaTheme="minorEastAsia" w:hAnsiTheme="minorHAnsi" w:cstheme="minorBidi"/>
          <w:szCs w:val="22"/>
          <w:lang w:val="en-US" w:eastAsia="ko-KR"/>
        </w:rPr>
      </w:pPr>
      <w:r>
        <w:t>11</w:t>
      </w:r>
      <w:r>
        <w:rPr>
          <w:rFonts w:asciiTheme="minorHAnsi" w:eastAsiaTheme="minorEastAsia" w:hAnsiTheme="minorHAnsi" w:cstheme="minorBidi"/>
          <w:szCs w:val="22"/>
          <w:lang w:val="en-US" w:eastAsia="ko-KR"/>
        </w:rPr>
        <w:tab/>
      </w:r>
      <w:r>
        <w:t>Measurements Performance Requirements for NR network</w:t>
      </w:r>
      <w:r>
        <w:tab/>
      </w:r>
      <w:r>
        <w:fldChar w:fldCharType="begin" w:fldLock="1"/>
      </w:r>
      <w:r>
        <w:instrText xml:space="preserve"> PAGEREF _Toc518764265 \h </w:instrText>
      </w:r>
      <w:r>
        <w:fldChar w:fldCharType="separate"/>
      </w:r>
      <w:r>
        <w:t>76</w:t>
      </w:r>
      <w:r>
        <w:fldChar w:fldCharType="end"/>
      </w:r>
    </w:p>
    <w:p w:rsidR="009B6DE3" w:rsidRDefault="009B6DE3" w:rsidP="009B6DE3">
      <w:pPr>
        <w:pStyle w:val="TOC8"/>
        <w:tabs>
          <w:tab w:val="right" w:leader="dot" w:pos="9639"/>
        </w:tabs>
        <w:rPr>
          <w:rFonts w:asciiTheme="minorHAnsi" w:eastAsiaTheme="minorEastAsia" w:hAnsiTheme="minorHAnsi" w:cstheme="minorBidi"/>
          <w:b w:val="0"/>
          <w:szCs w:val="22"/>
          <w:lang w:val="en-US" w:eastAsia="ko-KR"/>
        </w:rPr>
      </w:pPr>
      <w:r>
        <w:t>Annex A</w:t>
      </w:r>
      <w:r w:rsidRPr="002C5122">
        <w:rPr>
          <w:rFonts w:eastAsiaTheme="minorEastAsia"/>
          <w:lang w:eastAsia="ko-KR"/>
        </w:rPr>
        <w:t xml:space="preserve"> </w:t>
      </w:r>
      <w:r>
        <w:t>(normative):</w:t>
      </w:r>
      <w:r>
        <w:tab/>
        <w:t>Test Cases</w:t>
      </w:r>
      <w:r>
        <w:tab/>
      </w:r>
      <w:r>
        <w:fldChar w:fldCharType="begin" w:fldLock="1"/>
      </w:r>
      <w:r>
        <w:instrText xml:space="preserve"> PAGEREF _Toc518764266 \h </w:instrText>
      </w:r>
      <w:r>
        <w:fldChar w:fldCharType="separate"/>
      </w:r>
      <w:r>
        <w:t>77</w:t>
      </w:r>
      <w:r>
        <w:fldChar w:fldCharType="end"/>
      </w:r>
    </w:p>
    <w:p w:rsidR="009B6DE3" w:rsidRDefault="009B6DE3" w:rsidP="009B6DE3">
      <w:pPr>
        <w:pStyle w:val="TOC8"/>
        <w:rPr>
          <w:rFonts w:asciiTheme="minorHAnsi" w:eastAsiaTheme="minorEastAsia" w:hAnsiTheme="minorHAnsi" w:cstheme="minorBidi"/>
          <w:b w:val="0"/>
          <w:szCs w:val="22"/>
          <w:lang w:val="en-US" w:eastAsia="ko-KR"/>
        </w:rPr>
      </w:pPr>
      <w:r>
        <w:t>Annex B</w:t>
      </w:r>
      <w:r w:rsidRPr="002C5122">
        <w:rPr>
          <w:rFonts w:eastAsiaTheme="minorEastAsia"/>
          <w:lang w:eastAsia="ko-KR"/>
        </w:rPr>
        <w:t xml:space="preserve"> </w:t>
      </w:r>
      <w:r>
        <w:t>(normative):</w:t>
      </w:r>
      <w:r>
        <w:tab/>
        <w:t>Conditions for RRM requirements applicability for operating bands</w:t>
      </w:r>
      <w:r>
        <w:tab/>
      </w:r>
      <w:r>
        <w:fldChar w:fldCharType="begin" w:fldLock="1"/>
      </w:r>
      <w:r>
        <w:instrText xml:space="preserve"> PAGEREF _Toc518764267 \h </w:instrText>
      </w:r>
      <w:r>
        <w:fldChar w:fldCharType="separate"/>
      </w:r>
      <w:r>
        <w:t>78</w:t>
      </w:r>
      <w:r>
        <w:fldChar w:fldCharType="end"/>
      </w:r>
    </w:p>
    <w:p w:rsidR="009B6DE3" w:rsidRDefault="009B6DE3" w:rsidP="009B6DE3">
      <w:pPr>
        <w:pStyle w:val="TOC8"/>
        <w:tabs>
          <w:tab w:val="right" w:leader="dot" w:pos="9639"/>
        </w:tabs>
        <w:rPr>
          <w:rFonts w:asciiTheme="minorHAnsi" w:eastAsiaTheme="minorEastAsia" w:hAnsiTheme="minorHAnsi" w:cstheme="minorBidi"/>
          <w:b w:val="0"/>
          <w:szCs w:val="22"/>
          <w:lang w:val="en-US" w:eastAsia="ko-KR"/>
        </w:rPr>
      </w:pPr>
      <w:r>
        <w:t>Annex C (informative):</w:t>
      </w:r>
      <w:r>
        <w:tab/>
        <w:t>Change history</w:t>
      </w:r>
      <w:r>
        <w:tab/>
      </w:r>
      <w:r>
        <w:fldChar w:fldCharType="begin" w:fldLock="1"/>
      </w:r>
      <w:r>
        <w:instrText xml:space="preserve"> PAGEREF _Toc518764268 \h </w:instrText>
      </w:r>
      <w:r>
        <w:fldChar w:fldCharType="separate"/>
      </w:r>
      <w:r>
        <w:t>79</w:t>
      </w:r>
      <w:r>
        <w:fldChar w:fldCharType="end"/>
      </w:r>
    </w:p>
    <w:p w:rsidR="00080512" w:rsidRPr="002B507C" w:rsidRDefault="009B6DE3">
      <w:r>
        <w:rPr>
          <w:noProof/>
          <w:sz w:val="22"/>
        </w:rPr>
        <w:fldChar w:fldCharType="end"/>
      </w:r>
    </w:p>
    <w:p w:rsidR="00080512" w:rsidRPr="002B507C" w:rsidRDefault="00080512" w:rsidP="0062703B">
      <w:pPr>
        <w:pStyle w:val="Heading1"/>
      </w:pPr>
      <w:r w:rsidRPr="002B507C">
        <w:br w:type="page"/>
      </w:r>
      <w:bookmarkStart w:id="3" w:name="_Toc518764018"/>
      <w:r w:rsidRPr="002B507C">
        <w:lastRenderedPageBreak/>
        <w:t>Foreword</w:t>
      </w:r>
      <w:bookmarkEnd w:id="3"/>
    </w:p>
    <w:p w:rsidR="00080512" w:rsidRPr="002B507C" w:rsidRDefault="00080512">
      <w:r w:rsidRPr="002B507C">
        <w:t>This Technical Specification has been produced by the 3</w:t>
      </w:r>
      <w:r w:rsidR="00F04712" w:rsidRPr="002B507C">
        <w:t>rd</w:t>
      </w:r>
      <w:r w:rsidRPr="002B507C">
        <w:t xml:space="preserve"> Generation Partnership Project (3GPP).</w:t>
      </w:r>
    </w:p>
    <w:p w:rsidR="00080512" w:rsidRPr="002B507C" w:rsidRDefault="00080512">
      <w:r w:rsidRPr="002B507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2B507C" w:rsidRDefault="00080512">
      <w:pPr>
        <w:pStyle w:val="B10"/>
      </w:pPr>
      <w:r w:rsidRPr="002B507C">
        <w:t>Version x.y.z</w:t>
      </w:r>
    </w:p>
    <w:p w:rsidR="00080512" w:rsidRPr="002B507C" w:rsidRDefault="00080512">
      <w:pPr>
        <w:pStyle w:val="B10"/>
      </w:pPr>
      <w:r w:rsidRPr="002B507C">
        <w:t>where:</w:t>
      </w:r>
    </w:p>
    <w:p w:rsidR="00080512" w:rsidRPr="002B507C" w:rsidRDefault="00080512">
      <w:pPr>
        <w:pStyle w:val="B2"/>
      </w:pPr>
      <w:r w:rsidRPr="002B507C">
        <w:t>x</w:t>
      </w:r>
      <w:r w:rsidRPr="002B507C">
        <w:tab/>
        <w:t>the first digit:</w:t>
      </w:r>
    </w:p>
    <w:p w:rsidR="00080512" w:rsidRPr="002B507C" w:rsidRDefault="00080512">
      <w:pPr>
        <w:pStyle w:val="B3"/>
      </w:pPr>
      <w:r w:rsidRPr="002B507C">
        <w:t>1</w:t>
      </w:r>
      <w:r w:rsidRPr="002B507C">
        <w:tab/>
        <w:t>presented to TSG for information;</w:t>
      </w:r>
    </w:p>
    <w:p w:rsidR="00080512" w:rsidRPr="002B507C" w:rsidRDefault="00080512">
      <w:pPr>
        <w:pStyle w:val="B3"/>
      </w:pPr>
      <w:r w:rsidRPr="002B507C">
        <w:t>2</w:t>
      </w:r>
      <w:r w:rsidRPr="002B507C">
        <w:tab/>
        <w:t>presented to TSG for approval;</w:t>
      </w:r>
    </w:p>
    <w:p w:rsidR="00080512" w:rsidRPr="002B507C" w:rsidRDefault="00080512">
      <w:pPr>
        <w:pStyle w:val="B3"/>
      </w:pPr>
      <w:r w:rsidRPr="002B507C">
        <w:t>3</w:t>
      </w:r>
      <w:r w:rsidRPr="002B507C">
        <w:tab/>
        <w:t>or greater indicates TSG approved document under change control.</w:t>
      </w:r>
    </w:p>
    <w:p w:rsidR="00080512" w:rsidRPr="002B507C" w:rsidRDefault="00080512">
      <w:pPr>
        <w:pStyle w:val="B2"/>
      </w:pPr>
      <w:r w:rsidRPr="002B507C">
        <w:t>y</w:t>
      </w:r>
      <w:r w:rsidRPr="002B507C">
        <w:tab/>
        <w:t>the second digit is incremented for all changes of substance, i.e. technical enhancements, corrections, updates, etc.</w:t>
      </w:r>
    </w:p>
    <w:p w:rsidR="00080512" w:rsidRPr="002B507C" w:rsidRDefault="00080512">
      <w:pPr>
        <w:pStyle w:val="B2"/>
      </w:pPr>
      <w:r w:rsidRPr="002B507C">
        <w:t>z</w:t>
      </w:r>
      <w:r w:rsidRPr="002B507C">
        <w:tab/>
        <w:t>the third digit is incremented when editorial only changes have been incorporated in the document.</w:t>
      </w:r>
    </w:p>
    <w:p w:rsidR="00FF7D35" w:rsidRPr="002B507C" w:rsidRDefault="00936A12" w:rsidP="00FF7D35">
      <w:pPr>
        <w:pStyle w:val="Heading1"/>
      </w:pPr>
      <w:bookmarkStart w:id="4" w:name="historyclause"/>
      <w:bookmarkStart w:id="5" w:name="_Toc518764019"/>
      <w:r w:rsidRPr="002B507C">
        <w:t>1</w:t>
      </w:r>
      <w:r w:rsidRPr="002B507C">
        <w:tab/>
      </w:r>
      <w:r w:rsidR="00FF7D35" w:rsidRPr="002B507C">
        <w:t>1</w:t>
      </w:r>
      <w:r w:rsidR="00FF7D35" w:rsidRPr="002B507C">
        <w:tab/>
        <w:t>Scope</w:t>
      </w:r>
      <w:bookmarkEnd w:id="5"/>
    </w:p>
    <w:p w:rsidR="00FF7D35" w:rsidRPr="002B507C" w:rsidRDefault="00FF7D35" w:rsidP="00FF7D35">
      <w:pPr>
        <w:rPr>
          <w:rFonts w:cs="v4.2.0"/>
        </w:rPr>
      </w:pPr>
      <w:r w:rsidRPr="002B507C">
        <w:rPr>
          <w:rFonts w:cs="v4.2.0"/>
        </w:rPr>
        <w:t xml:space="preserve">The present document specifies requirements for support of Radio Resource Management for </w:t>
      </w:r>
      <w:r w:rsidRPr="002B507C">
        <w:t>the FDD and TDD modes of New Radio(NR)</w:t>
      </w:r>
      <w:r w:rsidRPr="002B507C">
        <w:rPr>
          <w:rFonts w:cs="v4.2.0"/>
        </w:rPr>
        <w:t>. These requirements include requirements on measurements in NR and the UE as well as requirements on node dynamical behaviour and interaction, in terms of delay and response characteristics.</w:t>
      </w:r>
    </w:p>
    <w:p w:rsidR="006B51BD" w:rsidRPr="002B507C" w:rsidRDefault="00FF7D35" w:rsidP="006B51BD">
      <w:pPr>
        <w:pStyle w:val="Heading1"/>
      </w:pPr>
      <w:bookmarkStart w:id="6" w:name="_Toc518764020"/>
      <w:r w:rsidRPr="002B507C">
        <w:t>2</w:t>
      </w:r>
      <w:r w:rsidRPr="002B507C">
        <w:tab/>
      </w:r>
      <w:r w:rsidR="006B51BD" w:rsidRPr="002B507C">
        <w:t>References</w:t>
      </w:r>
      <w:bookmarkEnd w:id="6"/>
    </w:p>
    <w:p w:rsidR="006B51BD" w:rsidRPr="002B507C" w:rsidRDefault="006B51BD" w:rsidP="006B51BD">
      <w:pPr>
        <w:rPr>
          <w:rFonts w:cs="v4.2.0"/>
        </w:rPr>
      </w:pPr>
      <w:r w:rsidRPr="002B507C">
        <w:rPr>
          <w:rFonts w:cs="v4.2.0"/>
        </w:rPr>
        <w:t>The following documents contain provisions which, through reference in this text, constitute provisions of the present document.</w:t>
      </w:r>
    </w:p>
    <w:p w:rsidR="006B51BD" w:rsidRPr="002B507C" w:rsidRDefault="006B51BD" w:rsidP="006B51BD">
      <w:pPr>
        <w:pStyle w:val="B10"/>
      </w:pPr>
      <w:r w:rsidRPr="002B507C">
        <w:t>-</w:t>
      </w:r>
      <w:r w:rsidRPr="002B507C">
        <w:tab/>
        <w:t>References are either specific (identified by date of publication, edition number, version number, etc.) or non</w:t>
      </w:r>
      <w:r w:rsidRPr="002B507C">
        <w:noBreakHyphen/>
        <w:t>specific.</w:t>
      </w:r>
    </w:p>
    <w:p w:rsidR="006B51BD" w:rsidRPr="002B507C" w:rsidRDefault="006B51BD" w:rsidP="006B51BD">
      <w:pPr>
        <w:pStyle w:val="B10"/>
      </w:pPr>
      <w:r w:rsidRPr="002B507C">
        <w:t>-</w:t>
      </w:r>
      <w:r w:rsidRPr="002B507C">
        <w:tab/>
        <w:t>For a specific reference, subsequent revisions do not apply.</w:t>
      </w:r>
    </w:p>
    <w:p w:rsidR="006B51BD" w:rsidRPr="002B507C" w:rsidRDefault="006B51BD" w:rsidP="006B51BD">
      <w:pPr>
        <w:pStyle w:val="B10"/>
      </w:pPr>
      <w:r w:rsidRPr="002B507C">
        <w:t>-</w:t>
      </w:r>
      <w:r w:rsidRPr="002B507C">
        <w:tab/>
        <w:t xml:space="preserve">For a non-specific reference, the latest version applies. In the case of a reference to a 3GPP document (including a GSM document), a non-specific reference implicitly refers to the latest version of that document </w:t>
      </w:r>
      <w:r w:rsidRPr="002B507C">
        <w:rPr>
          <w:i/>
          <w:iCs/>
        </w:rPr>
        <w:t>in the same Release as the present document</w:t>
      </w:r>
      <w:r w:rsidRPr="002B507C">
        <w:t>.</w:t>
      </w:r>
    </w:p>
    <w:p w:rsidR="006B51BD" w:rsidRPr="002B507C" w:rsidRDefault="006B51BD" w:rsidP="006B51BD">
      <w:pPr>
        <w:pStyle w:val="EX"/>
      </w:pPr>
      <w:r w:rsidRPr="002B507C">
        <w:t>[1]</w:t>
      </w:r>
      <w:r w:rsidRPr="002B507C">
        <w:tab/>
        <w:t>3GPP TS 38.304: "NR; User Equipment (UE) procedures in idle mode".</w:t>
      </w:r>
    </w:p>
    <w:p w:rsidR="006B51BD" w:rsidRPr="002B507C" w:rsidRDefault="006B51BD" w:rsidP="006B51BD">
      <w:pPr>
        <w:pStyle w:val="EX"/>
      </w:pPr>
      <w:r w:rsidRPr="002B507C">
        <w:t>[2]</w:t>
      </w:r>
      <w:r w:rsidRPr="002B507C">
        <w:tab/>
        <w:t>3GPP TS 38.331: "NR; Radio Resource Control (RRC); Protocol specification".</w:t>
      </w:r>
    </w:p>
    <w:p w:rsidR="006B51BD" w:rsidRPr="002B507C" w:rsidRDefault="006B51BD" w:rsidP="006B51BD">
      <w:pPr>
        <w:pStyle w:val="EX"/>
      </w:pPr>
      <w:r w:rsidRPr="002B507C">
        <w:t>[3]</w:t>
      </w:r>
      <w:r w:rsidRPr="002B507C">
        <w:tab/>
        <w:t>3GPP TS 38.213: "NR; Physical layer procedures for control".</w:t>
      </w:r>
    </w:p>
    <w:p w:rsidR="006B51BD" w:rsidRPr="002B507C" w:rsidRDefault="006B51BD" w:rsidP="006B51BD">
      <w:pPr>
        <w:pStyle w:val="EX"/>
      </w:pPr>
      <w:r w:rsidRPr="002B507C">
        <w:t>[4]</w:t>
      </w:r>
      <w:r w:rsidRPr="002B507C">
        <w:tab/>
        <w:t>3GPP TS 38.215: "NR; Physical layer measurements".</w:t>
      </w:r>
    </w:p>
    <w:p w:rsidR="006B51BD" w:rsidRPr="002B507C" w:rsidRDefault="006B51BD" w:rsidP="006B51BD">
      <w:pPr>
        <w:pStyle w:val="EX"/>
      </w:pPr>
      <w:r w:rsidRPr="002B507C">
        <w:t>[5]</w:t>
      </w:r>
      <w:r w:rsidRPr="002B507C">
        <w:tab/>
        <w:t>3GPP TS 38.533: "NR; User Equipment (UE) conformance specification; Radio Resource Management (RRM)".</w:t>
      </w:r>
    </w:p>
    <w:p w:rsidR="006B51BD" w:rsidRPr="002B507C" w:rsidRDefault="006B51BD" w:rsidP="006B51BD">
      <w:pPr>
        <w:pStyle w:val="EX"/>
      </w:pPr>
      <w:r w:rsidRPr="002B507C">
        <w:t>[6]</w:t>
      </w:r>
      <w:r w:rsidRPr="002B507C">
        <w:tab/>
        <w:t xml:space="preserve">3GPP TS 38.211: </w:t>
      </w:r>
      <w:bookmarkStart w:id="7" w:name="OLE_LINK44"/>
      <w:bookmarkStart w:id="8" w:name="OLE_LINK45"/>
      <w:r w:rsidRPr="002B507C">
        <w:t>"</w:t>
      </w:r>
      <w:bookmarkEnd w:id="7"/>
      <w:bookmarkEnd w:id="8"/>
      <w:r w:rsidRPr="002B507C">
        <w:t>NR; Physical channels and modulation”.</w:t>
      </w:r>
    </w:p>
    <w:p w:rsidR="006B51BD" w:rsidRPr="002B507C" w:rsidRDefault="006B51BD" w:rsidP="006B51BD">
      <w:pPr>
        <w:pStyle w:val="EX"/>
      </w:pPr>
      <w:r w:rsidRPr="002B507C">
        <w:t>[7]</w:t>
      </w:r>
      <w:r w:rsidRPr="002B507C">
        <w:tab/>
        <w:t>3GPP TS 38.321: "NR; Medium Access Control (MAC) protocol specification".</w:t>
      </w:r>
    </w:p>
    <w:p w:rsidR="006B51BD" w:rsidRPr="002B507C" w:rsidRDefault="006B51BD" w:rsidP="006B51BD">
      <w:pPr>
        <w:pStyle w:val="EX"/>
      </w:pPr>
      <w:r w:rsidRPr="002B507C">
        <w:t>[8]</w:t>
      </w:r>
      <w:r w:rsidRPr="002B507C">
        <w:tab/>
        <w:t>3GPP TS 38. 212 "NR; Multiplexing and channel coding".</w:t>
      </w:r>
    </w:p>
    <w:p w:rsidR="006B51BD" w:rsidRPr="002B507C" w:rsidRDefault="006B51BD" w:rsidP="006B51BD">
      <w:pPr>
        <w:pStyle w:val="EX"/>
      </w:pPr>
      <w:r w:rsidRPr="002B507C">
        <w:t>[9]</w:t>
      </w:r>
      <w:r w:rsidRPr="002B507C">
        <w:tab/>
        <w:t>3GPP TS 38.202: "NR; Physical layer services provided by the physical layer".</w:t>
      </w:r>
    </w:p>
    <w:p w:rsidR="006B51BD" w:rsidRPr="002B507C" w:rsidRDefault="006B51BD" w:rsidP="006B51BD">
      <w:pPr>
        <w:pStyle w:val="EX"/>
      </w:pPr>
      <w:r w:rsidRPr="002B507C">
        <w:lastRenderedPageBreak/>
        <w:t>[10]</w:t>
      </w:r>
      <w:r w:rsidRPr="002B507C">
        <w:tab/>
        <w:t>3GPP TS 38.300: "NR; Overall description; Stage-2".</w:t>
      </w:r>
    </w:p>
    <w:p w:rsidR="006B51BD" w:rsidRPr="002B507C" w:rsidRDefault="006B51BD" w:rsidP="006B51BD">
      <w:pPr>
        <w:pStyle w:val="EX"/>
      </w:pPr>
      <w:r w:rsidRPr="002B507C">
        <w:t>[11]</w:t>
      </w:r>
      <w:r w:rsidRPr="002B507C">
        <w:tab/>
        <w:t>3GPP TR 21.905: "Vocabulary for 3GPP Specifications".</w:t>
      </w:r>
    </w:p>
    <w:p w:rsidR="006B51BD" w:rsidRPr="002B507C" w:rsidRDefault="006B51BD" w:rsidP="006B51BD">
      <w:pPr>
        <w:pStyle w:val="EX"/>
      </w:pPr>
      <w:r w:rsidRPr="002B507C">
        <w:t>[12]</w:t>
      </w:r>
      <w:r w:rsidRPr="002B507C">
        <w:tab/>
        <w:t>3GPP TS 38.423: "</w:t>
      </w:r>
      <w:r w:rsidRPr="002B507C">
        <w:rPr>
          <w:bCs/>
          <w:lang w:val="en-US"/>
        </w:rPr>
        <w:t>NG-RAN; Xn Application Protocol (XnAP)</w:t>
      </w:r>
      <w:r w:rsidRPr="002B507C">
        <w:t>".</w:t>
      </w:r>
    </w:p>
    <w:p w:rsidR="006B51BD" w:rsidRPr="002B507C" w:rsidRDefault="006B51BD" w:rsidP="006B51BD">
      <w:pPr>
        <w:pStyle w:val="EX"/>
      </w:pPr>
      <w:r w:rsidRPr="002B507C">
        <w:rPr>
          <w:rFonts w:hint="eastAsia"/>
        </w:rPr>
        <w:t>[</w:t>
      </w:r>
      <w:r w:rsidRPr="002B507C">
        <w:t>13</w:t>
      </w:r>
      <w:r w:rsidRPr="002B507C">
        <w:rPr>
          <w:rFonts w:hint="eastAsia"/>
        </w:rPr>
        <w:t>]</w:t>
      </w:r>
      <w:r w:rsidRPr="002B507C">
        <w:rPr>
          <w:rFonts w:hint="eastAsia"/>
        </w:rPr>
        <w:tab/>
      </w:r>
      <w:r w:rsidRPr="002B507C">
        <w:t>3GPP TS 38.104: "NR; Base Station (BS) radio transmission and reception".</w:t>
      </w:r>
    </w:p>
    <w:p w:rsidR="006B51BD" w:rsidRPr="002B507C" w:rsidRDefault="006B51BD" w:rsidP="006B51BD">
      <w:pPr>
        <w:pStyle w:val="EX"/>
      </w:pPr>
      <w:r w:rsidRPr="002B507C">
        <w:t>[14]</w:t>
      </w:r>
      <w:r w:rsidRPr="002B507C">
        <w:tab/>
        <w:t>3GPP TS 38.306: "NR; User Equipment (UE) radio access capabilities".</w:t>
      </w:r>
    </w:p>
    <w:p w:rsidR="006B51BD" w:rsidRPr="002B507C" w:rsidRDefault="006B51BD" w:rsidP="006B51BD">
      <w:pPr>
        <w:pStyle w:val="EX"/>
      </w:pPr>
      <w:r w:rsidRPr="002B507C">
        <w:t>[15]</w:t>
      </w:r>
      <w:r w:rsidRPr="002B507C">
        <w:tab/>
        <w:t>3GPP TS 36.133: "Evolved Universal Terrestrial Radio Access (E-UTRA); Requirements for support of radio resource management".</w:t>
      </w:r>
    </w:p>
    <w:p w:rsidR="006B51BD" w:rsidRPr="002B507C" w:rsidRDefault="006B51BD" w:rsidP="006B51BD">
      <w:pPr>
        <w:pStyle w:val="EX"/>
      </w:pPr>
      <w:r w:rsidRPr="002B507C">
        <w:t>[16]</w:t>
      </w:r>
      <w:r w:rsidRPr="002B507C">
        <w:tab/>
        <w:t>3GPP TS 36.331: "Evolved Universal Terrestrial Radio Access (E-UTRA); Radio Resource Control (RRC) protocol specification".</w:t>
      </w:r>
    </w:p>
    <w:p w:rsidR="006B51BD" w:rsidRPr="002B507C" w:rsidRDefault="006B51BD" w:rsidP="006B51BD">
      <w:pPr>
        <w:pStyle w:val="EX"/>
      </w:pPr>
      <w:r w:rsidRPr="002B507C">
        <w:t>[17]</w:t>
      </w:r>
      <w:r w:rsidRPr="002B507C">
        <w:tab/>
        <w:t>3GPP TS 37.340: “Evolved Universal Terrestrial Radio Access (E-UTRA) and NR; Multi-connectivity”, Stage 2.</w:t>
      </w:r>
    </w:p>
    <w:p w:rsidR="006B51BD" w:rsidRPr="002B507C" w:rsidRDefault="006B51BD" w:rsidP="006B51BD">
      <w:pPr>
        <w:pStyle w:val="EX"/>
      </w:pPr>
      <w:r w:rsidRPr="002B507C">
        <w:t>[18]</w:t>
      </w:r>
      <w:r w:rsidRPr="002B507C">
        <w:tab/>
        <w:t>3GPP TS 38.101-1: “NR; User Equipment (UE) radio transmission and reception; Part 1: Range 1 Standalone”.</w:t>
      </w:r>
    </w:p>
    <w:p w:rsidR="006B51BD" w:rsidRPr="002B507C" w:rsidRDefault="006B51BD" w:rsidP="006B51BD">
      <w:pPr>
        <w:pStyle w:val="EX"/>
      </w:pPr>
      <w:r w:rsidRPr="002B507C">
        <w:t>[19]</w:t>
      </w:r>
      <w:r w:rsidRPr="002B507C">
        <w:tab/>
        <w:t>3GPP TS 38.101-2: “NR; User Equipment (UE) radio transmission and reception; Part 2: Range 2 Standalone”.</w:t>
      </w:r>
    </w:p>
    <w:p w:rsidR="006B51BD" w:rsidRPr="002B507C" w:rsidRDefault="006B51BD" w:rsidP="006B51BD">
      <w:pPr>
        <w:pStyle w:val="EX"/>
      </w:pPr>
      <w:r w:rsidRPr="002B507C">
        <w:t>[20]</w:t>
      </w:r>
      <w:r w:rsidRPr="002B507C">
        <w:tab/>
        <w:t>3GPP TS 38.101-3: “NR; User Equipment (UE) radio transmission and reception; Part 3: Range 1 and Range 2 Interworking operation with other radios”.</w:t>
      </w:r>
    </w:p>
    <w:p w:rsidR="006B51BD" w:rsidRPr="002B507C" w:rsidRDefault="006B51BD" w:rsidP="006B51BD">
      <w:pPr>
        <w:pStyle w:val="EX"/>
      </w:pPr>
      <w:r w:rsidRPr="002B507C">
        <w:t>[21]</w:t>
      </w:r>
      <w:r w:rsidRPr="002B507C">
        <w:tab/>
        <w:t>3GPP TS 38.101-4: “NR; User Equipment (UE) radio transmission and reception; Part 4: Performance requirements”.</w:t>
      </w:r>
    </w:p>
    <w:p w:rsidR="006B51BD" w:rsidRPr="002B507C" w:rsidRDefault="006B51BD" w:rsidP="006B51BD">
      <w:pPr>
        <w:pStyle w:val="EX"/>
      </w:pPr>
      <w:r w:rsidRPr="002B507C">
        <w:t>[22]</w:t>
      </w:r>
      <w:r w:rsidRPr="002B507C">
        <w:tab/>
        <w:t>3GPP TS 38.305: “NG Radio Access Network (NG-RAN); Stage 2 functional specification of User Equipment (UE) positioning in NG-RAN”.</w:t>
      </w:r>
    </w:p>
    <w:p w:rsidR="006B51BD" w:rsidRPr="002B507C" w:rsidRDefault="006B51BD" w:rsidP="006B51BD">
      <w:pPr>
        <w:pStyle w:val="EX"/>
      </w:pPr>
      <w:r w:rsidRPr="002B507C">
        <w:t>[23]</w:t>
      </w:r>
      <w:r w:rsidRPr="002B507C">
        <w:tab/>
        <w:t>3GPP TS 36.211: "Evolved Universal Terrestrial Radio Access (E-UTRA); Physical Channels and Modulation”.</w:t>
      </w:r>
    </w:p>
    <w:p w:rsidR="00FF7D35" w:rsidRPr="002B507C" w:rsidRDefault="00FF7D35" w:rsidP="00FF7D35">
      <w:pPr>
        <w:pStyle w:val="Heading1"/>
      </w:pPr>
      <w:bookmarkStart w:id="9" w:name="_Toc518764021"/>
      <w:r w:rsidRPr="002B507C">
        <w:t>3</w:t>
      </w:r>
      <w:r w:rsidRPr="002B507C">
        <w:tab/>
        <w:t>Definitions, symbols and abbreviations</w:t>
      </w:r>
      <w:bookmarkEnd w:id="9"/>
    </w:p>
    <w:p w:rsidR="00FF7D35" w:rsidRPr="002B507C" w:rsidRDefault="00FF7D35" w:rsidP="00FF7D35">
      <w:pPr>
        <w:pStyle w:val="Heading2"/>
      </w:pPr>
      <w:bookmarkStart w:id="10" w:name="_Toc518764022"/>
      <w:r w:rsidRPr="002B507C">
        <w:t>3.1</w:t>
      </w:r>
      <w:r w:rsidRPr="002B507C">
        <w:tab/>
        <w:t>Definitions</w:t>
      </w:r>
      <w:bookmarkEnd w:id="10"/>
    </w:p>
    <w:p w:rsidR="00FF7D35" w:rsidRPr="002B507C" w:rsidRDefault="00FF7D35" w:rsidP="00FF7D35">
      <w:r w:rsidRPr="002B507C">
        <w:t>For the purposes of the present document, the terms and definitions given in TR 21.905 [11] and the following apply. A term defined in the present document takes precedence over the definition of the same term, if any, in TR 21.905 [11].</w:t>
      </w:r>
    </w:p>
    <w:p w:rsidR="00FF7D35" w:rsidRPr="002B507C" w:rsidRDefault="00FF7D35" w:rsidP="00FF7D35">
      <w:r w:rsidRPr="002B507C">
        <w:rPr>
          <w:b/>
        </w:rPr>
        <w:t>Active DL BWP</w:t>
      </w:r>
      <w:r w:rsidRPr="002B507C">
        <w:t>: Active DL bandwidth part as defined in TS 38.213 [3].</w:t>
      </w:r>
    </w:p>
    <w:p w:rsidR="00FF7D35" w:rsidRPr="002B507C" w:rsidRDefault="00FF7D35" w:rsidP="00FF7D35">
      <w:pPr>
        <w:rPr>
          <w:b/>
        </w:rPr>
      </w:pPr>
      <w:r w:rsidRPr="002B507C">
        <w:rPr>
          <w:b/>
        </w:rPr>
        <w:t>DL BWP</w:t>
      </w:r>
      <w:r w:rsidRPr="002B507C">
        <w:t>: DL bandwidth part as defined in TS 38.213 [3].</w:t>
      </w:r>
    </w:p>
    <w:p w:rsidR="00FF7D35" w:rsidRPr="002B507C" w:rsidRDefault="00FF7D35" w:rsidP="00FF7D35">
      <w:r w:rsidRPr="002B507C">
        <w:rPr>
          <w:b/>
        </w:rPr>
        <w:t>EN-DC</w:t>
      </w:r>
      <w:r w:rsidRPr="002B507C">
        <w:t>: E-UTRA-NR Dual Connectivity as defined in TS 37.340 [17, Section 4.1.2].</w:t>
      </w:r>
    </w:p>
    <w:p w:rsidR="00FF7D35" w:rsidRPr="002B507C" w:rsidRDefault="00FF7D35" w:rsidP="00FF7D35">
      <w:r w:rsidRPr="002B507C">
        <w:rPr>
          <w:b/>
        </w:rPr>
        <w:t>en-gNB</w:t>
      </w:r>
      <w:r w:rsidRPr="002B507C">
        <w:t>: As defined in TS 37.340 [17].</w:t>
      </w:r>
    </w:p>
    <w:p w:rsidR="00FF7D35" w:rsidRPr="002B507C" w:rsidRDefault="00FF7D35" w:rsidP="00FF7D35">
      <w:pPr>
        <w:rPr>
          <w:b/>
        </w:rPr>
      </w:pPr>
      <w:r w:rsidRPr="002B507C">
        <w:rPr>
          <w:b/>
        </w:rPr>
        <w:t>FR1</w:t>
      </w:r>
      <w:r w:rsidRPr="002B507C">
        <w:t>: Frequency range 1 as defined in TS 38.104 [13, Section 5.1].</w:t>
      </w:r>
    </w:p>
    <w:p w:rsidR="00FF7D35" w:rsidRPr="002B507C" w:rsidRDefault="00FF7D35" w:rsidP="00FF7D35">
      <w:pPr>
        <w:rPr>
          <w:b/>
        </w:rPr>
      </w:pPr>
      <w:r w:rsidRPr="002B507C">
        <w:rPr>
          <w:b/>
        </w:rPr>
        <w:t>FR2</w:t>
      </w:r>
      <w:r w:rsidRPr="002B507C">
        <w:t>: Frequency range 2 as defined in TS 38.104 [13, Section 5.1].</w:t>
      </w:r>
    </w:p>
    <w:p w:rsidR="00FF7D35" w:rsidRPr="002B507C" w:rsidRDefault="00FF7D35" w:rsidP="00FF7D35">
      <w:pPr>
        <w:rPr>
          <w:lang w:eastAsia="ko-KR"/>
        </w:rPr>
      </w:pPr>
      <w:r w:rsidRPr="002B507C">
        <w:rPr>
          <w:b/>
        </w:rPr>
        <w:t>gNB</w:t>
      </w:r>
      <w:r w:rsidRPr="002B507C">
        <w:t>: as defined in in TS 38.300 [10].</w:t>
      </w:r>
    </w:p>
    <w:p w:rsidR="00FF7D35" w:rsidRPr="002B507C" w:rsidRDefault="00FF7D35" w:rsidP="00FF7D35">
      <w:r w:rsidRPr="002B507C">
        <w:rPr>
          <w:rFonts w:hint="eastAsia"/>
          <w:b/>
        </w:rPr>
        <w:t>Master Cell Group:</w:t>
      </w:r>
      <w:r w:rsidRPr="002B507C">
        <w:rPr>
          <w:rFonts w:hint="eastAsia"/>
        </w:rPr>
        <w:t xml:space="preserve"> As defined in TS 3</w:t>
      </w:r>
      <w:r w:rsidRPr="002B507C">
        <w:t>8</w:t>
      </w:r>
      <w:r w:rsidRPr="002B507C">
        <w:rPr>
          <w:rFonts w:hint="eastAsia"/>
        </w:rPr>
        <w:t>.3</w:t>
      </w:r>
      <w:r w:rsidRPr="002B507C">
        <w:t>31</w:t>
      </w:r>
      <w:r w:rsidRPr="002B507C">
        <w:rPr>
          <w:rFonts w:hint="eastAsia"/>
        </w:rPr>
        <w:t xml:space="preserve"> [2].</w:t>
      </w:r>
    </w:p>
    <w:p w:rsidR="00FF7D35" w:rsidRPr="002B507C" w:rsidRDefault="00FF7D35" w:rsidP="00FF7D35">
      <w:pPr>
        <w:rPr>
          <w:bCs/>
        </w:rPr>
      </w:pPr>
      <w:r w:rsidRPr="002B507C">
        <w:rPr>
          <w:b/>
          <w:bCs/>
        </w:rPr>
        <w:t>ng-eNB</w:t>
      </w:r>
      <w:r w:rsidRPr="002B507C">
        <w:rPr>
          <w:bCs/>
        </w:rPr>
        <w:t>: As defined in TS 38.300 [10].</w:t>
      </w:r>
    </w:p>
    <w:p w:rsidR="00FF7D35" w:rsidRPr="002B507C" w:rsidRDefault="00FF7D35" w:rsidP="00FF7D35">
      <w:pPr>
        <w:rPr>
          <w:b/>
          <w:lang w:val="en-US"/>
        </w:rPr>
      </w:pPr>
      <w:r w:rsidRPr="002B507C">
        <w:rPr>
          <w:b/>
          <w:lang w:val="en-US"/>
        </w:rPr>
        <w:t>NSA operation mode</w:t>
      </w:r>
      <w:r w:rsidRPr="002B507C">
        <w:rPr>
          <w:lang w:val="en-US"/>
        </w:rPr>
        <w:t>: EN-DC operation mode</w:t>
      </w:r>
      <w:r w:rsidRPr="002B507C">
        <w:t>, where the UE is configured at least with PSCell and E-UTRA PCell</w:t>
      </w:r>
      <w:r w:rsidRPr="002B507C">
        <w:rPr>
          <w:lang w:val="en-US"/>
        </w:rPr>
        <w:t>.</w:t>
      </w:r>
    </w:p>
    <w:p w:rsidR="00FF7D35" w:rsidRPr="002B507C" w:rsidRDefault="00FF7D35" w:rsidP="00FF7D35">
      <w:r w:rsidRPr="002B507C">
        <w:rPr>
          <w:b/>
        </w:rPr>
        <w:t>Primary Cell</w:t>
      </w:r>
      <w:r w:rsidRPr="002B507C">
        <w:t>: As defined in TS 38.331 [2].</w:t>
      </w:r>
    </w:p>
    <w:p w:rsidR="00FF7D35" w:rsidRPr="002B507C" w:rsidRDefault="00FF7D35" w:rsidP="006B51BD">
      <w:r w:rsidRPr="002B507C">
        <w:rPr>
          <w:b/>
        </w:rPr>
        <w:lastRenderedPageBreak/>
        <w:t>RLM-RS resource:</w:t>
      </w:r>
      <w:r w:rsidRPr="002B507C">
        <w:t xml:space="preserve"> A resource out of the set of resources configured for RLM by higher layer parameter RLM-RS-List [2] as defined in TS 38.213 [3].</w:t>
      </w:r>
    </w:p>
    <w:p w:rsidR="00FF7D35" w:rsidRPr="002B507C" w:rsidRDefault="00FF7D35" w:rsidP="00FF7D35">
      <w:pPr>
        <w:rPr>
          <w:b/>
        </w:rPr>
      </w:pPr>
      <w:r w:rsidRPr="002B507C">
        <w:rPr>
          <w:b/>
        </w:rPr>
        <w:t>SA operation mode</w:t>
      </w:r>
      <w:r w:rsidRPr="002B507C">
        <w:t>: Operation mode when the UE is configured with at least PCell.</w:t>
      </w:r>
    </w:p>
    <w:p w:rsidR="00FF7D35" w:rsidRPr="002B507C" w:rsidRDefault="00FF7D35" w:rsidP="00FF7D35">
      <w:r w:rsidRPr="002B507C">
        <w:rPr>
          <w:b/>
        </w:rPr>
        <w:t>Secondary Cell</w:t>
      </w:r>
      <w:r w:rsidRPr="002B507C">
        <w:t>: As defined in TS 38.331 [2].</w:t>
      </w:r>
    </w:p>
    <w:p w:rsidR="00FF7D35" w:rsidRPr="002B507C" w:rsidRDefault="00FF7D35" w:rsidP="00FF7D35">
      <w:r w:rsidRPr="002B507C">
        <w:rPr>
          <w:rFonts w:hint="eastAsia"/>
          <w:b/>
        </w:rPr>
        <w:t>Secondary Cell Group:</w:t>
      </w:r>
      <w:r w:rsidRPr="002B507C">
        <w:rPr>
          <w:rFonts w:hint="eastAsia"/>
        </w:rPr>
        <w:t xml:space="preserve"> As defined in TS 3</w:t>
      </w:r>
      <w:r w:rsidRPr="002B507C">
        <w:t>8</w:t>
      </w:r>
      <w:r w:rsidRPr="002B507C">
        <w:rPr>
          <w:rFonts w:hint="eastAsia"/>
        </w:rPr>
        <w:t>.3</w:t>
      </w:r>
      <w:r w:rsidRPr="002B507C">
        <w:t>31</w:t>
      </w:r>
      <w:r w:rsidRPr="002B507C">
        <w:rPr>
          <w:rFonts w:hint="eastAsia"/>
        </w:rPr>
        <w:t xml:space="preserve"> [2].</w:t>
      </w:r>
    </w:p>
    <w:p w:rsidR="00FF7D35" w:rsidRPr="002B507C" w:rsidRDefault="00FF7D35" w:rsidP="00FF7D35">
      <w:r w:rsidRPr="002B507C">
        <w:rPr>
          <w:b/>
        </w:rPr>
        <w:t>Serving Cell</w:t>
      </w:r>
      <w:r w:rsidRPr="002B507C">
        <w:t>: As defined in TS 38.331 [2].</w:t>
      </w:r>
    </w:p>
    <w:p w:rsidR="00FF7D35" w:rsidRPr="002B507C" w:rsidRDefault="00FF7D35" w:rsidP="00FF7D35">
      <w:pPr>
        <w:rPr>
          <w:b/>
        </w:rPr>
      </w:pPr>
      <w:r w:rsidRPr="002B507C">
        <w:rPr>
          <w:b/>
        </w:rPr>
        <w:t>SMTC</w:t>
      </w:r>
      <w:r w:rsidRPr="002B507C">
        <w:t xml:space="preserve">: An SSB-based measurement timing configuration configured by </w:t>
      </w:r>
      <w:r w:rsidRPr="002B507C">
        <w:rPr>
          <w:i/>
        </w:rPr>
        <w:t>SSB-MeasurementTimingConfiguration</w:t>
      </w:r>
      <w:r w:rsidRPr="002B507C">
        <w:t xml:space="preserve"> as specified in TS 38.331 [2].</w:t>
      </w:r>
    </w:p>
    <w:p w:rsidR="00FF7D35" w:rsidRPr="002B507C" w:rsidRDefault="00FF7D35" w:rsidP="00FF7D35">
      <w:pPr>
        <w:rPr>
          <w:b/>
        </w:rPr>
      </w:pPr>
      <w:r w:rsidRPr="002B507C">
        <w:rPr>
          <w:b/>
        </w:rPr>
        <w:t xml:space="preserve">SSB: </w:t>
      </w:r>
      <w:r w:rsidRPr="002B507C">
        <w:t>SS/PBCH block as defined in TS 38.211 [6, section 7.8.3].</w:t>
      </w:r>
    </w:p>
    <w:p w:rsidR="00FF7D35" w:rsidRPr="002B507C" w:rsidRDefault="00FF7D35" w:rsidP="00FF7D35">
      <w:r w:rsidRPr="002B507C">
        <w:rPr>
          <w:b/>
        </w:rPr>
        <w:t>Timing Advance Group</w:t>
      </w:r>
      <w:r w:rsidRPr="002B507C">
        <w:rPr>
          <w:rFonts w:hint="eastAsia"/>
        </w:rPr>
        <w:t xml:space="preserve">: </w:t>
      </w:r>
      <w:r w:rsidRPr="002B507C">
        <w:t>As defined in TS 38.331 [2].</w:t>
      </w:r>
    </w:p>
    <w:p w:rsidR="009D7885" w:rsidRPr="002B507C" w:rsidRDefault="009D7885" w:rsidP="009D7885">
      <w:pPr>
        <w:pStyle w:val="Heading2"/>
      </w:pPr>
      <w:bookmarkStart w:id="11" w:name="_Toc518764023"/>
      <w:r w:rsidRPr="002B507C">
        <w:t>3.2</w:t>
      </w:r>
      <w:r w:rsidRPr="002B507C">
        <w:tab/>
        <w:t>Symbols</w:t>
      </w:r>
      <w:bookmarkEnd w:id="11"/>
    </w:p>
    <w:p w:rsidR="009D7885" w:rsidRPr="002B507C" w:rsidRDefault="009D7885" w:rsidP="009D7885">
      <w:pPr>
        <w:keepNext/>
      </w:pPr>
      <w:r w:rsidRPr="002B507C">
        <w:t>For the purposes of the present document, the following symbols apply:</w:t>
      </w:r>
    </w:p>
    <w:p w:rsidR="009D7885" w:rsidRPr="002B507C" w:rsidRDefault="009D7885" w:rsidP="009D7885">
      <w:pPr>
        <w:pStyle w:val="EW"/>
      </w:pPr>
      <w:r w:rsidRPr="002B507C">
        <w:t>[…]</w:t>
      </w:r>
      <w:r w:rsidRPr="002B507C">
        <w:tab/>
        <w:t>Values included in square bracket must be considered for further studies, because it means that a decision about that value was not taken.</w:t>
      </w:r>
    </w:p>
    <w:p w:rsidR="009D7885" w:rsidRPr="002B507C" w:rsidRDefault="009D7885" w:rsidP="009D7885">
      <w:pPr>
        <w:pStyle w:val="EW"/>
      </w:pPr>
      <w:r w:rsidRPr="002B507C">
        <w:t>T</w:t>
      </w:r>
      <w:r w:rsidRPr="002B507C">
        <w:rPr>
          <w:vertAlign w:val="subscript"/>
        </w:rPr>
        <w:t>c</w:t>
      </w:r>
      <w:r w:rsidRPr="002B507C">
        <w:rPr>
          <w:vertAlign w:val="subscript"/>
        </w:rPr>
        <w:tab/>
      </w:r>
      <w:r w:rsidRPr="002B507C">
        <w:t>Basic time unit, defined in TS 38.211 [6, Section 4.1].</w:t>
      </w:r>
    </w:p>
    <w:p w:rsidR="002B507C" w:rsidRPr="002B507C" w:rsidRDefault="009D7885">
      <w:pPr>
        <w:pStyle w:val="EW"/>
      </w:pPr>
      <w:r w:rsidRPr="002B507C">
        <w:t>T</w:t>
      </w:r>
      <w:r w:rsidRPr="002B507C">
        <w:rPr>
          <w:vertAlign w:val="subscript"/>
        </w:rPr>
        <w:t>s</w:t>
      </w:r>
      <w:r w:rsidRPr="002B507C">
        <w:rPr>
          <w:vertAlign w:val="subscript"/>
        </w:rPr>
        <w:tab/>
      </w:r>
      <w:r w:rsidRPr="002B507C">
        <w:t>Reference time unit, defined in TS 38.211 [6, Section 4.1].</w:t>
      </w:r>
    </w:p>
    <w:p w:rsidR="002B507C" w:rsidRPr="002B507C" w:rsidRDefault="002B507C">
      <w:pPr>
        <w:pStyle w:val="EW"/>
      </w:pPr>
    </w:p>
    <w:p w:rsidR="00FF7D35" w:rsidRPr="002B507C" w:rsidRDefault="00FF7D35" w:rsidP="00FF7D35">
      <w:pPr>
        <w:pStyle w:val="Heading2"/>
      </w:pPr>
      <w:bookmarkStart w:id="12" w:name="_Toc518764024"/>
      <w:r w:rsidRPr="002B507C">
        <w:t>3.3</w:t>
      </w:r>
      <w:r w:rsidRPr="002B507C">
        <w:tab/>
        <w:t>Abbreviations</w:t>
      </w:r>
      <w:bookmarkEnd w:id="12"/>
    </w:p>
    <w:p w:rsidR="00FF7D35" w:rsidRPr="002B507C" w:rsidRDefault="00FF7D35" w:rsidP="00FF7D35">
      <w:r w:rsidRPr="002B507C">
        <w:t>For the purposes of the present document, the abbreviations given in TR 21.905 [11] and the following apply. An abbreviation defined in the present document takes precedence over the definition of the same abbreviation, if any, in TR 21.905 [11].</w:t>
      </w:r>
    </w:p>
    <w:p w:rsidR="00FF7D35" w:rsidRPr="002B507C" w:rsidRDefault="00FF7D35" w:rsidP="00FF7D35">
      <w:pPr>
        <w:keepLines/>
        <w:spacing w:after="0"/>
        <w:ind w:left="1701" w:hanging="1417"/>
      </w:pPr>
      <w:r w:rsidRPr="002B507C">
        <w:t>BWP</w:t>
      </w:r>
      <w:r w:rsidRPr="002B507C">
        <w:tab/>
        <w:t>Bandwidth Part</w:t>
      </w:r>
    </w:p>
    <w:p w:rsidR="00FF7D35" w:rsidRPr="002B507C" w:rsidRDefault="00FF7D35" w:rsidP="00FF7D35">
      <w:pPr>
        <w:pStyle w:val="EW"/>
        <w:ind w:left="1701" w:hanging="1417"/>
        <w:rPr>
          <w:noProof/>
        </w:rPr>
      </w:pPr>
      <w:r w:rsidRPr="002B507C">
        <w:t>CA</w:t>
      </w:r>
      <w:r w:rsidRPr="002B507C">
        <w:tab/>
        <w:t>Carrier Aggregation</w:t>
      </w:r>
    </w:p>
    <w:p w:rsidR="00FF7D35" w:rsidRPr="002B507C" w:rsidRDefault="00FF7D35" w:rsidP="00FF7D35">
      <w:pPr>
        <w:pStyle w:val="EW"/>
        <w:ind w:left="1701" w:hanging="1417"/>
        <w:rPr>
          <w:noProof/>
        </w:rPr>
      </w:pPr>
      <w:r w:rsidRPr="002B507C">
        <w:rPr>
          <w:noProof/>
        </w:rPr>
        <w:t>CC</w:t>
      </w:r>
      <w:r w:rsidRPr="002B507C">
        <w:rPr>
          <w:noProof/>
        </w:rPr>
        <w:tab/>
        <w:t>Component Carrier</w:t>
      </w:r>
    </w:p>
    <w:p w:rsidR="00FF7D35" w:rsidRPr="002B507C" w:rsidRDefault="00FF7D35" w:rsidP="00FF7D35">
      <w:pPr>
        <w:pStyle w:val="EW"/>
        <w:ind w:left="1701" w:hanging="1417"/>
        <w:rPr>
          <w:noProof/>
        </w:rPr>
      </w:pPr>
      <w:r w:rsidRPr="002B507C">
        <w:rPr>
          <w:noProof/>
        </w:rPr>
        <w:t>CP</w:t>
      </w:r>
      <w:r w:rsidRPr="002B507C">
        <w:rPr>
          <w:noProof/>
        </w:rPr>
        <w:tab/>
        <w:t>Cyclic Prefix</w:t>
      </w:r>
    </w:p>
    <w:p w:rsidR="00FF7D35" w:rsidRPr="002B507C" w:rsidRDefault="00FF7D35" w:rsidP="00FF7D35">
      <w:pPr>
        <w:pStyle w:val="EW"/>
        <w:keepNext/>
      </w:pPr>
      <w:r w:rsidRPr="002B507C">
        <w:rPr>
          <w:rFonts w:hint="eastAsia"/>
        </w:rPr>
        <w:t>CSI</w:t>
      </w:r>
      <w:r w:rsidRPr="002B507C">
        <w:rPr>
          <w:rFonts w:hint="eastAsia"/>
        </w:rPr>
        <w:tab/>
      </w:r>
      <w:r w:rsidRPr="002B507C">
        <w:t>Channel-State Information</w:t>
      </w:r>
    </w:p>
    <w:p w:rsidR="00FF7D35" w:rsidRPr="002B507C" w:rsidRDefault="00FF7D35" w:rsidP="00FF7D35">
      <w:pPr>
        <w:pStyle w:val="EW"/>
        <w:keepNext/>
      </w:pPr>
      <w:r w:rsidRPr="002B507C">
        <w:t>CSI-RS</w:t>
      </w:r>
      <w:r w:rsidRPr="002B507C">
        <w:tab/>
        <w:t>CSI Reference Signal</w:t>
      </w:r>
    </w:p>
    <w:p w:rsidR="00FF7D35" w:rsidRPr="002B507C" w:rsidRDefault="00FF7D35" w:rsidP="00FF7D35">
      <w:pPr>
        <w:pStyle w:val="EW"/>
      </w:pPr>
      <w:r w:rsidRPr="002B507C">
        <w:rPr>
          <w:rFonts w:hint="eastAsia"/>
        </w:rPr>
        <w:t>DC</w:t>
      </w:r>
      <w:r w:rsidRPr="002B507C">
        <w:rPr>
          <w:rFonts w:hint="eastAsia"/>
        </w:rPr>
        <w:tab/>
        <w:t>Dual Connectivity</w:t>
      </w:r>
    </w:p>
    <w:p w:rsidR="00FF7D35" w:rsidRPr="002B507C" w:rsidRDefault="00FF7D35" w:rsidP="00FF7D35">
      <w:pPr>
        <w:pStyle w:val="EW"/>
      </w:pPr>
      <w:r w:rsidRPr="002B507C">
        <w:t>DL</w:t>
      </w:r>
      <w:r w:rsidRPr="002B507C">
        <w:tab/>
        <w:t>Downlink</w:t>
      </w:r>
    </w:p>
    <w:p w:rsidR="00FF7D35" w:rsidRPr="002B507C" w:rsidRDefault="00FF7D35" w:rsidP="00FF7D35">
      <w:pPr>
        <w:pStyle w:val="EW"/>
      </w:pPr>
      <w:r w:rsidRPr="002B507C">
        <w:t>DMRS</w:t>
      </w:r>
      <w:r w:rsidRPr="002B507C">
        <w:tab/>
        <w:t>Demodulation Reference Signal</w:t>
      </w:r>
    </w:p>
    <w:p w:rsidR="00FF7D35" w:rsidRPr="002B507C" w:rsidRDefault="00FF7D35" w:rsidP="00FF7D35">
      <w:pPr>
        <w:pStyle w:val="EW"/>
      </w:pPr>
      <w:r w:rsidRPr="002B507C">
        <w:t>DRX</w:t>
      </w:r>
      <w:r w:rsidRPr="002B507C">
        <w:tab/>
        <w:t>Discontinuous Reception</w:t>
      </w:r>
    </w:p>
    <w:p w:rsidR="00FF7D35" w:rsidRPr="002B507C" w:rsidRDefault="00FF7D35" w:rsidP="00FF7D35">
      <w:pPr>
        <w:pStyle w:val="EW"/>
      </w:pPr>
      <w:r w:rsidRPr="002B507C">
        <w:t>E-UTRA</w:t>
      </w:r>
      <w:r w:rsidRPr="002B507C">
        <w:tab/>
        <w:t>Evolved UTRA</w:t>
      </w:r>
    </w:p>
    <w:p w:rsidR="00FF7D35" w:rsidRPr="002B507C" w:rsidRDefault="00FF7D35" w:rsidP="00FF7D35">
      <w:pPr>
        <w:pStyle w:val="EW"/>
      </w:pPr>
      <w:r w:rsidRPr="002B507C">
        <w:t>E-UTRAN</w:t>
      </w:r>
      <w:r w:rsidRPr="002B507C">
        <w:tab/>
        <w:t>Evolved UTRAN</w:t>
      </w:r>
    </w:p>
    <w:p w:rsidR="00FF7D35" w:rsidRPr="002B507C" w:rsidRDefault="00FF7D35" w:rsidP="00FF7D35">
      <w:pPr>
        <w:pStyle w:val="EW"/>
      </w:pPr>
      <w:r w:rsidRPr="002B507C">
        <w:t>EN-DC</w:t>
      </w:r>
      <w:r w:rsidRPr="002B507C">
        <w:tab/>
        <w:t>E-UTRA-NR Dual Connectivity</w:t>
      </w:r>
    </w:p>
    <w:p w:rsidR="00FF7D35" w:rsidRPr="002B507C" w:rsidRDefault="00FF7D35" w:rsidP="00FF7D35">
      <w:pPr>
        <w:pStyle w:val="EW"/>
      </w:pPr>
      <w:r w:rsidRPr="002B507C">
        <w:t>FDD</w:t>
      </w:r>
      <w:r w:rsidRPr="002B507C">
        <w:tab/>
        <w:t>Frequency Division Duplex</w:t>
      </w:r>
    </w:p>
    <w:p w:rsidR="00FF7D35" w:rsidRPr="002B507C" w:rsidRDefault="00FF7D35" w:rsidP="00FF7D35">
      <w:pPr>
        <w:pStyle w:val="EW"/>
      </w:pPr>
      <w:r w:rsidRPr="002B507C">
        <w:t>FR</w:t>
      </w:r>
      <w:r w:rsidRPr="002B507C">
        <w:tab/>
        <w:t>Frequency Range</w:t>
      </w:r>
    </w:p>
    <w:p w:rsidR="00FF7D35" w:rsidRPr="002B507C" w:rsidRDefault="00FF7D35" w:rsidP="00FF7D35">
      <w:pPr>
        <w:pStyle w:val="EW"/>
      </w:pPr>
      <w:r w:rsidRPr="002B507C">
        <w:t>HARQ</w:t>
      </w:r>
      <w:r w:rsidRPr="002B507C">
        <w:tab/>
        <w:t>Hybrid Automatic Repeat Request</w:t>
      </w:r>
    </w:p>
    <w:p w:rsidR="00FF7D35" w:rsidRPr="002B507C" w:rsidRDefault="00FF7D35" w:rsidP="00FF7D35">
      <w:pPr>
        <w:pStyle w:val="EW"/>
      </w:pPr>
      <w:r w:rsidRPr="002B507C">
        <w:t>HO</w:t>
      </w:r>
      <w:r w:rsidRPr="002B507C">
        <w:tab/>
        <w:t>Handover</w:t>
      </w:r>
    </w:p>
    <w:p w:rsidR="00FF7D35" w:rsidRPr="002B507C" w:rsidRDefault="00FF7D35" w:rsidP="00FF7D35">
      <w:pPr>
        <w:pStyle w:val="EW"/>
      </w:pPr>
      <w:r w:rsidRPr="002B507C">
        <w:t xml:space="preserve">MAC </w:t>
      </w:r>
      <w:r w:rsidRPr="002B507C">
        <w:tab/>
        <w:t>Medium Access Control</w:t>
      </w:r>
    </w:p>
    <w:p w:rsidR="00FF7D35" w:rsidRPr="002B507C" w:rsidRDefault="00FF7D35" w:rsidP="00FF7D35">
      <w:pPr>
        <w:pStyle w:val="EW"/>
      </w:pPr>
      <w:r w:rsidRPr="002B507C">
        <w:rPr>
          <w:rFonts w:hint="eastAsia"/>
        </w:rPr>
        <w:t>MCG</w:t>
      </w:r>
      <w:r w:rsidRPr="002B507C">
        <w:rPr>
          <w:rFonts w:hint="eastAsia"/>
        </w:rPr>
        <w:tab/>
        <w:t>Master Cell Group</w:t>
      </w:r>
    </w:p>
    <w:p w:rsidR="00FF7D35" w:rsidRPr="002B507C" w:rsidRDefault="00FF7D35" w:rsidP="00FF7D35">
      <w:pPr>
        <w:pStyle w:val="EW"/>
      </w:pPr>
      <w:r w:rsidRPr="002B507C">
        <w:t>MGL</w:t>
      </w:r>
      <w:r w:rsidRPr="002B507C">
        <w:tab/>
        <w:t>Measurement Gap Length</w:t>
      </w:r>
    </w:p>
    <w:p w:rsidR="00FF7D35" w:rsidRPr="002B507C" w:rsidRDefault="00FF7D35" w:rsidP="00FF7D35">
      <w:pPr>
        <w:pStyle w:val="EW"/>
      </w:pPr>
      <w:r w:rsidRPr="002B507C">
        <w:rPr>
          <w:rFonts w:hint="eastAsia"/>
        </w:rPr>
        <w:t>MGRP</w:t>
      </w:r>
      <w:r w:rsidRPr="002B507C">
        <w:tab/>
        <w:t>Measurement Gap Repetition Period</w:t>
      </w:r>
    </w:p>
    <w:p w:rsidR="00FF7D35" w:rsidRPr="002B507C" w:rsidRDefault="00FF7D35" w:rsidP="00FF7D35">
      <w:pPr>
        <w:pStyle w:val="EW"/>
      </w:pPr>
      <w:r w:rsidRPr="002B507C">
        <w:t>MIB</w:t>
      </w:r>
      <w:r w:rsidRPr="002B507C">
        <w:tab/>
        <w:t>Master Information Block</w:t>
      </w:r>
    </w:p>
    <w:p w:rsidR="00FF7D35" w:rsidRPr="002B507C" w:rsidRDefault="00FF7D35" w:rsidP="00FF7D35">
      <w:pPr>
        <w:pStyle w:val="EW"/>
      </w:pPr>
      <w:r w:rsidRPr="002B507C">
        <w:t>NR</w:t>
      </w:r>
      <w:r w:rsidRPr="002B507C">
        <w:tab/>
        <w:t>New Radio</w:t>
      </w:r>
    </w:p>
    <w:p w:rsidR="00FF7D35" w:rsidRPr="002B507C" w:rsidRDefault="00FF7D35" w:rsidP="00FF7D35">
      <w:pPr>
        <w:pStyle w:val="EW"/>
      </w:pPr>
      <w:r w:rsidRPr="002B507C">
        <w:t>NSA</w:t>
      </w:r>
      <w:r w:rsidRPr="002B507C">
        <w:tab/>
        <w:t>Non-Standalone operation mode</w:t>
      </w:r>
    </w:p>
    <w:p w:rsidR="00FF7D35" w:rsidRPr="002B507C" w:rsidRDefault="00FF7D35" w:rsidP="00FF7D35">
      <w:pPr>
        <w:pStyle w:val="EW"/>
      </w:pPr>
      <w:r w:rsidRPr="002B507C">
        <w:t>OFDM</w:t>
      </w:r>
      <w:r w:rsidRPr="002B507C">
        <w:tab/>
        <w:t>Orthogonal Frequency Division Multiplexing</w:t>
      </w:r>
    </w:p>
    <w:p w:rsidR="00FF7D35" w:rsidRPr="002B507C" w:rsidRDefault="00FF7D35" w:rsidP="00FF7D35">
      <w:pPr>
        <w:pStyle w:val="EW"/>
      </w:pPr>
      <w:r w:rsidRPr="002B507C">
        <w:t>OFDMA</w:t>
      </w:r>
      <w:r w:rsidRPr="002B507C">
        <w:tab/>
        <w:t>Orthogonal Frequency Division Multiple Access</w:t>
      </w:r>
    </w:p>
    <w:p w:rsidR="00FF7D35" w:rsidRPr="002B507C" w:rsidRDefault="00FF7D35" w:rsidP="00FF7D35">
      <w:pPr>
        <w:pStyle w:val="EW"/>
      </w:pPr>
      <w:r w:rsidRPr="002B507C">
        <w:t>PBCH</w:t>
      </w:r>
      <w:r w:rsidRPr="002B507C">
        <w:tab/>
        <w:t>Physical Broadcast Channel</w:t>
      </w:r>
    </w:p>
    <w:p w:rsidR="00FF7D35" w:rsidRPr="002B507C" w:rsidRDefault="00FF7D35" w:rsidP="00FF7D35">
      <w:pPr>
        <w:pStyle w:val="EW"/>
      </w:pPr>
      <w:r w:rsidRPr="002B507C">
        <w:t>PCell</w:t>
      </w:r>
      <w:r w:rsidRPr="002B507C">
        <w:tab/>
        <w:t>Primary Cell</w:t>
      </w:r>
    </w:p>
    <w:p w:rsidR="00FF7D35" w:rsidRPr="002B507C" w:rsidRDefault="00FF7D35" w:rsidP="00FF7D35">
      <w:pPr>
        <w:pStyle w:val="EW"/>
      </w:pPr>
      <w:r w:rsidRPr="002B507C">
        <w:t>PLMN</w:t>
      </w:r>
      <w:r w:rsidRPr="002B507C">
        <w:tab/>
        <w:t>Public Land Mobile Network</w:t>
      </w:r>
    </w:p>
    <w:p w:rsidR="00FF7D35" w:rsidRPr="002B507C" w:rsidRDefault="00FF7D35" w:rsidP="00FF7D35">
      <w:pPr>
        <w:pStyle w:val="EW"/>
      </w:pPr>
      <w:r w:rsidRPr="002B507C">
        <w:lastRenderedPageBreak/>
        <w:t>PRACH</w:t>
      </w:r>
      <w:r w:rsidRPr="002B507C">
        <w:tab/>
        <w:t>Physical RACH</w:t>
      </w:r>
    </w:p>
    <w:p w:rsidR="00FF7D35" w:rsidRPr="002B507C" w:rsidRDefault="00FF7D35" w:rsidP="00FF7D35">
      <w:pPr>
        <w:pStyle w:val="EW"/>
      </w:pPr>
      <w:r w:rsidRPr="002B507C">
        <w:rPr>
          <w:rFonts w:hint="eastAsia"/>
        </w:rPr>
        <w:t>PSCell</w:t>
      </w:r>
      <w:r w:rsidRPr="002B507C">
        <w:rPr>
          <w:rFonts w:hint="eastAsia"/>
        </w:rPr>
        <w:tab/>
        <w:t>Primary SCell</w:t>
      </w:r>
    </w:p>
    <w:p w:rsidR="00FF7D35" w:rsidRPr="002B507C" w:rsidRDefault="00FF7D35" w:rsidP="00FF7D35">
      <w:pPr>
        <w:pStyle w:val="EW"/>
      </w:pPr>
      <w:r w:rsidRPr="002B507C">
        <w:t>PSS</w:t>
      </w:r>
      <w:r w:rsidRPr="002B507C">
        <w:tab/>
        <w:t>Primary Synchronization Signal</w:t>
      </w:r>
    </w:p>
    <w:p w:rsidR="00FF7D35" w:rsidRPr="002B507C" w:rsidRDefault="00FF7D35" w:rsidP="00FF7D35">
      <w:pPr>
        <w:pStyle w:val="EW"/>
      </w:pPr>
      <w:r w:rsidRPr="002B507C">
        <w:t>PUCCH</w:t>
      </w:r>
      <w:r w:rsidRPr="002B507C">
        <w:tab/>
        <w:t>Physical Uplink Control Channel</w:t>
      </w:r>
    </w:p>
    <w:p w:rsidR="00FF7D35" w:rsidRPr="002B507C" w:rsidRDefault="00FF7D35" w:rsidP="00FF7D35">
      <w:pPr>
        <w:pStyle w:val="EW"/>
      </w:pPr>
      <w:r w:rsidRPr="002B507C">
        <w:t>PUSCH</w:t>
      </w:r>
      <w:r w:rsidRPr="002B507C">
        <w:tab/>
        <w:t>Physical Uplink Shared Channel</w:t>
      </w:r>
    </w:p>
    <w:p w:rsidR="00FF7D35" w:rsidRPr="002B507C" w:rsidRDefault="00FF7D35" w:rsidP="00FF7D35">
      <w:pPr>
        <w:pStyle w:val="EW"/>
      </w:pPr>
      <w:r w:rsidRPr="002B507C">
        <w:t>RACH</w:t>
      </w:r>
      <w:r w:rsidRPr="002B507C">
        <w:tab/>
        <w:t>Random Access Channel</w:t>
      </w:r>
    </w:p>
    <w:p w:rsidR="00FF7D35" w:rsidRPr="002B507C" w:rsidRDefault="00FF7D35" w:rsidP="00FF7D35">
      <w:pPr>
        <w:pStyle w:val="EW"/>
      </w:pPr>
      <w:r w:rsidRPr="002B507C">
        <w:t>RAT</w:t>
      </w:r>
      <w:r w:rsidRPr="002B507C">
        <w:tab/>
        <w:t>Radio Access Technology</w:t>
      </w:r>
    </w:p>
    <w:p w:rsidR="00FF7D35" w:rsidRPr="002B507C" w:rsidRDefault="00FF7D35" w:rsidP="00FF7D35">
      <w:pPr>
        <w:pStyle w:val="EW"/>
      </w:pPr>
      <w:r w:rsidRPr="002B507C">
        <w:t>RLM</w:t>
      </w:r>
      <w:r w:rsidRPr="002B507C">
        <w:tab/>
        <w:t>Radio Link Monitoring</w:t>
      </w:r>
    </w:p>
    <w:p w:rsidR="00FF7D35" w:rsidRPr="002B507C" w:rsidRDefault="00FF7D35" w:rsidP="00FF7D35">
      <w:pPr>
        <w:pStyle w:val="EW"/>
      </w:pPr>
      <w:r w:rsidRPr="002B507C">
        <w:t>RLM-RS</w:t>
      </w:r>
      <w:r w:rsidRPr="002B507C">
        <w:tab/>
        <w:t>Reference Signal for RLM</w:t>
      </w:r>
    </w:p>
    <w:p w:rsidR="00FF7D35" w:rsidRPr="002B507C" w:rsidRDefault="00FF7D35" w:rsidP="00FF7D35">
      <w:pPr>
        <w:pStyle w:val="EW"/>
      </w:pPr>
      <w:r w:rsidRPr="002B507C">
        <w:t>RRC</w:t>
      </w:r>
      <w:r w:rsidRPr="002B507C">
        <w:tab/>
        <w:t>Radio Resource Control</w:t>
      </w:r>
    </w:p>
    <w:p w:rsidR="00FF7D35" w:rsidRPr="002B507C" w:rsidRDefault="00FF7D35" w:rsidP="00FF7D35">
      <w:pPr>
        <w:pStyle w:val="EW"/>
      </w:pPr>
      <w:r w:rsidRPr="002B507C">
        <w:t>RRM</w:t>
      </w:r>
      <w:r w:rsidRPr="002B507C">
        <w:tab/>
        <w:t>Radio Resource Management</w:t>
      </w:r>
    </w:p>
    <w:p w:rsidR="00FF7D35" w:rsidRPr="002B507C" w:rsidRDefault="00FF7D35" w:rsidP="00FF7D35">
      <w:pPr>
        <w:pStyle w:val="EW"/>
      </w:pPr>
      <w:r w:rsidRPr="002B507C">
        <w:t>RSSI</w:t>
      </w:r>
      <w:r w:rsidRPr="002B507C">
        <w:tab/>
        <w:t>Received Signal Strength Indicator</w:t>
      </w:r>
    </w:p>
    <w:p w:rsidR="00FF7D35" w:rsidRPr="002B507C" w:rsidRDefault="00FF7D35" w:rsidP="00FF7D35">
      <w:pPr>
        <w:pStyle w:val="EW"/>
      </w:pPr>
      <w:r w:rsidRPr="002B507C">
        <w:t>SA</w:t>
      </w:r>
      <w:r w:rsidRPr="002B507C">
        <w:tab/>
        <w:t>Standalone operation mode</w:t>
      </w:r>
    </w:p>
    <w:p w:rsidR="00FF7D35" w:rsidRPr="002B507C" w:rsidRDefault="00FF7D35" w:rsidP="00FF7D35">
      <w:pPr>
        <w:pStyle w:val="EW"/>
      </w:pPr>
      <w:r w:rsidRPr="002B507C">
        <w:t>SCell</w:t>
      </w:r>
      <w:r w:rsidRPr="002B507C">
        <w:tab/>
        <w:t>Secondary Cell</w:t>
      </w:r>
    </w:p>
    <w:p w:rsidR="00FF7D35" w:rsidRPr="002B507C" w:rsidRDefault="00FF7D35" w:rsidP="00FF7D35">
      <w:pPr>
        <w:pStyle w:val="EW"/>
      </w:pPr>
      <w:r w:rsidRPr="002B507C">
        <w:t>SCG</w:t>
      </w:r>
      <w:r w:rsidRPr="002B507C">
        <w:tab/>
        <w:t>Secondary Cell Group</w:t>
      </w:r>
    </w:p>
    <w:p w:rsidR="00FF7D35" w:rsidRPr="002B507C" w:rsidRDefault="00FF7D35" w:rsidP="00FF7D35">
      <w:pPr>
        <w:pStyle w:val="EW"/>
      </w:pPr>
      <w:r w:rsidRPr="002B507C">
        <w:t>SCS</w:t>
      </w:r>
      <w:r w:rsidRPr="002B507C">
        <w:tab/>
        <w:t>Subcarrier Spacing</w:t>
      </w:r>
    </w:p>
    <w:p w:rsidR="00FF7D35" w:rsidRPr="002B507C" w:rsidRDefault="00FF7D35" w:rsidP="00FF7D35">
      <w:pPr>
        <w:pStyle w:val="EW"/>
        <w:rPr>
          <w:lang w:val="sv-SE"/>
        </w:rPr>
      </w:pPr>
      <w:r w:rsidRPr="002B507C">
        <w:rPr>
          <w:lang w:val="sv-SE"/>
        </w:rPr>
        <w:t>SFN</w:t>
      </w:r>
      <w:r w:rsidRPr="002B507C">
        <w:rPr>
          <w:lang w:val="sv-SE"/>
        </w:rPr>
        <w:tab/>
        <w:t>System Frame Number</w:t>
      </w:r>
    </w:p>
    <w:p w:rsidR="00FF7D35" w:rsidRPr="002B507C" w:rsidRDefault="00FF7D35" w:rsidP="00FF7D35">
      <w:pPr>
        <w:pStyle w:val="EW"/>
        <w:rPr>
          <w:lang w:val="sv-SE"/>
        </w:rPr>
      </w:pPr>
      <w:r w:rsidRPr="002B507C">
        <w:rPr>
          <w:lang w:val="sv-SE"/>
        </w:rPr>
        <w:t>SI</w:t>
      </w:r>
      <w:r w:rsidRPr="002B507C">
        <w:rPr>
          <w:lang w:val="sv-SE"/>
        </w:rPr>
        <w:tab/>
        <w:t>System Information</w:t>
      </w:r>
    </w:p>
    <w:p w:rsidR="00FF7D35" w:rsidRPr="002B507C" w:rsidRDefault="00FF7D35" w:rsidP="00FF7D35">
      <w:pPr>
        <w:pStyle w:val="EW"/>
        <w:rPr>
          <w:lang w:val="en-US"/>
        </w:rPr>
      </w:pPr>
      <w:r w:rsidRPr="002B507C">
        <w:rPr>
          <w:lang w:val="en-US"/>
        </w:rPr>
        <w:t>SIB</w:t>
      </w:r>
      <w:r w:rsidRPr="002B507C">
        <w:rPr>
          <w:lang w:val="en-US"/>
        </w:rPr>
        <w:tab/>
        <w:t>System Information Block</w:t>
      </w:r>
    </w:p>
    <w:p w:rsidR="00FF7D35" w:rsidRPr="002B507C" w:rsidRDefault="00FF7D35" w:rsidP="00FF7D35">
      <w:pPr>
        <w:pStyle w:val="EW"/>
      </w:pPr>
      <w:r w:rsidRPr="002B507C">
        <w:t>SMTC</w:t>
      </w:r>
      <w:r w:rsidRPr="002B507C">
        <w:tab/>
        <w:t>SSB-based Measurement Timing configuration</w:t>
      </w:r>
    </w:p>
    <w:p w:rsidR="00FF7D35" w:rsidRPr="002B507C" w:rsidRDefault="00FF7D35" w:rsidP="00FF7D35">
      <w:pPr>
        <w:pStyle w:val="EW"/>
        <w:keepNext/>
      </w:pPr>
      <w:r w:rsidRPr="002B507C">
        <w:t>SRS</w:t>
      </w:r>
      <w:r w:rsidRPr="002B507C">
        <w:tab/>
        <w:t>Sounding Reference Signal</w:t>
      </w:r>
    </w:p>
    <w:p w:rsidR="00FF7D35" w:rsidRPr="002B507C" w:rsidRDefault="00FF7D35" w:rsidP="00FF7D35">
      <w:pPr>
        <w:pStyle w:val="EW"/>
        <w:keepNext/>
      </w:pPr>
      <w:r w:rsidRPr="002B507C">
        <w:t>SS</w:t>
      </w:r>
      <w:r w:rsidRPr="002B507C">
        <w:tab/>
        <w:t>Synchronization Signal</w:t>
      </w:r>
    </w:p>
    <w:p w:rsidR="00FF7D35" w:rsidRPr="002B507C" w:rsidRDefault="00FF7D35" w:rsidP="00FF7D35">
      <w:pPr>
        <w:pStyle w:val="EW"/>
        <w:keepNext/>
      </w:pPr>
      <w:r w:rsidRPr="002B507C">
        <w:t>SS-RSRP</w:t>
      </w:r>
      <w:r w:rsidRPr="002B507C">
        <w:tab/>
        <w:t>Synchronization Signal based Reference Signal Received Power</w:t>
      </w:r>
    </w:p>
    <w:p w:rsidR="00FF7D35" w:rsidRPr="002B507C" w:rsidRDefault="00FF7D35" w:rsidP="00FF7D35">
      <w:pPr>
        <w:pStyle w:val="EW"/>
        <w:keepNext/>
      </w:pPr>
      <w:r w:rsidRPr="002B507C">
        <w:t>SS-RSRQ</w:t>
      </w:r>
      <w:r w:rsidRPr="002B507C">
        <w:tab/>
        <w:t>Synchronization Signal based Reference Signal Received Quality</w:t>
      </w:r>
    </w:p>
    <w:p w:rsidR="00FF7D35" w:rsidRPr="002B507C" w:rsidRDefault="00FF7D35" w:rsidP="00FF7D35">
      <w:pPr>
        <w:pStyle w:val="EW"/>
      </w:pPr>
      <w:r w:rsidRPr="002B507C">
        <w:t>SS-SINR</w:t>
      </w:r>
      <w:r w:rsidRPr="002B507C">
        <w:tab/>
        <w:t>Synchronization Signal based Signal to Noise and Interference Ratio</w:t>
      </w:r>
    </w:p>
    <w:p w:rsidR="00FF7D35" w:rsidRPr="002B507C" w:rsidRDefault="00FF7D35" w:rsidP="00FF7D35">
      <w:pPr>
        <w:pStyle w:val="EW"/>
      </w:pPr>
      <w:r w:rsidRPr="002B507C">
        <w:t>SSB</w:t>
      </w:r>
      <w:r w:rsidRPr="002B507C">
        <w:tab/>
        <w:t>Synchronization Signal Block</w:t>
      </w:r>
    </w:p>
    <w:p w:rsidR="00FF7D35" w:rsidRPr="002B507C" w:rsidRDefault="00FF7D35" w:rsidP="00FF7D35">
      <w:pPr>
        <w:pStyle w:val="EW"/>
      </w:pPr>
      <w:r w:rsidRPr="002B507C">
        <w:t>SSS</w:t>
      </w:r>
      <w:r w:rsidRPr="002B507C">
        <w:tab/>
        <w:t>Secondary Synchronization Signal</w:t>
      </w:r>
    </w:p>
    <w:p w:rsidR="00FF7D35" w:rsidRPr="002B507C" w:rsidRDefault="00FF7D35" w:rsidP="00FF7D35">
      <w:pPr>
        <w:pStyle w:val="EW"/>
      </w:pPr>
      <w:r w:rsidRPr="002B507C">
        <w:t>TA</w:t>
      </w:r>
      <w:r w:rsidRPr="002B507C">
        <w:tab/>
        <w:t>Timing Advance</w:t>
      </w:r>
    </w:p>
    <w:p w:rsidR="00FF7D35" w:rsidRPr="002B507C" w:rsidRDefault="00FF7D35" w:rsidP="00FF7D35">
      <w:pPr>
        <w:pStyle w:val="EW"/>
      </w:pPr>
      <w:r w:rsidRPr="002B507C">
        <w:t>TAG</w:t>
      </w:r>
      <w:r w:rsidRPr="002B507C">
        <w:tab/>
        <w:t>Timing Advance Group</w:t>
      </w:r>
    </w:p>
    <w:p w:rsidR="00FF7D35" w:rsidRPr="002B507C" w:rsidRDefault="00FF7D35" w:rsidP="00FF7D35">
      <w:pPr>
        <w:pStyle w:val="EW"/>
      </w:pPr>
      <w:r w:rsidRPr="002B507C">
        <w:t>TDD</w:t>
      </w:r>
      <w:r w:rsidRPr="002B507C">
        <w:tab/>
        <w:t>Time Division Duplex</w:t>
      </w:r>
    </w:p>
    <w:p w:rsidR="00FF7D35" w:rsidRPr="002B507C" w:rsidRDefault="00FF7D35" w:rsidP="00FF7D35">
      <w:pPr>
        <w:pStyle w:val="EW"/>
      </w:pPr>
      <w:r w:rsidRPr="002B507C">
        <w:t>TTI</w:t>
      </w:r>
      <w:r w:rsidRPr="002B507C">
        <w:tab/>
        <w:t>Transmission Time Interval</w:t>
      </w:r>
    </w:p>
    <w:p w:rsidR="00FF7D35" w:rsidRPr="002B507C" w:rsidRDefault="00FF7D35" w:rsidP="00FF7D35">
      <w:pPr>
        <w:pStyle w:val="EW"/>
      </w:pPr>
      <w:r w:rsidRPr="002B507C">
        <w:t>UE</w:t>
      </w:r>
      <w:r w:rsidRPr="002B507C">
        <w:tab/>
        <w:t>User Equipment</w:t>
      </w:r>
    </w:p>
    <w:p w:rsidR="00FF7D35" w:rsidRDefault="00FF7D35" w:rsidP="00FF7D35">
      <w:pPr>
        <w:pStyle w:val="EW"/>
        <w:rPr>
          <w:rFonts w:eastAsiaTheme="minorEastAsia" w:hint="eastAsia"/>
          <w:lang w:eastAsia="ko-KR"/>
        </w:rPr>
      </w:pPr>
      <w:r w:rsidRPr="002B507C">
        <w:t>UL</w:t>
      </w:r>
      <w:r w:rsidRPr="002B507C">
        <w:tab/>
        <w:t>Uplink</w:t>
      </w:r>
    </w:p>
    <w:p w:rsidR="002B507C" w:rsidRPr="002B507C" w:rsidRDefault="002B507C" w:rsidP="00FF7D35">
      <w:pPr>
        <w:pStyle w:val="EW"/>
        <w:rPr>
          <w:rFonts w:eastAsiaTheme="minorEastAsia" w:hint="eastAsia"/>
          <w:lang w:eastAsia="ko-KR"/>
        </w:rPr>
      </w:pPr>
    </w:p>
    <w:p w:rsidR="00FF7D35" w:rsidRPr="002B507C" w:rsidRDefault="00FF7D35" w:rsidP="00FF7D35">
      <w:pPr>
        <w:pStyle w:val="Heading2"/>
      </w:pPr>
      <w:bookmarkStart w:id="13" w:name="_Toc518764025"/>
      <w:r w:rsidRPr="002B507C">
        <w:t>3.4</w:t>
      </w:r>
      <w:r w:rsidRPr="002B507C">
        <w:tab/>
        <w:t>Test tolerances</w:t>
      </w:r>
      <w:bookmarkEnd w:id="13"/>
    </w:p>
    <w:p w:rsidR="00FF7D35" w:rsidRPr="002B507C" w:rsidRDefault="00FF7D35" w:rsidP="00FF7D35">
      <w:pPr>
        <w:keepNext/>
        <w:rPr>
          <w:rFonts w:cs="v4.2.0"/>
          <w:snapToGrid w:val="0"/>
        </w:rPr>
      </w:pPr>
      <w:r w:rsidRPr="002B507C">
        <w:rPr>
          <w:rFonts w:cs="v4.2.0"/>
          <w:snapToGrid w:val="0"/>
        </w:rPr>
        <w:t>The requirements given in the present document make no allowance for measurement uncertainty. The test specification 38.5xx [x] defines the test tolerances.</w:t>
      </w:r>
    </w:p>
    <w:p w:rsidR="00FF7D35" w:rsidRPr="00140D6E" w:rsidRDefault="00FF7D35" w:rsidP="00FF7D35">
      <w:pPr>
        <w:pStyle w:val="EX"/>
        <w:ind w:left="0" w:firstLine="0"/>
        <w:rPr>
          <w:i/>
          <w:iCs/>
          <w:lang w:eastAsia="ja-JP"/>
        </w:rPr>
      </w:pPr>
      <w:r w:rsidRPr="00140D6E">
        <w:rPr>
          <w:i/>
          <w:iCs/>
        </w:rPr>
        <w:t>Editor</w:t>
      </w:r>
      <w:r w:rsidRPr="00140D6E">
        <w:rPr>
          <w:i/>
          <w:iCs/>
          <w:lang w:eastAsia="ja-JP"/>
        </w:rPr>
        <w:t>’</w:t>
      </w:r>
      <w:r w:rsidRPr="00140D6E">
        <w:rPr>
          <w:rFonts w:hint="eastAsia"/>
          <w:i/>
          <w:iCs/>
          <w:lang w:eastAsia="ja-JP"/>
        </w:rPr>
        <w:t>s note: intended to capture</w:t>
      </w:r>
      <w:r w:rsidRPr="00140D6E">
        <w:rPr>
          <w:i/>
        </w:rPr>
        <w:t xml:space="preserve"> </w:t>
      </w:r>
      <w:r w:rsidRPr="00140D6E">
        <w:rPr>
          <w:i/>
          <w:iCs/>
          <w:lang w:eastAsia="ja-JP"/>
        </w:rPr>
        <w:t>test tolerances. OTA test tolerance or margin will be captured in this section if needed.</w:t>
      </w:r>
    </w:p>
    <w:p w:rsidR="00FF7D35" w:rsidRPr="002B507C" w:rsidRDefault="00FF7D35" w:rsidP="00FF7D35">
      <w:pPr>
        <w:pStyle w:val="Heading2"/>
      </w:pPr>
      <w:bookmarkStart w:id="14" w:name="_Toc518764026"/>
      <w:r w:rsidRPr="002B507C">
        <w:t>3.5</w:t>
      </w:r>
      <w:r w:rsidRPr="002B507C">
        <w:tab/>
        <w:t>Notation for grouping</w:t>
      </w:r>
      <w:bookmarkEnd w:id="14"/>
    </w:p>
    <w:p w:rsidR="00FF7D35" w:rsidRPr="002B507C" w:rsidRDefault="00FF7D35" w:rsidP="00FF7D35">
      <w:pPr>
        <w:pStyle w:val="Heading3"/>
        <w:rPr>
          <w:lang w:val="en-US" w:eastAsia="ko-KR"/>
        </w:rPr>
      </w:pPr>
      <w:bookmarkStart w:id="15" w:name="_Toc518764027"/>
      <w:r w:rsidRPr="002B507C">
        <w:rPr>
          <w:lang w:val="en-US" w:eastAsia="ko-KR"/>
        </w:rPr>
        <w:t>3.5.1</w:t>
      </w:r>
      <w:r w:rsidRPr="002B507C">
        <w:rPr>
          <w:lang w:val="en-US" w:eastAsia="ko-KR"/>
        </w:rPr>
        <w:tab/>
        <w:t>Groups of bands</w:t>
      </w:r>
      <w:bookmarkEnd w:id="15"/>
    </w:p>
    <w:p w:rsidR="00FF7D35" w:rsidRPr="002B507C" w:rsidRDefault="00FF7D35" w:rsidP="00FF7D35">
      <w:r w:rsidRPr="002B507C">
        <w:t>The intention with the band grouping below is to increase the readability of the specification.</w:t>
      </w:r>
    </w:p>
    <w:p w:rsidR="00FF7D35" w:rsidRPr="00140D6E" w:rsidRDefault="00FF7D35" w:rsidP="00FF7D35">
      <w:pPr>
        <w:pStyle w:val="EX"/>
        <w:ind w:left="0" w:firstLine="0"/>
        <w:rPr>
          <w:i/>
        </w:rPr>
      </w:pPr>
      <w:r w:rsidRPr="00140D6E">
        <w:rPr>
          <w:i/>
          <w:iCs/>
        </w:rPr>
        <w:t>Editor</w:t>
      </w:r>
      <w:r w:rsidRPr="00140D6E">
        <w:rPr>
          <w:i/>
          <w:iCs/>
          <w:lang w:eastAsia="ja-JP"/>
        </w:rPr>
        <w:t>’</w:t>
      </w:r>
      <w:r w:rsidRPr="00140D6E">
        <w:rPr>
          <w:rFonts w:hint="eastAsia"/>
          <w:i/>
          <w:iCs/>
          <w:lang w:eastAsia="ja-JP"/>
        </w:rPr>
        <w:t>s note: intended to capture</w:t>
      </w:r>
      <w:r w:rsidRPr="00140D6E">
        <w:rPr>
          <w:i/>
        </w:rPr>
        <w:t xml:space="preserve"> </w:t>
      </w:r>
      <w:r w:rsidRPr="00140D6E">
        <w:rPr>
          <w:i/>
          <w:iCs/>
          <w:lang w:eastAsia="ja-JP"/>
        </w:rPr>
        <w:t>band groups.</w:t>
      </w:r>
    </w:p>
    <w:p w:rsidR="00FF7D35" w:rsidRPr="002B507C" w:rsidRDefault="00FF7D35" w:rsidP="00FF7D35">
      <w:pPr>
        <w:pStyle w:val="Heading3"/>
        <w:rPr>
          <w:lang w:val="en-US" w:eastAsia="ko-KR"/>
        </w:rPr>
      </w:pPr>
      <w:bookmarkStart w:id="16" w:name="_Toc518764028"/>
      <w:r w:rsidRPr="002B507C">
        <w:rPr>
          <w:lang w:val="en-US" w:eastAsia="ko-KR"/>
        </w:rPr>
        <w:t>3.5.2</w:t>
      </w:r>
      <w:r w:rsidRPr="002B507C">
        <w:rPr>
          <w:lang w:val="en-US" w:eastAsia="ko-KR"/>
        </w:rPr>
        <w:tab/>
        <w:t>Groups of numerologies</w:t>
      </w:r>
      <w:bookmarkEnd w:id="16"/>
    </w:p>
    <w:p w:rsidR="00FF7D35" w:rsidRPr="00140D6E" w:rsidRDefault="00FF7D35" w:rsidP="00FF7D35">
      <w:pPr>
        <w:pStyle w:val="EX"/>
        <w:ind w:left="0" w:firstLine="0"/>
        <w:rPr>
          <w:i/>
        </w:rPr>
      </w:pPr>
      <w:r w:rsidRPr="00140D6E">
        <w:rPr>
          <w:i/>
          <w:iCs/>
        </w:rPr>
        <w:t>Editor</w:t>
      </w:r>
      <w:r w:rsidRPr="00140D6E">
        <w:rPr>
          <w:i/>
          <w:iCs/>
          <w:lang w:eastAsia="ja-JP"/>
        </w:rPr>
        <w:t>’</w:t>
      </w:r>
      <w:r w:rsidRPr="00140D6E">
        <w:rPr>
          <w:rFonts w:hint="eastAsia"/>
          <w:i/>
          <w:iCs/>
          <w:lang w:eastAsia="ja-JP"/>
        </w:rPr>
        <w:t>s note: intended to capture</w:t>
      </w:r>
      <w:r w:rsidRPr="00140D6E">
        <w:rPr>
          <w:i/>
        </w:rPr>
        <w:t xml:space="preserve"> </w:t>
      </w:r>
      <w:r w:rsidRPr="00140D6E">
        <w:rPr>
          <w:i/>
          <w:iCs/>
          <w:lang w:eastAsia="ja-JP"/>
        </w:rPr>
        <w:t>numerologies groups. This section might be removed if unnecessary.</w:t>
      </w:r>
    </w:p>
    <w:p w:rsidR="00FF7D35" w:rsidRPr="002B507C" w:rsidRDefault="00FF7D35" w:rsidP="00FF7D35">
      <w:pPr>
        <w:pStyle w:val="Heading2"/>
      </w:pPr>
      <w:bookmarkStart w:id="17" w:name="_Toc518764029"/>
      <w:r w:rsidRPr="002B507C">
        <w:t>3.6</w:t>
      </w:r>
      <w:r w:rsidRPr="002B507C">
        <w:tab/>
        <w:t>Applicability of requirements in this specification version</w:t>
      </w:r>
      <w:bookmarkEnd w:id="17"/>
    </w:p>
    <w:p w:rsidR="00FF7D35" w:rsidRPr="002B507C" w:rsidRDefault="00FF7D35" w:rsidP="00FF7D35">
      <w:pPr>
        <w:ind w:left="284" w:hanging="284"/>
      </w:pPr>
      <w:r w:rsidRPr="002B507C">
        <w:t>In this specification,</w:t>
      </w:r>
    </w:p>
    <w:p w:rsidR="00FF7D35" w:rsidRPr="002B507C" w:rsidRDefault="00FF7D35" w:rsidP="00FF7D35">
      <w:pPr>
        <w:ind w:left="568" w:hanging="284"/>
        <w:rPr>
          <w:lang w:eastAsia="ko-KR"/>
        </w:rPr>
      </w:pPr>
      <w:r w:rsidRPr="002B507C">
        <w:rPr>
          <w:lang w:eastAsia="ko-KR"/>
        </w:rPr>
        <w:t>-</w:t>
      </w:r>
      <w:r w:rsidRPr="002B507C">
        <w:rPr>
          <w:lang w:eastAsia="ko-KR"/>
        </w:rPr>
        <w:tab/>
        <w:t>‘cell’, ‘PCell’, ‘PSCell’ and ‘SCell’ refer to NR cell, NR PCell, NR PSCell and NR SCell,</w:t>
      </w:r>
    </w:p>
    <w:p w:rsidR="00FF7D35" w:rsidRPr="002B507C" w:rsidRDefault="00FF7D35" w:rsidP="00FF7D35">
      <w:pPr>
        <w:ind w:left="568" w:hanging="284"/>
        <w:rPr>
          <w:lang w:eastAsia="ko-KR"/>
        </w:rPr>
      </w:pPr>
      <w:r w:rsidRPr="002B507C">
        <w:rPr>
          <w:lang w:eastAsia="ko-KR"/>
        </w:rPr>
        <w:t>-</w:t>
      </w:r>
      <w:r w:rsidRPr="002B507C">
        <w:rPr>
          <w:lang w:eastAsia="ko-KR"/>
        </w:rPr>
        <w:tab/>
        <w:t>E-UTRA cells are referred to as ‘E-UTRA cell’, ‘E-UTRA PCell’ and ‘E-UTRA SCell’,</w:t>
      </w:r>
    </w:p>
    <w:p w:rsidR="00FF7D35" w:rsidRPr="002B507C" w:rsidRDefault="00FF7D35" w:rsidP="00FF7D35">
      <w:pPr>
        <w:ind w:left="568" w:hanging="284"/>
        <w:rPr>
          <w:lang w:eastAsia="ko-KR"/>
        </w:rPr>
      </w:pPr>
      <w:r w:rsidRPr="002B507C">
        <w:rPr>
          <w:lang w:eastAsia="ko-KR"/>
        </w:rPr>
        <w:lastRenderedPageBreak/>
        <w:t>-</w:t>
      </w:r>
      <w:r w:rsidRPr="002B507C">
        <w:rPr>
          <w:lang w:eastAsia="ko-KR"/>
        </w:rPr>
        <w:tab/>
        <w:t>E-UTRA-NR dual connectivity where E-UTRA is the master is referred to as ‘E-UTRA-NR dual connectivity’ or ‘EN-DC’.</w:t>
      </w:r>
    </w:p>
    <w:p w:rsidR="00FF7D35" w:rsidRPr="002B507C" w:rsidRDefault="00FF7D35" w:rsidP="00FF7D35">
      <w:pPr>
        <w:rPr>
          <w:lang w:eastAsia="ko-KR"/>
        </w:rPr>
      </w:pPr>
      <w:r w:rsidRPr="002B507C">
        <w:t>For UE configured with supplementary UL, the requirements in section 7.1 and 7.3 shall also apply to uplink transmissions on supplementary UL.</w:t>
      </w:r>
    </w:p>
    <w:p w:rsidR="00FF7D35" w:rsidRPr="002B507C" w:rsidRDefault="00FF7D35" w:rsidP="00FF7D35">
      <w:pPr>
        <w:pStyle w:val="Heading3"/>
        <w:ind w:left="720" w:hanging="720"/>
        <w:rPr>
          <w:lang w:val="en-US" w:eastAsia="ko-KR"/>
        </w:rPr>
      </w:pPr>
      <w:bookmarkStart w:id="18" w:name="_Toc518764030"/>
      <w:r w:rsidRPr="002B507C">
        <w:rPr>
          <w:lang w:val="en-US" w:eastAsia="ko-KR"/>
        </w:rPr>
        <w:t>3.6.1</w:t>
      </w:r>
      <w:r w:rsidRPr="002B507C">
        <w:rPr>
          <w:lang w:val="en-US" w:eastAsia="ko-KR"/>
        </w:rPr>
        <w:tab/>
        <w:t>RRC connected state requirements in DRX</w:t>
      </w:r>
      <w:bookmarkEnd w:id="18"/>
    </w:p>
    <w:p w:rsidR="00FF7D35" w:rsidRPr="002B507C" w:rsidRDefault="00FF7D35" w:rsidP="00FF7D35">
      <w:pPr>
        <w:rPr>
          <w:rFonts w:eastAsia="?? ??"/>
          <w:lang w:eastAsia="ko-KR"/>
        </w:rPr>
      </w:pPr>
      <w:r w:rsidRPr="002B507C">
        <w:rPr>
          <w:rFonts w:eastAsia="?? ??"/>
          <w:lang w:eastAsia="ko-KR"/>
        </w:rPr>
        <w:t>For the requirements in RRC connected state specified in this version of the specification, the UE shall assume that no DRX is used provided the following conditions are met:</w:t>
      </w:r>
    </w:p>
    <w:p w:rsidR="00FF7D35" w:rsidRPr="002B507C" w:rsidRDefault="00FF7D35" w:rsidP="00FF7D35">
      <w:pPr>
        <w:ind w:left="568" w:hanging="284"/>
        <w:rPr>
          <w:rFonts w:eastAsia="?? ??"/>
        </w:rPr>
      </w:pPr>
      <w:r w:rsidRPr="002B507C">
        <w:rPr>
          <w:rFonts w:eastAsia="?? ??"/>
        </w:rPr>
        <w:t>-</w:t>
      </w:r>
      <w:r w:rsidRPr="002B507C">
        <w:rPr>
          <w:rFonts w:eastAsia="?? ??"/>
        </w:rPr>
        <w:tab/>
        <w:t>DRX parameters are not configured or</w:t>
      </w:r>
    </w:p>
    <w:p w:rsidR="00FF7D35" w:rsidRPr="002B507C" w:rsidRDefault="00FF7D35" w:rsidP="00FF7D35">
      <w:pPr>
        <w:ind w:left="568" w:hanging="284"/>
        <w:rPr>
          <w:rFonts w:eastAsia="?? ??"/>
        </w:rPr>
      </w:pPr>
      <w:r w:rsidRPr="002B507C">
        <w:rPr>
          <w:rFonts w:eastAsia="?? ??"/>
        </w:rPr>
        <w:t>-</w:t>
      </w:r>
      <w:r w:rsidRPr="002B507C">
        <w:rPr>
          <w:rFonts w:eastAsia="?? ??"/>
        </w:rPr>
        <w:tab/>
        <w:t>DRX parameters are configured and</w:t>
      </w:r>
    </w:p>
    <w:p w:rsidR="00FF7D35" w:rsidRPr="002B507C" w:rsidRDefault="00FF7D35" w:rsidP="00FF7D35">
      <w:pPr>
        <w:pStyle w:val="B2"/>
        <w:rPr>
          <w:rFonts w:eastAsia="?? ??"/>
          <w:lang w:eastAsia="ko-KR"/>
        </w:rPr>
      </w:pPr>
      <w:r w:rsidRPr="002B507C">
        <w:rPr>
          <w:noProof/>
          <w:lang w:eastAsia="ko-KR"/>
        </w:rPr>
        <w:t>-</w:t>
      </w:r>
      <w:r w:rsidRPr="002B507C">
        <w:rPr>
          <w:noProof/>
          <w:lang w:eastAsia="ko-KR"/>
        </w:rPr>
        <w:tab/>
        <w:t>drx-InactivityTimer</w:t>
      </w:r>
      <w:r w:rsidRPr="002B507C">
        <w:rPr>
          <w:rFonts w:eastAsia="?? ??"/>
          <w:lang w:eastAsia="ko-KR"/>
        </w:rPr>
        <w:t xml:space="preserve"> is running or</w:t>
      </w:r>
    </w:p>
    <w:p w:rsidR="00FF7D35" w:rsidRPr="002B507C" w:rsidRDefault="00FF7D35" w:rsidP="00FF7D35">
      <w:pPr>
        <w:pStyle w:val="B2"/>
        <w:rPr>
          <w:rFonts w:eastAsia="?? ??"/>
          <w:lang w:eastAsia="ko-KR"/>
        </w:rPr>
      </w:pPr>
      <w:r w:rsidRPr="002B507C">
        <w:rPr>
          <w:noProof/>
          <w:lang w:eastAsia="ko-KR"/>
        </w:rPr>
        <w:t>-</w:t>
      </w:r>
      <w:r w:rsidRPr="002B507C">
        <w:rPr>
          <w:noProof/>
          <w:lang w:eastAsia="ko-KR"/>
        </w:rPr>
        <w:tab/>
      </w:r>
      <w:r w:rsidRPr="002B507C">
        <w:rPr>
          <w:lang w:eastAsia="ko-KR"/>
        </w:rPr>
        <w:t>drx-RetransmissionTimerDL</w:t>
      </w:r>
      <w:r w:rsidRPr="002B507C">
        <w:rPr>
          <w:rFonts w:eastAsia="?? ??"/>
          <w:lang w:eastAsia="ko-KR"/>
        </w:rPr>
        <w:t xml:space="preserve"> is running or</w:t>
      </w:r>
    </w:p>
    <w:p w:rsidR="00FF7D35" w:rsidRPr="002B507C" w:rsidRDefault="00FF7D35" w:rsidP="00FF7D35">
      <w:pPr>
        <w:pStyle w:val="B2"/>
        <w:rPr>
          <w:rFonts w:eastAsia="?? ??"/>
          <w:lang w:eastAsia="ko-KR"/>
        </w:rPr>
      </w:pPr>
      <w:r w:rsidRPr="002B507C">
        <w:rPr>
          <w:noProof/>
          <w:lang w:eastAsia="ko-KR"/>
        </w:rPr>
        <w:t>-</w:t>
      </w:r>
      <w:r w:rsidRPr="002B507C">
        <w:rPr>
          <w:noProof/>
          <w:lang w:eastAsia="ko-KR"/>
        </w:rPr>
        <w:tab/>
      </w:r>
      <w:r w:rsidRPr="002B507C">
        <w:rPr>
          <w:lang w:eastAsia="ko-KR"/>
        </w:rPr>
        <w:t>drx-RetransmissionTimerUL</w:t>
      </w:r>
      <w:r w:rsidRPr="002B507C">
        <w:rPr>
          <w:rFonts w:eastAsia="?? ??"/>
          <w:lang w:eastAsia="ko-KR"/>
        </w:rPr>
        <w:t xml:space="preserve"> is running or</w:t>
      </w:r>
    </w:p>
    <w:p w:rsidR="00FF7D35" w:rsidRPr="002B507C" w:rsidRDefault="00FF7D35" w:rsidP="00FF7D35">
      <w:pPr>
        <w:pStyle w:val="B2"/>
        <w:rPr>
          <w:rFonts w:eastAsia="?? ??"/>
          <w:lang w:eastAsia="ko-KR"/>
        </w:rPr>
      </w:pPr>
      <w:r w:rsidRPr="002B507C">
        <w:rPr>
          <w:noProof/>
          <w:lang w:eastAsia="ko-KR"/>
        </w:rPr>
        <w:t>-</w:t>
      </w:r>
      <w:r w:rsidRPr="002B507C">
        <w:rPr>
          <w:noProof/>
          <w:lang w:eastAsia="ko-KR"/>
        </w:rPr>
        <w:tab/>
        <w:t>ra-ContentionResolutionTimer is running or</w:t>
      </w:r>
    </w:p>
    <w:p w:rsidR="00FF7D35" w:rsidRPr="002B507C" w:rsidRDefault="00FF7D35" w:rsidP="00FF7D35">
      <w:pPr>
        <w:pStyle w:val="B2"/>
        <w:rPr>
          <w:rFonts w:eastAsia="?? ??"/>
          <w:lang w:eastAsia="ko-KR"/>
        </w:rPr>
      </w:pPr>
      <w:r w:rsidRPr="002B507C">
        <w:rPr>
          <w:noProof/>
          <w:lang w:eastAsia="ko-KR"/>
        </w:rPr>
        <w:t>-</w:t>
      </w:r>
      <w:r w:rsidRPr="002B507C">
        <w:rPr>
          <w:noProof/>
          <w:lang w:eastAsia="ko-KR"/>
        </w:rPr>
        <w:tab/>
        <w:t>a Scheduling Request sent on PUCCH is pending or</w:t>
      </w:r>
    </w:p>
    <w:p w:rsidR="00FF7D35" w:rsidRPr="002B507C" w:rsidRDefault="00FF7D35" w:rsidP="00FF7D35">
      <w:pPr>
        <w:pStyle w:val="B3"/>
        <w:rPr>
          <w:noProof/>
          <w:lang w:eastAsia="ko-KR"/>
        </w:rPr>
      </w:pPr>
      <w:r w:rsidRPr="002B507C">
        <w:rPr>
          <w:noProof/>
          <w:lang w:eastAsia="ko-KR"/>
        </w:rPr>
        <w:t>-</w:t>
      </w:r>
      <w:r w:rsidRPr="002B507C">
        <w:rPr>
          <w:noProof/>
          <w:lang w:eastAsia="ko-KR"/>
        </w:rPr>
        <w:tab/>
        <w:t>a PDCCH indicating a new transmission addressed to the C-RNTI of the MAC entity has not been received after successful reception of a Random Access Response for the preamble not selected by the MAC entity</w:t>
      </w:r>
    </w:p>
    <w:p w:rsidR="00FF7D35" w:rsidRPr="002B507C" w:rsidRDefault="00FF7D35" w:rsidP="00FF7D35">
      <w:r w:rsidRPr="002B507C">
        <w:rPr>
          <w:rFonts w:eastAsia="?? ??"/>
          <w:lang w:eastAsia="ko-KR"/>
        </w:rPr>
        <w:t xml:space="preserve">Otherwise the UE shall assume that </w:t>
      </w:r>
      <w:r w:rsidRPr="002B507C">
        <w:rPr>
          <w:rFonts w:eastAsia="?? ??"/>
        </w:rPr>
        <w:t>DRX is used.</w:t>
      </w:r>
    </w:p>
    <w:p w:rsidR="00FC5FB2" w:rsidRPr="002B507C" w:rsidRDefault="00936A12" w:rsidP="00FC5FB2">
      <w:pPr>
        <w:pStyle w:val="Heading1"/>
      </w:pPr>
      <w:bookmarkStart w:id="19" w:name="_Toc518764031"/>
      <w:r w:rsidRPr="002B507C">
        <w:t>4</w:t>
      </w:r>
      <w:r w:rsidRPr="002B507C">
        <w:tab/>
      </w:r>
      <w:r w:rsidR="00FC5FB2" w:rsidRPr="002B507C">
        <w:t>SA: RRC_IDLE state mobility</w:t>
      </w:r>
      <w:bookmarkEnd w:id="19"/>
    </w:p>
    <w:p w:rsidR="00FC5FB2" w:rsidRPr="00140D6E" w:rsidRDefault="00FC5FB2" w:rsidP="00FC5FB2">
      <w:pPr>
        <w:rPr>
          <w:i/>
          <w:lang w:eastAsia="ko-KR"/>
        </w:rPr>
      </w:pPr>
      <w:r w:rsidRPr="00140D6E">
        <w:rPr>
          <w:i/>
          <w:iCs/>
        </w:rPr>
        <w:t>Editor</w:t>
      </w:r>
      <w:r w:rsidRPr="00140D6E">
        <w:rPr>
          <w:i/>
          <w:iCs/>
          <w:lang w:eastAsia="ja-JP"/>
        </w:rPr>
        <w:t>’</w:t>
      </w:r>
      <w:r w:rsidRPr="00140D6E">
        <w:rPr>
          <w:rFonts w:hint="eastAsia"/>
          <w:i/>
          <w:iCs/>
          <w:lang w:eastAsia="ja-JP"/>
        </w:rPr>
        <w:t xml:space="preserve">s note: intended to </w:t>
      </w:r>
      <w:r w:rsidRPr="00140D6E">
        <w:rPr>
          <w:i/>
          <w:lang w:eastAsia="ko-KR"/>
        </w:rPr>
        <w:t>capture the RRM requirements for RRC_IDLE state in stand-alone operation.</w:t>
      </w:r>
    </w:p>
    <w:p w:rsidR="00DE45E4" w:rsidRPr="002B507C" w:rsidRDefault="00DE45E4" w:rsidP="00DE45E4">
      <w:pPr>
        <w:pStyle w:val="Heading2"/>
      </w:pPr>
      <w:bookmarkStart w:id="20" w:name="_Toc518764032"/>
      <w:r w:rsidRPr="002B507C">
        <w:t>4.1</w:t>
      </w:r>
      <w:r w:rsidRPr="002B507C">
        <w:tab/>
        <w:t>Cell Selection</w:t>
      </w:r>
      <w:bookmarkEnd w:id="20"/>
    </w:p>
    <w:p w:rsidR="00DE45E4" w:rsidRPr="002B507C" w:rsidRDefault="00DE45E4" w:rsidP="00DE45E4">
      <w:pPr>
        <w:overflowPunct w:val="0"/>
        <w:autoSpaceDE w:val="0"/>
        <w:autoSpaceDN w:val="0"/>
        <w:adjustRightInd w:val="0"/>
        <w:textAlignment w:val="baseline"/>
        <w:rPr>
          <w:rFonts w:eastAsia="Times New Roman"/>
        </w:rPr>
      </w:pPr>
      <w:r w:rsidRPr="002B507C">
        <w:rPr>
          <w:rFonts w:eastAsia="Times New Roman"/>
        </w:rPr>
        <w:t>After a UE has switched on and a PLMN has been selected, the Cell selection process takes place, as described in TS</w:t>
      </w:r>
      <w:r w:rsidR="00BD2D8B" w:rsidRPr="002B507C">
        <w:t> </w:t>
      </w:r>
      <w:r w:rsidRPr="002B507C">
        <w:rPr>
          <w:rFonts w:eastAsia="Times New Roman"/>
        </w:rPr>
        <w:t>38.304. This process allows the UE to select a suitable cell where to camp on in order to access available services. In this process, the UE can use stored information (</w:t>
      </w:r>
      <w:r w:rsidRPr="002B507C">
        <w:rPr>
          <w:rFonts w:eastAsia="Times New Roman"/>
          <w:i/>
        </w:rPr>
        <w:t>Stored information cell selection</w:t>
      </w:r>
      <w:r w:rsidRPr="002B507C">
        <w:rPr>
          <w:rFonts w:eastAsia="Times New Roman"/>
        </w:rPr>
        <w:t>) or not (</w:t>
      </w:r>
      <w:r w:rsidRPr="002B507C">
        <w:rPr>
          <w:rFonts w:eastAsia="Times New Roman"/>
          <w:i/>
        </w:rPr>
        <w:t>Initial cell selection</w:t>
      </w:r>
      <w:r w:rsidRPr="002B507C">
        <w:rPr>
          <w:rFonts w:eastAsia="Times New Roman"/>
        </w:rPr>
        <w:t>).</w:t>
      </w:r>
    </w:p>
    <w:p w:rsidR="00E40214" w:rsidRPr="002B507C" w:rsidRDefault="00E40214" w:rsidP="00E40214">
      <w:pPr>
        <w:pStyle w:val="Heading2"/>
      </w:pPr>
      <w:bookmarkStart w:id="21" w:name="_Toc518764033"/>
      <w:r w:rsidRPr="002B507C">
        <w:t>4.2</w:t>
      </w:r>
      <w:r w:rsidRPr="002B507C">
        <w:tab/>
        <w:t>Cell Re-selection</w:t>
      </w:r>
      <w:bookmarkEnd w:id="21"/>
    </w:p>
    <w:p w:rsidR="00DE45E4" w:rsidRPr="002B507C" w:rsidRDefault="00DE45E4" w:rsidP="00DE45E4">
      <w:pPr>
        <w:pStyle w:val="Heading3"/>
        <w:overflowPunct w:val="0"/>
        <w:autoSpaceDE w:val="0"/>
        <w:autoSpaceDN w:val="0"/>
        <w:adjustRightInd w:val="0"/>
        <w:textAlignment w:val="baseline"/>
        <w:rPr>
          <w:lang w:val="en-US" w:eastAsia="ko-KR"/>
        </w:rPr>
      </w:pPr>
      <w:bookmarkStart w:id="22" w:name="_Toc518764034"/>
      <w:r w:rsidRPr="002B507C">
        <w:rPr>
          <w:lang w:val="en-US" w:eastAsia="ko-KR"/>
        </w:rPr>
        <w:t>4.2.1</w:t>
      </w:r>
      <w:r w:rsidRPr="002B507C">
        <w:rPr>
          <w:lang w:val="en-US" w:eastAsia="ko-KR"/>
        </w:rPr>
        <w:tab/>
        <w:t>Introduction</w:t>
      </w:r>
      <w:bookmarkEnd w:id="22"/>
    </w:p>
    <w:p w:rsidR="00DE45E4" w:rsidRPr="002B507C" w:rsidRDefault="00DE45E4" w:rsidP="00DE45E4">
      <w:pPr>
        <w:rPr>
          <w:rFonts w:cs="v4.2.0"/>
        </w:rPr>
      </w:pPr>
      <w:r w:rsidRPr="002B507C">
        <w:rPr>
          <w:rFonts w:cs="v4.2.0"/>
        </w:rPr>
        <w:t>The cell reselection procedure allows the UE to select a more suitable cell and camp on it.</w:t>
      </w:r>
    </w:p>
    <w:p w:rsidR="00DE45E4" w:rsidRPr="002B507C" w:rsidRDefault="00DE45E4" w:rsidP="00DE45E4">
      <w:r w:rsidRPr="002B507C">
        <w:rPr>
          <w:rFonts w:cs="v4.2.0"/>
        </w:rPr>
        <w:t xml:space="preserve">When the UE is in either </w:t>
      </w:r>
      <w:r w:rsidRPr="002B507C">
        <w:rPr>
          <w:rFonts w:cs="v4.2.0"/>
          <w:i/>
        </w:rPr>
        <w:t>Camped</w:t>
      </w:r>
      <w:r w:rsidRPr="002B507C">
        <w:rPr>
          <w:rFonts w:cs="v4.2.0"/>
        </w:rPr>
        <w:t xml:space="preserve"> </w:t>
      </w:r>
      <w:r w:rsidRPr="002B507C">
        <w:rPr>
          <w:rFonts w:cs="v4.2.0"/>
          <w:i/>
        </w:rPr>
        <w:t xml:space="preserve">Normally </w:t>
      </w:r>
      <w:r w:rsidRPr="002B507C">
        <w:rPr>
          <w:rFonts w:cs="v4.2.0"/>
        </w:rPr>
        <w:t xml:space="preserve">state or </w:t>
      </w:r>
      <w:r w:rsidRPr="002B507C">
        <w:rPr>
          <w:rFonts w:cs="v4.2.0"/>
          <w:i/>
          <w:iCs/>
        </w:rPr>
        <w:t>Camped on Any Cell</w:t>
      </w:r>
      <w:r w:rsidRPr="002B507C">
        <w:rPr>
          <w:rFonts w:cs="v4.2.0"/>
        </w:rPr>
        <w:t xml:space="preserve"> state on a cell, the UE shall attempt to detect, synchronise, and monitor intra-frequency, inter-frequency and inter-RAT cells indicated by the serving cell. For intra-frequency and inter-frequency cells the serving cell may not provide explicit neighbour list but carrier frequency information and bandwidth information only. UE measurement activity is also controlled by measurement rules defined in TS</w:t>
      </w:r>
      <w:r w:rsidR="00BD2D8B" w:rsidRPr="002B507C">
        <w:t> </w:t>
      </w:r>
      <w:r w:rsidRPr="002B507C">
        <w:rPr>
          <w:rFonts w:cs="v4.2.0"/>
        </w:rPr>
        <w:t>38.304, allowing the UE to limit its measurement activity.</w:t>
      </w:r>
    </w:p>
    <w:p w:rsidR="00DE45E4" w:rsidRPr="002B507C" w:rsidRDefault="00DE45E4" w:rsidP="00DE45E4">
      <w:pPr>
        <w:pStyle w:val="Heading3"/>
        <w:overflowPunct w:val="0"/>
        <w:autoSpaceDE w:val="0"/>
        <w:autoSpaceDN w:val="0"/>
        <w:adjustRightInd w:val="0"/>
        <w:textAlignment w:val="baseline"/>
        <w:rPr>
          <w:lang w:val="en-US" w:eastAsia="ko-KR"/>
        </w:rPr>
      </w:pPr>
      <w:bookmarkStart w:id="23" w:name="_Toc518764035"/>
      <w:r w:rsidRPr="002B507C">
        <w:rPr>
          <w:lang w:val="en-US" w:eastAsia="ko-KR"/>
        </w:rPr>
        <w:t>4.2.2</w:t>
      </w:r>
      <w:r w:rsidRPr="002B507C">
        <w:rPr>
          <w:lang w:val="en-US" w:eastAsia="ko-KR"/>
        </w:rPr>
        <w:tab/>
        <w:t>Requirements</w:t>
      </w:r>
      <w:bookmarkEnd w:id="23"/>
    </w:p>
    <w:p w:rsidR="00DE45E4" w:rsidRPr="002B507C" w:rsidRDefault="00DE45E4" w:rsidP="00DE45E4">
      <w:pPr>
        <w:pStyle w:val="Heading4"/>
        <w:overflowPunct w:val="0"/>
        <w:autoSpaceDE w:val="0"/>
        <w:autoSpaceDN w:val="0"/>
        <w:adjustRightInd w:val="0"/>
        <w:textAlignment w:val="baseline"/>
        <w:rPr>
          <w:lang w:val="en-US" w:eastAsia="zh-CN"/>
        </w:rPr>
      </w:pPr>
      <w:bookmarkStart w:id="24" w:name="_Toc518764036"/>
      <w:r w:rsidRPr="002B507C">
        <w:rPr>
          <w:lang w:val="en-US" w:eastAsia="zh-CN"/>
        </w:rPr>
        <w:t>4.2.2.1</w:t>
      </w:r>
      <w:r w:rsidRPr="002B507C">
        <w:rPr>
          <w:lang w:val="en-US" w:eastAsia="zh-CN"/>
        </w:rPr>
        <w:tab/>
        <w:t>UE measurement capability</w:t>
      </w:r>
      <w:bookmarkEnd w:id="24"/>
    </w:p>
    <w:p w:rsidR="00DE45E4" w:rsidRPr="002B507C" w:rsidRDefault="00DE45E4" w:rsidP="00DE45E4">
      <w:r w:rsidRPr="002B507C">
        <w:t>For idle mode cell re-selection purposes, the UE shall be capable of monitoring at least:</w:t>
      </w:r>
    </w:p>
    <w:p w:rsidR="00DE45E4" w:rsidRPr="002B507C" w:rsidRDefault="00DE45E4" w:rsidP="00DE45E4">
      <w:pPr>
        <w:pStyle w:val="B10"/>
      </w:pPr>
      <w:r w:rsidRPr="002B507C">
        <w:rPr>
          <w:rFonts w:cs="v4.2.0"/>
        </w:rPr>
        <w:t>-</w:t>
      </w:r>
      <w:r w:rsidRPr="002B507C">
        <w:rPr>
          <w:rFonts w:cs="v4.2.0"/>
        </w:rPr>
        <w:tab/>
        <w:t>Intra-frequency carrier, and</w:t>
      </w:r>
    </w:p>
    <w:p w:rsidR="00DE45E4" w:rsidRPr="002B507C" w:rsidRDefault="00DE45E4" w:rsidP="00DE45E4">
      <w:pPr>
        <w:pStyle w:val="B10"/>
      </w:pPr>
      <w:r w:rsidRPr="002B507C">
        <w:t>-</w:t>
      </w:r>
      <w:r w:rsidRPr="002B507C">
        <w:tab/>
        <w:t>Depending on UE capability, 7 NR inter-frequency carriers.</w:t>
      </w:r>
    </w:p>
    <w:p w:rsidR="00DE45E4" w:rsidRPr="002B507C" w:rsidRDefault="00DE45E4" w:rsidP="00DE45E4">
      <w:pPr>
        <w:pStyle w:val="B10"/>
      </w:pPr>
      <w:r w:rsidRPr="002B507C">
        <w:lastRenderedPageBreak/>
        <w:t>-</w:t>
      </w:r>
      <w:r w:rsidRPr="002B507C">
        <w:tab/>
        <w:t>Depending on UE capability, 7 FDD E-UTRA inter-RAT carriers, and</w:t>
      </w:r>
    </w:p>
    <w:p w:rsidR="00DE45E4" w:rsidRPr="002B507C" w:rsidRDefault="00DE45E4" w:rsidP="00DE45E4">
      <w:pPr>
        <w:pStyle w:val="B10"/>
      </w:pPr>
      <w:r w:rsidRPr="002B507C">
        <w:t>-</w:t>
      </w:r>
      <w:r w:rsidRPr="002B507C">
        <w:tab/>
        <w:t>Depending on UE capability, 7 TDD E-UTRA inter-RAT carriers, and</w:t>
      </w:r>
    </w:p>
    <w:p w:rsidR="00DE45E4" w:rsidRPr="002B507C" w:rsidRDefault="00DE45E4" w:rsidP="00DE45E4">
      <w:r w:rsidRPr="002B507C">
        <w:rPr>
          <w:iCs/>
        </w:rPr>
        <w:t xml:space="preserve">In addition to the requirements defined above, </w:t>
      </w:r>
      <w:r w:rsidRPr="002B507C">
        <w:t>a UE supporting E-UTRA measurements in RRC_IDLE state shall be capable of monitoring a total of at least 14 carrier frequency layers, which includes serving layer, comprising of any above defined combination of E-UTRA FDD, E-UTRA TDD and NR layers.</w:t>
      </w:r>
    </w:p>
    <w:p w:rsidR="00DE45E4" w:rsidRPr="002B507C" w:rsidRDefault="00DE45E4" w:rsidP="00DE45E4">
      <w:pPr>
        <w:pStyle w:val="Heading4"/>
        <w:overflowPunct w:val="0"/>
        <w:autoSpaceDE w:val="0"/>
        <w:autoSpaceDN w:val="0"/>
        <w:adjustRightInd w:val="0"/>
        <w:textAlignment w:val="baseline"/>
        <w:rPr>
          <w:lang w:val="en-US" w:eastAsia="zh-CN"/>
        </w:rPr>
      </w:pPr>
      <w:bookmarkStart w:id="25" w:name="_Toc518764037"/>
      <w:r w:rsidRPr="002B507C">
        <w:rPr>
          <w:lang w:val="en-US" w:eastAsia="zh-CN"/>
        </w:rPr>
        <w:t>4.2.2.2</w:t>
      </w:r>
      <w:r w:rsidRPr="002B507C">
        <w:rPr>
          <w:lang w:val="en-US" w:eastAsia="zh-CN"/>
        </w:rPr>
        <w:tab/>
        <w:t>Measurement and evaluation of serving cell</w:t>
      </w:r>
      <w:bookmarkEnd w:id="25"/>
    </w:p>
    <w:p w:rsidR="00DE45E4" w:rsidRPr="002B507C" w:rsidRDefault="00DE45E4" w:rsidP="00DE45E4">
      <w:pPr>
        <w:rPr>
          <w:rFonts w:cs="v4.2.0"/>
        </w:rPr>
      </w:pPr>
      <w:r w:rsidRPr="002B507C">
        <w:rPr>
          <w:rFonts w:cs="v4.2.0"/>
        </w:rPr>
        <w:t xml:space="preserve">The UE shall measure the </w:t>
      </w:r>
      <w:r w:rsidRPr="002B507C">
        <w:rPr>
          <w:rFonts w:cs="v4.2.0" w:hint="eastAsia"/>
          <w:lang w:eastAsia="zh-CN"/>
        </w:rPr>
        <w:t>SS-</w:t>
      </w:r>
      <w:r w:rsidRPr="002B507C">
        <w:rPr>
          <w:rFonts w:cs="v4.2.0"/>
        </w:rPr>
        <w:t xml:space="preserve">RSRP and </w:t>
      </w:r>
      <w:r w:rsidRPr="002B507C">
        <w:rPr>
          <w:rFonts w:cs="v4.2.0" w:hint="eastAsia"/>
          <w:lang w:eastAsia="zh-CN"/>
        </w:rPr>
        <w:t>SS-</w:t>
      </w:r>
      <w:r w:rsidRPr="002B507C">
        <w:rPr>
          <w:rFonts w:cs="v4.2.0"/>
        </w:rPr>
        <w:t>RSRQ level of the serving cell and evaluate the cell selection criterion S defined in [1] for the serving cell at least every DRX cycle.</w:t>
      </w:r>
    </w:p>
    <w:p w:rsidR="00DE45E4" w:rsidRPr="002B507C" w:rsidRDefault="00DE45E4" w:rsidP="00DE45E4">
      <w:pPr>
        <w:rPr>
          <w:rFonts w:cs="v4.2.0"/>
        </w:rPr>
      </w:pPr>
      <w:r w:rsidRPr="002B507C">
        <w:rPr>
          <w:rFonts w:cs="v4.2.0"/>
        </w:rPr>
        <w:t xml:space="preserve">The UE shall filter the </w:t>
      </w:r>
      <w:r w:rsidRPr="002B507C">
        <w:rPr>
          <w:rFonts w:cs="v4.2.0" w:hint="eastAsia"/>
          <w:lang w:eastAsia="zh-CN"/>
        </w:rPr>
        <w:t>SS-</w:t>
      </w:r>
      <w:r w:rsidRPr="002B507C">
        <w:rPr>
          <w:rFonts w:cs="v4.2.0"/>
        </w:rPr>
        <w:t xml:space="preserve">RSRP and </w:t>
      </w:r>
      <w:r w:rsidRPr="002B507C">
        <w:rPr>
          <w:rFonts w:cs="v4.2.0" w:hint="eastAsia"/>
          <w:lang w:eastAsia="zh-CN"/>
        </w:rPr>
        <w:t>SS-</w:t>
      </w:r>
      <w:r w:rsidRPr="002B507C">
        <w:rPr>
          <w:rFonts w:cs="v4.2.0"/>
        </w:rPr>
        <w:t>RSRQ measurements of the serving cell using at least 2 measurements. Within the set of measurements used for the filtering, at least two measurements shall be spaced by, at least DRX cycle/2.</w:t>
      </w:r>
    </w:p>
    <w:p w:rsidR="00DE45E4" w:rsidRPr="002B507C" w:rsidRDefault="00DE45E4" w:rsidP="00DE45E4">
      <w:pPr>
        <w:rPr>
          <w:rFonts w:cs="v4.2.0"/>
        </w:rPr>
      </w:pPr>
      <w:r w:rsidRPr="002B507C">
        <w:rPr>
          <w:rFonts w:cs="v4.2.0"/>
        </w:rPr>
        <w:t>If the UE has evaluated according to Table</w:t>
      </w:r>
      <w:r w:rsidRPr="002B507C">
        <w:rPr>
          <w:rFonts w:cs="v4.2.0" w:hint="eastAsia"/>
          <w:lang w:eastAsia="zh-CN"/>
        </w:rPr>
        <w:t xml:space="preserve"> </w:t>
      </w:r>
      <w:r w:rsidRPr="002B507C">
        <w:rPr>
          <w:rFonts w:cs="v4.2.0"/>
          <w:snapToGrid w:val="0"/>
        </w:rPr>
        <w:t>4.2.2.1-1</w:t>
      </w:r>
      <w:r w:rsidRPr="002B507C">
        <w:rPr>
          <w:rFonts w:cs="v4.2.0"/>
        </w:rPr>
        <w:t xml:space="preserve"> in N</w:t>
      </w:r>
      <w:r w:rsidRPr="002B507C">
        <w:rPr>
          <w:rFonts w:cs="v4.2.0"/>
          <w:vertAlign w:val="subscript"/>
        </w:rPr>
        <w:t>serv</w:t>
      </w:r>
      <w:r w:rsidRPr="002B507C">
        <w:rPr>
          <w:rFonts w:cs="v4.2.0"/>
        </w:rPr>
        <w:t xml:space="preserve"> consecutive DRX cycles that the serving cell does not fulfil the cell selection criterion S, the UE shall initiate the measurements of all neighbour cells indicated by the serving cell, regardless of the measurement rules currently limiting UE measurement activities.</w:t>
      </w:r>
    </w:p>
    <w:p w:rsidR="00DE45E4" w:rsidRPr="002B507C" w:rsidRDefault="00DE45E4" w:rsidP="00DE45E4">
      <w:pPr>
        <w:rPr>
          <w:rFonts w:cs="v4.2.0"/>
        </w:rPr>
      </w:pPr>
      <w:r w:rsidRPr="002B507C">
        <w:rPr>
          <w:rFonts w:cs="v4.2.0"/>
        </w:rPr>
        <w:t xml:space="preserve">If the UE in RRC_IDLE has not found any new suitable cell based on searches and measurements using the intra-frequency, inter-frequency and inter-RAT information indicated in the system information for 10 s, the UE shall initiate cell selection procedures for the selected PLMN as defined in </w:t>
      </w:r>
      <w:r w:rsidR="00BD2D8B" w:rsidRPr="002B507C">
        <w:t>TS 38.304 </w:t>
      </w:r>
      <w:r w:rsidRPr="002B507C">
        <w:rPr>
          <w:rFonts w:cs="v4.2.0"/>
        </w:rPr>
        <w:t>[1].</w:t>
      </w:r>
    </w:p>
    <w:p w:rsidR="00DE45E4" w:rsidRPr="002B507C" w:rsidRDefault="00DE45E4" w:rsidP="00DE45E4">
      <w:pPr>
        <w:pStyle w:val="TH"/>
        <w:rPr>
          <w:vertAlign w:val="subscript"/>
        </w:rPr>
      </w:pPr>
      <w:r w:rsidRPr="002B507C">
        <w:rPr>
          <w:rFonts w:cs="v4.2.0"/>
          <w:snapToGrid w:val="0"/>
        </w:rPr>
        <w:t xml:space="preserve">Table 4.2.2.1-1: </w:t>
      </w:r>
      <w:r w:rsidRPr="002B507C">
        <w:rPr>
          <w:rFonts w:cs="v4.2.0"/>
        </w:rPr>
        <w:t>N</w:t>
      </w:r>
      <w:r w:rsidRPr="002B507C">
        <w:rPr>
          <w:rFonts w:cs="v4.2.0"/>
          <w:vertAlign w:val="subscript"/>
        </w:rPr>
        <w:t>serv</w:t>
      </w:r>
    </w:p>
    <w:tbl>
      <w:tblPr>
        <w:tblW w:w="1219" w:type="pct"/>
        <w:jc w:val="center"/>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9"/>
        <w:gridCol w:w="1264"/>
      </w:tblGrid>
      <w:tr w:rsidR="00DE45E4" w:rsidRPr="002B507C" w:rsidTr="00DE45E4">
        <w:trPr>
          <w:cantSplit/>
          <w:jc w:val="center"/>
        </w:trPr>
        <w:tc>
          <w:tcPr>
            <w:tcW w:w="2370" w:type="pct"/>
          </w:tcPr>
          <w:p w:rsidR="00DE45E4" w:rsidRPr="002B507C" w:rsidRDefault="00DE45E4" w:rsidP="00DE45E4">
            <w:pPr>
              <w:pStyle w:val="TAH"/>
              <w:rPr>
                <w:rFonts w:cs="Arial"/>
                <w:snapToGrid w:val="0"/>
              </w:rPr>
            </w:pPr>
            <w:r w:rsidRPr="002B507C">
              <w:rPr>
                <w:rFonts w:cs="v4.2.0"/>
              </w:rPr>
              <w:t>DRX cycle length [s]</w:t>
            </w:r>
          </w:p>
        </w:tc>
        <w:tc>
          <w:tcPr>
            <w:tcW w:w="2630" w:type="pct"/>
          </w:tcPr>
          <w:p w:rsidR="00DE45E4" w:rsidRPr="002B507C" w:rsidRDefault="00DE45E4" w:rsidP="00DE45E4">
            <w:pPr>
              <w:pStyle w:val="TAH"/>
              <w:rPr>
                <w:rFonts w:cs="Arial"/>
                <w:snapToGrid w:val="0"/>
              </w:rPr>
            </w:pPr>
            <w:r w:rsidRPr="002B507C">
              <w:rPr>
                <w:rFonts w:cs="v4.2.0"/>
              </w:rPr>
              <w:t>N</w:t>
            </w:r>
            <w:r w:rsidRPr="002B507C">
              <w:rPr>
                <w:rFonts w:cs="v4.2.0"/>
                <w:vertAlign w:val="subscript"/>
              </w:rPr>
              <w:t xml:space="preserve">serv </w:t>
            </w:r>
            <w:r w:rsidRPr="002B507C">
              <w:rPr>
                <w:rFonts w:cs="v4.2.0"/>
              </w:rPr>
              <w:t>[number of DRX cycles]</w:t>
            </w:r>
          </w:p>
        </w:tc>
      </w:tr>
      <w:tr w:rsidR="00DE45E4" w:rsidRPr="002B507C" w:rsidTr="00DE45E4">
        <w:trPr>
          <w:cantSplit/>
          <w:jc w:val="center"/>
        </w:trPr>
        <w:tc>
          <w:tcPr>
            <w:tcW w:w="2370" w:type="pct"/>
          </w:tcPr>
          <w:p w:rsidR="00DE45E4" w:rsidRPr="002B507C" w:rsidRDefault="00DE45E4" w:rsidP="00DE45E4">
            <w:pPr>
              <w:pStyle w:val="TAC"/>
              <w:rPr>
                <w:rFonts w:cs="Arial"/>
                <w:snapToGrid w:val="0"/>
              </w:rPr>
            </w:pPr>
            <w:r w:rsidRPr="002B507C">
              <w:rPr>
                <w:rFonts w:cs="Arial"/>
              </w:rPr>
              <w:t>0.32</w:t>
            </w:r>
          </w:p>
        </w:tc>
        <w:tc>
          <w:tcPr>
            <w:tcW w:w="2630" w:type="pct"/>
          </w:tcPr>
          <w:p w:rsidR="00DE45E4" w:rsidRPr="002B507C" w:rsidRDefault="00DE45E4" w:rsidP="00DE45E4">
            <w:pPr>
              <w:pStyle w:val="TAC"/>
              <w:rPr>
                <w:rFonts w:cs="Arial"/>
                <w:snapToGrid w:val="0"/>
              </w:rPr>
            </w:pPr>
            <w:r w:rsidRPr="002B507C">
              <w:rPr>
                <w:rFonts w:cs="Arial" w:hint="eastAsia"/>
                <w:sz w:val="16"/>
                <w:lang w:eastAsia="zh-CN"/>
              </w:rPr>
              <w:t>[</w:t>
            </w:r>
            <w:r w:rsidRPr="002B507C">
              <w:rPr>
                <w:rFonts w:cs="Arial"/>
              </w:rPr>
              <w:t>4</w:t>
            </w:r>
            <w:r w:rsidRPr="002B507C">
              <w:rPr>
                <w:rFonts w:cs="Arial" w:hint="eastAsia"/>
                <w:lang w:eastAsia="zh-CN"/>
              </w:rPr>
              <w:t>]</w:t>
            </w:r>
          </w:p>
        </w:tc>
      </w:tr>
      <w:tr w:rsidR="00DE45E4" w:rsidRPr="002B507C" w:rsidTr="00DE45E4">
        <w:trPr>
          <w:cantSplit/>
          <w:jc w:val="center"/>
        </w:trPr>
        <w:tc>
          <w:tcPr>
            <w:tcW w:w="2370" w:type="pct"/>
          </w:tcPr>
          <w:p w:rsidR="00DE45E4" w:rsidRPr="002B507C" w:rsidRDefault="00DE45E4" w:rsidP="00DE45E4">
            <w:pPr>
              <w:pStyle w:val="TAC"/>
              <w:rPr>
                <w:rFonts w:cs="Arial"/>
                <w:snapToGrid w:val="0"/>
              </w:rPr>
            </w:pPr>
            <w:r w:rsidRPr="002B507C">
              <w:rPr>
                <w:rFonts w:cs="Arial"/>
              </w:rPr>
              <w:t>0.64</w:t>
            </w:r>
          </w:p>
        </w:tc>
        <w:tc>
          <w:tcPr>
            <w:tcW w:w="2630" w:type="pct"/>
          </w:tcPr>
          <w:p w:rsidR="00DE45E4" w:rsidRPr="002B507C" w:rsidRDefault="00DE45E4" w:rsidP="00DE45E4">
            <w:pPr>
              <w:pStyle w:val="TAC"/>
              <w:rPr>
                <w:rFonts w:cs="Arial"/>
                <w:snapToGrid w:val="0"/>
              </w:rPr>
            </w:pPr>
            <w:r w:rsidRPr="002B507C">
              <w:rPr>
                <w:rFonts w:cs="Arial" w:hint="eastAsia"/>
                <w:lang w:eastAsia="zh-CN"/>
              </w:rPr>
              <w:t>[</w:t>
            </w:r>
            <w:r w:rsidRPr="002B507C">
              <w:rPr>
                <w:rFonts w:cs="Arial"/>
              </w:rPr>
              <w:t>4</w:t>
            </w:r>
            <w:r w:rsidRPr="002B507C">
              <w:rPr>
                <w:rFonts w:cs="Arial" w:hint="eastAsia"/>
                <w:lang w:eastAsia="zh-CN"/>
              </w:rPr>
              <w:t>]</w:t>
            </w:r>
          </w:p>
        </w:tc>
      </w:tr>
      <w:tr w:rsidR="00DE45E4" w:rsidRPr="002B507C" w:rsidTr="00DE45E4">
        <w:trPr>
          <w:cantSplit/>
          <w:jc w:val="center"/>
        </w:trPr>
        <w:tc>
          <w:tcPr>
            <w:tcW w:w="2370" w:type="pct"/>
          </w:tcPr>
          <w:p w:rsidR="00DE45E4" w:rsidRPr="002B507C" w:rsidRDefault="00DE45E4" w:rsidP="00DE45E4">
            <w:pPr>
              <w:pStyle w:val="TAC"/>
              <w:rPr>
                <w:rFonts w:cs="Arial"/>
                <w:snapToGrid w:val="0"/>
              </w:rPr>
            </w:pPr>
            <w:r w:rsidRPr="002B507C">
              <w:rPr>
                <w:rFonts w:cs="Arial"/>
              </w:rPr>
              <w:t>1.28</w:t>
            </w:r>
          </w:p>
        </w:tc>
        <w:tc>
          <w:tcPr>
            <w:tcW w:w="2630" w:type="pct"/>
          </w:tcPr>
          <w:p w:rsidR="00DE45E4" w:rsidRPr="002B507C" w:rsidRDefault="00DE45E4" w:rsidP="00DE45E4">
            <w:pPr>
              <w:pStyle w:val="TAC"/>
              <w:rPr>
                <w:rFonts w:cs="Arial"/>
                <w:snapToGrid w:val="0"/>
              </w:rPr>
            </w:pPr>
            <w:r w:rsidRPr="002B507C">
              <w:rPr>
                <w:rFonts w:cs="Arial" w:hint="eastAsia"/>
                <w:lang w:eastAsia="zh-CN"/>
              </w:rPr>
              <w:t>[</w:t>
            </w:r>
            <w:r w:rsidRPr="002B507C">
              <w:rPr>
                <w:rFonts w:cs="Arial"/>
              </w:rPr>
              <w:t>2</w:t>
            </w:r>
            <w:r w:rsidRPr="002B507C">
              <w:rPr>
                <w:rFonts w:cs="Arial" w:hint="eastAsia"/>
                <w:lang w:eastAsia="zh-CN"/>
              </w:rPr>
              <w:t>]</w:t>
            </w:r>
          </w:p>
        </w:tc>
      </w:tr>
      <w:tr w:rsidR="00DE45E4" w:rsidRPr="002B507C" w:rsidTr="00DE45E4">
        <w:trPr>
          <w:cantSplit/>
          <w:jc w:val="center"/>
        </w:trPr>
        <w:tc>
          <w:tcPr>
            <w:tcW w:w="2370" w:type="pct"/>
          </w:tcPr>
          <w:p w:rsidR="00DE45E4" w:rsidRPr="002B507C" w:rsidRDefault="00DE45E4" w:rsidP="00DE45E4">
            <w:pPr>
              <w:pStyle w:val="TAC"/>
              <w:rPr>
                <w:rFonts w:cs="Arial"/>
                <w:snapToGrid w:val="0"/>
              </w:rPr>
            </w:pPr>
            <w:r w:rsidRPr="002B507C">
              <w:rPr>
                <w:rFonts w:cs="Arial"/>
              </w:rPr>
              <w:t>2.56</w:t>
            </w:r>
          </w:p>
        </w:tc>
        <w:tc>
          <w:tcPr>
            <w:tcW w:w="2630" w:type="pct"/>
          </w:tcPr>
          <w:p w:rsidR="00DE45E4" w:rsidRPr="002B507C" w:rsidRDefault="00DE45E4" w:rsidP="00DE45E4">
            <w:pPr>
              <w:pStyle w:val="TAC"/>
              <w:rPr>
                <w:rFonts w:cs="Arial"/>
                <w:snapToGrid w:val="0"/>
              </w:rPr>
            </w:pPr>
            <w:r w:rsidRPr="002B507C">
              <w:rPr>
                <w:rFonts w:cs="Arial" w:hint="eastAsia"/>
                <w:lang w:eastAsia="zh-CN"/>
              </w:rPr>
              <w:t>[</w:t>
            </w:r>
            <w:r w:rsidRPr="002B507C">
              <w:rPr>
                <w:rFonts w:cs="Arial"/>
              </w:rPr>
              <w:t>2</w:t>
            </w:r>
            <w:r w:rsidRPr="002B507C">
              <w:rPr>
                <w:rFonts w:cs="Arial" w:hint="eastAsia"/>
                <w:lang w:eastAsia="zh-CN"/>
              </w:rPr>
              <w:t>]</w:t>
            </w:r>
          </w:p>
        </w:tc>
      </w:tr>
    </w:tbl>
    <w:p w:rsidR="00B359FE" w:rsidRPr="002B507C" w:rsidRDefault="00B359FE" w:rsidP="00B359FE">
      <w:pPr>
        <w:rPr>
          <w:lang w:val="en-US" w:eastAsia="zh-CN"/>
        </w:rPr>
      </w:pPr>
    </w:p>
    <w:p w:rsidR="00B40E6D" w:rsidRPr="002B507C" w:rsidRDefault="00B40E6D" w:rsidP="00B40E6D">
      <w:pPr>
        <w:pStyle w:val="Heading4"/>
        <w:overflowPunct w:val="0"/>
        <w:autoSpaceDE w:val="0"/>
        <w:autoSpaceDN w:val="0"/>
        <w:adjustRightInd w:val="0"/>
        <w:textAlignment w:val="baseline"/>
        <w:rPr>
          <w:lang w:val="en-US" w:eastAsia="zh-CN"/>
        </w:rPr>
      </w:pPr>
      <w:bookmarkStart w:id="26" w:name="_Toc518764038"/>
      <w:r w:rsidRPr="002B507C">
        <w:rPr>
          <w:lang w:val="en-US" w:eastAsia="zh-CN"/>
        </w:rPr>
        <w:t>4.2.2.3 Measurements of intra-frequency NR cells</w:t>
      </w:r>
      <w:bookmarkEnd w:id="26"/>
    </w:p>
    <w:p w:rsidR="00B40E6D" w:rsidRPr="002B507C" w:rsidRDefault="00B40E6D" w:rsidP="00B40E6D">
      <w:r w:rsidRPr="002B507C">
        <w:t xml:space="preserve">The UE shall be able to identify new intra-frequency cells and perform </w:t>
      </w:r>
      <w:r w:rsidRPr="002B507C">
        <w:rPr>
          <w:lang w:eastAsia="zh-CN"/>
        </w:rPr>
        <w:t>SS</w:t>
      </w:r>
      <w:r w:rsidRPr="002B507C">
        <w:t xml:space="preserve">-RSRP and </w:t>
      </w:r>
      <w:r w:rsidRPr="002B507C">
        <w:rPr>
          <w:lang w:eastAsia="zh-CN"/>
        </w:rPr>
        <w:t>SS-</w:t>
      </w:r>
      <w:r w:rsidRPr="002B507C">
        <w:t xml:space="preserve">RSRQ measurements of </w:t>
      </w:r>
      <w:r w:rsidRPr="002B507C">
        <w:rPr>
          <w:lang w:eastAsia="zh-CN"/>
        </w:rPr>
        <w:t xml:space="preserve"> the </w:t>
      </w:r>
      <w:r w:rsidRPr="002B507C">
        <w:t>identified intra-frequency cells without an explicit intra-frequency neighbour list containing physical layer cell identities.</w:t>
      </w:r>
    </w:p>
    <w:p w:rsidR="00B40E6D" w:rsidRPr="002B507C" w:rsidRDefault="00B40E6D" w:rsidP="00B40E6D">
      <w:r w:rsidRPr="002B507C">
        <w:t>The UE shall be able to evaluate whether a newly detectable intra-frequency cell meets the reselection criteria defined in TS3</w:t>
      </w:r>
      <w:r w:rsidRPr="002B507C">
        <w:rPr>
          <w:lang w:eastAsia="zh-CN"/>
        </w:rPr>
        <w:t>8</w:t>
      </w:r>
      <w:r w:rsidRPr="002B507C">
        <w:t>.304 within T</w:t>
      </w:r>
      <w:r w:rsidRPr="002B507C">
        <w:rPr>
          <w:vertAlign w:val="subscript"/>
        </w:rPr>
        <w:t>detect,</w:t>
      </w:r>
      <w:r w:rsidRPr="002B507C">
        <w:rPr>
          <w:vertAlign w:val="subscript"/>
          <w:lang w:eastAsia="zh-CN"/>
        </w:rPr>
        <w:t>NR</w:t>
      </w:r>
      <w:r w:rsidRPr="002B507C">
        <w:rPr>
          <w:vertAlign w:val="subscript"/>
        </w:rPr>
        <w:t>_Intra</w:t>
      </w:r>
      <w:r w:rsidRPr="002B507C">
        <w:rPr>
          <w:i/>
          <w:vertAlign w:val="subscript"/>
        </w:rPr>
        <w:t xml:space="preserve"> </w:t>
      </w:r>
      <w:r w:rsidRPr="002B507C">
        <w:t>when that Treselection= 0</w:t>
      </w:r>
      <w:r w:rsidRPr="002B507C">
        <w:rPr>
          <w:i/>
          <w:vertAlign w:val="subscript"/>
        </w:rPr>
        <w:t xml:space="preserve"> </w:t>
      </w:r>
      <w:r w:rsidRPr="002B507C">
        <w:t xml:space="preserve">. An intra frequency cell is considered to be detectable according to </w:t>
      </w:r>
      <w:r w:rsidRPr="002B507C">
        <w:rPr>
          <w:lang w:eastAsia="zh-CN"/>
        </w:rPr>
        <w:t>SS-</w:t>
      </w:r>
      <w:r w:rsidRPr="002B507C">
        <w:t xml:space="preserve">RSRP, </w:t>
      </w:r>
      <w:r w:rsidRPr="002B507C">
        <w:rPr>
          <w:lang w:eastAsia="zh-CN"/>
        </w:rPr>
        <w:t>SS-</w:t>
      </w:r>
      <w:r w:rsidRPr="002B507C">
        <w:t xml:space="preserve">RSRP </w:t>
      </w:r>
      <w:r w:rsidRPr="002B507C">
        <w:rPr>
          <w:lang w:val="en-US"/>
        </w:rPr>
        <w:t>Ês/Iot</w:t>
      </w:r>
      <w:r w:rsidRPr="002B507C">
        <w:t xml:space="preserve"> defined in Annex </w:t>
      </w:r>
      <w:r w:rsidRPr="002B507C">
        <w:rPr>
          <w:lang w:eastAsia="zh-CN"/>
        </w:rPr>
        <w:t>XXX</w:t>
      </w:r>
      <w:r w:rsidRPr="002B507C">
        <w:t xml:space="preserve"> for a corresponding Band.</w:t>
      </w:r>
    </w:p>
    <w:p w:rsidR="00B40E6D" w:rsidRPr="002B507C" w:rsidRDefault="00B40E6D" w:rsidP="00B40E6D">
      <w:pPr>
        <w:rPr>
          <w:rFonts w:cs="v4.2.0"/>
        </w:rPr>
      </w:pPr>
      <w:r w:rsidRPr="002B507C">
        <w:rPr>
          <w:rFonts w:cs="v4.2.0"/>
        </w:rPr>
        <w:t xml:space="preserve">The UE shall measure </w:t>
      </w:r>
      <w:r w:rsidRPr="002B507C">
        <w:rPr>
          <w:rFonts w:cs="v4.2.0"/>
          <w:lang w:eastAsia="zh-CN"/>
        </w:rPr>
        <w:t>SS-</w:t>
      </w:r>
      <w:r w:rsidRPr="002B507C">
        <w:rPr>
          <w:rFonts w:cs="v4.2.0"/>
        </w:rPr>
        <w:t xml:space="preserve">RSRP and </w:t>
      </w:r>
      <w:r w:rsidRPr="002B507C">
        <w:rPr>
          <w:rFonts w:cs="v4.2.0"/>
          <w:lang w:eastAsia="zh-CN"/>
        </w:rPr>
        <w:t>SS-</w:t>
      </w:r>
      <w:r w:rsidRPr="002B507C">
        <w:rPr>
          <w:rFonts w:cs="v4.2.0"/>
        </w:rPr>
        <w:t>RSRQ at least every T</w:t>
      </w:r>
      <w:r w:rsidRPr="002B507C">
        <w:rPr>
          <w:rFonts w:cs="v4.2.0"/>
          <w:vertAlign w:val="subscript"/>
        </w:rPr>
        <w:t>measure,NR_Intra</w:t>
      </w:r>
      <w:r w:rsidRPr="002B507C">
        <w:rPr>
          <w:rFonts w:cs="v4.2.0"/>
        </w:rPr>
        <w:t xml:space="preserve"> (see table 4.2.2.3-1) for intra-frequency cells that are identified and measured according to the measurement rules.</w:t>
      </w:r>
    </w:p>
    <w:p w:rsidR="00B40E6D" w:rsidRPr="002B507C" w:rsidRDefault="00B40E6D" w:rsidP="00B40E6D">
      <w:pPr>
        <w:rPr>
          <w:rFonts w:cs="v4.2.0"/>
          <w:lang w:eastAsia="zh-CN"/>
        </w:rPr>
      </w:pPr>
      <w:r w:rsidRPr="002B507C">
        <w:rPr>
          <w:rFonts w:cs="v4.2.0"/>
        </w:rPr>
        <w:t xml:space="preserve">The UE shall filter </w:t>
      </w:r>
      <w:r w:rsidRPr="002B507C">
        <w:rPr>
          <w:rFonts w:cs="v4.2.0"/>
          <w:lang w:eastAsia="zh-CN"/>
        </w:rPr>
        <w:t>SS-</w:t>
      </w:r>
      <w:r w:rsidRPr="002B507C">
        <w:rPr>
          <w:rFonts w:cs="v4.2.0"/>
        </w:rPr>
        <w:t xml:space="preserve">RSRP and </w:t>
      </w:r>
      <w:r w:rsidRPr="002B507C">
        <w:rPr>
          <w:rFonts w:cs="v4.2.0"/>
          <w:lang w:eastAsia="zh-CN"/>
        </w:rPr>
        <w:t>SS-</w:t>
      </w:r>
      <w:r w:rsidRPr="002B507C">
        <w:rPr>
          <w:rFonts w:cs="v4.2.0"/>
        </w:rPr>
        <w:t>RSRQ measurements of each measured intra-frequency cell using at least 2 measurements. Within the set of measurements used for the filtering, at least two measurements shall be spaced by at least T</w:t>
      </w:r>
      <w:r w:rsidRPr="002B507C">
        <w:rPr>
          <w:rFonts w:cs="v4.2.0"/>
          <w:vertAlign w:val="subscript"/>
        </w:rPr>
        <w:t>measure,NR_Intra</w:t>
      </w:r>
      <w:r w:rsidRPr="002B507C">
        <w:rPr>
          <w:rFonts w:cs="v4.2.0"/>
        </w:rPr>
        <w:t>/2</w:t>
      </w:r>
      <w:r w:rsidRPr="002B507C">
        <w:rPr>
          <w:rFonts w:cs="v4.2.0"/>
          <w:lang w:eastAsia="zh-CN"/>
        </w:rPr>
        <w:t>.</w:t>
      </w:r>
    </w:p>
    <w:p w:rsidR="00B40E6D" w:rsidRPr="002B507C" w:rsidRDefault="00B40E6D" w:rsidP="00B40E6D">
      <w:pPr>
        <w:rPr>
          <w:lang w:eastAsia="zh-CN"/>
        </w:rPr>
      </w:pPr>
      <w:r w:rsidRPr="002B507C">
        <w:t xml:space="preserve">The UE shall not consider a </w:t>
      </w:r>
      <w:r w:rsidRPr="002B507C">
        <w:rPr>
          <w:lang w:eastAsia="zh-CN"/>
        </w:rPr>
        <w:t>NR</w:t>
      </w:r>
      <w:r w:rsidRPr="002B507C">
        <w:t xml:space="preserve"> neighbour cell in cell reselection, if it is indicated as not allowed in the measurement control system information of the serving cell.</w:t>
      </w:r>
    </w:p>
    <w:p w:rsidR="00B40E6D" w:rsidRPr="002B507C" w:rsidRDefault="00B40E6D" w:rsidP="00B40E6D">
      <w:pPr>
        <w:rPr>
          <w:rFonts w:cs="v4.2.0"/>
        </w:rPr>
      </w:pPr>
      <w:r w:rsidRPr="002B507C">
        <w:rPr>
          <w:rFonts w:cs="v4.2.0"/>
        </w:rPr>
        <w:t>For an intra-frequency cell that has been already detected, but that has not been reselected to, the filtering shall be such that the UE shall be capable of evaluating that the intra-frequency cell has met reselection criterion defined [1] within T</w:t>
      </w:r>
      <w:r w:rsidRPr="002B507C">
        <w:rPr>
          <w:rFonts w:cs="v4.2.0"/>
          <w:vertAlign w:val="subscript"/>
        </w:rPr>
        <w:t>evaluate,</w:t>
      </w:r>
      <w:r w:rsidRPr="002B507C">
        <w:rPr>
          <w:rFonts w:cs="v4.2.0"/>
          <w:vertAlign w:val="subscript"/>
          <w:lang w:eastAsia="zh-CN"/>
        </w:rPr>
        <w:t>NR</w:t>
      </w:r>
      <w:r w:rsidRPr="002B507C">
        <w:rPr>
          <w:rFonts w:cs="v4.2.0"/>
          <w:vertAlign w:val="subscript"/>
        </w:rPr>
        <w:t>_intra</w:t>
      </w:r>
      <w:r w:rsidRPr="002B507C">
        <w:rPr>
          <w:rFonts w:cs="v4.2.0"/>
        </w:rPr>
        <w:t xml:space="preserve"> when T</w:t>
      </w:r>
      <w:r w:rsidRPr="002B507C">
        <w:rPr>
          <w:rFonts w:cs="v4.2.0"/>
          <w:vertAlign w:val="subscript"/>
        </w:rPr>
        <w:t>reselection</w:t>
      </w:r>
      <w:r w:rsidRPr="002B507C">
        <w:rPr>
          <w:rFonts w:cs="v4.2.0"/>
        </w:rPr>
        <w:t xml:space="preserve"> = 0</w:t>
      </w:r>
      <w:r w:rsidRPr="002B507C">
        <w:rPr>
          <w:rFonts w:cs="v4.2.0"/>
          <w:i/>
          <w:vertAlign w:val="subscript"/>
        </w:rPr>
        <w:t xml:space="preserve"> </w:t>
      </w:r>
      <w:r w:rsidRPr="002B507C">
        <w:rPr>
          <w:rFonts w:cs="v4.2.0"/>
        </w:rPr>
        <w:t xml:space="preserve">as specified in table 4.2.2.3-1 provided that the cell is at least </w:t>
      </w:r>
      <w:r w:rsidRPr="002B507C">
        <w:rPr>
          <w:rFonts w:cs="v4.2.0"/>
          <w:lang w:eastAsia="zh-CN"/>
        </w:rPr>
        <w:t>[</w:t>
      </w:r>
      <w:r w:rsidRPr="002B507C">
        <w:rPr>
          <w:rFonts w:cs="v4.2.0" w:hint="eastAsia"/>
          <w:lang w:eastAsia="zh-CN"/>
        </w:rPr>
        <w:t>3</w:t>
      </w:r>
      <w:r w:rsidRPr="002B507C">
        <w:rPr>
          <w:rFonts w:cs="v4.2.0"/>
          <w:lang w:eastAsia="zh-CN"/>
        </w:rPr>
        <w:t>]</w:t>
      </w:r>
      <w:r w:rsidRPr="002B507C">
        <w:rPr>
          <w:rFonts w:cs="v4.2.0"/>
        </w:rPr>
        <w:t xml:space="preserve">dB better ranked. When evaluating cells for reselection, the side conditions for </w:t>
      </w:r>
      <w:r w:rsidRPr="002B507C">
        <w:rPr>
          <w:rFonts w:cs="v4.2.0"/>
          <w:lang w:eastAsia="zh-CN"/>
        </w:rPr>
        <w:t>SS-</w:t>
      </w:r>
      <w:r w:rsidRPr="002B507C">
        <w:rPr>
          <w:rFonts w:cs="v4.2.0"/>
        </w:rPr>
        <w:t>RSRP apply to both serving and non-serving intra-frequency cells.</w:t>
      </w:r>
    </w:p>
    <w:p w:rsidR="00B40E6D" w:rsidRPr="002B507C" w:rsidRDefault="00B40E6D" w:rsidP="00B40E6D">
      <w:pPr>
        <w:rPr>
          <w:rFonts w:cs="v4.2.0"/>
          <w:lang w:eastAsia="zh-CN"/>
        </w:rPr>
      </w:pPr>
      <w:r w:rsidRPr="002B507C">
        <w:rPr>
          <w:rFonts w:cs="v4.2.0"/>
          <w:lang w:eastAsia="zh-CN"/>
        </w:rPr>
        <w:t>If T</w:t>
      </w:r>
      <w:r w:rsidRPr="002B507C">
        <w:rPr>
          <w:rFonts w:cs="v4.2.0"/>
          <w:vertAlign w:val="subscript"/>
          <w:lang w:eastAsia="zh-CN"/>
        </w:rPr>
        <w:t>reselection</w:t>
      </w:r>
      <w:r w:rsidRPr="002B507C">
        <w:rPr>
          <w:rFonts w:cs="v4.2.0"/>
          <w:lang w:eastAsia="zh-CN"/>
        </w:rPr>
        <w:t xml:space="preserve"> timer has a non zero value and the intra-frequency cell is better ranked than the serving cell, the UE shall evaluate this intra-frequency cell for the T</w:t>
      </w:r>
      <w:r w:rsidRPr="002B507C">
        <w:rPr>
          <w:rFonts w:cs="v4.2.0"/>
          <w:vertAlign w:val="subscript"/>
          <w:lang w:eastAsia="zh-CN"/>
        </w:rPr>
        <w:t>reselection</w:t>
      </w:r>
      <w:r w:rsidRPr="002B507C">
        <w:rPr>
          <w:rFonts w:cs="v4.2.0"/>
          <w:lang w:eastAsia="zh-CN"/>
        </w:rPr>
        <w:t xml:space="preserve"> time. If this cell remains better ranked within this duration, then the UE shall reselect that cell.</w:t>
      </w:r>
    </w:p>
    <w:p w:rsidR="00B40E6D" w:rsidRPr="002B507C" w:rsidRDefault="00B40E6D" w:rsidP="00B40E6D">
      <w:pPr>
        <w:pStyle w:val="TH"/>
      </w:pPr>
      <w:r w:rsidRPr="002B507C">
        <w:lastRenderedPageBreak/>
        <w:t>Table 4.2.2.3-1 : T</w:t>
      </w:r>
      <w:r w:rsidRPr="002B507C">
        <w:rPr>
          <w:vertAlign w:val="subscript"/>
        </w:rPr>
        <w:t>detect,NR_Intra,</w:t>
      </w:r>
      <w:r w:rsidRPr="002B507C">
        <w:t xml:space="preserve"> T</w:t>
      </w:r>
      <w:r w:rsidRPr="002B507C">
        <w:rPr>
          <w:vertAlign w:val="subscript"/>
        </w:rPr>
        <w:t>measure,NR_Intra</w:t>
      </w:r>
      <w:r w:rsidRPr="002B507C">
        <w:t xml:space="preserve"> and T</w:t>
      </w:r>
      <w:r w:rsidRPr="002B507C">
        <w:rPr>
          <w:vertAlign w:val="subscript"/>
        </w:rPr>
        <w:t>evaluate, NR_intra</w:t>
      </w:r>
    </w:p>
    <w:tbl>
      <w:tblPr>
        <w:tblW w:w="30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540"/>
        <w:gridCol w:w="1681"/>
        <w:gridCol w:w="2121"/>
      </w:tblGrid>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snapToGrid w:val="0"/>
              </w:rPr>
            </w:pPr>
            <w:r w:rsidRPr="002B507C">
              <w:rPr>
                <w:rFonts w:cs="v4.2.0"/>
              </w:rPr>
              <w:t>DRX cycle length [s]</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rPr>
            </w:pPr>
            <w:bookmarkStart w:id="27" w:name="OLE_LINK6"/>
            <w:r w:rsidRPr="002B507C">
              <w:rPr>
                <w:rFonts w:cs="v4.2.0"/>
              </w:rPr>
              <w:t>T</w:t>
            </w:r>
            <w:r w:rsidRPr="002B507C">
              <w:rPr>
                <w:rFonts w:cs="v4.2.0"/>
                <w:vertAlign w:val="subscript"/>
              </w:rPr>
              <w:t>detect,NR_Intra</w:t>
            </w:r>
            <w:r w:rsidRPr="002B507C">
              <w:rPr>
                <w:rFonts w:cs="v4.2.0"/>
              </w:rPr>
              <w:t xml:space="preserve"> </w:t>
            </w:r>
            <w:bookmarkEnd w:id="27"/>
            <w:r w:rsidRPr="002B507C">
              <w:rPr>
                <w:rFonts w:cs="v4.2.0"/>
              </w:rPr>
              <w:t>[s] (number of DRX cycles)</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snapToGrid w:val="0"/>
              </w:rPr>
            </w:pPr>
            <w:r w:rsidRPr="002B507C">
              <w:rPr>
                <w:rFonts w:cs="v4.2.0"/>
              </w:rPr>
              <w:t>T</w:t>
            </w:r>
            <w:r w:rsidRPr="002B507C">
              <w:rPr>
                <w:rFonts w:cs="v4.2.0"/>
                <w:vertAlign w:val="subscript"/>
              </w:rPr>
              <w:t>measure,NR_Intra</w:t>
            </w:r>
            <w:r w:rsidRPr="002B507C">
              <w:rPr>
                <w:rFonts w:cs="v4.2.0"/>
              </w:rPr>
              <w:t xml:space="preserve"> [s] (number of DRX cycles)</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vertAlign w:val="subscript"/>
              </w:rPr>
            </w:pPr>
            <w:r w:rsidRPr="002B507C">
              <w:rPr>
                <w:rFonts w:cs="v4.2.0"/>
              </w:rPr>
              <w:t>T</w:t>
            </w:r>
            <w:r w:rsidRPr="002B507C">
              <w:rPr>
                <w:rFonts w:cs="v4.2.0"/>
                <w:vertAlign w:val="subscript"/>
              </w:rPr>
              <w:t>evaluate,NR_intra</w:t>
            </w:r>
          </w:p>
          <w:p w:rsidR="00B40E6D" w:rsidRPr="002B507C" w:rsidRDefault="00B40E6D" w:rsidP="00CA3D3F">
            <w:pPr>
              <w:pStyle w:val="TAH"/>
              <w:rPr>
                <w:rFonts w:cs="Arial"/>
              </w:rPr>
            </w:pPr>
            <w:r w:rsidRPr="002B507C">
              <w:rPr>
                <w:rFonts w:cs="Arial"/>
              </w:rPr>
              <w:t>[s] (number of DRX cycles)</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0.32</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lang w:eastAsia="zh-CN"/>
              </w:rPr>
            </w:pPr>
            <w:r w:rsidRPr="002B507C">
              <w:rPr>
                <w:rFonts w:cs="Arial" w:hint="eastAsia"/>
                <w:lang w:eastAsia="zh-CN"/>
              </w:rPr>
              <w:t>11.52</w:t>
            </w:r>
            <w:r w:rsidRPr="002B507C">
              <w:t xml:space="preserve"> </w:t>
            </w:r>
            <w:r w:rsidRPr="002B507C">
              <w:rPr>
                <w:rFonts w:cs="Arial"/>
                <w:lang w:eastAsia="zh-CN"/>
              </w:rPr>
              <w:t>x N1 [</w:t>
            </w:r>
            <w:r w:rsidRPr="002B507C">
              <w:rPr>
                <w:rFonts w:cs="Arial" w:hint="eastAsia"/>
                <w:lang w:eastAsia="zh-CN"/>
              </w:rPr>
              <w:t>3</w:t>
            </w:r>
            <w:r w:rsidRPr="002B507C">
              <w:rPr>
                <w:rFonts w:cs="Arial"/>
                <w:lang w:eastAsia="zh-CN"/>
              </w:rPr>
              <w:t>6</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1.28</w:t>
            </w:r>
            <w:r w:rsidRPr="002B507C">
              <w:t xml:space="preserve"> </w:t>
            </w:r>
            <w:r w:rsidRPr="002B507C">
              <w:rPr>
                <w:rFonts w:cs="Arial"/>
                <w:snapToGrid w:val="0"/>
              </w:rPr>
              <w:t>x N1 (4</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lang w:eastAsia="zh-CN"/>
              </w:rPr>
              <w:t>5.12</w:t>
            </w:r>
            <w:r w:rsidRPr="002B507C">
              <w:t xml:space="preserve"> </w:t>
            </w:r>
            <w:r w:rsidRPr="002B507C">
              <w:rPr>
                <w:rFonts w:cs="Arial"/>
                <w:snapToGrid w:val="0"/>
                <w:lang w:eastAsia="zh-CN"/>
              </w:rPr>
              <w:t xml:space="preserve">x N1 </w:t>
            </w:r>
            <w:r w:rsidRPr="002B507C">
              <w:rPr>
                <w:rFonts w:cs="Arial"/>
                <w:snapToGrid w:val="0"/>
              </w:rPr>
              <w:t>(1</w:t>
            </w:r>
            <w:r w:rsidRPr="002B507C">
              <w:rPr>
                <w:rFonts w:cs="Arial"/>
                <w:snapToGrid w:val="0"/>
                <w:lang w:eastAsia="zh-CN"/>
              </w:rPr>
              <w:t>6</w:t>
            </w:r>
            <w:r w:rsidRPr="002B507C">
              <w:t xml:space="preserve"> </w:t>
            </w:r>
            <w:r w:rsidRPr="002B507C">
              <w:rPr>
                <w:rFonts w:cs="Arial"/>
                <w:snapToGrid w:val="0"/>
                <w:lang w:eastAsia="zh-CN"/>
              </w:rPr>
              <w:t>x N1</w:t>
            </w:r>
            <w:r w:rsidRPr="002B507C">
              <w:rPr>
                <w:rFonts w:cs="Arial"/>
                <w:snapToGrid w:val="0"/>
              </w:rPr>
              <w:t>)</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0.64</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lang w:eastAsia="zh-CN"/>
              </w:rPr>
              <w:t>1</w:t>
            </w:r>
            <w:r w:rsidRPr="002B507C">
              <w:rPr>
                <w:rFonts w:cs="Arial" w:hint="eastAsia"/>
                <w:lang w:eastAsia="zh-CN"/>
              </w:rPr>
              <w:t>7.92</w:t>
            </w:r>
            <w:r w:rsidRPr="002B507C">
              <w:t xml:space="preserve"> </w:t>
            </w:r>
            <w:r w:rsidRPr="002B507C">
              <w:rPr>
                <w:rFonts w:cs="Arial"/>
                <w:lang w:eastAsia="zh-CN"/>
              </w:rPr>
              <w:t>x N1 [</w:t>
            </w:r>
            <w:r w:rsidRPr="002B507C">
              <w:rPr>
                <w:rFonts w:cs="Arial" w:hint="eastAsia"/>
                <w:lang w:eastAsia="zh-CN"/>
              </w:rPr>
              <w:t>2</w:t>
            </w:r>
            <w:r w:rsidRPr="002B507C">
              <w:rPr>
                <w:rFonts w:cs="Arial"/>
                <w:lang w:eastAsia="zh-CN"/>
              </w:rPr>
              <w:t>8</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1.28</w:t>
            </w:r>
            <w:r w:rsidRPr="002B507C">
              <w:t xml:space="preserve"> </w:t>
            </w:r>
            <w:r w:rsidRPr="002B507C">
              <w:rPr>
                <w:rFonts w:cs="Arial"/>
                <w:snapToGrid w:val="0"/>
              </w:rPr>
              <w:t>x N1 (2</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lang w:eastAsia="zh-CN"/>
              </w:rPr>
              <w:t>5.12</w:t>
            </w:r>
            <w:r w:rsidRPr="002B507C">
              <w:t xml:space="preserve"> </w:t>
            </w:r>
            <w:r w:rsidRPr="002B507C">
              <w:rPr>
                <w:rFonts w:cs="Arial"/>
                <w:snapToGrid w:val="0"/>
                <w:lang w:eastAsia="zh-CN"/>
              </w:rPr>
              <w:t>x N1</w:t>
            </w:r>
            <w:r w:rsidRPr="002B507C">
              <w:rPr>
                <w:rFonts w:cs="Arial"/>
                <w:snapToGrid w:val="0"/>
              </w:rPr>
              <w:t xml:space="preserve"> (</w:t>
            </w:r>
            <w:r w:rsidRPr="002B507C">
              <w:rPr>
                <w:rFonts w:cs="Arial"/>
                <w:snapToGrid w:val="0"/>
                <w:lang w:eastAsia="zh-CN"/>
              </w:rPr>
              <w:t>8</w:t>
            </w:r>
            <w:r w:rsidRPr="002B507C">
              <w:t xml:space="preserve"> </w:t>
            </w:r>
            <w:r w:rsidRPr="002B507C">
              <w:rPr>
                <w:rFonts w:cs="Arial"/>
                <w:snapToGrid w:val="0"/>
                <w:lang w:eastAsia="zh-CN"/>
              </w:rPr>
              <w:t>x N1</w:t>
            </w:r>
            <w:r w:rsidRPr="002B507C">
              <w:rPr>
                <w:rFonts w:cs="Arial"/>
                <w:snapToGrid w:val="0"/>
              </w:rPr>
              <w:t>)</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1.28</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hint="eastAsia"/>
                <w:lang w:eastAsia="zh-CN"/>
              </w:rPr>
              <w:t>32</w:t>
            </w:r>
            <w:r w:rsidRPr="002B507C">
              <w:t xml:space="preserve"> </w:t>
            </w:r>
            <w:r w:rsidRPr="002B507C">
              <w:rPr>
                <w:rFonts w:cs="Arial"/>
                <w:lang w:eastAsia="zh-CN"/>
              </w:rPr>
              <w:t>x N1 [</w:t>
            </w:r>
            <w:r w:rsidRPr="002B507C">
              <w:rPr>
                <w:rFonts w:cs="Arial" w:hint="eastAsia"/>
                <w:lang w:eastAsia="zh-CN"/>
              </w:rPr>
              <w:t>2</w:t>
            </w:r>
            <w:r w:rsidRPr="002B507C">
              <w:rPr>
                <w:rFonts w:cs="Arial"/>
                <w:lang w:eastAsia="zh-CN"/>
              </w:rPr>
              <w:t>5</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1.28</w:t>
            </w:r>
            <w:r w:rsidRPr="002B507C">
              <w:t xml:space="preserve"> </w:t>
            </w:r>
            <w:r w:rsidRPr="002B507C">
              <w:rPr>
                <w:rFonts w:cs="Arial"/>
                <w:snapToGrid w:val="0"/>
              </w:rPr>
              <w:t>x N1 (1</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lang w:eastAsia="zh-CN"/>
              </w:rPr>
              <w:t>6.4</w:t>
            </w:r>
            <w:r w:rsidRPr="002B507C">
              <w:t xml:space="preserve"> </w:t>
            </w:r>
            <w:r w:rsidRPr="002B507C">
              <w:rPr>
                <w:rFonts w:cs="Arial"/>
                <w:snapToGrid w:val="0"/>
                <w:lang w:eastAsia="zh-CN"/>
              </w:rPr>
              <w:t>x N1</w:t>
            </w:r>
            <w:r w:rsidRPr="002B507C">
              <w:rPr>
                <w:rFonts w:cs="Arial"/>
                <w:snapToGrid w:val="0"/>
              </w:rPr>
              <w:t xml:space="preserve"> (</w:t>
            </w:r>
            <w:r w:rsidRPr="002B507C">
              <w:rPr>
                <w:rFonts w:cs="Arial"/>
                <w:snapToGrid w:val="0"/>
                <w:lang w:eastAsia="zh-CN"/>
              </w:rPr>
              <w:t>5</w:t>
            </w:r>
            <w:r w:rsidRPr="002B507C">
              <w:t xml:space="preserve"> </w:t>
            </w:r>
            <w:r w:rsidRPr="002B507C">
              <w:rPr>
                <w:rFonts w:cs="Arial"/>
                <w:snapToGrid w:val="0"/>
                <w:lang w:eastAsia="zh-CN"/>
              </w:rPr>
              <w:t>x N1</w:t>
            </w:r>
            <w:r w:rsidRPr="002B507C">
              <w:rPr>
                <w:rFonts w:cs="Arial"/>
                <w:snapToGrid w:val="0"/>
              </w:rPr>
              <w:t>)</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2.56</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lang w:eastAsia="zh-CN"/>
              </w:rPr>
            </w:pPr>
            <w:r w:rsidRPr="002B507C">
              <w:rPr>
                <w:rFonts w:cs="Arial"/>
                <w:lang w:eastAsia="zh-CN"/>
              </w:rPr>
              <w:t>33.28</w:t>
            </w:r>
            <w:r w:rsidRPr="002B507C">
              <w:t xml:space="preserve"> </w:t>
            </w:r>
            <w:r w:rsidRPr="002B507C">
              <w:rPr>
                <w:rFonts w:cs="Arial"/>
                <w:lang w:eastAsia="zh-CN"/>
              </w:rPr>
              <w:t>x N1 [</w:t>
            </w:r>
            <w:r w:rsidRPr="002B507C">
              <w:rPr>
                <w:rFonts w:cs="Arial" w:hint="eastAsia"/>
                <w:lang w:eastAsia="zh-CN"/>
              </w:rPr>
              <w:t>2</w:t>
            </w:r>
            <w:r w:rsidRPr="002B507C">
              <w:rPr>
                <w:rFonts w:cs="Arial"/>
                <w:lang w:eastAsia="zh-CN"/>
              </w:rPr>
              <w:t>3</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2.56</w:t>
            </w:r>
            <w:r w:rsidRPr="002B507C">
              <w:t xml:space="preserve"> </w:t>
            </w:r>
            <w:r w:rsidRPr="002B507C">
              <w:rPr>
                <w:rFonts w:cs="Arial"/>
                <w:snapToGrid w:val="0"/>
              </w:rPr>
              <w:t>x N1 (1</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7.68</w:t>
            </w:r>
            <w:r w:rsidRPr="002B507C">
              <w:t xml:space="preserve"> </w:t>
            </w:r>
            <w:r w:rsidRPr="002B507C">
              <w:rPr>
                <w:rFonts w:cs="Arial"/>
                <w:snapToGrid w:val="0"/>
              </w:rPr>
              <w:t>x N1 (3</w:t>
            </w:r>
            <w:r w:rsidRPr="002B507C">
              <w:t xml:space="preserve"> </w:t>
            </w:r>
            <w:r w:rsidRPr="002B507C">
              <w:rPr>
                <w:rFonts w:cs="Arial"/>
                <w:snapToGrid w:val="0"/>
              </w:rPr>
              <w:t>x N1)</w:t>
            </w:r>
          </w:p>
        </w:tc>
      </w:tr>
      <w:tr w:rsidR="00B40E6D" w:rsidRPr="002B507C" w:rsidTr="00CA3D3F">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rsidR="00B359FE" w:rsidRPr="002B507C" w:rsidRDefault="00B40E6D" w:rsidP="002B507C">
            <w:pPr>
              <w:pStyle w:val="TAN"/>
              <w:rPr>
                <w:snapToGrid w:val="0"/>
                <w:lang w:eastAsia="zh-CN"/>
              </w:rPr>
            </w:pPr>
            <w:r w:rsidRPr="002B507C">
              <w:rPr>
                <w:snapToGrid w:val="0"/>
                <w:lang w:eastAsia="zh-CN"/>
              </w:rPr>
              <w:t>N</w:t>
            </w:r>
            <w:r w:rsidR="002B507C">
              <w:rPr>
                <w:rFonts w:eastAsiaTheme="minorEastAsia" w:hint="eastAsia"/>
                <w:snapToGrid w:val="0"/>
                <w:lang w:eastAsia="ko-KR"/>
              </w:rPr>
              <w:t xml:space="preserve">OTE </w:t>
            </w:r>
            <w:r w:rsidRPr="002B507C">
              <w:rPr>
                <w:rFonts w:hint="eastAsia"/>
                <w:snapToGrid w:val="0"/>
                <w:lang w:eastAsia="zh-CN"/>
              </w:rPr>
              <w:t>1</w:t>
            </w:r>
            <w:r w:rsidRPr="002B507C">
              <w:rPr>
                <w:snapToGrid w:val="0"/>
                <w:lang w:eastAsia="zh-CN"/>
              </w:rPr>
              <w:t>:</w:t>
            </w:r>
            <w:r w:rsidR="00BD2D8B" w:rsidRPr="002B507C">
              <w:rPr>
                <w:lang w:val="en-US" w:eastAsia="zh-CN"/>
              </w:rPr>
              <w:tab/>
            </w:r>
            <w:r w:rsidRPr="002B507C">
              <w:rPr>
                <w:snapToGrid w:val="0"/>
                <w:lang w:eastAsia="zh-CN"/>
              </w:rPr>
              <w:t>N1=</w:t>
            </w:r>
            <w:r w:rsidRPr="002B507C">
              <w:rPr>
                <w:rFonts w:hint="eastAsia"/>
                <w:snapToGrid w:val="0"/>
                <w:lang w:eastAsia="zh-CN"/>
              </w:rPr>
              <w:t>[TBD]</w:t>
            </w:r>
            <w:r w:rsidRPr="002B507C">
              <w:rPr>
                <w:snapToGrid w:val="0"/>
                <w:lang w:eastAsia="zh-CN"/>
              </w:rPr>
              <w:t xml:space="preserve"> for frequency range FR2,</w:t>
            </w:r>
            <w:r w:rsidRPr="002B507C">
              <w:t xml:space="preserve"> </w:t>
            </w:r>
            <w:r w:rsidRPr="002B507C">
              <w:rPr>
                <w:snapToGrid w:val="0"/>
                <w:lang w:eastAsia="zh-CN"/>
              </w:rPr>
              <w:t>and N1=1 for frequency range FR1.</w:t>
            </w:r>
          </w:p>
        </w:tc>
      </w:tr>
    </w:tbl>
    <w:p w:rsidR="00B359FE" w:rsidRPr="002B507C" w:rsidRDefault="00B359FE" w:rsidP="00B359FE">
      <w:pPr>
        <w:rPr>
          <w:lang w:val="en-US" w:eastAsia="zh-CN"/>
        </w:rPr>
      </w:pPr>
    </w:p>
    <w:p w:rsidR="00B40E6D" w:rsidRPr="002B507C" w:rsidRDefault="00B40E6D" w:rsidP="00B40E6D">
      <w:pPr>
        <w:pStyle w:val="Heading4"/>
        <w:overflowPunct w:val="0"/>
        <w:autoSpaceDE w:val="0"/>
        <w:autoSpaceDN w:val="0"/>
        <w:adjustRightInd w:val="0"/>
        <w:textAlignment w:val="baseline"/>
        <w:rPr>
          <w:lang w:val="en-US" w:eastAsia="zh-CN"/>
        </w:rPr>
      </w:pPr>
      <w:bookmarkStart w:id="28" w:name="_Toc518764039"/>
      <w:r w:rsidRPr="002B507C">
        <w:rPr>
          <w:lang w:val="en-US" w:eastAsia="zh-CN"/>
        </w:rPr>
        <w:t>4.2.2.4</w:t>
      </w:r>
      <w:r w:rsidRPr="002B507C">
        <w:rPr>
          <w:lang w:val="en-US" w:eastAsia="zh-CN"/>
        </w:rPr>
        <w:tab/>
        <w:t>Measurements of inter-frequency NR cells</w:t>
      </w:r>
      <w:bookmarkEnd w:id="28"/>
    </w:p>
    <w:p w:rsidR="00B40E6D" w:rsidRPr="002B507C" w:rsidRDefault="00B40E6D" w:rsidP="00B40E6D">
      <w:r w:rsidRPr="002B507C">
        <w:t>The UE shall be able to identify new inter-frequency cells and perform SS-RSRP or SS-RSRQ measurements of identified inter-frequency cells if carrier frequency information is provided by the serving cell, even if no explicit neighbour list with physical layer cell identities is provided.</w:t>
      </w:r>
    </w:p>
    <w:p w:rsidR="00B40E6D" w:rsidRPr="002B507C" w:rsidRDefault="00B40E6D" w:rsidP="00B40E6D">
      <w:pPr>
        <w:jc w:val="both"/>
      </w:pPr>
      <w:r w:rsidRPr="002B507C">
        <w:t>If Srxlev &gt; S</w:t>
      </w:r>
      <w:r w:rsidRPr="002B507C">
        <w:rPr>
          <w:vertAlign w:val="subscript"/>
        </w:rPr>
        <w:t>nonIntraSearchP</w:t>
      </w:r>
      <w:r w:rsidRPr="002B507C">
        <w:t xml:space="preserve"> and Squal &gt; S</w:t>
      </w:r>
      <w:r w:rsidRPr="002B507C">
        <w:rPr>
          <w:vertAlign w:val="subscript"/>
        </w:rPr>
        <w:t>nonIntraSearchQ</w:t>
      </w:r>
      <w:r w:rsidRPr="002B507C">
        <w:t xml:space="preserve"> then the UE shall search for inter-frequency layers of higher priority at least every T</w:t>
      </w:r>
      <w:r w:rsidRPr="002B507C">
        <w:rPr>
          <w:vertAlign w:val="subscript"/>
        </w:rPr>
        <w:t xml:space="preserve">higher_priority_search </w:t>
      </w:r>
      <w:r w:rsidRPr="002B507C">
        <w:t>where T</w:t>
      </w:r>
      <w:r w:rsidRPr="002B507C">
        <w:rPr>
          <w:vertAlign w:val="subscript"/>
        </w:rPr>
        <w:t>higher_priority_search</w:t>
      </w:r>
      <w:r w:rsidRPr="002B507C">
        <w:t xml:space="preserve"> is described in clause 4.2.2.7.</w:t>
      </w:r>
    </w:p>
    <w:p w:rsidR="00B40E6D" w:rsidRPr="002B507C" w:rsidRDefault="00B40E6D" w:rsidP="00B40E6D">
      <w:pPr>
        <w:jc w:val="both"/>
        <w:rPr>
          <w:rFonts w:cs="v4.2.0"/>
        </w:rPr>
      </w:pPr>
      <w:r w:rsidRPr="002B507C">
        <w:t>If Srxlev ≤ S</w:t>
      </w:r>
      <w:r w:rsidRPr="002B507C">
        <w:rPr>
          <w:vertAlign w:val="subscript"/>
        </w:rPr>
        <w:t>nonIntraSearchP</w:t>
      </w:r>
      <w:r w:rsidRPr="002B507C">
        <w:t xml:space="preserve"> or Squal ≤ S</w:t>
      </w:r>
      <w:r w:rsidRPr="002B507C">
        <w:rPr>
          <w:vertAlign w:val="subscript"/>
        </w:rPr>
        <w:t>nonIntraSearchQ</w:t>
      </w:r>
      <w:r w:rsidRPr="002B507C">
        <w:t xml:space="preserve"> then the UE shall search for and measure inter-frequency layers of higher, equal or lower priority in preparation for possible reselection. In this scenario, the minimum rate at which the UE is required to search for and measure higher priority layers shall be the same as that defined below.</w:t>
      </w:r>
    </w:p>
    <w:p w:rsidR="00B40E6D" w:rsidRPr="002B507C" w:rsidRDefault="00B40E6D" w:rsidP="00B40E6D">
      <w:pPr>
        <w:rPr>
          <w:rFonts w:cs="v4.2.0"/>
        </w:rPr>
      </w:pPr>
      <w:r w:rsidRPr="002B507C">
        <w:rPr>
          <w:rFonts w:cs="v4.2.0"/>
        </w:rPr>
        <w:t>The UE shall be able to evaluate whether a newly detectable inter-frequency cell meets the reselection criteria defined in TS3</w:t>
      </w:r>
      <w:r w:rsidRPr="002B507C">
        <w:rPr>
          <w:rFonts w:cs="v4.2.0"/>
          <w:lang w:eastAsia="zh-CN"/>
        </w:rPr>
        <w:t>8</w:t>
      </w:r>
      <w:r w:rsidRPr="002B507C">
        <w:rPr>
          <w:rFonts w:cs="v4.2.0"/>
        </w:rPr>
        <w:t>.304 within K</w:t>
      </w:r>
      <w:r w:rsidRPr="002B507C">
        <w:rPr>
          <w:rFonts w:cs="v4.2.0"/>
          <w:vertAlign w:val="subscript"/>
        </w:rPr>
        <w:t>carrier</w:t>
      </w:r>
      <w:r w:rsidRPr="002B507C">
        <w:rPr>
          <w:rFonts w:cs="v4.2.0"/>
        </w:rPr>
        <w:t xml:space="preserve"> * T</w:t>
      </w:r>
      <w:r w:rsidRPr="002B507C">
        <w:rPr>
          <w:rFonts w:cs="v4.2.0"/>
          <w:vertAlign w:val="subscript"/>
        </w:rPr>
        <w:t>detect,NR_Inter</w:t>
      </w:r>
      <w:r w:rsidRPr="002B507C">
        <w:rPr>
          <w:rFonts w:cs="v4.2.0"/>
        </w:rPr>
        <w:t xml:space="preserve">  if at least carrier frequency information is provided for inter-frequency neighbour cells by the serving cells when T</w:t>
      </w:r>
      <w:r w:rsidRPr="002B507C">
        <w:rPr>
          <w:rFonts w:cs="v4.2.0"/>
          <w:vertAlign w:val="subscript"/>
        </w:rPr>
        <w:t>reselection</w:t>
      </w:r>
      <w:r w:rsidRPr="002B507C">
        <w:rPr>
          <w:rFonts w:cs="v4.2.0"/>
        </w:rPr>
        <w:t xml:space="preserve"> = 0 provided that the reselection criteria is met by a margin of</w:t>
      </w:r>
      <w:r w:rsidRPr="002B507C">
        <w:rPr>
          <w:rFonts w:cs="v4.2.0"/>
          <w:lang w:eastAsia="zh-CN"/>
        </w:rPr>
        <w:t xml:space="preserve"> </w:t>
      </w:r>
      <w:r w:rsidRPr="002B507C">
        <w:rPr>
          <w:rFonts w:cs="v4.2.0" w:hint="eastAsia"/>
          <w:lang w:eastAsia="zh-CN"/>
        </w:rPr>
        <w:t xml:space="preserve">at least </w:t>
      </w:r>
      <w:r w:rsidRPr="002B507C">
        <w:rPr>
          <w:rFonts w:cs="v4.2.0"/>
          <w:lang w:eastAsia="zh-CN"/>
        </w:rPr>
        <w:t>[</w:t>
      </w:r>
      <w:r w:rsidRPr="002B507C">
        <w:rPr>
          <w:rFonts w:cs="v4.2.0" w:hint="eastAsia"/>
          <w:lang w:eastAsia="zh-CN"/>
        </w:rPr>
        <w:t>4.5</w:t>
      </w:r>
      <w:r w:rsidRPr="002B507C">
        <w:rPr>
          <w:rFonts w:cs="v4.2.0"/>
          <w:lang w:eastAsia="zh-CN"/>
        </w:rPr>
        <w:t>] dB</w:t>
      </w:r>
      <w:r w:rsidRPr="002B507C">
        <w:rPr>
          <w:rFonts w:cs="v4.2.0" w:hint="eastAsia"/>
          <w:lang w:eastAsia="zh-CN"/>
        </w:rPr>
        <w:t xml:space="preserve"> </w:t>
      </w:r>
      <w:r w:rsidRPr="002B507C">
        <w:rPr>
          <w:rFonts w:cs="v4.2.0"/>
          <w:lang w:eastAsia="zh-CN"/>
        </w:rPr>
        <w:t>or reselections based on ranking or [</w:t>
      </w:r>
      <w:r w:rsidRPr="002B507C">
        <w:rPr>
          <w:rFonts w:cs="v4.2.0" w:hint="eastAsia"/>
          <w:lang w:eastAsia="zh-CN"/>
        </w:rPr>
        <w:t>4.5</w:t>
      </w:r>
      <w:r w:rsidRPr="002B507C">
        <w:rPr>
          <w:rFonts w:cs="v4.2.0"/>
          <w:lang w:eastAsia="zh-CN"/>
        </w:rPr>
        <w:t xml:space="preserve">]dB for </w:t>
      </w:r>
      <w:r w:rsidRPr="002B507C">
        <w:rPr>
          <w:rFonts w:cs="v4.2.0" w:hint="eastAsia"/>
          <w:lang w:eastAsia="zh-CN"/>
        </w:rPr>
        <w:t>SSB-</w:t>
      </w:r>
      <w:r w:rsidRPr="002B507C">
        <w:rPr>
          <w:rFonts w:cs="v4.2.0"/>
          <w:lang w:eastAsia="zh-CN"/>
        </w:rPr>
        <w:t xml:space="preserve">RSRP reselections based on absolute priorities or [TBD]dB for </w:t>
      </w:r>
      <w:r w:rsidRPr="002B507C">
        <w:rPr>
          <w:rFonts w:cs="v4.2.0" w:hint="eastAsia"/>
          <w:lang w:eastAsia="zh-CN"/>
        </w:rPr>
        <w:t>SSB-</w:t>
      </w:r>
      <w:r w:rsidRPr="002B507C">
        <w:rPr>
          <w:rFonts w:cs="v4.2.0"/>
          <w:lang w:eastAsia="zh-CN"/>
        </w:rPr>
        <w:t>RSRQ reselections based on absolute priorities</w:t>
      </w:r>
      <w:r w:rsidRPr="002B507C">
        <w:rPr>
          <w:rFonts w:cs="v4.2.0"/>
        </w:rPr>
        <w:t>. The parameter K</w:t>
      </w:r>
      <w:r w:rsidRPr="002B507C">
        <w:rPr>
          <w:rFonts w:cs="v4.2.0"/>
          <w:vertAlign w:val="subscript"/>
        </w:rPr>
        <w:t>carrier</w:t>
      </w:r>
      <w:r w:rsidRPr="002B507C">
        <w:rPr>
          <w:rFonts w:cs="v4.2.0"/>
        </w:rPr>
        <w:t xml:space="preserve"> is the number of NR inter-frequency carriers indicated by the serving cell. An inter-frequency cell is considered to be detectable </w:t>
      </w:r>
      <w:r w:rsidRPr="002B507C">
        <w:t xml:space="preserve">according to </w:t>
      </w:r>
      <w:r w:rsidRPr="002B507C">
        <w:rPr>
          <w:lang w:eastAsia="zh-CN"/>
        </w:rPr>
        <w:t>SS-</w:t>
      </w:r>
      <w:r w:rsidRPr="002B507C">
        <w:t xml:space="preserve">RSRP, </w:t>
      </w:r>
      <w:r w:rsidRPr="002B507C">
        <w:rPr>
          <w:lang w:eastAsia="zh-CN"/>
        </w:rPr>
        <w:t>SS-</w:t>
      </w:r>
      <w:r w:rsidRPr="002B507C">
        <w:t xml:space="preserve">RSRP </w:t>
      </w:r>
      <w:r w:rsidRPr="002B507C">
        <w:rPr>
          <w:lang w:val="en-US"/>
        </w:rPr>
        <w:t>Ês/Iot</w:t>
      </w:r>
      <w:r w:rsidRPr="002B507C">
        <w:t xml:space="preserve"> defined in Annex </w:t>
      </w:r>
      <w:r w:rsidRPr="002B507C">
        <w:rPr>
          <w:lang w:eastAsia="zh-CN"/>
        </w:rPr>
        <w:t xml:space="preserve">XXX </w:t>
      </w:r>
      <w:r w:rsidRPr="002B507C">
        <w:t>for a corresponding Band.</w:t>
      </w:r>
    </w:p>
    <w:p w:rsidR="00B40E6D" w:rsidRPr="002B507C" w:rsidRDefault="00B40E6D" w:rsidP="00B40E6D">
      <w:r w:rsidRPr="002B507C">
        <w:t xml:space="preserve">When higher priority cells are found by the higher priority search, they shall be measured at least every </w:t>
      </w:r>
      <w:r w:rsidRPr="002B507C">
        <w:rPr>
          <w:rFonts w:cs="v4.2.0"/>
        </w:rPr>
        <w:t>T</w:t>
      </w:r>
      <w:r w:rsidRPr="002B507C">
        <w:rPr>
          <w:rFonts w:cs="v4.2.0"/>
          <w:vertAlign w:val="subscript"/>
        </w:rPr>
        <w:t xml:space="preserve">measure,NR_Inter </w:t>
      </w:r>
      <w:r w:rsidRPr="002B507C">
        <w:t xml:space="preserv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section shall still be met by the UE before it makes any determination that it may stop measuring the cell. If the UE detects on a </w:t>
      </w:r>
      <w:r w:rsidRPr="002B507C">
        <w:rPr>
          <w:lang w:eastAsia="zh-CN"/>
        </w:rPr>
        <w:t>NR</w:t>
      </w:r>
      <w:r w:rsidRPr="002B507C">
        <w:t xml:space="preserve"> carrier a cell whose physical identity is indicated as not allowed for that carrier in the measurement control system information of the serving cell, the UE is not required to perform measurements on that cell.</w:t>
      </w:r>
    </w:p>
    <w:p w:rsidR="00B40E6D" w:rsidRPr="002B507C" w:rsidRDefault="00B40E6D" w:rsidP="00B40E6D">
      <w:r w:rsidRPr="002B507C">
        <w:t>The UE shall measure SS-RSRP or SS-RSRQ at least every K</w:t>
      </w:r>
      <w:r w:rsidRPr="002B507C">
        <w:rPr>
          <w:vertAlign w:val="subscript"/>
        </w:rPr>
        <w:t>carrier</w:t>
      </w:r>
      <w:r w:rsidRPr="002B507C">
        <w:t xml:space="preserve"> * T</w:t>
      </w:r>
      <w:r w:rsidRPr="002B507C">
        <w:rPr>
          <w:vertAlign w:val="subscript"/>
        </w:rPr>
        <w:t>measure,NR_Inter</w:t>
      </w:r>
      <w:r w:rsidRPr="002B507C">
        <w:t xml:space="preserve"> (see table 4.2.2.4-1) for identified lower or equal priority inter-frequency cells. If the UE detects on a </w:t>
      </w:r>
      <w:r w:rsidRPr="002B507C">
        <w:rPr>
          <w:lang w:eastAsia="zh-CN"/>
        </w:rPr>
        <w:t xml:space="preserve">NR </w:t>
      </w:r>
      <w:r w:rsidRPr="002B507C">
        <w:t>carrier a cell whose physical identity is indicated as not allowed for that carrier in the measurement control system information of the serving cell, the UE is not required to perform measurements on that cell.</w:t>
      </w:r>
    </w:p>
    <w:p w:rsidR="00B40E6D" w:rsidRPr="002B507C" w:rsidRDefault="00B40E6D" w:rsidP="00B40E6D">
      <w:pPr>
        <w:rPr>
          <w:rFonts w:cs="v4.2.0"/>
          <w:lang w:eastAsia="zh-CN"/>
        </w:rPr>
      </w:pPr>
      <w:r w:rsidRPr="002B507C">
        <w:rPr>
          <w:rFonts w:cs="v4.2.0"/>
        </w:rPr>
        <w:t>The UE shall filter SS-RSRP or SS-RSRQ measurements of each measured higher, lower and equal priority inter-frequency cell using at least 2 measurements. Within the set of measurements used for the filtering, at least two measurements shall be spaced by at least T</w:t>
      </w:r>
      <w:r w:rsidRPr="002B507C">
        <w:rPr>
          <w:rFonts w:cs="v4.2.0"/>
          <w:vertAlign w:val="subscript"/>
        </w:rPr>
        <w:t>measure,NR_Int</w:t>
      </w:r>
      <w:r w:rsidRPr="002B507C">
        <w:rPr>
          <w:rFonts w:cs="v4.2.0"/>
          <w:vertAlign w:val="subscript"/>
          <w:lang w:eastAsia="zh-CN"/>
        </w:rPr>
        <w:t>er</w:t>
      </w:r>
      <w:r w:rsidRPr="002B507C">
        <w:rPr>
          <w:rFonts w:cs="v4.2.0"/>
        </w:rPr>
        <w:t>/2</w:t>
      </w:r>
      <w:r w:rsidRPr="002B507C">
        <w:rPr>
          <w:rFonts w:cs="v4.2.0"/>
          <w:lang w:eastAsia="zh-CN"/>
        </w:rPr>
        <w:t>.</w:t>
      </w:r>
    </w:p>
    <w:p w:rsidR="00B40E6D" w:rsidRPr="002B507C" w:rsidRDefault="00B40E6D" w:rsidP="00B40E6D">
      <w:r w:rsidRPr="002B507C">
        <w:t xml:space="preserve">The UE shall not consider a </w:t>
      </w:r>
      <w:r w:rsidRPr="002B507C">
        <w:rPr>
          <w:lang w:eastAsia="zh-CN"/>
        </w:rPr>
        <w:t>NR</w:t>
      </w:r>
      <w:r w:rsidRPr="002B507C">
        <w:t xml:space="preserve"> neighbour cell in cell reselection, if it is indicated as not allowed in the measurement control system information of the serving cell.</w:t>
      </w:r>
    </w:p>
    <w:p w:rsidR="00B40E6D" w:rsidRPr="002B507C" w:rsidRDefault="00B40E6D" w:rsidP="00B40E6D">
      <w:pPr>
        <w:rPr>
          <w:rFonts w:cs="v4.2.0"/>
        </w:rPr>
      </w:pPr>
      <w:r w:rsidRPr="002B507C">
        <w:rPr>
          <w:rFonts w:cs="v4.2.0"/>
        </w:rPr>
        <w:t>For an inter-frequency cell that has been already detected, but that has not been reselected to, the filtering shall be such that the UE shall be capable of evaluating that the inter-frequency cell has met reselection criterion defined TS 3</w:t>
      </w:r>
      <w:r w:rsidRPr="002B507C">
        <w:rPr>
          <w:rFonts w:cs="v4.2.0"/>
          <w:lang w:eastAsia="zh-CN"/>
        </w:rPr>
        <w:t>8</w:t>
      </w:r>
      <w:r w:rsidRPr="002B507C">
        <w:rPr>
          <w:rFonts w:cs="v4.2.0"/>
        </w:rPr>
        <w:t xml:space="preserve">.304 within </w:t>
      </w:r>
      <w:r w:rsidRPr="002B507C">
        <w:t>K</w:t>
      </w:r>
      <w:r w:rsidRPr="002B507C">
        <w:rPr>
          <w:vertAlign w:val="subscript"/>
        </w:rPr>
        <w:t>carrier</w:t>
      </w:r>
      <w:r w:rsidRPr="002B507C">
        <w:t xml:space="preserve"> * </w:t>
      </w:r>
      <w:r w:rsidRPr="002B507C">
        <w:rPr>
          <w:rFonts w:cs="v4.2.0"/>
        </w:rPr>
        <w:t>T</w:t>
      </w:r>
      <w:r w:rsidRPr="002B507C">
        <w:rPr>
          <w:rFonts w:cs="v4.2.0"/>
          <w:vertAlign w:val="subscript"/>
        </w:rPr>
        <w:t>evaluate,NR_Inter</w:t>
      </w:r>
      <w:r w:rsidRPr="002B507C">
        <w:rPr>
          <w:rFonts w:cs="v4.2.0"/>
        </w:rPr>
        <w:t xml:space="preserve"> when T</w:t>
      </w:r>
      <w:r w:rsidRPr="002B507C">
        <w:rPr>
          <w:rFonts w:cs="v4.2.0"/>
          <w:vertAlign w:val="subscript"/>
        </w:rPr>
        <w:t>reselection</w:t>
      </w:r>
      <w:r w:rsidRPr="002B507C">
        <w:rPr>
          <w:rFonts w:cs="v4.2.0"/>
        </w:rPr>
        <w:t xml:space="preserve"> = 0</w:t>
      </w:r>
      <w:r w:rsidRPr="002B507C">
        <w:rPr>
          <w:rFonts w:cs="v4.2.0"/>
          <w:i/>
          <w:vertAlign w:val="subscript"/>
        </w:rPr>
        <w:t xml:space="preserve"> </w:t>
      </w:r>
      <w:r w:rsidRPr="002B507C">
        <w:rPr>
          <w:rFonts w:cs="v4.2.0"/>
        </w:rPr>
        <w:t>as specified in table 4.2.2.4-1 provided that the reselection criteria is met by a margin of</w:t>
      </w:r>
      <w:r w:rsidRPr="002B507C">
        <w:rPr>
          <w:rFonts w:cs="v4.2.0"/>
          <w:lang w:eastAsia="zh-CN"/>
        </w:rPr>
        <w:t xml:space="preserve"> at least [</w:t>
      </w:r>
      <w:r w:rsidRPr="002B507C">
        <w:rPr>
          <w:rFonts w:cs="v4.2.0" w:hint="eastAsia"/>
          <w:lang w:eastAsia="zh-CN"/>
        </w:rPr>
        <w:t>4.5</w:t>
      </w:r>
      <w:r w:rsidRPr="002B507C">
        <w:rPr>
          <w:rFonts w:cs="v4.2.0"/>
          <w:lang w:eastAsia="zh-CN"/>
        </w:rPr>
        <w:t>]dB</w:t>
      </w:r>
      <w:r w:rsidRPr="002B507C">
        <w:rPr>
          <w:rFonts w:cs="v4.2.0" w:hint="eastAsia"/>
          <w:lang w:eastAsia="zh-CN"/>
        </w:rPr>
        <w:t xml:space="preserve"> </w:t>
      </w:r>
      <w:r w:rsidRPr="002B507C">
        <w:rPr>
          <w:rFonts w:cs="v4.2.0"/>
          <w:lang w:eastAsia="zh-CN"/>
        </w:rPr>
        <w:t>for reselections based on ranking or [</w:t>
      </w:r>
      <w:r w:rsidRPr="002B507C">
        <w:rPr>
          <w:rFonts w:cs="v4.2.0" w:hint="eastAsia"/>
          <w:lang w:eastAsia="zh-CN"/>
        </w:rPr>
        <w:t>4.5</w:t>
      </w:r>
      <w:r w:rsidRPr="002B507C">
        <w:rPr>
          <w:rFonts w:cs="v4.2.0"/>
          <w:lang w:eastAsia="zh-CN"/>
        </w:rPr>
        <w:t xml:space="preserve">]dB for </w:t>
      </w:r>
      <w:r w:rsidRPr="002B507C">
        <w:rPr>
          <w:rFonts w:cs="v4.2.0" w:hint="eastAsia"/>
          <w:lang w:eastAsia="zh-CN"/>
        </w:rPr>
        <w:t>SSB-</w:t>
      </w:r>
      <w:r w:rsidRPr="002B507C">
        <w:rPr>
          <w:rFonts w:cs="v4.2.0"/>
          <w:lang w:eastAsia="zh-CN"/>
        </w:rPr>
        <w:t xml:space="preserve">RSRP reselections based on absolute priorities or [TBD]dB for </w:t>
      </w:r>
      <w:r w:rsidRPr="002B507C">
        <w:rPr>
          <w:rFonts w:cs="v4.2.0" w:hint="eastAsia"/>
          <w:lang w:eastAsia="zh-CN"/>
        </w:rPr>
        <w:t>SSB-</w:t>
      </w:r>
      <w:r w:rsidRPr="002B507C">
        <w:rPr>
          <w:rFonts w:cs="v4.2.0"/>
          <w:lang w:eastAsia="zh-CN"/>
        </w:rPr>
        <w:t>RSRQ reselections based on absolute priorities</w:t>
      </w:r>
      <w:r w:rsidRPr="002B507C">
        <w:rPr>
          <w:rFonts w:cs="v4.2.0"/>
        </w:rPr>
        <w:t>. When evaluating cells for reselection, the side conditions for SS-RSRP apply to both serving and inter-frequency cells.</w:t>
      </w:r>
    </w:p>
    <w:p w:rsidR="00B40E6D" w:rsidRPr="002B507C" w:rsidRDefault="00B40E6D" w:rsidP="00B40E6D">
      <w:pPr>
        <w:rPr>
          <w:rFonts w:cs="v4.2.0"/>
          <w:lang w:eastAsia="zh-CN"/>
        </w:rPr>
      </w:pPr>
      <w:r w:rsidRPr="002B507C">
        <w:rPr>
          <w:rFonts w:cs="v4.2.0"/>
          <w:lang w:eastAsia="zh-CN"/>
        </w:rPr>
        <w:lastRenderedPageBreak/>
        <w:t>If T</w:t>
      </w:r>
      <w:r w:rsidRPr="002B507C">
        <w:rPr>
          <w:rFonts w:cs="v4.2.0"/>
          <w:vertAlign w:val="subscript"/>
          <w:lang w:eastAsia="zh-CN"/>
        </w:rPr>
        <w:t>reselection</w:t>
      </w:r>
      <w:r w:rsidRPr="002B507C">
        <w:rPr>
          <w:rFonts w:cs="v4.2.0"/>
          <w:lang w:eastAsia="zh-CN"/>
        </w:rPr>
        <w:t xml:space="preserve"> timer has a non zero value and the inter-frequency cell is better ranked than the serving cell, the UE shall evaluate this inter-frequency cell for the T</w:t>
      </w:r>
      <w:r w:rsidRPr="002B507C">
        <w:rPr>
          <w:rFonts w:cs="v4.2.0"/>
          <w:vertAlign w:val="subscript"/>
          <w:lang w:eastAsia="zh-CN"/>
        </w:rPr>
        <w:t>reselection</w:t>
      </w:r>
      <w:r w:rsidRPr="002B507C">
        <w:rPr>
          <w:rFonts w:cs="v4.2.0"/>
          <w:lang w:eastAsia="zh-CN"/>
        </w:rPr>
        <w:t xml:space="preserve"> time. If this cell remains better ranked within this duration, then the UE shall reselect that cell.</w:t>
      </w:r>
    </w:p>
    <w:p w:rsidR="00B40E6D" w:rsidRPr="002B507C" w:rsidRDefault="00B40E6D" w:rsidP="00B40E6D">
      <w:pPr>
        <w:pStyle w:val="TH"/>
        <w:rPr>
          <w:rFonts w:cs="v4.2.0"/>
          <w:vertAlign w:val="subscript"/>
        </w:rPr>
      </w:pPr>
      <w:r w:rsidRPr="002B507C">
        <w:t>Table 4.2.2.4-1 : T</w:t>
      </w:r>
      <w:r w:rsidRPr="002B507C">
        <w:rPr>
          <w:vertAlign w:val="subscript"/>
        </w:rPr>
        <w:t>detect,NR_Inter,</w:t>
      </w:r>
      <w:r w:rsidRPr="002B507C">
        <w:t xml:space="preserve"> T</w:t>
      </w:r>
      <w:r w:rsidRPr="002B507C">
        <w:rPr>
          <w:vertAlign w:val="subscript"/>
        </w:rPr>
        <w:t>measure,NR_Inter</w:t>
      </w:r>
      <w:r w:rsidRPr="002B507C">
        <w:t xml:space="preserve"> and </w:t>
      </w:r>
      <w:r w:rsidRPr="002B507C">
        <w:rPr>
          <w:rFonts w:cs="v4.2.0"/>
        </w:rPr>
        <w:t>T</w:t>
      </w:r>
      <w:r w:rsidRPr="002B507C">
        <w:rPr>
          <w:rFonts w:cs="v4.2.0"/>
          <w:vertAlign w:val="subscript"/>
        </w:rPr>
        <w:t>evaluate,NR_Inter</w:t>
      </w:r>
    </w:p>
    <w:tbl>
      <w:tblPr>
        <w:tblW w:w="30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540"/>
        <w:gridCol w:w="1681"/>
        <w:gridCol w:w="2121"/>
      </w:tblGrid>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snapToGrid w:val="0"/>
              </w:rPr>
            </w:pPr>
            <w:r w:rsidRPr="002B507C">
              <w:rPr>
                <w:rFonts w:cs="v4.2.0"/>
              </w:rPr>
              <w:t>DRX cycle length [s]</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rPr>
            </w:pPr>
            <w:r w:rsidRPr="002B507C">
              <w:rPr>
                <w:rFonts w:cs="v4.2.0"/>
              </w:rPr>
              <w:t>T</w:t>
            </w:r>
            <w:r w:rsidRPr="002B507C">
              <w:rPr>
                <w:rFonts w:cs="v4.2.0"/>
                <w:vertAlign w:val="subscript"/>
              </w:rPr>
              <w:t>detect,NR_Intra</w:t>
            </w:r>
            <w:r w:rsidRPr="002B507C">
              <w:rPr>
                <w:rFonts w:cs="v4.2.0"/>
              </w:rPr>
              <w:t xml:space="preserve"> [s] (number of DRX cycles)</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snapToGrid w:val="0"/>
              </w:rPr>
            </w:pPr>
            <w:r w:rsidRPr="002B507C">
              <w:rPr>
                <w:rFonts w:cs="v4.2.0"/>
              </w:rPr>
              <w:t>T</w:t>
            </w:r>
            <w:r w:rsidRPr="002B507C">
              <w:rPr>
                <w:rFonts w:cs="v4.2.0"/>
                <w:vertAlign w:val="subscript"/>
              </w:rPr>
              <w:t>measure,NR_Intra</w:t>
            </w:r>
            <w:r w:rsidRPr="002B507C">
              <w:rPr>
                <w:rFonts w:cs="v4.2.0"/>
              </w:rPr>
              <w:t xml:space="preserve"> [s] (number of DRX cycles)</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H"/>
              <w:rPr>
                <w:rFonts w:cs="Arial"/>
                <w:vertAlign w:val="subscript"/>
              </w:rPr>
            </w:pPr>
            <w:r w:rsidRPr="002B507C">
              <w:rPr>
                <w:rFonts w:cs="v4.2.0"/>
              </w:rPr>
              <w:t>T</w:t>
            </w:r>
            <w:r w:rsidRPr="002B507C">
              <w:rPr>
                <w:rFonts w:cs="v4.2.0"/>
                <w:vertAlign w:val="subscript"/>
              </w:rPr>
              <w:t>evaluate,NR_intra</w:t>
            </w:r>
          </w:p>
          <w:p w:rsidR="00B40E6D" w:rsidRPr="002B507C" w:rsidRDefault="00B40E6D" w:rsidP="00CA3D3F">
            <w:pPr>
              <w:pStyle w:val="TAH"/>
              <w:rPr>
                <w:rFonts w:cs="Arial"/>
              </w:rPr>
            </w:pPr>
            <w:r w:rsidRPr="002B507C">
              <w:rPr>
                <w:rFonts w:cs="Arial"/>
              </w:rPr>
              <w:t>[s] (number of DRX cycles)</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0.32</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lang w:eastAsia="zh-CN"/>
              </w:rPr>
            </w:pPr>
            <w:r w:rsidRPr="002B507C">
              <w:rPr>
                <w:rFonts w:cs="Arial" w:hint="eastAsia"/>
                <w:lang w:eastAsia="zh-CN"/>
              </w:rPr>
              <w:t>11.52</w:t>
            </w:r>
            <w:r w:rsidRPr="002B507C">
              <w:t xml:space="preserve"> </w:t>
            </w:r>
            <w:r w:rsidRPr="002B507C">
              <w:rPr>
                <w:rFonts w:cs="Arial"/>
                <w:lang w:eastAsia="zh-CN"/>
              </w:rPr>
              <w:t>x N1 [</w:t>
            </w:r>
            <w:r w:rsidRPr="002B507C">
              <w:rPr>
                <w:rFonts w:cs="Arial" w:hint="eastAsia"/>
                <w:lang w:eastAsia="zh-CN"/>
              </w:rPr>
              <w:t>3</w:t>
            </w:r>
            <w:r w:rsidRPr="002B507C">
              <w:rPr>
                <w:rFonts w:cs="Arial"/>
                <w:lang w:eastAsia="zh-CN"/>
              </w:rPr>
              <w:t>6</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1.28</w:t>
            </w:r>
            <w:r w:rsidRPr="002B507C">
              <w:t xml:space="preserve"> </w:t>
            </w:r>
            <w:r w:rsidRPr="002B507C">
              <w:rPr>
                <w:rFonts w:cs="Arial"/>
                <w:snapToGrid w:val="0"/>
              </w:rPr>
              <w:t>x N1 (4</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lang w:eastAsia="zh-CN"/>
              </w:rPr>
              <w:t>5.12</w:t>
            </w:r>
            <w:r w:rsidRPr="002B507C">
              <w:t xml:space="preserve"> </w:t>
            </w:r>
            <w:r w:rsidRPr="002B507C">
              <w:rPr>
                <w:rFonts w:cs="Arial"/>
                <w:snapToGrid w:val="0"/>
                <w:lang w:eastAsia="zh-CN"/>
              </w:rPr>
              <w:t xml:space="preserve">x N1 </w:t>
            </w:r>
            <w:r w:rsidRPr="002B507C">
              <w:rPr>
                <w:rFonts w:cs="Arial"/>
                <w:snapToGrid w:val="0"/>
              </w:rPr>
              <w:t>(1</w:t>
            </w:r>
            <w:r w:rsidRPr="002B507C">
              <w:rPr>
                <w:rFonts w:cs="Arial"/>
                <w:snapToGrid w:val="0"/>
                <w:lang w:eastAsia="zh-CN"/>
              </w:rPr>
              <w:t>6</w:t>
            </w:r>
            <w:r w:rsidRPr="002B507C">
              <w:t xml:space="preserve"> </w:t>
            </w:r>
            <w:r w:rsidRPr="002B507C">
              <w:rPr>
                <w:rFonts w:cs="Arial"/>
                <w:snapToGrid w:val="0"/>
                <w:lang w:eastAsia="zh-CN"/>
              </w:rPr>
              <w:t>x N1</w:t>
            </w:r>
            <w:r w:rsidRPr="002B507C">
              <w:rPr>
                <w:rFonts w:cs="Arial"/>
                <w:snapToGrid w:val="0"/>
              </w:rPr>
              <w:t>)</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0.64</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hint="eastAsia"/>
                <w:lang w:eastAsia="zh-CN"/>
              </w:rPr>
              <w:t>17.92</w:t>
            </w:r>
            <w:r w:rsidRPr="002B507C">
              <w:rPr>
                <w:rFonts w:cs="Arial"/>
                <w:lang w:eastAsia="zh-CN"/>
              </w:rPr>
              <w:t>x N1 [</w:t>
            </w:r>
            <w:r w:rsidRPr="002B507C">
              <w:rPr>
                <w:rFonts w:cs="Arial" w:hint="eastAsia"/>
                <w:lang w:eastAsia="zh-CN"/>
              </w:rPr>
              <w:t>2</w:t>
            </w:r>
            <w:r w:rsidRPr="002B507C">
              <w:rPr>
                <w:rFonts w:cs="Arial"/>
                <w:lang w:eastAsia="zh-CN"/>
              </w:rPr>
              <w:t>8</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1.28</w:t>
            </w:r>
            <w:r w:rsidRPr="002B507C">
              <w:t xml:space="preserve"> </w:t>
            </w:r>
            <w:r w:rsidRPr="002B507C">
              <w:rPr>
                <w:rFonts w:cs="Arial"/>
                <w:snapToGrid w:val="0"/>
              </w:rPr>
              <w:t>x N1 (2</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lang w:eastAsia="zh-CN"/>
              </w:rPr>
              <w:t>5.12</w:t>
            </w:r>
            <w:r w:rsidRPr="002B507C">
              <w:t xml:space="preserve"> </w:t>
            </w:r>
            <w:r w:rsidRPr="002B507C">
              <w:rPr>
                <w:rFonts w:cs="Arial"/>
                <w:snapToGrid w:val="0"/>
                <w:lang w:eastAsia="zh-CN"/>
              </w:rPr>
              <w:t>x N1</w:t>
            </w:r>
            <w:r w:rsidRPr="002B507C">
              <w:rPr>
                <w:rFonts w:cs="Arial"/>
                <w:snapToGrid w:val="0"/>
              </w:rPr>
              <w:t xml:space="preserve"> (</w:t>
            </w:r>
            <w:r w:rsidRPr="002B507C">
              <w:rPr>
                <w:rFonts w:cs="Arial"/>
                <w:snapToGrid w:val="0"/>
                <w:lang w:eastAsia="zh-CN"/>
              </w:rPr>
              <w:t>8</w:t>
            </w:r>
            <w:r w:rsidRPr="002B507C">
              <w:t xml:space="preserve"> </w:t>
            </w:r>
            <w:r w:rsidRPr="002B507C">
              <w:rPr>
                <w:rFonts w:cs="Arial"/>
                <w:snapToGrid w:val="0"/>
                <w:lang w:eastAsia="zh-CN"/>
              </w:rPr>
              <w:t>x N1</w:t>
            </w:r>
            <w:r w:rsidRPr="002B507C">
              <w:rPr>
                <w:rFonts w:cs="Arial"/>
                <w:snapToGrid w:val="0"/>
              </w:rPr>
              <w:t>)</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1.28</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hint="eastAsia"/>
                <w:lang w:eastAsia="zh-CN"/>
              </w:rPr>
              <w:t>3</w:t>
            </w:r>
            <w:r w:rsidRPr="002B507C">
              <w:rPr>
                <w:rFonts w:cs="Arial"/>
                <w:lang w:eastAsia="zh-CN"/>
              </w:rPr>
              <w:t>2</w:t>
            </w:r>
            <w:r w:rsidRPr="002B507C">
              <w:t xml:space="preserve"> </w:t>
            </w:r>
            <w:r w:rsidRPr="002B507C">
              <w:rPr>
                <w:rFonts w:cs="Arial"/>
                <w:lang w:eastAsia="zh-CN"/>
              </w:rPr>
              <w:t>x N1 [</w:t>
            </w:r>
            <w:r w:rsidRPr="002B507C">
              <w:rPr>
                <w:rFonts w:cs="Arial" w:hint="eastAsia"/>
                <w:lang w:eastAsia="zh-CN"/>
              </w:rPr>
              <w:t>2</w:t>
            </w:r>
            <w:r w:rsidRPr="002B507C">
              <w:rPr>
                <w:rFonts w:cs="Arial"/>
                <w:lang w:eastAsia="zh-CN"/>
              </w:rPr>
              <w:t>5</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1.28</w:t>
            </w:r>
            <w:r w:rsidRPr="002B507C">
              <w:t xml:space="preserve"> </w:t>
            </w:r>
            <w:r w:rsidRPr="002B507C">
              <w:rPr>
                <w:rFonts w:cs="Arial"/>
                <w:snapToGrid w:val="0"/>
              </w:rPr>
              <w:t>x N1 (1</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lang w:eastAsia="zh-CN"/>
              </w:rPr>
              <w:t>6.4</w:t>
            </w:r>
            <w:r w:rsidRPr="002B507C">
              <w:t xml:space="preserve"> </w:t>
            </w:r>
            <w:r w:rsidRPr="002B507C">
              <w:rPr>
                <w:rFonts w:cs="Arial"/>
                <w:snapToGrid w:val="0"/>
                <w:lang w:eastAsia="zh-CN"/>
              </w:rPr>
              <w:t>x N1</w:t>
            </w:r>
            <w:r w:rsidRPr="002B507C">
              <w:rPr>
                <w:rFonts w:cs="Arial"/>
                <w:snapToGrid w:val="0"/>
              </w:rPr>
              <w:t xml:space="preserve"> (</w:t>
            </w:r>
            <w:r w:rsidRPr="002B507C">
              <w:rPr>
                <w:rFonts w:cs="Arial"/>
                <w:snapToGrid w:val="0"/>
                <w:lang w:eastAsia="zh-CN"/>
              </w:rPr>
              <w:t>5</w:t>
            </w:r>
            <w:r w:rsidRPr="002B507C">
              <w:t xml:space="preserve"> </w:t>
            </w:r>
            <w:r w:rsidRPr="002B507C">
              <w:rPr>
                <w:rFonts w:cs="Arial"/>
                <w:snapToGrid w:val="0"/>
                <w:lang w:eastAsia="zh-CN"/>
              </w:rPr>
              <w:t>x N1</w:t>
            </w:r>
            <w:r w:rsidRPr="002B507C">
              <w:rPr>
                <w:rFonts w:cs="Arial"/>
                <w:snapToGrid w:val="0"/>
              </w:rPr>
              <w:t>)</w:t>
            </w:r>
          </w:p>
        </w:tc>
      </w:tr>
      <w:tr w:rsidR="00B40E6D" w:rsidRPr="002B507C" w:rsidTr="00CA3D3F">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rPr>
              <w:t>2.56</w:t>
            </w:r>
          </w:p>
        </w:tc>
        <w:tc>
          <w:tcPr>
            <w:tcW w:w="1263"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lang w:eastAsia="zh-CN"/>
              </w:rPr>
            </w:pPr>
            <w:r w:rsidRPr="002B507C">
              <w:rPr>
                <w:rFonts w:cs="Arial" w:hint="eastAsia"/>
                <w:lang w:eastAsia="zh-CN"/>
              </w:rPr>
              <w:t>58</w:t>
            </w:r>
            <w:r w:rsidRPr="002B507C">
              <w:rPr>
                <w:rFonts w:cs="Arial"/>
                <w:lang w:eastAsia="zh-CN"/>
              </w:rPr>
              <w:t>.</w:t>
            </w:r>
            <w:r w:rsidRPr="002B507C">
              <w:rPr>
                <w:rFonts w:cs="Arial" w:hint="eastAsia"/>
                <w:lang w:eastAsia="zh-CN"/>
              </w:rPr>
              <w:t>8</w:t>
            </w:r>
            <w:r w:rsidRPr="002B507C">
              <w:rPr>
                <w:rFonts w:cs="Arial"/>
                <w:lang w:eastAsia="zh-CN"/>
              </w:rPr>
              <w:t>8</w:t>
            </w:r>
            <w:r w:rsidRPr="002B507C">
              <w:t xml:space="preserve"> </w:t>
            </w:r>
            <w:r w:rsidRPr="002B507C">
              <w:rPr>
                <w:rFonts w:cs="Arial"/>
                <w:lang w:eastAsia="zh-CN"/>
              </w:rPr>
              <w:t>x N1 [</w:t>
            </w:r>
            <w:r w:rsidRPr="002B507C">
              <w:rPr>
                <w:rFonts w:cs="Arial" w:hint="eastAsia"/>
                <w:lang w:eastAsia="zh-CN"/>
              </w:rPr>
              <w:t>2</w:t>
            </w:r>
            <w:r w:rsidRPr="002B507C">
              <w:rPr>
                <w:rFonts w:cs="Arial"/>
                <w:lang w:eastAsia="zh-CN"/>
              </w:rPr>
              <w:t>3</w:t>
            </w:r>
            <w:r w:rsidRPr="002B507C">
              <w:t xml:space="preserve"> </w:t>
            </w:r>
            <w:r w:rsidRPr="002B507C">
              <w:rPr>
                <w:rFonts w:cs="Arial"/>
                <w:lang w:eastAsia="zh-CN"/>
              </w:rPr>
              <w:t>x N1]</w:t>
            </w:r>
          </w:p>
        </w:tc>
        <w:tc>
          <w:tcPr>
            <w:tcW w:w="1378"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2.56</w:t>
            </w:r>
            <w:r w:rsidRPr="002B507C">
              <w:t xml:space="preserve"> </w:t>
            </w:r>
            <w:r w:rsidRPr="002B507C">
              <w:rPr>
                <w:rFonts w:cs="Arial"/>
                <w:snapToGrid w:val="0"/>
              </w:rPr>
              <w:t>x N1 (1</w:t>
            </w:r>
            <w:r w:rsidRPr="002B507C">
              <w:t xml:space="preserve"> </w:t>
            </w:r>
            <w:r w:rsidRPr="002B507C">
              <w:rPr>
                <w:rFonts w:cs="Arial"/>
                <w:snapToGrid w:val="0"/>
              </w:rPr>
              <w:t>x N1)</w:t>
            </w:r>
          </w:p>
        </w:tc>
        <w:tc>
          <w:tcPr>
            <w:tcW w:w="1739" w:type="pct"/>
            <w:tcBorders>
              <w:top w:val="single" w:sz="4" w:space="0" w:color="auto"/>
              <w:left w:val="single" w:sz="4" w:space="0" w:color="auto"/>
              <w:bottom w:val="single" w:sz="4" w:space="0" w:color="auto"/>
              <w:right w:val="single" w:sz="4" w:space="0" w:color="auto"/>
            </w:tcBorders>
            <w:hideMark/>
          </w:tcPr>
          <w:p w:rsidR="00B40E6D" w:rsidRPr="002B507C" w:rsidRDefault="00B40E6D" w:rsidP="00CA3D3F">
            <w:pPr>
              <w:pStyle w:val="TAC"/>
              <w:rPr>
                <w:rFonts w:cs="Arial"/>
                <w:snapToGrid w:val="0"/>
              </w:rPr>
            </w:pPr>
            <w:r w:rsidRPr="002B507C">
              <w:rPr>
                <w:rFonts w:cs="Arial"/>
                <w:snapToGrid w:val="0"/>
              </w:rPr>
              <w:t>7.68</w:t>
            </w:r>
            <w:r w:rsidRPr="002B507C">
              <w:t xml:space="preserve"> </w:t>
            </w:r>
            <w:r w:rsidRPr="002B507C">
              <w:rPr>
                <w:rFonts w:cs="Arial"/>
                <w:snapToGrid w:val="0"/>
              </w:rPr>
              <w:t>x N1 (3</w:t>
            </w:r>
            <w:r w:rsidRPr="002B507C">
              <w:t xml:space="preserve"> </w:t>
            </w:r>
            <w:r w:rsidRPr="002B507C">
              <w:rPr>
                <w:rFonts w:cs="Arial"/>
                <w:snapToGrid w:val="0"/>
              </w:rPr>
              <w:t>x N1)</w:t>
            </w:r>
          </w:p>
        </w:tc>
      </w:tr>
      <w:tr w:rsidR="00B40E6D" w:rsidRPr="002B507C" w:rsidTr="00CA3D3F">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rsidR="00B359FE" w:rsidRPr="002B507C" w:rsidRDefault="00B40E6D" w:rsidP="002B507C">
            <w:pPr>
              <w:pStyle w:val="TAN"/>
              <w:rPr>
                <w:snapToGrid w:val="0"/>
                <w:lang w:eastAsia="zh-CN"/>
              </w:rPr>
            </w:pPr>
            <w:r w:rsidRPr="002B507C">
              <w:rPr>
                <w:snapToGrid w:val="0"/>
                <w:lang w:eastAsia="zh-CN"/>
              </w:rPr>
              <w:t>N</w:t>
            </w:r>
            <w:r w:rsidR="002B507C">
              <w:rPr>
                <w:rFonts w:eastAsiaTheme="minorEastAsia" w:hint="eastAsia"/>
                <w:snapToGrid w:val="0"/>
                <w:lang w:eastAsia="ko-KR"/>
              </w:rPr>
              <w:t xml:space="preserve">OTE </w:t>
            </w:r>
            <w:r w:rsidRPr="002B507C">
              <w:rPr>
                <w:rFonts w:hint="eastAsia"/>
                <w:snapToGrid w:val="0"/>
                <w:lang w:eastAsia="zh-CN"/>
              </w:rPr>
              <w:t>1</w:t>
            </w:r>
            <w:r w:rsidRPr="002B507C">
              <w:rPr>
                <w:snapToGrid w:val="0"/>
                <w:lang w:eastAsia="zh-CN"/>
              </w:rPr>
              <w:t>:</w:t>
            </w:r>
            <w:r w:rsidR="00BD2D8B" w:rsidRPr="002B507C">
              <w:rPr>
                <w:lang w:val="en-US" w:eastAsia="zh-CN"/>
              </w:rPr>
              <w:tab/>
            </w:r>
            <w:r w:rsidRPr="002B507C">
              <w:rPr>
                <w:snapToGrid w:val="0"/>
                <w:lang w:eastAsia="zh-CN"/>
              </w:rPr>
              <w:t>N1=</w:t>
            </w:r>
            <w:r w:rsidRPr="002B507C">
              <w:rPr>
                <w:rFonts w:hint="eastAsia"/>
                <w:snapToGrid w:val="0"/>
                <w:lang w:eastAsia="zh-CN"/>
              </w:rPr>
              <w:t>[TBD]</w:t>
            </w:r>
            <w:r w:rsidRPr="002B507C">
              <w:rPr>
                <w:snapToGrid w:val="0"/>
                <w:lang w:eastAsia="zh-CN"/>
              </w:rPr>
              <w:t xml:space="preserve"> for frequency range FR2,</w:t>
            </w:r>
            <w:r w:rsidRPr="002B507C">
              <w:t xml:space="preserve"> </w:t>
            </w:r>
            <w:r w:rsidRPr="002B507C">
              <w:rPr>
                <w:snapToGrid w:val="0"/>
                <w:lang w:eastAsia="zh-CN"/>
              </w:rPr>
              <w:t>and N1=1 for frequency range FR1.</w:t>
            </w:r>
          </w:p>
        </w:tc>
      </w:tr>
    </w:tbl>
    <w:p w:rsidR="00B359FE" w:rsidRPr="002B507C" w:rsidRDefault="00B359FE" w:rsidP="00B359FE">
      <w:pPr>
        <w:rPr>
          <w:lang w:val="en-US" w:eastAsia="zh-CN"/>
        </w:rPr>
      </w:pPr>
    </w:p>
    <w:p w:rsidR="00B10AE7" w:rsidRPr="002B507C" w:rsidRDefault="00B10AE7" w:rsidP="00B10AE7">
      <w:pPr>
        <w:pStyle w:val="Heading4"/>
        <w:overflowPunct w:val="0"/>
        <w:autoSpaceDE w:val="0"/>
        <w:autoSpaceDN w:val="0"/>
        <w:adjustRightInd w:val="0"/>
        <w:textAlignment w:val="baseline"/>
        <w:rPr>
          <w:lang w:val="en-US" w:eastAsia="zh-CN"/>
        </w:rPr>
      </w:pPr>
      <w:bookmarkStart w:id="29" w:name="_Toc518764040"/>
      <w:r w:rsidRPr="002B507C">
        <w:rPr>
          <w:lang w:val="en-US" w:eastAsia="zh-CN"/>
        </w:rPr>
        <w:t>4.2.2.5</w:t>
      </w:r>
      <w:r w:rsidRPr="002B507C">
        <w:rPr>
          <w:lang w:val="en-US" w:eastAsia="zh-CN"/>
        </w:rPr>
        <w:tab/>
        <w:t>Measurements of inter-RAT E-UTRAN cells</w:t>
      </w:r>
      <w:bookmarkEnd w:id="29"/>
    </w:p>
    <w:p w:rsidR="00B10AE7" w:rsidRPr="002B507C" w:rsidRDefault="00B10AE7" w:rsidP="00B10AE7">
      <w:pPr>
        <w:jc w:val="both"/>
        <w:rPr>
          <w:rFonts w:cs="v4.2.0"/>
        </w:rPr>
      </w:pPr>
      <w:r w:rsidRPr="002B507C">
        <w:t>The requirements in this section apply for inter-RAT E-UTRAN FDD measurements and E-UTRA TDD measurements</w:t>
      </w:r>
      <w:r w:rsidRPr="002B507C">
        <w:rPr>
          <w:rFonts w:cs="v4.2.0"/>
          <w:lang w:eastAsia="zh-CN"/>
        </w:rPr>
        <w:t xml:space="preserve">. </w:t>
      </w:r>
      <w:r w:rsidRPr="002B507C">
        <w:rPr>
          <w:rFonts w:cs="v4.2.0"/>
        </w:rPr>
        <w:t xml:space="preserve">When the measurement rules indicate that </w:t>
      </w:r>
      <w:r w:rsidRPr="002B507C">
        <w:rPr>
          <w:lang w:val="en-US" w:eastAsia="zh-CN"/>
        </w:rPr>
        <w:t>inter-RAT E-UTRAN</w:t>
      </w:r>
      <w:r w:rsidRPr="002B507C">
        <w:rPr>
          <w:rFonts w:cs="v4.2.0"/>
        </w:rPr>
        <w:t xml:space="preserve"> cells are to be measured, the UE shall measure </w:t>
      </w:r>
      <w:r w:rsidRPr="002B507C">
        <w:rPr>
          <w:rFonts w:cs="v4.2.0"/>
          <w:lang w:eastAsia="zh-CN"/>
        </w:rPr>
        <w:t>RSRP and RSRQ</w:t>
      </w:r>
      <w:r w:rsidRPr="002B507C">
        <w:rPr>
          <w:rFonts w:cs="v4.2.0"/>
        </w:rPr>
        <w:t xml:space="preserve"> of detected </w:t>
      </w:r>
      <w:r w:rsidRPr="002B507C">
        <w:rPr>
          <w:rFonts w:cs="v4.2.0"/>
          <w:lang w:eastAsia="zh-CN"/>
        </w:rPr>
        <w:t>E</w:t>
      </w:r>
      <w:r w:rsidRPr="002B507C">
        <w:rPr>
          <w:rFonts w:cs="v4.2.0"/>
        </w:rPr>
        <w:t>UTRA cells in the neighbour frequency list at the minimum measurement rate specified in this section. The parameter N</w:t>
      </w:r>
      <w:r w:rsidRPr="002B507C">
        <w:rPr>
          <w:rFonts w:cs="v4.2.0"/>
          <w:vertAlign w:val="subscript"/>
          <w:lang w:eastAsia="zh-CN"/>
        </w:rPr>
        <w:t>E</w:t>
      </w:r>
      <w:r w:rsidRPr="002B507C">
        <w:rPr>
          <w:rFonts w:cs="v4.2.0"/>
          <w:vertAlign w:val="subscript"/>
        </w:rPr>
        <w:t>UTRA_carrier</w:t>
      </w:r>
      <w:r w:rsidRPr="002B507C">
        <w:rPr>
          <w:rFonts w:cs="v4.2.0"/>
        </w:rPr>
        <w:t xml:space="preserve"> is the number of carriers in the neighbour frequency list. The UE shall filter</w:t>
      </w:r>
      <w:r w:rsidRPr="002B507C">
        <w:rPr>
          <w:rFonts w:cs="v4.2.0"/>
          <w:lang w:eastAsia="zh-CN"/>
        </w:rPr>
        <w:t>RSRP and RSRQ</w:t>
      </w:r>
      <w:r w:rsidRPr="002B507C">
        <w:rPr>
          <w:rFonts w:cs="v4.2.0"/>
        </w:rPr>
        <w:t xml:space="preserve"> measurements of each measured </w:t>
      </w:r>
      <w:r w:rsidRPr="002B507C">
        <w:rPr>
          <w:rFonts w:cs="v4.2.0"/>
          <w:lang w:eastAsia="zh-CN"/>
        </w:rPr>
        <w:t>E</w:t>
      </w:r>
      <w:r w:rsidRPr="002B507C">
        <w:rPr>
          <w:rFonts w:cs="v4.2.0"/>
        </w:rPr>
        <w:t>UTRA cell using at least 2 measurements. Within the set of measurements used for the filtering, at least two measurements shall be spaced by at least half the minimum specified measurement period.</w:t>
      </w:r>
    </w:p>
    <w:p w:rsidR="00B10AE7" w:rsidRPr="002B507C" w:rsidRDefault="00B10AE7" w:rsidP="00B10AE7">
      <w:pPr>
        <w:rPr>
          <w:rFonts w:cs="v4.2.0"/>
        </w:rPr>
      </w:pPr>
      <w:r w:rsidRPr="002B507C">
        <w:rPr>
          <w:rFonts w:cs="v4.2.0"/>
        </w:rPr>
        <w:t>The UE shall be able to evaluate whether a newly detectable</w:t>
      </w:r>
      <w:r w:rsidRPr="002B507C">
        <w:rPr>
          <w:lang w:val="en-US" w:eastAsia="zh-CN"/>
        </w:rPr>
        <w:t xml:space="preserve"> inter-RAT E-UTRAN</w:t>
      </w:r>
      <w:r w:rsidRPr="002B507C">
        <w:rPr>
          <w:rFonts w:cs="v4.2.0"/>
        </w:rPr>
        <w:t xml:space="preserve"> cell meets the reselection criteria defined in TS3</w:t>
      </w:r>
      <w:r w:rsidRPr="002B507C">
        <w:rPr>
          <w:rFonts w:cs="v4.2.0"/>
          <w:lang w:eastAsia="zh-CN"/>
        </w:rPr>
        <w:t>8</w:t>
      </w:r>
      <w:r w:rsidRPr="002B507C">
        <w:rPr>
          <w:rFonts w:cs="v4.2.0"/>
        </w:rPr>
        <w:t xml:space="preserve">.304 within </w:t>
      </w:r>
      <w:r w:rsidRPr="002B507C">
        <w:t>(N</w:t>
      </w:r>
      <w:r w:rsidRPr="002B507C">
        <w:rPr>
          <w:vertAlign w:val="subscript"/>
          <w:lang w:eastAsia="zh-CN"/>
        </w:rPr>
        <w:t>E</w:t>
      </w:r>
      <w:r w:rsidRPr="002B507C">
        <w:rPr>
          <w:vertAlign w:val="subscript"/>
        </w:rPr>
        <w:t>UTRA_carrier</w:t>
      </w:r>
      <w:r w:rsidRPr="002B507C">
        <w:t>)</w:t>
      </w:r>
      <w:r w:rsidRPr="002B507C">
        <w:rPr>
          <w:rFonts w:cs="v4.2.0"/>
        </w:rPr>
        <w:t xml:space="preserve"> * </w:t>
      </w:r>
      <w:r w:rsidRPr="002B507C">
        <w:t>T</w:t>
      </w:r>
      <w:r w:rsidRPr="002B507C">
        <w:rPr>
          <w:vertAlign w:val="subscript"/>
        </w:rPr>
        <w:t>detect</w:t>
      </w:r>
      <w:r w:rsidRPr="002B507C">
        <w:rPr>
          <w:vertAlign w:val="subscript"/>
          <w:lang w:eastAsia="zh-CN"/>
        </w:rPr>
        <w:t>E</w:t>
      </w:r>
      <w:r w:rsidRPr="002B507C">
        <w:rPr>
          <w:vertAlign w:val="subscript"/>
        </w:rPr>
        <w:t>UTRA</w:t>
      </w:r>
      <w:r w:rsidRPr="002B507C">
        <w:rPr>
          <w:rFonts w:cs="v4.2.0"/>
        </w:rPr>
        <w:t xml:space="preserve">  </w:t>
      </w:r>
      <w:r w:rsidRPr="002B507C">
        <w:t>when Srxlev ≤ S</w:t>
      </w:r>
      <w:r w:rsidRPr="002B507C">
        <w:rPr>
          <w:vertAlign w:val="subscript"/>
        </w:rPr>
        <w:t>nonIntraSearchP</w:t>
      </w:r>
      <w:r w:rsidRPr="002B507C">
        <w:t xml:space="preserve"> or Squal ≤ S</w:t>
      </w:r>
      <w:r w:rsidRPr="002B507C">
        <w:rPr>
          <w:vertAlign w:val="subscript"/>
        </w:rPr>
        <w:t>nonIntraSearchQ</w:t>
      </w:r>
      <w:r w:rsidRPr="002B507C">
        <w:t xml:space="preserve"> </w:t>
      </w:r>
      <w:r w:rsidRPr="002B507C">
        <w:rPr>
          <w:rFonts w:cs="v4.2.0"/>
        </w:rPr>
        <w:t xml:space="preserve">when </w:t>
      </w:r>
      <w:r w:rsidRPr="002B507C">
        <w:t>Treselection</w:t>
      </w:r>
      <w:r w:rsidRPr="002B507C">
        <w:rPr>
          <w:vertAlign w:val="subscript"/>
        </w:rPr>
        <w:t>RAT</w:t>
      </w:r>
      <w:r w:rsidRPr="002B507C">
        <w:rPr>
          <w:rFonts w:cs="v4.2.0"/>
        </w:rPr>
        <w:t xml:space="preserve"> = 0</w:t>
      </w:r>
      <w:r w:rsidRPr="002B507C">
        <w:t xml:space="preserve"> </w:t>
      </w:r>
      <w:r w:rsidRPr="002B507C">
        <w:rPr>
          <w:rFonts w:cs="v4.2.0"/>
        </w:rPr>
        <w:t>provided that the reselection criteria is met by a margin of</w:t>
      </w:r>
      <w:r w:rsidRPr="002B507C">
        <w:rPr>
          <w:rFonts w:cs="v4.2.0"/>
          <w:lang w:eastAsia="zh-CN"/>
        </w:rPr>
        <w:t xml:space="preserve"> </w:t>
      </w:r>
      <w:r w:rsidRPr="002B507C">
        <w:rPr>
          <w:rFonts w:cs="v4.2.0"/>
        </w:rPr>
        <w:t>at least 5dB for reselections based on ranking or 6dB for RSRP reselections based on absolute priorities or 4dB for RSRQ reselections based on absolute priorities</w:t>
      </w:r>
      <w:r w:rsidRPr="002B507C">
        <w:rPr>
          <w:rFonts w:cs="v4.2.0"/>
          <w:lang w:eastAsia="zh-CN"/>
        </w:rPr>
        <w:t>.</w:t>
      </w:r>
    </w:p>
    <w:p w:rsidR="00B10AE7" w:rsidRPr="002B507C" w:rsidRDefault="00B10AE7" w:rsidP="00B10AE7">
      <w:pPr>
        <w:jc w:val="both"/>
        <w:rPr>
          <w:rFonts w:cs="v4.2.0"/>
        </w:rPr>
      </w:pPr>
      <w:r w:rsidRPr="002B507C">
        <w:rPr>
          <w:rFonts w:cs="v4.2.0"/>
        </w:rPr>
        <w:t>Cells which have been detected shall be measured at least every (N</w:t>
      </w:r>
      <w:r w:rsidRPr="002B507C">
        <w:rPr>
          <w:rFonts w:cs="v4.2.0"/>
          <w:vertAlign w:val="subscript"/>
          <w:lang w:eastAsia="zh-CN"/>
        </w:rPr>
        <w:t>E</w:t>
      </w:r>
      <w:r w:rsidRPr="002B507C">
        <w:rPr>
          <w:rFonts w:cs="v4.2.0"/>
          <w:vertAlign w:val="subscript"/>
        </w:rPr>
        <w:t>UTRA_carrier</w:t>
      </w:r>
      <w:r w:rsidRPr="002B507C">
        <w:rPr>
          <w:rFonts w:cs="v4.2.0"/>
        </w:rPr>
        <w:t>) * T</w:t>
      </w:r>
      <w:r w:rsidRPr="002B507C">
        <w:rPr>
          <w:rFonts w:cs="v4.2.0"/>
          <w:vertAlign w:val="subscript"/>
        </w:rPr>
        <w:t>measure</w:t>
      </w:r>
      <w:r w:rsidRPr="002B507C">
        <w:rPr>
          <w:rFonts w:cs="v4.2.0"/>
          <w:vertAlign w:val="subscript"/>
          <w:lang w:eastAsia="zh-CN"/>
        </w:rPr>
        <w:t>E</w:t>
      </w:r>
      <w:r w:rsidRPr="002B507C">
        <w:rPr>
          <w:rFonts w:cs="v4.2.0"/>
          <w:vertAlign w:val="subscript"/>
        </w:rPr>
        <w:t>UTRA</w:t>
      </w:r>
      <w:r w:rsidRPr="002B507C">
        <w:rPr>
          <w:rFonts w:cs="v4.2.0"/>
        </w:rPr>
        <w:t xml:space="preserve"> when </w:t>
      </w:r>
      <w:r w:rsidRPr="002B507C">
        <w:t>Srxlev ≤ S</w:t>
      </w:r>
      <w:r w:rsidRPr="002B507C">
        <w:rPr>
          <w:vertAlign w:val="subscript"/>
        </w:rPr>
        <w:t>nonIntraSearchP</w:t>
      </w:r>
      <w:r w:rsidRPr="002B507C">
        <w:t xml:space="preserve"> or Squal ≤ S</w:t>
      </w:r>
      <w:r w:rsidRPr="002B507C">
        <w:rPr>
          <w:vertAlign w:val="subscript"/>
        </w:rPr>
        <w:t>nonIntraSearchQ</w:t>
      </w:r>
      <w:r w:rsidRPr="002B507C">
        <w:rPr>
          <w:rFonts w:cs="v4.2.0"/>
        </w:rPr>
        <w:t xml:space="preserve">. </w:t>
      </w:r>
    </w:p>
    <w:p w:rsidR="00B10AE7" w:rsidRPr="002B507C" w:rsidRDefault="00B10AE7" w:rsidP="00B10AE7">
      <w:pPr>
        <w:rPr>
          <w:rFonts w:cs="v4.2.0"/>
          <w:lang w:eastAsia="zh-CN"/>
        </w:rPr>
      </w:pPr>
      <w:r w:rsidRPr="002B507C">
        <w:rPr>
          <w:rFonts w:cs="v4.2.0"/>
        </w:rPr>
        <w:t xml:space="preserve">For a cell that has been already detected, but that has not been reselected to, the filtering shall be such that the UE shall be capable of evaluating that an already identified </w:t>
      </w:r>
      <w:r w:rsidRPr="002B507C">
        <w:rPr>
          <w:rFonts w:cs="v4.2.0"/>
          <w:lang w:eastAsia="zh-CN"/>
        </w:rPr>
        <w:t>inter-RAT E</w:t>
      </w:r>
      <w:r w:rsidRPr="002B507C">
        <w:rPr>
          <w:rFonts w:cs="v4.2.0"/>
        </w:rPr>
        <w:t>UTRA cell has met reselection criterion defined in 3GPP TS 3</w:t>
      </w:r>
      <w:r w:rsidRPr="002B507C">
        <w:rPr>
          <w:rFonts w:cs="v4.2.0"/>
          <w:lang w:eastAsia="zh-CN"/>
        </w:rPr>
        <w:t>8</w:t>
      </w:r>
      <w:r w:rsidRPr="002B507C">
        <w:rPr>
          <w:rFonts w:cs="v4.2.0"/>
        </w:rPr>
        <w:t>.304 [1] within (N</w:t>
      </w:r>
      <w:r w:rsidRPr="002B507C">
        <w:rPr>
          <w:rFonts w:cs="v4.2.0"/>
          <w:vertAlign w:val="subscript"/>
          <w:lang w:eastAsia="zh-CN"/>
        </w:rPr>
        <w:t>E</w:t>
      </w:r>
      <w:r w:rsidRPr="002B507C">
        <w:rPr>
          <w:rFonts w:cs="v4.2.0"/>
          <w:vertAlign w:val="subscript"/>
        </w:rPr>
        <w:t>UTRA_carrier</w:t>
      </w:r>
      <w:r w:rsidRPr="002B507C">
        <w:rPr>
          <w:rFonts w:cs="v4.2.0"/>
        </w:rPr>
        <w:t>) * T</w:t>
      </w:r>
      <w:r w:rsidRPr="002B507C">
        <w:rPr>
          <w:rFonts w:cs="v4.2.0"/>
          <w:vertAlign w:val="subscript"/>
        </w:rPr>
        <w:t>evaluate</w:t>
      </w:r>
      <w:r w:rsidRPr="002B507C">
        <w:rPr>
          <w:rFonts w:cs="v4.2.0"/>
          <w:vertAlign w:val="subscript"/>
          <w:lang w:eastAsia="zh-CN"/>
        </w:rPr>
        <w:t>E</w:t>
      </w:r>
      <w:r w:rsidRPr="002B507C">
        <w:rPr>
          <w:rFonts w:cs="v4.2.0"/>
          <w:vertAlign w:val="subscript"/>
        </w:rPr>
        <w:t>UTRA</w:t>
      </w:r>
      <w:r w:rsidRPr="002B507C">
        <w:rPr>
          <w:rFonts w:cs="v4.2.0"/>
        </w:rPr>
        <w:t xml:space="preserve"> when T</w:t>
      </w:r>
      <w:r w:rsidRPr="002B507C">
        <w:rPr>
          <w:rFonts w:cs="v4.2.0"/>
          <w:vertAlign w:val="subscript"/>
        </w:rPr>
        <w:t>reselection</w:t>
      </w:r>
      <w:r w:rsidRPr="002B507C">
        <w:rPr>
          <w:rFonts w:cs="v4.2.0"/>
        </w:rPr>
        <w:t xml:space="preserve"> = 0</w:t>
      </w:r>
      <w:r w:rsidRPr="002B507C">
        <w:rPr>
          <w:rFonts w:cs="v4.2.0"/>
          <w:i/>
          <w:vertAlign w:val="subscript"/>
        </w:rPr>
        <w:t xml:space="preserve"> </w:t>
      </w:r>
      <w:r w:rsidRPr="002B507C">
        <w:rPr>
          <w:rFonts w:cs="v4.2.0"/>
        </w:rPr>
        <w:t>as speficied in table 4.2.2.5-1 provided that the reselection criteria is met by a margin of at least 5dB for reselections based on ranking or 6dB for RSRP reselections based on absolute priorities or 4dB for RSRQ reselections based on absolute priorities.</w:t>
      </w:r>
    </w:p>
    <w:p w:rsidR="00B10AE7" w:rsidRPr="002B507C" w:rsidRDefault="00B10AE7" w:rsidP="00B10AE7">
      <w:pPr>
        <w:jc w:val="both"/>
        <w:rPr>
          <w:rFonts w:cs="v4.2.0"/>
        </w:rPr>
      </w:pPr>
      <w:r w:rsidRPr="002B507C">
        <w:rPr>
          <w:rFonts w:cs="v3.7.0"/>
        </w:rPr>
        <w:t xml:space="preserve">If </w:t>
      </w:r>
      <w:r w:rsidRPr="002B507C">
        <w:rPr>
          <w:rFonts w:cs="v4.2.0"/>
        </w:rPr>
        <w:t>T</w:t>
      </w:r>
      <w:r w:rsidRPr="002B507C">
        <w:rPr>
          <w:rFonts w:cs="v4.2.0"/>
          <w:vertAlign w:val="subscript"/>
        </w:rPr>
        <w:t>reselection</w:t>
      </w:r>
      <w:r w:rsidRPr="002B507C">
        <w:rPr>
          <w:rFonts w:cs="v3.7.0"/>
        </w:rPr>
        <w:t xml:space="preserve"> timer has a non zero value and the </w:t>
      </w:r>
      <w:r w:rsidRPr="002B507C">
        <w:rPr>
          <w:rFonts w:cs="v4.2.0"/>
          <w:lang w:eastAsia="zh-CN"/>
        </w:rPr>
        <w:t>inter-RAT E</w:t>
      </w:r>
      <w:r w:rsidRPr="002B507C">
        <w:rPr>
          <w:rFonts w:cs="v4.2.0"/>
        </w:rPr>
        <w:t>UTRA</w:t>
      </w:r>
      <w:r w:rsidRPr="002B507C">
        <w:rPr>
          <w:rFonts w:cs="v3.7.0"/>
        </w:rPr>
        <w:t xml:space="preserve"> cell is satisfied with the reselection criteria which are defined in [1], the UE shall evaluate this </w:t>
      </w:r>
      <w:r w:rsidRPr="002B507C">
        <w:rPr>
          <w:rFonts w:cs="v3.7.0"/>
          <w:lang w:eastAsia="zh-CN"/>
        </w:rPr>
        <w:t>E-</w:t>
      </w:r>
      <w:r w:rsidRPr="002B507C">
        <w:rPr>
          <w:rFonts w:cs="v3.7.0"/>
        </w:rPr>
        <w:t xml:space="preserve">UTRA cell for the </w:t>
      </w:r>
      <w:r w:rsidRPr="002B507C">
        <w:rPr>
          <w:rFonts w:cs="v4.2.0"/>
        </w:rPr>
        <w:t>T</w:t>
      </w:r>
      <w:r w:rsidRPr="002B507C">
        <w:rPr>
          <w:rFonts w:cs="v4.2.0"/>
          <w:vertAlign w:val="subscript"/>
        </w:rPr>
        <w:t>reselection</w:t>
      </w:r>
      <w:r w:rsidRPr="002B507C">
        <w:rPr>
          <w:rFonts w:cs="v3.7.0"/>
        </w:rPr>
        <w:t xml:space="preserve"> time. If this cell remains satisfied with the reselection criteria within this duration, then the UE shall reselect that cell.</w:t>
      </w:r>
    </w:p>
    <w:p w:rsidR="00B10AE7" w:rsidRPr="002B507C" w:rsidRDefault="00B10AE7" w:rsidP="00B10AE7">
      <w:pPr>
        <w:pStyle w:val="TH"/>
        <w:rPr>
          <w:rFonts w:cs="v4.2.0"/>
          <w:vertAlign w:val="subscript"/>
          <w:lang w:eastAsia="zh-CN"/>
        </w:rPr>
      </w:pPr>
      <w:r w:rsidRPr="002B507C">
        <w:rPr>
          <w:snapToGrid w:val="0"/>
        </w:rPr>
        <w:t xml:space="preserve">Table 4.2.2.5-1: </w:t>
      </w:r>
      <w:r w:rsidRPr="002B507C">
        <w:t>T</w:t>
      </w:r>
      <w:r w:rsidRPr="002B507C">
        <w:rPr>
          <w:vertAlign w:val="subscript"/>
        </w:rPr>
        <w:t>detect</w:t>
      </w:r>
      <w:r w:rsidRPr="002B507C">
        <w:rPr>
          <w:vertAlign w:val="subscript"/>
          <w:lang w:eastAsia="zh-CN"/>
        </w:rPr>
        <w:t>E</w:t>
      </w:r>
      <w:r w:rsidRPr="002B507C">
        <w:rPr>
          <w:vertAlign w:val="subscript"/>
        </w:rPr>
        <w:t>UTRA</w:t>
      </w:r>
      <w:r w:rsidRPr="002B507C">
        <w:rPr>
          <w:snapToGrid w:val="0"/>
        </w:rPr>
        <w:t xml:space="preserve">, </w:t>
      </w:r>
      <w:r w:rsidRPr="002B507C">
        <w:t>T</w:t>
      </w:r>
      <w:r w:rsidRPr="002B507C">
        <w:rPr>
          <w:vertAlign w:val="subscript"/>
        </w:rPr>
        <w:t>measure</w:t>
      </w:r>
      <w:r w:rsidRPr="002B507C">
        <w:rPr>
          <w:vertAlign w:val="subscript"/>
          <w:lang w:eastAsia="zh-CN"/>
        </w:rPr>
        <w:t>E</w:t>
      </w:r>
      <w:r w:rsidRPr="002B507C">
        <w:rPr>
          <w:vertAlign w:val="subscript"/>
        </w:rPr>
        <w:t>UTRA,</w:t>
      </w:r>
      <w:r w:rsidRPr="002B507C">
        <w:t xml:space="preserve"> and </w:t>
      </w:r>
      <w:r w:rsidRPr="002B507C">
        <w:rPr>
          <w:rFonts w:cs="v4.2.0"/>
        </w:rPr>
        <w:t>T</w:t>
      </w:r>
      <w:r w:rsidRPr="002B507C">
        <w:rPr>
          <w:rFonts w:cs="v4.2.0"/>
          <w:vertAlign w:val="subscript"/>
        </w:rPr>
        <w:t>evaluate</w:t>
      </w:r>
      <w:r w:rsidRPr="002B507C">
        <w:rPr>
          <w:rFonts w:cs="v4.2.0"/>
          <w:vertAlign w:val="subscript"/>
          <w:lang w:eastAsia="zh-CN"/>
        </w:rPr>
        <w:t>E</w:t>
      </w:r>
      <w:r w:rsidRPr="002B507C">
        <w:rPr>
          <w:rFonts w:cs="v4.2.0"/>
          <w:vertAlign w:val="subscript"/>
        </w:rPr>
        <w:t>UTRA</w:t>
      </w:r>
    </w:p>
    <w:tbl>
      <w:tblPr>
        <w:tblW w:w="30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6"/>
        <w:gridCol w:w="1540"/>
        <w:gridCol w:w="1681"/>
        <w:gridCol w:w="2121"/>
      </w:tblGrid>
      <w:tr w:rsidR="00B10AE7" w:rsidRPr="002B507C" w:rsidTr="00B10AE7">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H"/>
              <w:rPr>
                <w:rFonts w:cs="Arial"/>
                <w:snapToGrid w:val="0"/>
              </w:rPr>
            </w:pPr>
            <w:r w:rsidRPr="002B507C">
              <w:rPr>
                <w:rFonts w:cs="v4.2.0"/>
              </w:rPr>
              <w:t>DRX cycle length [s]</w:t>
            </w:r>
          </w:p>
        </w:tc>
        <w:tc>
          <w:tcPr>
            <w:tcW w:w="1263"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H"/>
              <w:rPr>
                <w:rFonts w:cs="Arial"/>
              </w:rPr>
            </w:pPr>
            <w:r w:rsidRPr="002B507C">
              <w:rPr>
                <w:rFonts w:cs="v4.2.0"/>
              </w:rPr>
              <w:t>T</w:t>
            </w:r>
            <w:r w:rsidRPr="002B507C">
              <w:rPr>
                <w:rFonts w:cs="v4.2.0"/>
                <w:vertAlign w:val="subscript"/>
              </w:rPr>
              <w:t>detect,EUTRAN</w:t>
            </w:r>
            <w:r w:rsidRPr="002B507C">
              <w:rPr>
                <w:rFonts w:cs="v4.2.0"/>
              </w:rPr>
              <w:t xml:space="preserve"> [s] (number of DRX cycles)</w:t>
            </w:r>
          </w:p>
        </w:tc>
        <w:tc>
          <w:tcPr>
            <w:tcW w:w="1378"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H"/>
              <w:rPr>
                <w:rFonts w:cs="Arial"/>
                <w:snapToGrid w:val="0"/>
              </w:rPr>
            </w:pPr>
            <w:r w:rsidRPr="002B507C">
              <w:rPr>
                <w:rFonts w:cs="v4.2.0"/>
              </w:rPr>
              <w:t>T</w:t>
            </w:r>
            <w:r w:rsidRPr="002B507C">
              <w:rPr>
                <w:rFonts w:cs="v4.2.0"/>
                <w:vertAlign w:val="subscript"/>
              </w:rPr>
              <w:t>measure,EUTRAN</w:t>
            </w:r>
            <w:r w:rsidRPr="002B507C">
              <w:rPr>
                <w:rFonts w:cs="v4.2.0"/>
              </w:rPr>
              <w:t xml:space="preserve"> [s] (number of DRX cycles)</w:t>
            </w:r>
          </w:p>
        </w:tc>
        <w:tc>
          <w:tcPr>
            <w:tcW w:w="1739"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H"/>
              <w:rPr>
                <w:rFonts w:cs="Arial"/>
                <w:vertAlign w:val="subscript"/>
                <w:lang w:eastAsia="zh-CN"/>
              </w:rPr>
            </w:pPr>
            <w:r w:rsidRPr="002B507C">
              <w:rPr>
                <w:rFonts w:cs="v4.2.0"/>
              </w:rPr>
              <w:t>T</w:t>
            </w:r>
            <w:r w:rsidRPr="002B507C">
              <w:rPr>
                <w:rFonts w:cs="v4.2.0"/>
                <w:vertAlign w:val="subscript"/>
              </w:rPr>
              <w:t>evaluate,E-UTRAN</w:t>
            </w:r>
          </w:p>
          <w:p w:rsidR="00B10AE7" w:rsidRPr="002B507C" w:rsidRDefault="00B10AE7">
            <w:pPr>
              <w:pStyle w:val="TAH"/>
              <w:rPr>
                <w:rFonts w:cs="Arial"/>
              </w:rPr>
            </w:pPr>
            <w:r w:rsidRPr="002B507C">
              <w:rPr>
                <w:rFonts w:cs="Arial"/>
              </w:rPr>
              <w:t>[s] (number of DRX cycles)</w:t>
            </w:r>
          </w:p>
        </w:tc>
      </w:tr>
      <w:tr w:rsidR="00B10AE7" w:rsidRPr="002B507C" w:rsidTr="00B10AE7">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0.32</w:t>
            </w:r>
          </w:p>
        </w:tc>
        <w:tc>
          <w:tcPr>
            <w:tcW w:w="1263"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11.52 (36)</w:t>
            </w:r>
          </w:p>
        </w:tc>
        <w:tc>
          <w:tcPr>
            <w:tcW w:w="1378"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snapToGrid w:val="0"/>
              </w:rPr>
              <w:t>1.28 (4)</w:t>
            </w:r>
          </w:p>
        </w:tc>
        <w:tc>
          <w:tcPr>
            <w:tcW w:w="1739"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5.12 (16)</w:t>
            </w:r>
          </w:p>
        </w:tc>
      </w:tr>
      <w:tr w:rsidR="00B10AE7" w:rsidRPr="002B507C" w:rsidTr="00B10AE7">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0.64</w:t>
            </w:r>
          </w:p>
        </w:tc>
        <w:tc>
          <w:tcPr>
            <w:tcW w:w="1263"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17.92 (28)</w:t>
            </w:r>
          </w:p>
        </w:tc>
        <w:tc>
          <w:tcPr>
            <w:tcW w:w="1378"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snapToGrid w:val="0"/>
              </w:rPr>
              <w:t>1.28 (2)</w:t>
            </w:r>
          </w:p>
        </w:tc>
        <w:tc>
          <w:tcPr>
            <w:tcW w:w="1739"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5.12 (8)</w:t>
            </w:r>
          </w:p>
        </w:tc>
      </w:tr>
      <w:tr w:rsidR="00B10AE7" w:rsidRPr="002B507C" w:rsidTr="00B10AE7">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1.28</w:t>
            </w:r>
          </w:p>
        </w:tc>
        <w:tc>
          <w:tcPr>
            <w:tcW w:w="1263"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32(25)</w:t>
            </w:r>
          </w:p>
        </w:tc>
        <w:tc>
          <w:tcPr>
            <w:tcW w:w="1378"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snapToGrid w:val="0"/>
              </w:rPr>
              <w:t>1.28 (1)</w:t>
            </w:r>
          </w:p>
        </w:tc>
        <w:tc>
          <w:tcPr>
            <w:tcW w:w="1739"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6.4 (5)</w:t>
            </w:r>
          </w:p>
        </w:tc>
      </w:tr>
      <w:tr w:rsidR="00B10AE7" w:rsidRPr="002B507C" w:rsidTr="00B10AE7">
        <w:trPr>
          <w:cantSplit/>
          <w:jc w:val="center"/>
        </w:trPr>
        <w:tc>
          <w:tcPr>
            <w:tcW w:w="620"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2.56</w:t>
            </w:r>
          </w:p>
        </w:tc>
        <w:tc>
          <w:tcPr>
            <w:tcW w:w="1263"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58.88 (23)</w:t>
            </w:r>
          </w:p>
        </w:tc>
        <w:tc>
          <w:tcPr>
            <w:tcW w:w="1378"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snapToGrid w:val="0"/>
              </w:rPr>
              <w:t>2.56 (1)</w:t>
            </w:r>
          </w:p>
        </w:tc>
        <w:tc>
          <w:tcPr>
            <w:tcW w:w="1739" w:type="pct"/>
            <w:tcBorders>
              <w:top w:val="single" w:sz="4" w:space="0" w:color="auto"/>
              <w:left w:val="single" w:sz="4" w:space="0" w:color="auto"/>
              <w:bottom w:val="single" w:sz="4" w:space="0" w:color="auto"/>
              <w:right w:val="single" w:sz="4" w:space="0" w:color="auto"/>
            </w:tcBorders>
            <w:hideMark/>
          </w:tcPr>
          <w:p w:rsidR="00B10AE7" w:rsidRPr="002B507C" w:rsidRDefault="00B10AE7">
            <w:pPr>
              <w:pStyle w:val="TAC"/>
              <w:rPr>
                <w:rFonts w:cs="Arial"/>
                <w:snapToGrid w:val="0"/>
              </w:rPr>
            </w:pPr>
            <w:r w:rsidRPr="002B507C">
              <w:rPr>
                <w:rFonts w:cs="Arial"/>
              </w:rPr>
              <w:t>7.68 (3)</w:t>
            </w:r>
          </w:p>
        </w:tc>
      </w:tr>
    </w:tbl>
    <w:p w:rsidR="00B359FE" w:rsidRPr="002B507C" w:rsidRDefault="00B359FE" w:rsidP="00B359FE">
      <w:pPr>
        <w:rPr>
          <w:vertAlign w:val="subscript"/>
          <w:lang w:eastAsia="zh-CN"/>
        </w:rPr>
      </w:pPr>
    </w:p>
    <w:p w:rsidR="00B40E6D" w:rsidRPr="002B507C" w:rsidRDefault="00B40E6D" w:rsidP="00B40E6D">
      <w:pPr>
        <w:keepNext/>
        <w:keepLines/>
        <w:overflowPunct w:val="0"/>
        <w:autoSpaceDE w:val="0"/>
        <w:autoSpaceDN w:val="0"/>
        <w:adjustRightInd w:val="0"/>
        <w:spacing w:before="120"/>
        <w:textAlignment w:val="baseline"/>
        <w:outlineLvl w:val="3"/>
        <w:rPr>
          <w:rFonts w:ascii="Arial" w:hAnsi="Arial"/>
          <w:sz w:val="24"/>
        </w:rPr>
      </w:pPr>
      <w:r w:rsidRPr="002B507C">
        <w:rPr>
          <w:rFonts w:ascii="Arial" w:hAnsi="Arial"/>
          <w:sz w:val="24"/>
        </w:rPr>
        <w:lastRenderedPageBreak/>
        <w:t>4.2.2.6</w:t>
      </w:r>
      <w:r w:rsidRPr="002B507C">
        <w:rPr>
          <w:rFonts w:ascii="Arial" w:hAnsi="Arial"/>
          <w:sz w:val="24"/>
        </w:rPr>
        <w:tab/>
        <w:t>Maximum interruption in paging reception</w:t>
      </w:r>
    </w:p>
    <w:p w:rsidR="00B40E6D" w:rsidRPr="002B507C" w:rsidRDefault="00B40E6D" w:rsidP="00B40E6D">
      <w:pPr>
        <w:overflowPunct w:val="0"/>
        <w:autoSpaceDE w:val="0"/>
        <w:autoSpaceDN w:val="0"/>
        <w:adjustRightInd w:val="0"/>
        <w:textAlignment w:val="baseline"/>
        <w:rPr>
          <w:lang w:eastAsia="ko-KR"/>
        </w:rPr>
      </w:pPr>
      <w:r w:rsidRPr="002B507C">
        <w:rPr>
          <w:lang w:eastAsia="ko-KR"/>
        </w:rPr>
        <w:t>UE shall perform the cell re-selection with minimum interruption in monitoring downlink channels for paging reception.</w:t>
      </w:r>
    </w:p>
    <w:p w:rsidR="00B40E6D" w:rsidRPr="002B507C" w:rsidRDefault="00B40E6D" w:rsidP="00B40E6D">
      <w:pPr>
        <w:overflowPunct w:val="0"/>
        <w:autoSpaceDE w:val="0"/>
        <w:autoSpaceDN w:val="0"/>
        <w:adjustRightInd w:val="0"/>
        <w:textAlignment w:val="baseline"/>
        <w:rPr>
          <w:lang w:eastAsia="ko-KR"/>
        </w:rPr>
      </w:pPr>
      <w:r w:rsidRPr="002B507C">
        <w:rPr>
          <w:lang w:eastAsia="ko-KR"/>
        </w:rPr>
        <w:t>At intra-frequency and inter-frequency cell re-selection, the UE shall monitor the downlink of serving cell for paging reception until the UE is capable to start monitoring downlink channels of the target intra-frequency and inter-frequency cell for paging reception. The interruption time shall not exceed T</w:t>
      </w:r>
      <w:r w:rsidRPr="002B507C">
        <w:rPr>
          <w:vertAlign w:val="subscript"/>
          <w:lang w:eastAsia="ko-KR"/>
        </w:rPr>
        <w:t xml:space="preserve">SI-NR </w:t>
      </w:r>
      <w:r w:rsidRPr="002B507C">
        <w:rPr>
          <w:lang w:eastAsia="ko-KR"/>
        </w:rPr>
        <w:t>+ 2*</w:t>
      </w:r>
      <w:r w:rsidRPr="002B507C">
        <w:t>T</w:t>
      </w:r>
      <w:r w:rsidRPr="002B507C">
        <w:rPr>
          <w:vertAlign w:val="subscript"/>
        </w:rPr>
        <w:t>target_cell_SMTC_period</w:t>
      </w:r>
      <w:r w:rsidRPr="002B507C">
        <w:rPr>
          <w:lang w:eastAsia="ko-KR"/>
        </w:rPr>
        <w:t>ms.</w:t>
      </w:r>
    </w:p>
    <w:p w:rsidR="00B40E6D" w:rsidRPr="002B507C" w:rsidRDefault="00B40E6D" w:rsidP="00B40E6D">
      <w:pPr>
        <w:overflowPunct w:val="0"/>
        <w:autoSpaceDE w:val="0"/>
        <w:autoSpaceDN w:val="0"/>
        <w:adjustRightInd w:val="0"/>
        <w:textAlignment w:val="baseline"/>
        <w:rPr>
          <w:lang w:eastAsia="ko-KR"/>
        </w:rPr>
      </w:pPr>
      <w:r w:rsidRPr="002B507C">
        <w:rPr>
          <w:lang w:eastAsia="ko-KR"/>
        </w:rPr>
        <w:t>At inter-RAT cell re-selection, the UE shall monitor the downlink of serving cell for paging reception until the UE is capable to start monitoring downlink channels for paging reception of the target inter-RAT cell. For NR to E-UTRAN cell re-selection the interruption time must not exceed T</w:t>
      </w:r>
      <w:r w:rsidRPr="002B507C">
        <w:rPr>
          <w:vertAlign w:val="subscript"/>
          <w:lang w:eastAsia="ko-KR"/>
        </w:rPr>
        <w:t xml:space="preserve">SI-EUTRA </w:t>
      </w:r>
      <w:r w:rsidRPr="002B507C">
        <w:rPr>
          <w:lang w:eastAsia="ko-KR"/>
        </w:rPr>
        <w:t>+ 55 ms.</w:t>
      </w:r>
    </w:p>
    <w:p w:rsidR="00B40E6D" w:rsidRPr="002B507C" w:rsidRDefault="00B40E6D" w:rsidP="00B40E6D">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 xml:space="preserve">SI-NR </w:t>
      </w:r>
      <w:r w:rsidRPr="002B507C">
        <w:rPr>
          <w:lang w:eastAsia="ko-KR"/>
        </w:rPr>
        <w:t>is the time required for receiving all the relevant system information data according to the reception procedure and the RRC procedure delay of system information blocks defined in TS 38.331 [2] for an NR cell.</w:t>
      </w:r>
    </w:p>
    <w:p w:rsidR="00B40E6D" w:rsidRPr="002B507C" w:rsidRDefault="00B40E6D" w:rsidP="00B40E6D">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 xml:space="preserve">SI-EUTRA </w:t>
      </w:r>
      <w:r w:rsidRPr="002B507C">
        <w:rPr>
          <w:lang w:eastAsia="ko-KR"/>
        </w:rPr>
        <w:t>is the time required for receiving all the relevant system information data according to the reception procedure and the RRC procedure delay of system information blocks defined in TS 36.331 [16] for an E-UTRAN cell.</w:t>
      </w:r>
    </w:p>
    <w:p w:rsidR="00B40E6D" w:rsidRPr="002B507C" w:rsidRDefault="00B40E6D" w:rsidP="00B40E6D">
      <w:pPr>
        <w:overflowPunct w:val="0"/>
        <w:autoSpaceDE w:val="0"/>
        <w:autoSpaceDN w:val="0"/>
        <w:adjustRightInd w:val="0"/>
        <w:textAlignment w:val="baseline"/>
        <w:rPr>
          <w:lang w:eastAsia="ko-KR"/>
        </w:rPr>
      </w:pPr>
      <w:r w:rsidRPr="002B507C">
        <w:rPr>
          <w:lang w:eastAsia="ko-KR"/>
        </w:rPr>
        <w:t>These requirements assume sufficient radio conditions, so that decoding of system information can be made without errors and does not take into account cell re-selection failure.</w:t>
      </w:r>
    </w:p>
    <w:p w:rsidR="002F04AE" w:rsidRPr="002B507C" w:rsidRDefault="002F04AE" w:rsidP="00A914F5">
      <w:pPr>
        <w:pStyle w:val="Heading4"/>
      </w:pPr>
      <w:bookmarkStart w:id="30" w:name="_Toc518764041"/>
      <w:r w:rsidRPr="002B507C">
        <w:t>4.2.2.7</w:t>
      </w:r>
      <w:r w:rsidRPr="002B507C">
        <w:tab/>
        <w:t>General requirements</w:t>
      </w:r>
      <w:bookmarkEnd w:id="30"/>
    </w:p>
    <w:p w:rsidR="002F04AE" w:rsidRPr="002B507C" w:rsidRDefault="002F04AE" w:rsidP="002B507C">
      <w:pPr>
        <w:rPr>
          <w:lang w:eastAsia="ko-KR"/>
        </w:rPr>
      </w:pPr>
      <w:r w:rsidRPr="002B507C">
        <w:t>The UE shall search every layer of higher priority at least every T</w:t>
      </w:r>
      <w:r w:rsidRPr="002B507C">
        <w:rPr>
          <w:vertAlign w:val="subscript"/>
        </w:rPr>
        <w:t>higher_priority_search</w:t>
      </w:r>
      <w:r w:rsidRPr="002B507C">
        <w:t xml:space="preserve"> = (</w:t>
      </w:r>
      <w:r w:rsidRPr="002B507C">
        <w:rPr>
          <w:rFonts w:hint="eastAsia"/>
          <w:lang w:eastAsia="zh-CN"/>
        </w:rPr>
        <w:t>[TBD]</w:t>
      </w:r>
      <w:r w:rsidRPr="002B507C">
        <w:t xml:space="preserve"> * N</w:t>
      </w:r>
      <w:r w:rsidRPr="002B507C">
        <w:rPr>
          <w:vertAlign w:val="subscript"/>
        </w:rPr>
        <w:t>layers</w:t>
      </w:r>
      <w:r w:rsidRPr="002B507C">
        <w:t>) seconds, where N</w:t>
      </w:r>
      <w:r w:rsidRPr="002B507C">
        <w:rPr>
          <w:vertAlign w:val="subscript"/>
        </w:rPr>
        <w:t>layers</w:t>
      </w:r>
      <w:r w:rsidRPr="002B507C">
        <w:t xml:space="preserve"> is the total number of higher priority NR and E-UTRA carrier frequencies</w:t>
      </w:r>
      <w:r w:rsidRPr="002B507C">
        <w:rPr>
          <w:rFonts w:hint="eastAsia"/>
          <w:lang w:eastAsia="zh-CN"/>
        </w:rPr>
        <w:t xml:space="preserve"> broadcasted in system information</w:t>
      </w:r>
      <w:r w:rsidRPr="002B507C">
        <w:t>.</w:t>
      </w:r>
    </w:p>
    <w:p w:rsidR="00B90874" w:rsidRPr="002B507C" w:rsidRDefault="00B90874" w:rsidP="002B507C">
      <w:pPr>
        <w:pStyle w:val="Heading1"/>
      </w:pPr>
      <w:bookmarkStart w:id="31" w:name="_Toc518764042"/>
      <w:r w:rsidRPr="002B507C">
        <w:t>5</w:t>
      </w:r>
      <w:r w:rsidRPr="002B507C">
        <w:tab/>
        <w:t>SA: RRC_INACTIVE state mobility</w:t>
      </w:r>
      <w:bookmarkEnd w:id="31"/>
    </w:p>
    <w:p w:rsidR="00B359FE" w:rsidRPr="002B507C" w:rsidRDefault="00B90874" w:rsidP="002B507C">
      <w:pPr>
        <w:pStyle w:val="Heading2"/>
      </w:pPr>
      <w:bookmarkStart w:id="32" w:name="_Toc518764043"/>
      <w:r w:rsidRPr="002B507C">
        <w:t>5.1</w:t>
      </w:r>
      <w:r w:rsidRPr="002B507C">
        <w:tab/>
        <w:t>Cell Re-selection</w:t>
      </w:r>
      <w:bookmarkEnd w:id="32"/>
    </w:p>
    <w:p w:rsidR="00B90874" w:rsidRPr="002B507C" w:rsidRDefault="00B90874" w:rsidP="002B507C">
      <w:pPr>
        <w:pStyle w:val="Heading3"/>
      </w:pPr>
      <w:bookmarkStart w:id="33" w:name="_Toc518764044"/>
      <w:r w:rsidRPr="002B507C">
        <w:t>5.1.1</w:t>
      </w:r>
      <w:r w:rsidRPr="002B507C">
        <w:tab/>
        <w:t>Introduction</w:t>
      </w:r>
      <w:bookmarkEnd w:id="33"/>
    </w:p>
    <w:p w:rsidR="00B90874" w:rsidRPr="002B507C" w:rsidRDefault="00B90874" w:rsidP="00B90874">
      <w:r w:rsidRPr="002B507C">
        <w:t>The cell reselection procedure allows the UE to select a more suitable cell and camp on it.</w:t>
      </w:r>
    </w:p>
    <w:p w:rsidR="00B90874" w:rsidRPr="002B507C" w:rsidRDefault="00B90874" w:rsidP="00B90874">
      <w:r w:rsidRPr="002B507C">
        <w:t xml:space="preserve">When the UE is in </w:t>
      </w:r>
      <w:r w:rsidR="00B359FE" w:rsidRPr="002B507C">
        <w:rPr>
          <w:i/>
        </w:rPr>
        <w:t>Camped Normally</w:t>
      </w:r>
      <w:r w:rsidRPr="002B507C">
        <w:t xml:space="preserve"> state on a cell, the UE shall attempt to detect, synchronise, and monitor intra-frequency, inter-frequency and inter-RAT cells indicated by the serving cell. For intra-frequency and inter-frequency cells the serving cell may not provide explicit neighbour list but carrier frequency information and bandwidth information only. UE measurement activity is also controlled by measurement rules defined in TS38.304, allowing the UE to limit its measurement activity.</w:t>
      </w:r>
    </w:p>
    <w:p w:rsidR="00B359FE" w:rsidRPr="002B507C" w:rsidRDefault="00B90874" w:rsidP="00B359FE">
      <w:pPr>
        <w:pStyle w:val="Heading3"/>
      </w:pPr>
      <w:bookmarkStart w:id="34" w:name="_Toc518764045"/>
      <w:r w:rsidRPr="002B507C">
        <w:t>5.1.2</w:t>
      </w:r>
      <w:r w:rsidRPr="002B507C">
        <w:tab/>
        <w:t>Requirements</w:t>
      </w:r>
      <w:bookmarkStart w:id="35" w:name="_Hlk514884170"/>
      <w:bookmarkEnd w:id="34"/>
    </w:p>
    <w:p w:rsidR="00B359FE" w:rsidRPr="002B507C" w:rsidRDefault="00B90874" w:rsidP="00B359FE">
      <w:pPr>
        <w:pStyle w:val="Heading4"/>
      </w:pPr>
      <w:bookmarkStart w:id="36" w:name="_Toc518764046"/>
      <w:bookmarkEnd w:id="35"/>
      <w:r w:rsidRPr="002B507C">
        <w:t>5.1.2.1</w:t>
      </w:r>
      <w:r w:rsidRPr="002B507C">
        <w:tab/>
        <w:t>UE measurement capability</w:t>
      </w:r>
      <w:bookmarkEnd w:id="36"/>
    </w:p>
    <w:p w:rsidR="00B90874" w:rsidRPr="002B507C" w:rsidRDefault="00B90874" w:rsidP="00B90874">
      <w:r w:rsidRPr="002B507C">
        <w:t>The requirements in sub-clause 4.2.2.1 shall apply.</w:t>
      </w:r>
    </w:p>
    <w:p w:rsidR="00B359FE" w:rsidRPr="002B507C" w:rsidRDefault="00B90874" w:rsidP="00B359FE">
      <w:pPr>
        <w:pStyle w:val="Heading4"/>
      </w:pPr>
      <w:bookmarkStart w:id="37" w:name="_Toc518764047"/>
      <w:r w:rsidRPr="002B507C">
        <w:t>5.1.2.2</w:t>
      </w:r>
      <w:r w:rsidRPr="002B507C">
        <w:tab/>
        <w:t>Measurement and evaluation of serving cell</w:t>
      </w:r>
      <w:bookmarkEnd w:id="37"/>
    </w:p>
    <w:p w:rsidR="00B90874" w:rsidRPr="002B507C" w:rsidRDefault="00B90874" w:rsidP="00B90874">
      <w:r w:rsidRPr="002B507C">
        <w:t>The requirements in sub-clause 4.2.2.2 shall apply.</w:t>
      </w:r>
    </w:p>
    <w:p w:rsidR="00B359FE" w:rsidRPr="002B507C" w:rsidRDefault="00B90874" w:rsidP="00B359FE">
      <w:pPr>
        <w:pStyle w:val="Heading4"/>
      </w:pPr>
      <w:bookmarkStart w:id="38" w:name="_Toc518764048"/>
      <w:r w:rsidRPr="002B507C">
        <w:t>5.1.2.3</w:t>
      </w:r>
      <w:r w:rsidRPr="002B507C">
        <w:tab/>
        <w:t>Measurements of intra-frequency NR cells</w:t>
      </w:r>
      <w:bookmarkEnd w:id="38"/>
    </w:p>
    <w:p w:rsidR="00B90874" w:rsidRPr="002B507C" w:rsidRDefault="00B90874" w:rsidP="00B90874">
      <w:r w:rsidRPr="002B507C">
        <w:t>The requirements in sub-clause 4.2.2.3 shall apply.</w:t>
      </w:r>
    </w:p>
    <w:p w:rsidR="00B359FE" w:rsidRPr="002B507C" w:rsidRDefault="00B90874" w:rsidP="00B359FE">
      <w:pPr>
        <w:pStyle w:val="Heading4"/>
      </w:pPr>
      <w:bookmarkStart w:id="39" w:name="_Toc518764049"/>
      <w:r w:rsidRPr="002B507C">
        <w:t>5.1.2.4</w:t>
      </w:r>
      <w:r w:rsidRPr="002B507C">
        <w:tab/>
        <w:t>Measurements of inter-frequency NR cells</w:t>
      </w:r>
      <w:bookmarkEnd w:id="39"/>
    </w:p>
    <w:p w:rsidR="00B90874" w:rsidRPr="002B507C" w:rsidRDefault="00B90874" w:rsidP="00B90874">
      <w:r w:rsidRPr="002B507C">
        <w:t>The requirements in sub-clause 4.2.2.4 shall apply.</w:t>
      </w:r>
    </w:p>
    <w:p w:rsidR="00B359FE" w:rsidRPr="002B507C" w:rsidRDefault="00B90874" w:rsidP="00B359FE">
      <w:pPr>
        <w:pStyle w:val="Heading4"/>
      </w:pPr>
      <w:bookmarkStart w:id="40" w:name="_Toc518764050"/>
      <w:r w:rsidRPr="002B507C">
        <w:t>5.1.2.5</w:t>
      </w:r>
      <w:r w:rsidRPr="002B507C">
        <w:tab/>
        <w:t>Measurements of inter-RAT E-UTRAN cells</w:t>
      </w:r>
      <w:bookmarkEnd w:id="40"/>
    </w:p>
    <w:p w:rsidR="00B90874" w:rsidRPr="002B507C" w:rsidRDefault="00B90874" w:rsidP="00B90874">
      <w:r w:rsidRPr="002B507C">
        <w:t>The requirements in sub-clause 4.2.2.5 shall apply.</w:t>
      </w:r>
    </w:p>
    <w:p w:rsidR="00B359FE" w:rsidRPr="002B507C" w:rsidRDefault="00B90874" w:rsidP="00B359FE">
      <w:pPr>
        <w:pStyle w:val="Heading4"/>
      </w:pPr>
      <w:bookmarkStart w:id="41" w:name="_Toc518764051"/>
      <w:r w:rsidRPr="002B507C">
        <w:lastRenderedPageBreak/>
        <w:t>5.1.2.6</w:t>
      </w:r>
      <w:r w:rsidRPr="002B507C">
        <w:tab/>
        <w:t>Maximum interruption in paging reception</w:t>
      </w:r>
      <w:bookmarkEnd w:id="41"/>
    </w:p>
    <w:p w:rsidR="00B90874" w:rsidRPr="002B507C" w:rsidRDefault="00B90874" w:rsidP="00B90874">
      <w:r w:rsidRPr="002B507C">
        <w:t>The requirements in sub-clause 4.2.2.6 shall apply.</w:t>
      </w:r>
    </w:p>
    <w:p w:rsidR="00B359FE" w:rsidRPr="002B507C" w:rsidRDefault="00B90874" w:rsidP="00B359FE">
      <w:pPr>
        <w:pStyle w:val="Heading4"/>
      </w:pPr>
      <w:bookmarkStart w:id="42" w:name="_Toc518764052"/>
      <w:r w:rsidRPr="002B507C">
        <w:t>5.1.2.7</w:t>
      </w:r>
      <w:r w:rsidRPr="002B507C">
        <w:tab/>
        <w:t>General requirements</w:t>
      </w:r>
      <w:bookmarkEnd w:id="42"/>
    </w:p>
    <w:p w:rsidR="00936A12" w:rsidRPr="002B507C" w:rsidRDefault="00B90874" w:rsidP="00936A12">
      <w:pPr>
        <w:rPr>
          <w:lang w:eastAsia="zh-CN"/>
        </w:rPr>
      </w:pPr>
      <w:r w:rsidRPr="002B507C">
        <w:t>The requirements in sub-clause 4.2.2.7 shall apply.</w:t>
      </w:r>
    </w:p>
    <w:p w:rsidR="00936A12" w:rsidRPr="002B507C" w:rsidRDefault="00936A12" w:rsidP="00BD2D8B">
      <w:pPr>
        <w:pStyle w:val="Heading2"/>
      </w:pPr>
      <w:bookmarkStart w:id="43" w:name="_Toc518764053"/>
      <w:r w:rsidRPr="002B507C">
        <w:t>5.2</w:t>
      </w:r>
      <w:r w:rsidRPr="002B507C">
        <w:tab/>
        <w:t>RRC_INACTIVE Mobility Control</w:t>
      </w:r>
      <w:bookmarkEnd w:id="43"/>
    </w:p>
    <w:p w:rsidR="00617210" w:rsidRPr="00140D6E" w:rsidRDefault="00936A12" w:rsidP="00936A12">
      <w:pPr>
        <w:rPr>
          <w:i/>
          <w:lang w:eastAsia="ko-KR"/>
        </w:rPr>
      </w:pPr>
      <w:r w:rsidRPr="00140D6E">
        <w:rPr>
          <w:i/>
          <w:iCs/>
        </w:rPr>
        <w:t>Editor</w:t>
      </w:r>
      <w:r w:rsidRPr="00140D6E">
        <w:rPr>
          <w:i/>
          <w:iCs/>
          <w:lang w:eastAsia="ja-JP"/>
        </w:rPr>
        <w:t>’</w:t>
      </w:r>
      <w:r w:rsidRPr="00140D6E">
        <w:rPr>
          <w:rFonts w:hint="eastAsia"/>
          <w:i/>
          <w:iCs/>
          <w:lang w:eastAsia="ja-JP"/>
        </w:rPr>
        <w:t xml:space="preserve">s note: intended to </w:t>
      </w:r>
      <w:r w:rsidRPr="00140D6E">
        <w:rPr>
          <w:i/>
          <w:lang w:eastAsia="ko-KR"/>
        </w:rPr>
        <w:t xml:space="preserve">capture requirements which applies for the transition between INACTIVE and IDLE state. </w:t>
      </w:r>
      <w:r w:rsidRPr="00140D6E">
        <w:rPr>
          <w:i/>
          <w:iCs/>
          <w:lang w:eastAsia="ja-JP"/>
        </w:rPr>
        <w:t>This section might be removed if unnecessary.</w:t>
      </w:r>
    </w:p>
    <w:p w:rsidR="00B359FE" w:rsidRPr="002B507C" w:rsidRDefault="00936A12" w:rsidP="00B359FE">
      <w:pPr>
        <w:pStyle w:val="Heading1"/>
        <w:rPr>
          <w:lang w:eastAsia="ko-KR"/>
        </w:rPr>
      </w:pPr>
      <w:bookmarkStart w:id="44" w:name="_Toc518764054"/>
      <w:r w:rsidRPr="002B507C">
        <w:t>6</w:t>
      </w:r>
      <w:r w:rsidRPr="002B507C">
        <w:tab/>
        <w:t>RRC_CONNECTED state mobility</w:t>
      </w:r>
      <w:bookmarkEnd w:id="44"/>
    </w:p>
    <w:p w:rsidR="009A3F13" w:rsidRPr="002B507C" w:rsidRDefault="00936A12" w:rsidP="009A3F13">
      <w:pPr>
        <w:pStyle w:val="Heading2"/>
      </w:pPr>
      <w:bookmarkStart w:id="45" w:name="_Toc518764055"/>
      <w:r w:rsidRPr="002B507C">
        <w:t>6.1</w:t>
      </w:r>
      <w:r w:rsidRPr="002B507C">
        <w:tab/>
      </w:r>
      <w:r w:rsidR="009A3F13" w:rsidRPr="002B507C">
        <w:t>Handover</w:t>
      </w:r>
      <w:bookmarkEnd w:id="45"/>
    </w:p>
    <w:p w:rsidR="009A3F13" w:rsidRPr="002B507C" w:rsidRDefault="009A3F13" w:rsidP="009A3F13">
      <w:pPr>
        <w:rPr>
          <w:i/>
          <w:lang w:eastAsia="ko-KR"/>
        </w:rPr>
      </w:pPr>
      <w:r w:rsidRPr="002B507C">
        <w:rPr>
          <w:i/>
          <w:iCs/>
        </w:rPr>
        <w:t>Editor</w:t>
      </w:r>
      <w:r w:rsidRPr="002B507C">
        <w:rPr>
          <w:i/>
          <w:iCs/>
          <w:lang w:eastAsia="ja-JP"/>
        </w:rPr>
        <w:t>’</w:t>
      </w:r>
      <w:r w:rsidRPr="002B507C">
        <w:rPr>
          <w:rFonts w:hint="eastAsia"/>
          <w:i/>
          <w:iCs/>
          <w:lang w:eastAsia="ja-JP"/>
        </w:rPr>
        <w:t xml:space="preserve">s note: </w:t>
      </w:r>
      <w:r w:rsidRPr="002B507C">
        <w:rPr>
          <w:i/>
          <w:lang w:eastAsia="ko-KR"/>
        </w:rPr>
        <w:t>if handover requirements are differentiated by with beamforming and without beamforming, then two sets of requirements (with/without beamforming) could be specified in this section.</w:t>
      </w:r>
    </w:p>
    <w:p w:rsidR="002E0A96" w:rsidRPr="002B507C" w:rsidRDefault="002E0A96" w:rsidP="002E0A96">
      <w:pPr>
        <w:pStyle w:val="Heading3"/>
        <w:overflowPunct w:val="0"/>
        <w:autoSpaceDE w:val="0"/>
        <w:autoSpaceDN w:val="0"/>
        <w:adjustRightInd w:val="0"/>
        <w:textAlignment w:val="baseline"/>
        <w:rPr>
          <w:lang w:val="en-US" w:eastAsia="ko-KR"/>
        </w:rPr>
      </w:pPr>
      <w:bookmarkStart w:id="46" w:name="_Toc518764056"/>
      <w:r w:rsidRPr="002B507C">
        <w:rPr>
          <w:lang w:val="en-US" w:eastAsia="ko-KR"/>
        </w:rPr>
        <w:t>6.1.1</w:t>
      </w:r>
      <w:r w:rsidRPr="002B507C">
        <w:rPr>
          <w:lang w:val="en-US" w:eastAsia="ko-KR"/>
        </w:rPr>
        <w:tab/>
        <w:t>NR Handover</w:t>
      </w:r>
      <w:bookmarkEnd w:id="46"/>
    </w:p>
    <w:p w:rsidR="002E0A96" w:rsidRPr="002B507C" w:rsidRDefault="002E0A96" w:rsidP="002E0A96">
      <w:pPr>
        <w:pStyle w:val="Heading4"/>
        <w:overflowPunct w:val="0"/>
        <w:autoSpaceDE w:val="0"/>
        <w:autoSpaceDN w:val="0"/>
        <w:adjustRightInd w:val="0"/>
        <w:textAlignment w:val="baseline"/>
        <w:rPr>
          <w:lang w:val="en-US" w:eastAsia="zh-CN"/>
        </w:rPr>
      </w:pPr>
      <w:bookmarkStart w:id="47" w:name="_Toc518764057"/>
      <w:r w:rsidRPr="002B507C">
        <w:rPr>
          <w:lang w:val="en-US" w:eastAsia="zh-CN"/>
        </w:rPr>
        <w:t>6.1.1.1</w:t>
      </w:r>
      <w:r w:rsidRPr="002B507C">
        <w:rPr>
          <w:lang w:val="en-US" w:eastAsia="zh-CN"/>
        </w:rPr>
        <w:tab/>
        <w:t>Introduction</w:t>
      </w:r>
      <w:bookmarkEnd w:id="47"/>
    </w:p>
    <w:p w:rsidR="002E0A96" w:rsidRPr="002B507C" w:rsidRDefault="002E0A96" w:rsidP="002E0A96">
      <w:pPr>
        <w:pStyle w:val="Heading4"/>
        <w:overflowPunct w:val="0"/>
        <w:autoSpaceDE w:val="0"/>
        <w:autoSpaceDN w:val="0"/>
        <w:adjustRightInd w:val="0"/>
        <w:textAlignment w:val="baseline"/>
        <w:rPr>
          <w:lang w:val="en-US" w:eastAsia="zh-CN"/>
        </w:rPr>
      </w:pPr>
      <w:bookmarkStart w:id="48" w:name="_Toc518764058"/>
      <w:r w:rsidRPr="002B507C">
        <w:rPr>
          <w:lang w:val="en-US" w:eastAsia="zh-CN"/>
        </w:rPr>
        <w:t>6.1.1.2</w:t>
      </w:r>
      <w:r w:rsidRPr="002B507C">
        <w:rPr>
          <w:lang w:val="en-US" w:eastAsia="zh-CN"/>
        </w:rPr>
        <w:tab/>
        <w:t>NR FR1 - NR FR1 Handover</w:t>
      </w:r>
      <w:bookmarkEnd w:id="48"/>
    </w:p>
    <w:p w:rsidR="002E0A96" w:rsidRPr="002B507C" w:rsidRDefault="002E0A96" w:rsidP="002E0A96">
      <w:r w:rsidRPr="002B507C">
        <w:t>The requirements in this clause are applicable to both intra-frequency and inter-frequency handovers from NR FR1 cell to NR FR1 cell.</w:t>
      </w:r>
    </w:p>
    <w:p w:rsidR="002E0A96" w:rsidRPr="002B507C" w:rsidRDefault="002E0A96" w:rsidP="002E0A96">
      <w:pPr>
        <w:pStyle w:val="Heading5"/>
      </w:pPr>
      <w:bookmarkStart w:id="49" w:name="_Toc518764059"/>
      <w:r w:rsidRPr="002B507C">
        <w:t>6.1.1.2.1</w:t>
      </w:r>
      <w:r w:rsidRPr="002B507C">
        <w:tab/>
        <w:t>Handover delay</w:t>
      </w:r>
      <w:bookmarkEnd w:id="49"/>
    </w:p>
    <w:p w:rsidR="002E0A96" w:rsidRPr="002B507C" w:rsidRDefault="002E0A96" w:rsidP="002E0A96">
      <w:pPr>
        <w:rPr>
          <w:rFonts w:cs="v4.2.0"/>
        </w:rPr>
      </w:pPr>
      <w:r w:rsidRPr="002B507C">
        <w:rPr>
          <w:rFonts w:cs="v4.2.0"/>
        </w:rPr>
        <w:t xml:space="preserve">Procedure delays for all procedures that can command a handover are specified in </w:t>
      </w:r>
      <w:r w:rsidRPr="002B507C">
        <w:t>TS 38.331 [2]</w:t>
      </w:r>
      <w:r w:rsidRPr="002B507C">
        <w:rPr>
          <w:rFonts w:cs="v4.2.0"/>
        </w:rPr>
        <w:t>.</w:t>
      </w:r>
    </w:p>
    <w:p w:rsidR="002E0A96" w:rsidRPr="002B507C" w:rsidRDefault="002E0A96" w:rsidP="002E0A96">
      <w:pPr>
        <w:rPr>
          <w:rFonts w:cs="v4.2.0"/>
        </w:rPr>
      </w:pPr>
      <w:r w:rsidRPr="002B507C">
        <w:rPr>
          <w:rFonts w:cs="v4.2.0"/>
        </w:rPr>
        <w:t xml:space="preserve">When the UE receives a RRC message implying handover the UE shall be ready to </w:t>
      </w:r>
      <w:r w:rsidRPr="002B507C">
        <w:rPr>
          <w:rFonts w:cs="v4.2.0"/>
          <w:snapToGrid w:val="0"/>
        </w:rPr>
        <w:t>start the transmission of the new uplink PRACH channel</w:t>
      </w:r>
      <w:r w:rsidRPr="002B507C">
        <w:rPr>
          <w:rFonts w:cs="v4.2.0"/>
        </w:rPr>
        <w:t xml:space="preserve"> within D</w:t>
      </w:r>
      <w:r w:rsidRPr="002B507C">
        <w:rPr>
          <w:rFonts w:cs="v4.2.0"/>
          <w:vertAlign w:val="subscript"/>
        </w:rPr>
        <w:t>handover</w:t>
      </w:r>
      <w:r w:rsidRPr="002B507C">
        <w:rPr>
          <w:rFonts w:cs="v4.2.0"/>
        </w:rPr>
        <w:t xml:space="preserve"> seconds from the end of the last TTI containing the RRC command.</w:t>
      </w:r>
    </w:p>
    <w:p w:rsidR="002E0A96" w:rsidRPr="002B507C" w:rsidRDefault="002E0A96" w:rsidP="002E0A96">
      <w:pPr>
        <w:rPr>
          <w:rFonts w:cs="v4.2.0"/>
        </w:rPr>
      </w:pPr>
      <w:r w:rsidRPr="002B507C">
        <w:rPr>
          <w:rFonts w:cs="v4.2.0"/>
        </w:rPr>
        <w:t>Where:</w:t>
      </w:r>
    </w:p>
    <w:p w:rsidR="002E0A96" w:rsidRPr="002B507C" w:rsidRDefault="002E0A96" w:rsidP="002E0A96">
      <w:pPr>
        <w:rPr>
          <w:rFonts w:cs="v4.2.0"/>
        </w:rPr>
      </w:pPr>
      <w:r w:rsidRPr="002B507C">
        <w:rPr>
          <w:rFonts w:cs="v4.2.0"/>
        </w:rPr>
        <w:t>D</w:t>
      </w:r>
      <w:r w:rsidRPr="002B507C">
        <w:rPr>
          <w:rFonts w:cs="v4.2.0"/>
          <w:vertAlign w:val="subscript"/>
        </w:rPr>
        <w:t>handover</w:t>
      </w:r>
      <w:r w:rsidRPr="002B507C">
        <w:rPr>
          <w:rFonts w:cs="v4.2.0"/>
        </w:rPr>
        <w:t xml:space="preserve"> equals the </w:t>
      </w:r>
      <w:r w:rsidRPr="002B507C">
        <w:rPr>
          <w:rFonts w:eastAsia="MS Mincho" w:cs="v4.2.0"/>
        </w:rPr>
        <w:t>maximum</w:t>
      </w:r>
      <w:r w:rsidRPr="002B507C">
        <w:rPr>
          <w:rFonts w:cs="v4.2.0"/>
        </w:rPr>
        <w:t xml:space="preserve"> RRC procedure delay to be defined in clause x.x in </w:t>
      </w:r>
      <w:r w:rsidRPr="002B507C">
        <w:t>TS 38.331 [2]</w:t>
      </w:r>
      <w:r w:rsidRPr="002B507C">
        <w:rPr>
          <w:rFonts w:cs="v4.2.0"/>
        </w:rPr>
        <w:t xml:space="preserve"> plus the interruption time stated in clause 6.1.1.2.2.</w:t>
      </w:r>
    </w:p>
    <w:p w:rsidR="002E0A96" w:rsidRPr="002B507C" w:rsidRDefault="002E0A96" w:rsidP="002E0A96">
      <w:pPr>
        <w:pStyle w:val="Heading5"/>
      </w:pPr>
      <w:bookmarkStart w:id="50" w:name="_Toc518764060"/>
      <w:r w:rsidRPr="002B507C">
        <w:t>6.1.1.2.2</w:t>
      </w:r>
      <w:r w:rsidRPr="002B507C">
        <w:tab/>
        <w:t>Interruption time</w:t>
      </w:r>
      <w:bookmarkEnd w:id="50"/>
    </w:p>
    <w:p w:rsidR="002E0A96" w:rsidRPr="002B507C" w:rsidRDefault="002E0A96" w:rsidP="002E0A96">
      <w:pPr>
        <w:rPr>
          <w:rFonts w:cs="v4.2.0"/>
        </w:rPr>
      </w:pPr>
      <w:r w:rsidRPr="002B507C">
        <w:rPr>
          <w:rFonts w:cs="v4.2.0"/>
        </w:rPr>
        <w:t>The interruption time is the time between end of the last TTI containing the RRC command on the old PDSCH and the time the UE starts transmission of the new PRACH</w:t>
      </w:r>
      <w:r w:rsidRPr="002B507C">
        <w:rPr>
          <w:rFonts w:eastAsia="MS Mincho" w:cs="v4.2.0"/>
        </w:rPr>
        <w:t>, excluding the RRC procedure delay</w:t>
      </w:r>
      <w:r w:rsidRPr="002B507C">
        <w:rPr>
          <w:rFonts w:cs="v4.2.0"/>
        </w:rPr>
        <w:t>.</w:t>
      </w:r>
    </w:p>
    <w:p w:rsidR="002E0A96" w:rsidRPr="002B507C" w:rsidRDefault="002E0A96" w:rsidP="002E0A96">
      <w:pPr>
        <w:rPr>
          <w:rFonts w:cs="v4.2.0"/>
          <w:position w:val="-6"/>
        </w:rPr>
      </w:pPr>
      <w:r w:rsidRPr="002B507C">
        <w:rPr>
          <w:rFonts w:cs="v4.2.0"/>
        </w:rPr>
        <w:t>When intra-frequency or inter-frequency handover is commanded, the interruption time shall be less than T</w:t>
      </w:r>
      <w:r w:rsidRPr="002B507C">
        <w:rPr>
          <w:rFonts w:cs="v4.2.0"/>
          <w:vertAlign w:val="subscript"/>
        </w:rPr>
        <w:t>interrupt</w:t>
      </w:r>
    </w:p>
    <w:p w:rsidR="002E0A96" w:rsidRPr="002B507C" w:rsidRDefault="002E0A96" w:rsidP="002E0A96">
      <w:pPr>
        <w:pStyle w:val="EQ"/>
      </w:pPr>
      <w:r w:rsidRPr="002B507C">
        <w:tab/>
      </w:r>
      <w:r w:rsidRPr="002B507C">
        <w:rPr>
          <w:rFonts w:cs="v4.2.0"/>
        </w:rPr>
        <w:t>T</w:t>
      </w:r>
      <w:r w:rsidRPr="002B507C">
        <w:rPr>
          <w:rFonts w:cs="v4.2.0"/>
          <w:vertAlign w:val="subscript"/>
        </w:rPr>
        <w:t>interrupt</w:t>
      </w:r>
      <w:r w:rsidRPr="002B507C">
        <w:t xml:space="preserve"> = T</w:t>
      </w:r>
      <w:r w:rsidRPr="002B507C">
        <w:rPr>
          <w:vertAlign w:val="subscript"/>
        </w:rPr>
        <w:t>search</w:t>
      </w:r>
      <w:r w:rsidRPr="002B507C">
        <w:t xml:space="preserve"> + T</w:t>
      </w:r>
      <w:r w:rsidRPr="002B507C">
        <w:rPr>
          <w:vertAlign w:val="subscript"/>
        </w:rPr>
        <w:t>IU</w:t>
      </w:r>
      <w:r w:rsidRPr="002B507C">
        <w:t xml:space="preserve"> + </w:t>
      </w:r>
      <w:r w:rsidRPr="002B507C">
        <w:rPr>
          <w:lang w:val="en-US" w:eastAsia="zh-CN"/>
        </w:rPr>
        <w:t>20</w:t>
      </w:r>
      <w:r w:rsidRPr="002B507C">
        <w:rPr>
          <w:lang w:eastAsia="zh-CN"/>
        </w:rPr>
        <w:t>+</w:t>
      </w:r>
      <w:r w:rsidRPr="002B507C">
        <w:rPr>
          <w:lang w:val="en-US" w:eastAsia="zh-CN"/>
        </w:rPr>
        <w:t xml:space="preserve"> T</w:t>
      </w:r>
      <w:r w:rsidR="00B359FE" w:rsidRPr="002B507C">
        <w:rPr>
          <w:vertAlign w:val="subscript"/>
          <w:lang w:val="en-US" w:eastAsia="zh-CN"/>
        </w:rPr>
        <w:t>∆</w:t>
      </w:r>
      <w:r w:rsidRPr="002B507C">
        <w:rPr>
          <w:lang w:val="en-US" w:eastAsia="zh-CN"/>
        </w:rPr>
        <w:t xml:space="preserve"> </w:t>
      </w:r>
      <w:r w:rsidRPr="002B507C">
        <w:t>ms</w:t>
      </w:r>
    </w:p>
    <w:p w:rsidR="002E0A96" w:rsidRPr="002B507C" w:rsidRDefault="002E0A96" w:rsidP="002E0A96">
      <w:pPr>
        <w:rPr>
          <w:rFonts w:cs="v4.2.0"/>
        </w:rPr>
      </w:pPr>
      <w:r w:rsidRPr="002B507C">
        <w:rPr>
          <w:rFonts w:cs="v4.2.0"/>
        </w:rPr>
        <w:t>Where:</w:t>
      </w:r>
    </w:p>
    <w:p w:rsidR="002E0A96" w:rsidRPr="002B507C" w:rsidRDefault="002E0A96" w:rsidP="002E0A96">
      <w:pPr>
        <w:pStyle w:val="B10"/>
        <w:ind w:left="270" w:firstLine="14"/>
      </w:pPr>
      <w:r w:rsidRPr="002B507C">
        <w:rPr>
          <w:rFonts w:cs="v4.2.0"/>
        </w:rPr>
        <w:t>T</w:t>
      </w:r>
      <w:r w:rsidRPr="002B507C">
        <w:rPr>
          <w:rFonts w:cs="v4.2.0"/>
          <w:vertAlign w:val="subscript"/>
        </w:rPr>
        <w:t>search</w:t>
      </w:r>
      <w:r w:rsidRPr="002B507C">
        <w:rPr>
          <w:rFonts w:cs="v4.2.0"/>
        </w:rPr>
        <w:t xml:space="preserve"> is the time required to search the target cell when the target cell is not already known when the handover command is received by the UE. If the target cell is known, then T</w:t>
      </w:r>
      <w:r w:rsidRPr="002B507C">
        <w:rPr>
          <w:rFonts w:cs="v4.2.0"/>
          <w:vertAlign w:val="subscript"/>
        </w:rPr>
        <w:t>search</w:t>
      </w:r>
      <w:r w:rsidRPr="002B507C">
        <w:rPr>
          <w:rFonts w:cs="v4.2.0"/>
        </w:rPr>
        <w:t xml:space="preserve"> = 0 ms. If the target cell is an unknown intra-frequency cell and signal quality is sufficient for successful cell detection on the first attempt, then T</w:t>
      </w:r>
      <w:r w:rsidRPr="002B507C">
        <w:rPr>
          <w:rFonts w:cs="v4.2.0"/>
          <w:vertAlign w:val="subscript"/>
        </w:rPr>
        <w:t>search</w:t>
      </w:r>
      <w:r w:rsidRPr="002B507C">
        <w:rPr>
          <w:rFonts w:cs="v4.2.0"/>
        </w:rPr>
        <w:t xml:space="preserve"> = SMTC periodicity + 5 ms. If the target cell is an unknown inter-frequency cell and signal quality is sufficient for successful cell detection on the first attempt, then T</w:t>
      </w:r>
      <w:r w:rsidRPr="002B507C">
        <w:rPr>
          <w:rFonts w:cs="v4.2.0"/>
          <w:vertAlign w:val="subscript"/>
        </w:rPr>
        <w:t>search</w:t>
      </w:r>
      <w:r w:rsidRPr="002B507C">
        <w:rPr>
          <w:rFonts w:cs="v4.2.0"/>
        </w:rPr>
        <w:t xml:space="preserve"> = [3*SMTC periodicity + 5] ms. Regardless of whether DRX is in use by the UE, T</w:t>
      </w:r>
      <w:r w:rsidRPr="002B507C">
        <w:rPr>
          <w:rFonts w:cs="v4.2.0"/>
          <w:vertAlign w:val="subscript"/>
        </w:rPr>
        <w:t>search</w:t>
      </w:r>
      <w:r w:rsidRPr="002B507C">
        <w:rPr>
          <w:rFonts w:cs="v4.2.0"/>
        </w:rPr>
        <w:t xml:space="preserve"> shall still be based on non-DRX target cell search times.</w:t>
      </w:r>
    </w:p>
    <w:p w:rsidR="002E0A96" w:rsidRPr="002B507C" w:rsidRDefault="002E0A96" w:rsidP="002E0A96">
      <w:pPr>
        <w:pStyle w:val="B10"/>
      </w:pPr>
      <w:r w:rsidRPr="002B507C">
        <w:t>T</w:t>
      </w:r>
      <w:r w:rsidRPr="002B507C">
        <w:rPr>
          <w:vertAlign w:val="subscript"/>
        </w:rPr>
        <w:t>∆</w:t>
      </w:r>
      <w:r w:rsidRPr="002B507C">
        <w:t xml:space="preserve"> is time for fine time tracking and acquiring full timing information of the target cell. T</w:t>
      </w:r>
      <w:r w:rsidRPr="002B507C">
        <w:rPr>
          <w:vertAlign w:val="subscript"/>
        </w:rPr>
        <w:t>∆</w:t>
      </w:r>
      <w:r w:rsidRPr="002B507C">
        <w:t xml:space="preserve"> = SMTC periodicity.</w:t>
      </w:r>
    </w:p>
    <w:p w:rsidR="002E0A96" w:rsidRPr="002B507C" w:rsidRDefault="002E0A96" w:rsidP="002E0A96">
      <w:pPr>
        <w:pStyle w:val="B10"/>
        <w:ind w:left="270" w:firstLine="14"/>
        <w:rPr>
          <w:lang w:eastAsia="zh-CN"/>
        </w:rPr>
      </w:pPr>
      <w:r w:rsidRPr="002B507C">
        <w:t>T</w:t>
      </w:r>
      <w:r w:rsidRPr="002B507C">
        <w:rPr>
          <w:vertAlign w:val="subscript"/>
        </w:rPr>
        <w:t>IU</w:t>
      </w:r>
      <w:r w:rsidRPr="002B507C">
        <w:t xml:space="preserve"> is the interruption uncertainty </w:t>
      </w:r>
      <w:r w:rsidRPr="002B507C">
        <w:rPr>
          <w:lang w:eastAsia="zh-CN"/>
        </w:rPr>
        <w:t>in acquiring the first available PRACH occasion in the new cell</w:t>
      </w:r>
      <w:r w:rsidRPr="002B507C">
        <w:t>. T</w:t>
      </w:r>
      <w:r w:rsidRPr="002B507C">
        <w:rPr>
          <w:vertAlign w:val="subscript"/>
        </w:rPr>
        <w:t>IU</w:t>
      </w:r>
      <w:r w:rsidRPr="002B507C">
        <w:t xml:space="preserve"> can be up to x*10 +10 ms. x is defined in the table 6.3.3.2-2 of [6].</w:t>
      </w:r>
    </w:p>
    <w:p w:rsidR="00B359FE" w:rsidRPr="002B507C" w:rsidRDefault="002E0A96" w:rsidP="00B359FE">
      <w:pPr>
        <w:pStyle w:val="NO"/>
      </w:pPr>
      <w:r w:rsidRPr="002B507C">
        <w:lastRenderedPageBreak/>
        <w:t>NOTE 1:</w:t>
      </w:r>
      <w:r w:rsidR="00BD2D8B" w:rsidRPr="002B507C">
        <w:tab/>
      </w:r>
      <w:r w:rsidRPr="002B507C">
        <w:t>The actual value of T</w:t>
      </w:r>
      <w:r w:rsidRPr="002B507C">
        <w:rPr>
          <w:vertAlign w:val="subscript"/>
        </w:rPr>
        <w:t>IU</w:t>
      </w:r>
      <w:r w:rsidRPr="002B507C">
        <w:t xml:space="preserve"> shall depend upon the PRACH configuration used in the target cell.</w:t>
      </w:r>
    </w:p>
    <w:p w:rsidR="00B359FE" w:rsidRPr="002B507C" w:rsidRDefault="002E0A96" w:rsidP="00B359FE">
      <w:pPr>
        <w:pStyle w:val="NO"/>
      </w:pPr>
      <w:r w:rsidRPr="002B507C">
        <w:t>NOTE 2:</w:t>
      </w:r>
      <w:r w:rsidR="00BD2D8B" w:rsidRPr="002B507C">
        <w:tab/>
      </w:r>
      <w:r w:rsidRPr="002B507C">
        <w:t xml:space="preserve">if the SMTC periodicity is not configured, the term SMTC periodicity in </w:t>
      </w:r>
      <w:r w:rsidRPr="002B507C">
        <w:rPr>
          <w:rFonts w:cs="v4.2.0"/>
        </w:rPr>
        <w:t>T</w:t>
      </w:r>
      <w:r w:rsidRPr="002B507C">
        <w:rPr>
          <w:rFonts w:cs="v4.2.0"/>
          <w:vertAlign w:val="subscript"/>
        </w:rPr>
        <w:t>search</w:t>
      </w:r>
      <w:r w:rsidRPr="002B507C">
        <w:rPr>
          <w:rFonts w:cs="v4.2.0"/>
        </w:rPr>
        <w:t xml:space="preserve"> </w:t>
      </w:r>
      <w:r w:rsidRPr="002B507C">
        <w:t>and T</w:t>
      </w:r>
      <w:r w:rsidRPr="002B507C">
        <w:rPr>
          <w:vertAlign w:val="subscript"/>
        </w:rPr>
        <w:t>∆</w:t>
      </w:r>
      <w:r w:rsidRPr="002B507C">
        <w:t xml:space="preserve"> shall be deemed to be replaced with SSB periodicity.</w:t>
      </w:r>
    </w:p>
    <w:p w:rsidR="002E0A96" w:rsidRPr="002B507C" w:rsidRDefault="002E0A96" w:rsidP="002E0A96">
      <w:r w:rsidRPr="002B507C">
        <w:t>In the interruption requirement a cell is known if it has been meeting the relevant cell identification requirement during the last 5 seconds otherwise it is unknown. Relevant cell identification requirements are described in Clause 9.2.5 for intra-frequency handover and Clause 9.3.1 for inter-frequency handover.</w:t>
      </w:r>
    </w:p>
    <w:p w:rsidR="00B359FE" w:rsidRPr="002B507C" w:rsidRDefault="002E0A96" w:rsidP="00B359FE">
      <w:pPr>
        <w:pStyle w:val="Heading4"/>
        <w:rPr>
          <w:lang w:val="en-US" w:eastAsia="zh-CN"/>
        </w:rPr>
      </w:pPr>
      <w:bookmarkStart w:id="51" w:name="_Toc518764061"/>
      <w:r w:rsidRPr="002B507C">
        <w:rPr>
          <w:lang w:val="en-US" w:eastAsia="zh-CN"/>
        </w:rPr>
        <w:t>6.1.1.3</w:t>
      </w:r>
      <w:r w:rsidRPr="002B507C">
        <w:rPr>
          <w:lang w:val="en-US" w:eastAsia="zh-CN"/>
        </w:rPr>
        <w:tab/>
        <w:t>NR FR2- NR FR1 Handover</w:t>
      </w:r>
      <w:bookmarkEnd w:id="51"/>
    </w:p>
    <w:p w:rsidR="002E0A96" w:rsidRPr="002B507C" w:rsidRDefault="002E0A96" w:rsidP="002E0A96">
      <w:r w:rsidRPr="002B507C">
        <w:t>The requirements in this clause are applicable to inter-frequency handovers from NR FR2 cell to NR FR1 cell.</w:t>
      </w:r>
    </w:p>
    <w:p w:rsidR="002E0A96" w:rsidRPr="002B507C" w:rsidRDefault="002E0A96" w:rsidP="002E0A96">
      <w:r w:rsidRPr="002B507C">
        <w:t>R</w:t>
      </w:r>
      <w:r w:rsidRPr="002B507C">
        <w:rPr>
          <w:rFonts w:hint="eastAsia"/>
        </w:rPr>
        <w:t xml:space="preserve">equirements </w:t>
      </w:r>
      <w:r w:rsidRPr="002B507C">
        <w:t>in clause 6.1.1.2 also apply for this section.</w:t>
      </w:r>
    </w:p>
    <w:p w:rsidR="002E0A96" w:rsidRPr="002B507C" w:rsidRDefault="002E0A96" w:rsidP="002E0A96">
      <w:pPr>
        <w:pStyle w:val="Heading4"/>
        <w:overflowPunct w:val="0"/>
        <w:autoSpaceDE w:val="0"/>
        <w:autoSpaceDN w:val="0"/>
        <w:adjustRightInd w:val="0"/>
        <w:textAlignment w:val="baseline"/>
        <w:rPr>
          <w:lang w:val="en-US" w:eastAsia="zh-CN"/>
        </w:rPr>
      </w:pPr>
      <w:bookmarkStart w:id="52" w:name="_Toc518764062"/>
      <w:r w:rsidRPr="002B507C">
        <w:rPr>
          <w:lang w:val="en-US" w:eastAsia="zh-CN"/>
        </w:rPr>
        <w:t>6.1.1.4</w:t>
      </w:r>
      <w:r w:rsidRPr="002B507C">
        <w:rPr>
          <w:lang w:val="en-US" w:eastAsia="zh-CN"/>
        </w:rPr>
        <w:tab/>
        <w:t>NR FR2- NR FR2 Handover</w:t>
      </w:r>
      <w:bookmarkEnd w:id="52"/>
    </w:p>
    <w:p w:rsidR="002E0A96" w:rsidRPr="002B507C" w:rsidRDefault="002E0A96" w:rsidP="002E0A96">
      <w:r w:rsidRPr="002B507C">
        <w:t>The requirements in this clause are applicable to both intra-frequency and inter-frequency handovers from NR FR2 cell to NR FR2 cell.</w:t>
      </w:r>
    </w:p>
    <w:p w:rsidR="002E0A96" w:rsidRPr="002B507C" w:rsidRDefault="002E0A96" w:rsidP="002E0A96">
      <w:pPr>
        <w:pStyle w:val="Heading5"/>
      </w:pPr>
      <w:bookmarkStart w:id="53" w:name="_Toc518764063"/>
      <w:r w:rsidRPr="002B507C">
        <w:t>6.1.1.4.1</w:t>
      </w:r>
      <w:r w:rsidRPr="002B507C">
        <w:tab/>
        <w:t>Handover delay</w:t>
      </w:r>
      <w:bookmarkEnd w:id="53"/>
    </w:p>
    <w:p w:rsidR="002E0A96" w:rsidRPr="002B507C" w:rsidRDefault="002E0A96" w:rsidP="002E0A96">
      <w:pPr>
        <w:rPr>
          <w:rFonts w:cs="v4.2.0"/>
        </w:rPr>
      </w:pPr>
      <w:r w:rsidRPr="002B507C">
        <w:rPr>
          <w:rFonts w:cs="v4.2.0"/>
        </w:rPr>
        <w:t xml:space="preserve">Procedure delays for all procedures that can command a handover are specified in </w:t>
      </w:r>
      <w:r w:rsidRPr="002B507C">
        <w:t>TS 38.331 [2]</w:t>
      </w:r>
      <w:r w:rsidRPr="002B507C">
        <w:rPr>
          <w:rFonts w:cs="v4.2.0"/>
        </w:rPr>
        <w:t>.</w:t>
      </w:r>
    </w:p>
    <w:p w:rsidR="002E0A96" w:rsidRPr="002B507C" w:rsidRDefault="002E0A96" w:rsidP="002E0A96">
      <w:pPr>
        <w:rPr>
          <w:rFonts w:cs="v4.2.0"/>
        </w:rPr>
      </w:pPr>
      <w:r w:rsidRPr="002B507C">
        <w:rPr>
          <w:rFonts w:cs="v4.2.0"/>
        </w:rPr>
        <w:t xml:space="preserve">When the UE receives a RRC message implying handover the UE shall be ready to </w:t>
      </w:r>
      <w:r w:rsidRPr="002B507C">
        <w:rPr>
          <w:rFonts w:cs="v4.2.0"/>
          <w:snapToGrid w:val="0"/>
        </w:rPr>
        <w:t>start the transmission of the new uplink PRACH channel</w:t>
      </w:r>
      <w:r w:rsidRPr="002B507C">
        <w:rPr>
          <w:rFonts w:cs="v4.2.0"/>
        </w:rPr>
        <w:t xml:space="preserve"> within D</w:t>
      </w:r>
      <w:r w:rsidRPr="002B507C">
        <w:rPr>
          <w:rFonts w:cs="v4.2.0"/>
          <w:vertAlign w:val="subscript"/>
        </w:rPr>
        <w:t>handover</w:t>
      </w:r>
      <w:r w:rsidRPr="002B507C">
        <w:rPr>
          <w:rFonts w:cs="v4.2.0"/>
        </w:rPr>
        <w:t xml:space="preserve"> seconds from the end of the last TTI containing the RRC command.</w:t>
      </w:r>
    </w:p>
    <w:p w:rsidR="002E0A96" w:rsidRPr="002B507C" w:rsidRDefault="002E0A96" w:rsidP="002E0A96">
      <w:pPr>
        <w:rPr>
          <w:rFonts w:cs="v4.2.0"/>
        </w:rPr>
      </w:pPr>
      <w:r w:rsidRPr="002B507C">
        <w:rPr>
          <w:rFonts w:cs="v4.2.0"/>
        </w:rPr>
        <w:t>Where:</w:t>
      </w:r>
    </w:p>
    <w:p w:rsidR="002E0A96" w:rsidRPr="002B507C" w:rsidRDefault="002E0A96" w:rsidP="002E0A96">
      <w:pPr>
        <w:rPr>
          <w:rFonts w:cs="v4.2.0"/>
        </w:rPr>
      </w:pPr>
      <w:r w:rsidRPr="002B507C">
        <w:rPr>
          <w:rFonts w:cs="v4.2.0"/>
        </w:rPr>
        <w:t>D</w:t>
      </w:r>
      <w:r w:rsidRPr="002B507C">
        <w:rPr>
          <w:rFonts w:cs="v4.2.0"/>
          <w:vertAlign w:val="subscript"/>
        </w:rPr>
        <w:t>handover</w:t>
      </w:r>
      <w:r w:rsidRPr="002B507C">
        <w:rPr>
          <w:rFonts w:cs="v4.2.0"/>
        </w:rPr>
        <w:t xml:space="preserve"> equals the </w:t>
      </w:r>
      <w:r w:rsidRPr="002B507C">
        <w:rPr>
          <w:rFonts w:eastAsia="MS Mincho" w:cs="v4.2.0"/>
        </w:rPr>
        <w:t>maximum</w:t>
      </w:r>
      <w:r w:rsidRPr="002B507C">
        <w:rPr>
          <w:rFonts w:cs="v4.2.0"/>
        </w:rPr>
        <w:t xml:space="preserve"> RRC procedure delay to be defined in clause x.x in </w:t>
      </w:r>
      <w:r w:rsidRPr="002B507C">
        <w:t>TS 38.331 [2]</w:t>
      </w:r>
      <w:r w:rsidRPr="002B507C">
        <w:rPr>
          <w:rFonts w:cs="v4.2.0"/>
        </w:rPr>
        <w:t xml:space="preserve"> plus the interruption time stated in clause 6.1.1.4.2.</w:t>
      </w:r>
    </w:p>
    <w:p w:rsidR="002E0A96" w:rsidRPr="002B507C" w:rsidRDefault="002E0A96" w:rsidP="002E0A96">
      <w:pPr>
        <w:pStyle w:val="Heading5"/>
      </w:pPr>
      <w:bookmarkStart w:id="54" w:name="_Toc518764064"/>
      <w:r w:rsidRPr="002B507C">
        <w:t>6.1.1.4.2</w:t>
      </w:r>
      <w:r w:rsidRPr="002B507C">
        <w:tab/>
        <w:t>Interruption time</w:t>
      </w:r>
      <w:bookmarkEnd w:id="54"/>
    </w:p>
    <w:p w:rsidR="002E0A96" w:rsidRPr="002B507C" w:rsidRDefault="002E0A96" w:rsidP="002E0A96">
      <w:pPr>
        <w:rPr>
          <w:rFonts w:cs="v4.2.0"/>
        </w:rPr>
      </w:pPr>
      <w:r w:rsidRPr="002B507C">
        <w:rPr>
          <w:rFonts w:cs="v4.2.0"/>
        </w:rPr>
        <w:t>The interruption time is the time between end of the last TTI containing the RRC command on the old PDSCH and the time the UE starts transmission of the new PRACH</w:t>
      </w:r>
      <w:r w:rsidRPr="002B507C">
        <w:rPr>
          <w:rFonts w:eastAsia="MS Mincho" w:cs="v4.2.0"/>
        </w:rPr>
        <w:t>, excluding the RRC procedure delay</w:t>
      </w:r>
      <w:r w:rsidRPr="002B507C">
        <w:rPr>
          <w:rFonts w:cs="v4.2.0"/>
        </w:rPr>
        <w:t>.</w:t>
      </w:r>
    </w:p>
    <w:p w:rsidR="002E0A96" w:rsidRPr="002B507C" w:rsidRDefault="002E0A96" w:rsidP="002E0A96">
      <w:pPr>
        <w:rPr>
          <w:rFonts w:cs="v4.2.0"/>
          <w:position w:val="-6"/>
        </w:rPr>
      </w:pPr>
      <w:r w:rsidRPr="002B507C">
        <w:rPr>
          <w:rFonts w:cs="v4.2.0"/>
        </w:rPr>
        <w:t>When intra-frequency or inter-frequency handover is commanded, the interruption time shall be less than T</w:t>
      </w:r>
      <w:r w:rsidRPr="002B507C">
        <w:rPr>
          <w:rFonts w:cs="v4.2.0"/>
          <w:vertAlign w:val="subscript"/>
        </w:rPr>
        <w:t>interrupt</w:t>
      </w:r>
    </w:p>
    <w:p w:rsidR="002E0A96" w:rsidRPr="002B507C" w:rsidRDefault="002E0A96" w:rsidP="002E0A96">
      <w:pPr>
        <w:pStyle w:val="EQ"/>
      </w:pPr>
      <w:r w:rsidRPr="002B507C">
        <w:tab/>
      </w:r>
      <w:r w:rsidRPr="002B507C">
        <w:rPr>
          <w:rFonts w:cs="v4.2.0"/>
        </w:rPr>
        <w:t>T</w:t>
      </w:r>
      <w:r w:rsidRPr="002B507C">
        <w:rPr>
          <w:rFonts w:cs="v4.2.0"/>
          <w:vertAlign w:val="subscript"/>
        </w:rPr>
        <w:t>interrupt</w:t>
      </w:r>
      <w:r w:rsidRPr="002B507C">
        <w:t xml:space="preserve"> = T</w:t>
      </w:r>
      <w:r w:rsidRPr="002B507C">
        <w:rPr>
          <w:vertAlign w:val="subscript"/>
        </w:rPr>
        <w:t>search</w:t>
      </w:r>
      <w:r w:rsidRPr="002B507C">
        <w:t xml:space="preserve"> + T</w:t>
      </w:r>
      <w:r w:rsidRPr="002B507C">
        <w:rPr>
          <w:vertAlign w:val="subscript"/>
        </w:rPr>
        <w:t>IU</w:t>
      </w:r>
      <w:r w:rsidRPr="002B507C">
        <w:t xml:space="preserve"> + </w:t>
      </w:r>
      <w:r w:rsidRPr="002B507C">
        <w:rPr>
          <w:lang w:val="en-US" w:eastAsia="zh-CN"/>
        </w:rPr>
        <w:t>T</w:t>
      </w:r>
      <w:r w:rsidRPr="002B507C">
        <w:rPr>
          <w:vertAlign w:val="subscript"/>
          <w:lang w:val="en-US" w:eastAsia="zh-CN"/>
        </w:rPr>
        <w:t>processing</w:t>
      </w:r>
      <w:r w:rsidRPr="002B507C">
        <w:rPr>
          <w:lang w:eastAsia="zh-CN"/>
        </w:rPr>
        <w:t>+</w:t>
      </w:r>
      <w:r w:rsidRPr="002B507C">
        <w:rPr>
          <w:lang w:val="en-US" w:eastAsia="zh-CN"/>
        </w:rPr>
        <w:t xml:space="preserve"> T</w:t>
      </w:r>
      <w:r w:rsidRPr="002B507C">
        <w:rPr>
          <w:vertAlign w:val="subscript"/>
          <w:lang w:val="en-US" w:eastAsia="zh-CN"/>
        </w:rPr>
        <w:t>∆</w:t>
      </w:r>
      <w:r w:rsidRPr="002B507C">
        <w:rPr>
          <w:lang w:val="en-US" w:eastAsia="zh-CN"/>
        </w:rPr>
        <w:t xml:space="preserve"> </w:t>
      </w:r>
      <w:r w:rsidRPr="002B507C">
        <w:t>ms</w:t>
      </w:r>
    </w:p>
    <w:p w:rsidR="002E0A96" w:rsidRPr="002B507C" w:rsidRDefault="002E0A96" w:rsidP="002E0A96">
      <w:pPr>
        <w:rPr>
          <w:rFonts w:cs="v4.2.0"/>
        </w:rPr>
      </w:pPr>
      <w:r w:rsidRPr="002B507C">
        <w:rPr>
          <w:rFonts w:cs="v4.2.0"/>
        </w:rPr>
        <w:t>Where:</w:t>
      </w:r>
    </w:p>
    <w:p w:rsidR="002E0A96" w:rsidRPr="002B507C" w:rsidRDefault="002E0A96" w:rsidP="002E0A96">
      <w:pPr>
        <w:pStyle w:val="B10"/>
        <w:ind w:left="270" w:firstLine="14"/>
        <w:rPr>
          <w:rFonts w:cs="v4.2.0"/>
        </w:rPr>
      </w:pPr>
      <w:r w:rsidRPr="002B507C">
        <w:rPr>
          <w:rFonts w:cs="v4.2.0"/>
        </w:rPr>
        <w:t>T</w:t>
      </w:r>
      <w:r w:rsidRPr="002B507C">
        <w:rPr>
          <w:rFonts w:cs="v4.2.0"/>
          <w:vertAlign w:val="subscript"/>
        </w:rPr>
        <w:t>search</w:t>
      </w:r>
      <w:r w:rsidRPr="002B507C">
        <w:rPr>
          <w:rFonts w:cs="v4.2.0"/>
        </w:rPr>
        <w:t xml:space="preserve"> is the time required to search the target cell when the handover command is received by the UE. If the target cell is an intra-frequency cell and signal quality is sufficient for successful cell detection on the first attempt, then T</w:t>
      </w:r>
      <w:r w:rsidRPr="002B507C">
        <w:rPr>
          <w:rFonts w:cs="v4.2.0"/>
          <w:vertAlign w:val="subscript"/>
        </w:rPr>
        <w:t>search</w:t>
      </w:r>
      <w:r w:rsidRPr="002B507C">
        <w:rPr>
          <w:rFonts w:cs="v4.2.0"/>
        </w:rPr>
        <w:t xml:space="preserve"> = [N1*SMTC periodicity + 5] ms. If the target cell is an inter-frequency cell and signal quality is sufficient for successful cell detection on the first attempt, then T</w:t>
      </w:r>
      <w:r w:rsidRPr="002B507C">
        <w:rPr>
          <w:rFonts w:cs="v4.2.0"/>
          <w:vertAlign w:val="subscript"/>
        </w:rPr>
        <w:t>search</w:t>
      </w:r>
      <w:r w:rsidRPr="002B507C">
        <w:rPr>
          <w:rFonts w:cs="v4.2.0"/>
        </w:rPr>
        <w:t xml:space="preserve"> = [N1*(2 or 4)* SMTC periodicity + 5] ms. Regardless of whether DRX is in use by the UE, T</w:t>
      </w:r>
      <w:r w:rsidRPr="002B507C">
        <w:rPr>
          <w:rFonts w:cs="v4.2.0"/>
          <w:vertAlign w:val="subscript"/>
        </w:rPr>
        <w:t>search</w:t>
      </w:r>
      <w:r w:rsidRPr="002B507C">
        <w:rPr>
          <w:rFonts w:cs="v4.2.0"/>
        </w:rPr>
        <w:t xml:space="preserve"> shall still be based on non-DRX target cell search times.</w:t>
      </w:r>
    </w:p>
    <w:p w:rsidR="002E0A96" w:rsidRPr="002B507C" w:rsidRDefault="002E0A96" w:rsidP="002E0A96">
      <w:pPr>
        <w:pStyle w:val="B10"/>
      </w:pPr>
      <w:r w:rsidRPr="002B507C">
        <w:t>T</w:t>
      </w:r>
      <w:r w:rsidRPr="002B507C">
        <w:rPr>
          <w:vertAlign w:val="subscript"/>
          <w:lang w:val="en-US" w:eastAsia="zh-CN"/>
        </w:rPr>
        <w:t>processing</w:t>
      </w:r>
      <w:r w:rsidRPr="002B507C">
        <w:t xml:space="preserve"> is time for UE processing. T</w:t>
      </w:r>
      <w:r w:rsidRPr="002B507C">
        <w:rPr>
          <w:vertAlign w:val="subscript"/>
          <w:lang w:val="en-US" w:eastAsia="zh-CN"/>
        </w:rPr>
        <w:t>processing</w:t>
      </w:r>
      <w:r w:rsidRPr="002B507C">
        <w:t xml:space="preserve"> can be up 20ms.</w:t>
      </w:r>
    </w:p>
    <w:p w:rsidR="002E0A96" w:rsidRPr="002B507C" w:rsidRDefault="002E0A96" w:rsidP="002E0A96">
      <w:pPr>
        <w:pStyle w:val="B10"/>
      </w:pPr>
      <w:r w:rsidRPr="002B507C">
        <w:t>T</w:t>
      </w:r>
      <w:r w:rsidRPr="002B507C">
        <w:rPr>
          <w:vertAlign w:val="subscript"/>
        </w:rPr>
        <w:t>∆</w:t>
      </w:r>
      <w:r w:rsidRPr="002B507C">
        <w:t xml:space="preserve"> is time for fine time tracking and acquiring full timing information of the target cell. T</w:t>
      </w:r>
      <w:r w:rsidRPr="002B507C">
        <w:rPr>
          <w:vertAlign w:val="subscript"/>
        </w:rPr>
        <w:t>∆</w:t>
      </w:r>
      <w:r w:rsidRPr="002B507C">
        <w:t xml:space="preserve"> = [TBD]* SMTC periodicity.</w:t>
      </w:r>
    </w:p>
    <w:p w:rsidR="002E0A96" w:rsidRPr="002B507C" w:rsidRDefault="002E0A96" w:rsidP="002E0A96">
      <w:pPr>
        <w:pStyle w:val="B10"/>
        <w:ind w:left="270" w:firstLine="14"/>
        <w:rPr>
          <w:lang w:eastAsia="zh-CN"/>
        </w:rPr>
      </w:pPr>
      <w:r w:rsidRPr="002B507C">
        <w:t>T</w:t>
      </w:r>
      <w:r w:rsidRPr="002B507C">
        <w:rPr>
          <w:vertAlign w:val="subscript"/>
        </w:rPr>
        <w:t>IU</w:t>
      </w:r>
      <w:r w:rsidRPr="002B507C">
        <w:t xml:space="preserve"> is the interruption uncertainty </w:t>
      </w:r>
      <w:r w:rsidRPr="002B507C">
        <w:rPr>
          <w:lang w:eastAsia="zh-CN"/>
        </w:rPr>
        <w:t>in acquiring the first available PRACH occasion in the new cell</w:t>
      </w:r>
      <w:r w:rsidRPr="002B507C">
        <w:t>. T</w:t>
      </w:r>
      <w:r w:rsidRPr="002B507C">
        <w:rPr>
          <w:vertAlign w:val="subscript"/>
        </w:rPr>
        <w:t>IU</w:t>
      </w:r>
      <w:r w:rsidRPr="002B507C">
        <w:t xml:space="preserve"> can be up to x*10 +10 ms. x is defined in the table 6.3.3.2-2 of [6].</w:t>
      </w:r>
    </w:p>
    <w:p w:rsidR="00B359FE" w:rsidRPr="002B507C" w:rsidRDefault="002E0A96" w:rsidP="00B359FE">
      <w:pPr>
        <w:pStyle w:val="NO"/>
      </w:pPr>
      <w:r w:rsidRPr="002B507C">
        <w:t>NOTE 1:</w:t>
      </w:r>
      <w:r w:rsidR="00BD2D8B" w:rsidRPr="002B507C">
        <w:tab/>
      </w:r>
      <w:r w:rsidRPr="002B507C">
        <w:t>The actual value of T</w:t>
      </w:r>
      <w:r w:rsidRPr="002B507C">
        <w:rPr>
          <w:vertAlign w:val="subscript"/>
        </w:rPr>
        <w:t>IU</w:t>
      </w:r>
      <w:r w:rsidRPr="002B507C">
        <w:t xml:space="preserve"> shall depend upon the PRACH configuration used in the target cell.</w:t>
      </w:r>
    </w:p>
    <w:p w:rsidR="00B359FE" w:rsidRPr="002B507C" w:rsidRDefault="002E0A96" w:rsidP="00B359FE">
      <w:pPr>
        <w:pStyle w:val="NO"/>
      </w:pPr>
      <w:r w:rsidRPr="002B507C">
        <w:t>NOTE 2:</w:t>
      </w:r>
      <w:r w:rsidR="00BD2D8B" w:rsidRPr="002B507C">
        <w:tab/>
      </w:r>
      <w:r w:rsidRPr="002B507C">
        <w:t xml:space="preserve">if the SMTC periodicity is not configured, the term SMTC periodicity in </w:t>
      </w:r>
      <w:r w:rsidRPr="002B507C">
        <w:rPr>
          <w:rFonts w:cs="v4.2.0"/>
        </w:rPr>
        <w:t>T</w:t>
      </w:r>
      <w:r w:rsidRPr="002B507C">
        <w:rPr>
          <w:rFonts w:cs="v4.2.0"/>
          <w:vertAlign w:val="subscript"/>
        </w:rPr>
        <w:t>search</w:t>
      </w:r>
      <w:r w:rsidRPr="002B507C">
        <w:rPr>
          <w:rFonts w:cs="v4.2.0"/>
        </w:rPr>
        <w:t xml:space="preserve"> </w:t>
      </w:r>
      <w:r w:rsidRPr="002B507C">
        <w:t>and T</w:t>
      </w:r>
      <w:r w:rsidRPr="002B507C">
        <w:rPr>
          <w:vertAlign w:val="subscript"/>
        </w:rPr>
        <w:t>∆</w:t>
      </w:r>
      <w:r w:rsidRPr="002B507C">
        <w:t xml:space="preserve"> shall be deemed to be replaced with SSB periodicity.</w:t>
      </w:r>
    </w:p>
    <w:p w:rsidR="002E0A96" w:rsidRPr="002B507C" w:rsidRDefault="002E0A96" w:rsidP="002E0A96">
      <w:pPr>
        <w:pStyle w:val="Heading4"/>
        <w:overflowPunct w:val="0"/>
        <w:autoSpaceDE w:val="0"/>
        <w:autoSpaceDN w:val="0"/>
        <w:adjustRightInd w:val="0"/>
        <w:textAlignment w:val="baseline"/>
        <w:rPr>
          <w:lang w:val="en-US" w:eastAsia="zh-CN"/>
        </w:rPr>
      </w:pPr>
      <w:bookmarkStart w:id="55" w:name="_Toc518764065"/>
      <w:r w:rsidRPr="002B507C">
        <w:rPr>
          <w:lang w:val="en-US" w:eastAsia="zh-CN"/>
        </w:rPr>
        <w:t>6.1.1.5</w:t>
      </w:r>
      <w:r w:rsidRPr="002B507C">
        <w:rPr>
          <w:lang w:val="en-US" w:eastAsia="zh-CN"/>
        </w:rPr>
        <w:tab/>
        <w:t>NR FR1- NR FR2 Handover</w:t>
      </w:r>
      <w:bookmarkEnd w:id="55"/>
    </w:p>
    <w:p w:rsidR="002E0A96" w:rsidRPr="002B507C" w:rsidRDefault="002E0A96" w:rsidP="002E0A96">
      <w:r w:rsidRPr="002B507C">
        <w:t>The requirements in this clause are applicable to inter-frequency handovers from NR FR1 cell to NR FR2 cell.</w:t>
      </w:r>
    </w:p>
    <w:p w:rsidR="002E0A96" w:rsidRPr="002B507C" w:rsidRDefault="002E0A96" w:rsidP="002E0A96">
      <w:pPr>
        <w:pStyle w:val="Heading5"/>
      </w:pPr>
      <w:bookmarkStart w:id="56" w:name="_Toc518764066"/>
      <w:r w:rsidRPr="002B507C">
        <w:lastRenderedPageBreak/>
        <w:t>6.1.1.5.1</w:t>
      </w:r>
      <w:r w:rsidRPr="002B507C">
        <w:tab/>
        <w:t>Handover delay</w:t>
      </w:r>
      <w:bookmarkEnd w:id="56"/>
    </w:p>
    <w:p w:rsidR="002E0A96" w:rsidRPr="002B507C" w:rsidRDefault="002E0A96" w:rsidP="002E0A96">
      <w:pPr>
        <w:rPr>
          <w:rFonts w:cs="v4.2.0"/>
        </w:rPr>
      </w:pPr>
      <w:r w:rsidRPr="002B507C">
        <w:rPr>
          <w:rFonts w:cs="v4.2.0"/>
        </w:rPr>
        <w:t xml:space="preserve">Procedure delays for all procedures that can command a handover are specified in </w:t>
      </w:r>
      <w:r w:rsidRPr="002B507C">
        <w:t>TS 38.331 [2]</w:t>
      </w:r>
      <w:r w:rsidRPr="002B507C">
        <w:rPr>
          <w:rFonts w:cs="v4.2.0"/>
        </w:rPr>
        <w:t>.</w:t>
      </w:r>
    </w:p>
    <w:p w:rsidR="002E0A96" w:rsidRPr="002B507C" w:rsidRDefault="002E0A96" w:rsidP="002E0A96">
      <w:pPr>
        <w:rPr>
          <w:rFonts w:cs="v4.2.0"/>
        </w:rPr>
      </w:pPr>
      <w:r w:rsidRPr="002B507C">
        <w:rPr>
          <w:rFonts w:cs="v4.2.0"/>
        </w:rPr>
        <w:t xml:space="preserve">When the UE receives a RRC message implying handover the UE shall be ready to </w:t>
      </w:r>
      <w:r w:rsidRPr="002B507C">
        <w:rPr>
          <w:rFonts w:cs="v4.2.0"/>
          <w:snapToGrid w:val="0"/>
        </w:rPr>
        <w:t>start the transmission of the new uplink PRACH channel</w:t>
      </w:r>
      <w:r w:rsidRPr="002B507C">
        <w:rPr>
          <w:rFonts w:cs="v4.2.0"/>
        </w:rPr>
        <w:t xml:space="preserve"> within D</w:t>
      </w:r>
      <w:r w:rsidRPr="002B507C">
        <w:rPr>
          <w:rFonts w:cs="v4.2.0"/>
          <w:vertAlign w:val="subscript"/>
        </w:rPr>
        <w:t>handover</w:t>
      </w:r>
      <w:r w:rsidRPr="002B507C">
        <w:rPr>
          <w:rFonts w:cs="v4.2.0"/>
        </w:rPr>
        <w:t xml:space="preserve"> seconds from the end of the last TTI containing the RRC command.</w:t>
      </w:r>
    </w:p>
    <w:p w:rsidR="002E0A96" w:rsidRPr="002B507C" w:rsidRDefault="002E0A96" w:rsidP="002E0A96">
      <w:pPr>
        <w:rPr>
          <w:rFonts w:cs="v4.2.0"/>
        </w:rPr>
      </w:pPr>
      <w:r w:rsidRPr="002B507C">
        <w:rPr>
          <w:rFonts w:cs="v4.2.0"/>
        </w:rPr>
        <w:t>Where:</w:t>
      </w:r>
    </w:p>
    <w:p w:rsidR="002E0A96" w:rsidRPr="002B507C" w:rsidRDefault="002E0A96" w:rsidP="002E0A96">
      <w:pPr>
        <w:rPr>
          <w:rFonts w:cs="v4.2.0"/>
        </w:rPr>
      </w:pPr>
      <w:r w:rsidRPr="002B507C">
        <w:rPr>
          <w:rFonts w:cs="v4.2.0"/>
        </w:rPr>
        <w:t>D</w:t>
      </w:r>
      <w:r w:rsidRPr="002B507C">
        <w:rPr>
          <w:rFonts w:cs="v4.2.0"/>
          <w:vertAlign w:val="subscript"/>
        </w:rPr>
        <w:t>handover</w:t>
      </w:r>
      <w:r w:rsidRPr="002B507C">
        <w:rPr>
          <w:rFonts w:cs="v4.2.0"/>
        </w:rPr>
        <w:t xml:space="preserve"> equals the </w:t>
      </w:r>
      <w:r w:rsidRPr="002B507C">
        <w:rPr>
          <w:rFonts w:eastAsia="MS Mincho" w:cs="v4.2.0"/>
        </w:rPr>
        <w:t>maximum</w:t>
      </w:r>
      <w:r w:rsidRPr="002B507C">
        <w:rPr>
          <w:rFonts w:cs="v4.2.0"/>
        </w:rPr>
        <w:t xml:space="preserve"> RRC procedure delay to be defined in clause x.x in </w:t>
      </w:r>
      <w:r w:rsidRPr="002B507C">
        <w:t>TS 38.331 [2]</w:t>
      </w:r>
      <w:r w:rsidRPr="002B507C">
        <w:rPr>
          <w:rFonts w:cs="v4.2.0"/>
        </w:rPr>
        <w:t xml:space="preserve"> plus the interruption time stated in clause 6.1.1.5.2.</w:t>
      </w:r>
    </w:p>
    <w:p w:rsidR="002E0A96" w:rsidRPr="002B507C" w:rsidRDefault="002E0A96" w:rsidP="002E0A96">
      <w:pPr>
        <w:pStyle w:val="Heading5"/>
      </w:pPr>
      <w:bookmarkStart w:id="57" w:name="_Toc518764067"/>
      <w:r w:rsidRPr="002B507C">
        <w:t>6.1.1.5.2</w:t>
      </w:r>
      <w:r w:rsidRPr="002B507C">
        <w:tab/>
        <w:t>Interruption time</w:t>
      </w:r>
      <w:bookmarkEnd w:id="57"/>
    </w:p>
    <w:p w:rsidR="002E0A96" w:rsidRPr="002B507C" w:rsidRDefault="002E0A96" w:rsidP="002E0A96">
      <w:pPr>
        <w:rPr>
          <w:rFonts w:cs="v4.2.0"/>
        </w:rPr>
      </w:pPr>
      <w:r w:rsidRPr="002B507C">
        <w:rPr>
          <w:rFonts w:cs="v4.2.0"/>
        </w:rPr>
        <w:t>The interruption time is the time between end of the last TTI containing the RRC command on the old PDSCH and the time the UE starts transmission of the new PRACH</w:t>
      </w:r>
      <w:r w:rsidRPr="002B507C">
        <w:rPr>
          <w:rFonts w:eastAsia="MS Mincho" w:cs="v4.2.0"/>
        </w:rPr>
        <w:t>, excluding the RRC procedure delay</w:t>
      </w:r>
      <w:r w:rsidRPr="002B507C">
        <w:rPr>
          <w:rFonts w:cs="v4.2.0"/>
        </w:rPr>
        <w:t>.</w:t>
      </w:r>
    </w:p>
    <w:p w:rsidR="002E0A96" w:rsidRPr="002B507C" w:rsidRDefault="002E0A96" w:rsidP="002E0A96">
      <w:pPr>
        <w:rPr>
          <w:rFonts w:cs="v4.2.0"/>
          <w:position w:val="-6"/>
        </w:rPr>
      </w:pPr>
      <w:r w:rsidRPr="002B507C">
        <w:rPr>
          <w:rFonts w:cs="v4.2.0"/>
        </w:rPr>
        <w:t>When intra-frequency or inter-frequency handover is commanded, the interruption time shall be less than T</w:t>
      </w:r>
      <w:r w:rsidRPr="002B507C">
        <w:rPr>
          <w:rFonts w:cs="v4.2.0"/>
          <w:vertAlign w:val="subscript"/>
        </w:rPr>
        <w:t>interrupt</w:t>
      </w:r>
    </w:p>
    <w:p w:rsidR="002E0A96" w:rsidRPr="002B507C" w:rsidRDefault="002E0A96" w:rsidP="002E0A96">
      <w:pPr>
        <w:pStyle w:val="EQ"/>
      </w:pPr>
      <w:r w:rsidRPr="002B507C">
        <w:tab/>
      </w:r>
      <w:r w:rsidRPr="002B507C">
        <w:rPr>
          <w:rFonts w:cs="v4.2.0"/>
        </w:rPr>
        <w:t>T</w:t>
      </w:r>
      <w:r w:rsidRPr="002B507C">
        <w:rPr>
          <w:rFonts w:cs="v4.2.0"/>
          <w:vertAlign w:val="subscript"/>
        </w:rPr>
        <w:t>interrupt</w:t>
      </w:r>
      <w:r w:rsidRPr="002B507C">
        <w:t xml:space="preserve"> = T</w:t>
      </w:r>
      <w:r w:rsidRPr="002B507C">
        <w:rPr>
          <w:vertAlign w:val="subscript"/>
        </w:rPr>
        <w:t>search</w:t>
      </w:r>
      <w:r w:rsidRPr="002B507C">
        <w:t xml:space="preserve"> + T</w:t>
      </w:r>
      <w:r w:rsidRPr="002B507C">
        <w:rPr>
          <w:vertAlign w:val="subscript"/>
        </w:rPr>
        <w:t>IU</w:t>
      </w:r>
      <w:r w:rsidRPr="002B507C">
        <w:t xml:space="preserve"> + </w:t>
      </w:r>
      <w:r w:rsidRPr="002B507C">
        <w:rPr>
          <w:lang w:val="en-US" w:eastAsia="zh-CN"/>
        </w:rPr>
        <w:t>T</w:t>
      </w:r>
      <w:r w:rsidRPr="002B507C">
        <w:rPr>
          <w:vertAlign w:val="subscript"/>
          <w:lang w:val="en-US" w:eastAsia="zh-CN"/>
        </w:rPr>
        <w:t>processing</w:t>
      </w:r>
      <w:r w:rsidRPr="002B507C">
        <w:rPr>
          <w:lang w:eastAsia="zh-CN"/>
        </w:rPr>
        <w:t>+</w:t>
      </w:r>
      <w:r w:rsidRPr="002B507C">
        <w:rPr>
          <w:lang w:val="en-US" w:eastAsia="zh-CN"/>
        </w:rPr>
        <w:t xml:space="preserve"> T</w:t>
      </w:r>
      <w:r w:rsidRPr="002B507C">
        <w:rPr>
          <w:vertAlign w:val="subscript"/>
          <w:lang w:val="en-US" w:eastAsia="zh-CN"/>
        </w:rPr>
        <w:t>∆</w:t>
      </w:r>
      <w:r w:rsidRPr="002B507C">
        <w:rPr>
          <w:lang w:val="en-US" w:eastAsia="zh-CN"/>
        </w:rPr>
        <w:t xml:space="preserve"> </w:t>
      </w:r>
      <w:r w:rsidRPr="002B507C">
        <w:t>ms</w:t>
      </w:r>
    </w:p>
    <w:p w:rsidR="002E0A96" w:rsidRPr="002B507C" w:rsidRDefault="002E0A96" w:rsidP="002E0A96">
      <w:pPr>
        <w:rPr>
          <w:rFonts w:cs="v4.2.0"/>
        </w:rPr>
      </w:pPr>
      <w:r w:rsidRPr="002B507C">
        <w:rPr>
          <w:rFonts w:cs="v4.2.0"/>
        </w:rPr>
        <w:t>Where:</w:t>
      </w:r>
    </w:p>
    <w:p w:rsidR="002E0A96" w:rsidRPr="002B507C" w:rsidRDefault="002E0A96" w:rsidP="002E0A96">
      <w:pPr>
        <w:pStyle w:val="B10"/>
        <w:ind w:left="270" w:firstLine="14"/>
        <w:rPr>
          <w:rFonts w:cs="v4.2.0"/>
        </w:rPr>
      </w:pPr>
      <w:r w:rsidRPr="002B507C">
        <w:rPr>
          <w:rFonts w:cs="v4.2.0"/>
        </w:rPr>
        <w:t>T</w:t>
      </w:r>
      <w:r w:rsidRPr="002B507C">
        <w:rPr>
          <w:rFonts w:cs="v4.2.0"/>
          <w:vertAlign w:val="subscript"/>
        </w:rPr>
        <w:t>search</w:t>
      </w:r>
      <w:r w:rsidRPr="002B507C">
        <w:rPr>
          <w:rFonts w:cs="v4.2.0"/>
        </w:rPr>
        <w:t xml:space="preserve"> is the time required to search the target cell when the handover command is received by the UE. If the target cell is an intra-frequency cell and signal quality is sufficient for successful cell detection on the first attempt, then T</w:t>
      </w:r>
      <w:r w:rsidRPr="002B507C">
        <w:rPr>
          <w:rFonts w:cs="v4.2.0"/>
          <w:vertAlign w:val="subscript"/>
        </w:rPr>
        <w:t>search</w:t>
      </w:r>
      <w:r w:rsidRPr="002B507C">
        <w:rPr>
          <w:rFonts w:cs="v4.2.0"/>
        </w:rPr>
        <w:t xml:space="preserve"> = [N1*SMTC periodicity + 5] ms. If the target cell is an inter-frequency cell and signal quality is sufficient for successful cell detection on the first attempt, then T</w:t>
      </w:r>
      <w:r w:rsidRPr="002B507C">
        <w:rPr>
          <w:rFonts w:cs="v4.2.0"/>
          <w:vertAlign w:val="subscript"/>
        </w:rPr>
        <w:t>search</w:t>
      </w:r>
      <w:r w:rsidRPr="002B507C">
        <w:rPr>
          <w:rFonts w:cs="v4.2.0"/>
        </w:rPr>
        <w:t xml:space="preserve"> = [N1*(2 or 4)* SMTC periodicity + 5] ms. Regardless of whether DRX is in use by the UE, T</w:t>
      </w:r>
      <w:r w:rsidRPr="002B507C">
        <w:rPr>
          <w:rFonts w:cs="v4.2.0"/>
          <w:vertAlign w:val="subscript"/>
        </w:rPr>
        <w:t>search</w:t>
      </w:r>
      <w:r w:rsidRPr="002B507C">
        <w:rPr>
          <w:rFonts w:cs="v4.2.0"/>
        </w:rPr>
        <w:t xml:space="preserve"> shall still be based on non-DRX target cell search times.</w:t>
      </w:r>
    </w:p>
    <w:p w:rsidR="002E0A96" w:rsidRPr="002B507C" w:rsidRDefault="002E0A96" w:rsidP="002E0A96">
      <w:pPr>
        <w:pStyle w:val="B10"/>
      </w:pPr>
      <w:r w:rsidRPr="002B507C">
        <w:t>T</w:t>
      </w:r>
      <w:r w:rsidRPr="002B507C">
        <w:rPr>
          <w:vertAlign w:val="subscript"/>
          <w:lang w:val="en-US" w:eastAsia="zh-CN"/>
        </w:rPr>
        <w:t>processing</w:t>
      </w:r>
      <w:r w:rsidRPr="002B507C">
        <w:t xml:space="preserve"> is time for UE processing. T</w:t>
      </w:r>
      <w:r w:rsidRPr="002B507C">
        <w:rPr>
          <w:vertAlign w:val="subscript"/>
          <w:lang w:val="en-US" w:eastAsia="zh-CN"/>
        </w:rPr>
        <w:t>processing</w:t>
      </w:r>
      <w:r w:rsidRPr="002B507C">
        <w:t xml:space="preserve"> can be up 20ms if UE provides the measurement report within the last [TBD] ms for the target cell before the handover command is received. Otherwise T</w:t>
      </w:r>
      <w:r w:rsidRPr="002B507C">
        <w:rPr>
          <w:vertAlign w:val="subscript"/>
          <w:lang w:val="en-US" w:eastAsia="zh-CN"/>
        </w:rPr>
        <w:t>processing</w:t>
      </w:r>
      <w:r w:rsidRPr="002B507C">
        <w:t xml:space="preserve"> can be up 40ms.</w:t>
      </w:r>
    </w:p>
    <w:p w:rsidR="002E0A96" w:rsidRPr="002B507C" w:rsidRDefault="002E0A96" w:rsidP="002E0A96">
      <w:pPr>
        <w:pStyle w:val="B10"/>
      </w:pPr>
      <w:r w:rsidRPr="002B507C">
        <w:t>T</w:t>
      </w:r>
      <w:r w:rsidRPr="002B507C">
        <w:rPr>
          <w:vertAlign w:val="subscript"/>
        </w:rPr>
        <w:t>∆</w:t>
      </w:r>
      <w:r w:rsidRPr="002B507C">
        <w:t xml:space="preserve"> is time for fine time tracking and acquiring full timing information of the target cell. T</w:t>
      </w:r>
      <w:r w:rsidRPr="002B507C">
        <w:rPr>
          <w:vertAlign w:val="subscript"/>
        </w:rPr>
        <w:t>∆</w:t>
      </w:r>
      <w:r w:rsidRPr="002B507C">
        <w:t xml:space="preserve"> = [TBD]* SMTC periodicity.</w:t>
      </w:r>
    </w:p>
    <w:p w:rsidR="002E0A96" w:rsidRPr="002B507C" w:rsidRDefault="002E0A96" w:rsidP="002E0A96">
      <w:pPr>
        <w:pStyle w:val="B10"/>
        <w:ind w:left="270" w:firstLine="14"/>
        <w:rPr>
          <w:lang w:eastAsia="zh-CN"/>
        </w:rPr>
      </w:pPr>
      <w:r w:rsidRPr="002B507C">
        <w:t>T</w:t>
      </w:r>
      <w:r w:rsidRPr="002B507C">
        <w:rPr>
          <w:vertAlign w:val="subscript"/>
        </w:rPr>
        <w:t>IU</w:t>
      </w:r>
      <w:r w:rsidRPr="002B507C">
        <w:t xml:space="preserve"> is the interruption uncertainty </w:t>
      </w:r>
      <w:r w:rsidRPr="002B507C">
        <w:rPr>
          <w:lang w:eastAsia="zh-CN"/>
        </w:rPr>
        <w:t>in acquiring the first available PRACH occasion in the new cell</w:t>
      </w:r>
      <w:r w:rsidRPr="002B507C">
        <w:t>. T</w:t>
      </w:r>
      <w:r w:rsidRPr="002B507C">
        <w:rPr>
          <w:vertAlign w:val="subscript"/>
        </w:rPr>
        <w:t>IU</w:t>
      </w:r>
      <w:r w:rsidRPr="002B507C">
        <w:t xml:space="preserve"> can be up to x*10 +10 ms. x is defined in the table 6.3.3.2-2 of [6].</w:t>
      </w:r>
    </w:p>
    <w:p w:rsidR="00B359FE" w:rsidRPr="002B507C" w:rsidRDefault="002E0A96" w:rsidP="00B359FE">
      <w:pPr>
        <w:pStyle w:val="NO"/>
      </w:pPr>
      <w:r w:rsidRPr="002B507C">
        <w:t>NOTE 1:</w:t>
      </w:r>
      <w:r w:rsidR="00BD2D8B" w:rsidRPr="002B507C">
        <w:tab/>
      </w:r>
      <w:r w:rsidRPr="002B507C">
        <w:t>The actual value of T</w:t>
      </w:r>
      <w:r w:rsidRPr="002B507C">
        <w:rPr>
          <w:vertAlign w:val="subscript"/>
        </w:rPr>
        <w:t>IU</w:t>
      </w:r>
      <w:r w:rsidRPr="002B507C">
        <w:t xml:space="preserve"> shall depend upon the PRACH configuration used in the target cell.</w:t>
      </w:r>
    </w:p>
    <w:p w:rsidR="00B359FE" w:rsidRPr="002B507C" w:rsidRDefault="002E0A96" w:rsidP="00B359FE">
      <w:pPr>
        <w:pStyle w:val="NO"/>
      </w:pPr>
      <w:r w:rsidRPr="002B507C">
        <w:t>NOTE 2:</w:t>
      </w:r>
      <w:r w:rsidR="00BD2D8B" w:rsidRPr="002B507C">
        <w:tab/>
      </w:r>
      <w:r w:rsidRPr="002B507C">
        <w:t xml:space="preserve">if the SMTC periodicity is not configured, the term SMTC periodicity in </w:t>
      </w:r>
      <w:r w:rsidRPr="002B507C">
        <w:rPr>
          <w:rFonts w:cs="v4.2.0"/>
        </w:rPr>
        <w:t>T</w:t>
      </w:r>
      <w:r w:rsidRPr="002B507C">
        <w:rPr>
          <w:rFonts w:cs="v4.2.0"/>
          <w:vertAlign w:val="subscript"/>
        </w:rPr>
        <w:t>search</w:t>
      </w:r>
      <w:r w:rsidRPr="002B507C">
        <w:rPr>
          <w:rFonts w:cs="v4.2.0"/>
        </w:rPr>
        <w:t xml:space="preserve"> </w:t>
      </w:r>
      <w:r w:rsidRPr="002B507C">
        <w:t>and T</w:t>
      </w:r>
      <w:r w:rsidRPr="002B507C">
        <w:rPr>
          <w:vertAlign w:val="subscript"/>
        </w:rPr>
        <w:t>∆</w:t>
      </w:r>
      <w:r w:rsidRPr="002B507C">
        <w:t xml:space="preserve"> shall be deemed to be replaced with SSB periodicity.</w:t>
      </w:r>
    </w:p>
    <w:p w:rsidR="00B359FE" w:rsidRPr="002B507C" w:rsidRDefault="00E43E9A" w:rsidP="00B359FE">
      <w:pPr>
        <w:pStyle w:val="Heading3"/>
        <w:rPr>
          <w:lang w:val="en-US" w:eastAsia="ko-KR"/>
        </w:rPr>
      </w:pPr>
      <w:bookmarkStart w:id="58" w:name="_Toc518764068"/>
      <w:r w:rsidRPr="002B507C">
        <w:rPr>
          <w:lang w:val="en-US" w:eastAsia="ko-KR"/>
        </w:rPr>
        <w:t>6.1.2</w:t>
      </w:r>
      <w:r w:rsidRPr="002B507C">
        <w:rPr>
          <w:lang w:val="en-US" w:eastAsia="ko-KR"/>
        </w:rPr>
        <w:tab/>
        <w:t>NR Handover to other RATs</w:t>
      </w:r>
      <w:bookmarkEnd w:id="58"/>
    </w:p>
    <w:p w:rsidR="00E43E9A" w:rsidRPr="002B507C" w:rsidRDefault="00E43E9A" w:rsidP="00E43E9A">
      <w:pPr>
        <w:pStyle w:val="Heading4"/>
        <w:overflowPunct w:val="0"/>
        <w:autoSpaceDE w:val="0"/>
        <w:autoSpaceDN w:val="0"/>
        <w:adjustRightInd w:val="0"/>
        <w:textAlignment w:val="baseline"/>
        <w:rPr>
          <w:lang w:val="en-US" w:eastAsia="zh-CN"/>
        </w:rPr>
      </w:pPr>
      <w:bookmarkStart w:id="59" w:name="_Toc518764069"/>
      <w:r w:rsidRPr="002B507C">
        <w:rPr>
          <w:lang w:val="en-US" w:eastAsia="zh-CN"/>
        </w:rPr>
        <w:t>6.1.2.1</w:t>
      </w:r>
      <w:r w:rsidRPr="002B507C">
        <w:rPr>
          <w:lang w:val="en-US" w:eastAsia="zh-CN"/>
        </w:rPr>
        <w:tab/>
        <w:t>NR – E-UTRAN Handover</w:t>
      </w:r>
      <w:bookmarkEnd w:id="59"/>
    </w:p>
    <w:p w:rsidR="00E43E9A" w:rsidRPr="002B507C" w:rsidRDefault="00E43E9A" w:rsidP="00E43E9A">
      <w:pPr>
        <w:pStyle w:val="Heading5"/>
        <w:rPr>
          <w:lang w:val="en-US" w:eastAsia="zh-CN"/>
        </w:rPr>
      </w:pPr>
      <w:bookmarkStart w:id="60" w:name="_Toc518764070"/>
      <w:r w:rsidRPr="002B507C">
        <w:rPr>
          <w:lang w:val="en-US" w:eastAsia="zh-CN"/>
        </w:rPr>
        <w:t>6.1.2.1.1</w:t>
      </w:r>
      <w:r w:rsidRPr="002B507C">
        <w:rPr>
          <w:lang w:val="en-US" w:eastAsia="zh-CN"/>
        </w:rPr>
        <w:tab/>
        <w:t>Introduction</w:t>
      </w:r>
      <w:bookmarkEnd w:id="60"/>
    </w:p>
    <w:p w:rsidR="00E43E9A" w:rsidRPr="002B507C" w:rsidRDefault="00E43E9A" w:rsidP="00E43E9A">
      <w:r w:rsidRPr="002B507C">
        <w:rPr>
          <w:rFonts w:cs="v4.2.0"/>
        </w:rPr>
        <w:t>The purpose of inter-RAT handover from NR to E-UTRAN is to change the radio access mode from NR to E-UTRAN. The handover procedure is initiated from NR with a RRC message that implies a handover</w:t>
      </w:r>
      <w:r w:rsidRPr="002B507C">
        <w:rPr>
          <w:rFonts w:cs="v3.7.0"/>
        </w:rPr>
        <w:t xml:space="preserve"> as described in </w:t>
      </w:r>
      <w:r w:rsidRPr="002B507C">
        <w:t>TS 38.331 [2]</w:t>
      </w:r>
      <w:r w:rsidRPr="002B507C">
        <w:rPr>
          <w:rFonts w:cs="v3.7.0"/>
        </w:rPr>
        <w:t>.</w:t>
      </w:r>
    </w:p>
    <w:p w:rsidR="00E43E9A" w:rsidRPr="002B507C" w:rsidRDefault="00E43E9A" w:rsidP="00E43E9A">
      <w:pPr>
        <w:pStyle w:val="Heading5"/>
        <w:rPr>
          <w:lang w:val="en-US" w:eastAsia="zh-CN"/>
        </w:rPr>
      </w:pPr>
      <w:bookmarkStart w:id="61" w:name="_Toc518764071"/>
      <w:r w:rsidRPr="002B507C">
        <w:rPr>
          <w:lang w:val="en-US" w:eastAsia="zh-CN"/>
        </w:rPr>
        <w:t>6.1.2.1.2</w:t>
      </w:r>
      <w:r w:rsidRPr="002B507C">
        <w:rPr>
          <w:lang w:val="en-US" w:eastAsia="zh-CN"/>
        </w:rPr>
        <w:tab/>
        <w:t>Handover delay</w:t>
      </w:r>
      <w:bookmarkEnd w:id="61"/>
    </w:p>
    <w:p w:rsidR="00E43E9A" w:rsidRPr="002B507C" w:rsidRDefault="00E43E9A" w:rsidP="00E43E9A">
      <w:pPr>
        <w:rPr>
          <w:rFonts w:cs="v4.2.0"/>
        </w:rPr>
      </w:pPr>
      <w:r w:rsidRPr="002B507C">
        <w:rPr>
          <w:rFonts w:cs="v4.2.0"/>
        </w:rPr>
        <w:t xml:space="preserve">When the UE receives a RRC message implying handover to E-UTRAN the UE shall be ready to </w:t>
      </w:r>
      <w:r w:rsidRPr="002B507C">
        <w:rPr>
          <w:rFonts w:cs="v4.2.0"/>
          <w:snapToGrid w:val="0"/>
        </w:rPr>
        <w:t>start the transmission of the uplink PRACH channel in E-UTRA</w:t>
      </w:r>
      <w:r w:rsidRPr="002B507C">
        <w:rPr>
          <w:rFonts w:cs="v4.2.0"/>
        </w:rPr>
        <w:t xml:space="preserve"> within D</w:t>
      </w:r>
      <w:r w:rsidRPr="002B507C">
        <w:rPr>
          <w:rFonts w:cs="v4.2.0"/>
          <w:vertAlign w:val="subscript"/>
        </w:rPr>
        <w:t>handover</w:t>
      </w:r>
      <w:r w:rsidRPr="002B507C">
        <w:rPr>
          <w:rFonts w:cs="v4.2.0"/>
        </w:rPr>
        <w:t xml:space="preserve"> seconds from the end of the last TTI containing the RRC command. D</w:t>
      </w:r>
      <w:r w:rsidRPr="002B507C">
        <w:rPr>
          <w:rFonts w:cs="v4.2.0"/>
          <w:vertAlign w:val="subscript"/>
        </w:rPr>
        <w:t>handover</w:t>
      </w:r>
      <w:r w:rsidRPr="002B507C">
        <w:rPr>
          <w:rFonts w:cs="v4.2.0"/>
        </w:rPr>
        <w:t xml:space="preserve"> is defined as</w:t>
      </w:r>
    </w:p>
    <w:p w:rsidR="00E43E9A" w:rsidRPr="002B507C" w:rsidRDefault="00E43E9A" w:rsidP="00E43E9A">
      <w:pPr>
        <w:jc w:val="center"/>
        <w:rPr>
          <w:rFonts w:cs="v4.2.0"/>
          <w:vertAlign w:val="subscript"/>
          <w:lang w:eastAsia="zh-CN"/>
        </w:rPr>
      </w:pPr>
      <w:r w:rsidRPr="002B507C">
        <w:rPr>
          <w:rFonts w:cs="v4.2.0"/>
        </w:rPr>
        <w:t>D</w:t>
      </w:r>
      <w:r w:rsidRPr="002B507C">
        <w:rPr>
          <w:rFonts w:cs="v4.2.0"/>
          <w:vertAlign w:val="subscript"/>
        </w:rPr>
        <w:t>handover</w:t>
      </w:r>
      <w:r w:rsidRPr="002B507C">
        <w:rPr>
          <w:rFonts w:cs="v4.2.0"/>
        </w:rPr>
        <w:t xml:space="preserve"> = T</w:t>
      </w:r>
      <w:r w:rsidRPr="002B507C">
        <w:rPr>
          <w:rFonts w:cs="v4.2.0"/>
          <w:vertAlign w:val="subscript"/>
        </w:rPr>
        <w:t>RRC_procedure_delay</w:t>
      </w:r>
      <w:r w:rsidRPr="002B507C">
        <w:rPr>
          <w:rFonts w:cs="v4.2.0"/>
        </w:rPr>
        <w:t xml:space="preserve"> + T</w:t>
      </w:r>
      <w:r w:rsidRPr="002B507C">
        <w:rPr>
          <w:rFonts w:cs="v4.2.0"/>
          <w:vertAlign w:val="subscript"/>
        </w:rPr>
        <w:t>interruption</w:t>
      </w:r>
    </w:p>
    <w:p w:rsidR="00E43E9A" w:rsidRPr="002B507C" w:rsidRDefault="00E43E9A" w:rsidP="00E43E9A">
      <w:pPr>
        <w:rPr>
          <w:rFonts w:cs="v4.2.0"/>
        </w:rPr>
      </w:pPr>
      <w:r w:rsidRPr="002B507C">
        <w:rPr>
          <w:rFonts w:cs="v4.2.0"/>
        </w:rPr>
        <w:t>Where:</w:t>
      </w:r>
    </w:p>
    <w:p w:rsidR="00E43E9A" w:rsidRPr="002B507C" w:rsidRDefault="00E43E9A" w:rsidP="00E43E9A">
      <w:pPr>
        <w:rPr>
          <w:rFonts w:cs="v4.2.0"/>
        </w:rPr>
      </w:pPr>
      <w:r w:rsidRPr="002B507C">
        <w:rPr>
          <w:rFonts w:cs="v4.2.0"/>
        </w:rPr>
        <w:t>T</w:t>
      </w:r>
      <w:r w:rsidRPr="002B507C">
        <w:rPr>
          <w:rFonts w:cs="v4.2.0"/>
          <w:vertAlign w:val="subscript"/>
        </w:rPr>
        <w:t>RRC_procedure_delay</w:t>
      </w:r>
      <w:r w:rsidRPr="002B507C">
        <w:rPr>
          <w:rFonts w:cs="v4.2.0"/>
        </w:rPr>
        <w:t>: it is the RRC procedure delay</w:t>
      </w:r>
      <w:r w:rsidRPr="002B507C">
        <w:t>, which is TBD ms</w:t>
      </w:r>
    </w:p>
    <w:p w:rsidR="00E43E9A" w:rsidRPr="002B507C" w:rsidRDefault="00E43E9A" w:rsidP="00E43E9A">
      <w:pPr>
        <w:rPr>
          <w:lang w:eastAsia="zh-CN"/>
        </w:rPr>
      </w:pPr>
      <w:r w:rsidRPr="002B507C">
        <w:rPr>
          <w:rFonts w:cs="v4.2.0"/>
        </w:rPr>
        <w:lastRenderedPageBreak/>
        <w:t>T</w:t>
      </w:r>
      <w:r w:rsidRPr="002B507C">
        <w:rPr>
          <w:rFonts w:cs="v4.2.0"/>
          <w:vertAlign w:val="subscript"/>
        </w:rPr>
        <w:t>interruption</w:t>
      </w:r>
      <w:r w:rsidRPr="002B507C">
        <w:rPr>
          <w:rFonts w:hint="eastAsia"/>
          <w:lang w:eastAsia="zh-CN"/>
        </w:rPr>
        <w:t>:</w:t>
      </w:r>
      <w:r w:rsidRPr="002B507C">
        <w:rPr>
          <w:lang w:eastAsia="zh-CN"/>
        </w:rPr>
        <w:t xml:space="preserve"> it is </w:t>
      </w:r>
      <w:r w:rsidRPr="002B507C">
        <w:rPr>
          <w:rFonts w:cs="v4.2.0"/>
        </w:rPr>
        <w:t>the time between end of the last TTI containing the RRC command on the NR PDSCH and the time the UE starts transmission of the PRACH in E-UTRAN</w:t>
      </w:r>
      <w:r w:rsidRPr="002B507C">
        <w:rPr>
          <w:rFonts w:eastAsia="MS Mincho" w:cs="v4.2.0"/>
        </w:rPr>
        <w:t xml:space="preserve">, excluding </w:t>
      </w:r>
      <w:r w:rsidRPr="002B507C">
        <w:rPr>
          <w:rFonts w:cs="v4.2.0"/>
        </w:rPr>
        <w:t>T</w:t>
      </w:r>
      <w:r w:rsidRPr="002B507C">
        <w:rPr>
          <w:rFonts w:cs="v4.2.0"/>
          <w:vertAlign w:val="subscript"/>
        </w:rPr>
        <w:t>RRC_procedure_delay</w:t>
      </w:r>
      <w:r w:rsidRPr="002B507C">
        <w:rPr>
          <w:rFonts w:cs="v4.2.0"/>
        </w:rPr>
        <w:t>. T</w:t>
      </w:r>
      <w:r w:rsidRPr="002B507C">
        <w:rPr>
          <w:rFonts w:cs="v4.2.0"/>
          <w:vertAlign w:val="subscript"/>
        </w:rPr>
        <w:t>interruption</w:t>
      </w:r>
      <w:r w:rsidRPr="002B507C">
        <w:rPr>
          <w:rFonts w:cs="v4.2.0"/>
        </w:rPr>
        <w:t xml:space="preserve"> is defined in clause 6.1.1.3.</w:t>
      </w:r>
    </w:p>
    <w:p w:rsidR="00E43E9A" w:rsidRPr="002B507C" w:rsidRDefault="00E43E9A" w:rsidP="00E43E9A">
      <w:pPr>
        <w:pStyle w:val="Heading5"/>
        <w:rPr>
          <w:lang w:val="en-US" w:eastAsia="zh-CN"/>
        </w:rPr>
      </w:pPr>
      <w:bookmarkStart w:id="62" w:name="_Toc518764072"/>
      <w:r w:rsidRPr="002B507C">
        <w:rPr>
          <w:lang w:val="en-US" w:eastAsia="zh-CN"/>
        </w:rPr>
        <w:t>6.1.2.1.3</w:t>
      </w:r>
      <w:r w:rsidRPr="002B507C">
        <w:rPr>
          <w:lang w:val="en-US" w:eastAsia="zh-CN"/>
        </w:rPr>
        <w:tab/>
        <w:t>Interruption time</w:t>
      </w:r>
      <w:bookmarkEnd w:id="62"/>
    </w:p>
    <w:p w:rsidR="00E43E9A" w:rsidRPr="002B507C" w:rsidRDefault="00E43E9A" w:rsidP="00E43E9A">
      <w:pPr>
        <w:rPr>
          <w:rFonts w:cs="v4.2.0"/>
          <w:position w:val="-6"/>
        </w:rPr>
      </w:pPr>
      <w:r w:rsidRPr="002B507C">
        <w:rPr>
          <w:rFonts w:cs="v4.2.0"/>
        </w:rPr>
        <w:t>When the inter-RAT handover to E-UTRAN is commanded, the interruption time shall be less than T</w:t>
      </w:r>
      <w:r w:rsidRPr="002B507C">
        <w:rPr>
          <w:rFonts w:cs="v4.2.0"/>
          <w:position w:val="-6"/>
        </w:rPr>
        <w:t>interrupt</w:t>
      </w:r>
    </w:p>
    <w:p w:rsidR="00E43E9A" w:rsidRPr="002B507C" w:rsidRDefault="00E43E9A" w:rsidP="00E43E9A">
      <w:pPr>
        <w:pStyle w:val="EQ"/>
      </w:pPr>
      <w:r w:rsidRPr="002B507C">
        <w:tab/>
        <w:t>T</w:t>
      </w:r>
      <w:r w:rsidRPr="002B507C">
        <w:rPr>
          <w:position w:val="-6"/>
        </w:rPr>
        <w:t>interrupt</w:t>
      </w:r>
      <w:r w:rsidRPr="002B507C">
        <w:t xml:space="preserve"> </w:t>
      </w:r>
      <w:r w:rsidRPr="002B507C">
        <w:rPr>
          <w:position w:val="-6"/>
        </w:rPr>
        <w:t>=</w:t>
      </w:r>
      <w:r w:rsidRPr="002B507C">
        <w:t xml:space="preserve"> T</w:t>
      </w:r>
      <w:r w:rsidRPr="002B507C">
        <w:rPr>
          <w:vertAlign w:val="subscript"/>
        </w:rPr>
        <w:t>search</w:t>
      </w:r>
      <w:r w:rsidRPr="002B507C">
        <w:t xml:space="preserve"> + T</w:t>
      </w:r>
      <w:r w:rsidRPr="002B507C">
        <w:rPr>
          <w:vertAlign w:val="subscript"/>
        </w:rPr>
        <w:t>IU</w:t>
      </w:r>
      <w:r w:rsidRPr="002B507C">
        <w:t xml:space="preserve"> + 20 ms</w:t>
      </w:r>
    </w:p>
    <w:p w:rsidR="00E43E9A" w:rsidRPr="002B507C" w:rsidRDefault="00E43E9A" w:rsidP="00E43E9A">
      <w:pPr>
        <w:rPr>
          <w:rFonts w:cs="v4.2.0"/>
        </w:rPr>
      </w:pPr>
      <w:r w:rsidRPr="002B507C">
        <w:rPr>
          <w:rFonts w:cs="v4.2.0"/>
        </w:rPr>
        <w:t>Where:</w:t>
      </w:r>
    </w:p>
    <w:p w:rsidR="00E43E9A" w:rsidRPr="002B507C" w:rsidRDefault="00E43E9A" w:rsidP="00E43E9A">
      <w:pPr>
        <w:pStyle w:val="B10"/>
      </w:pPr>
      <w:r w:rsidRPr="002B507C">
        <w:rPr>
          <w:rFonts w:cs="v4.2.0"/>
        </w:rPr>
        <w:t>T</w:t>
      </w:r>
      <w:r w:rsidRPr="002B507C">
        <w:rPr>
          <w:rFonts w:cs="v4.2.0"/>
          <w:vertAlign w:val="subscript"/>
        </w:rPr>
        <w:t>search</w:t>
      </w:r>
      <w:r w:rsidRPr="002B507C">
        <w:rPr>
          <w:rFonts w:cs="v4.2.0"/>
        </w:rPr>
        <w:t xml:space="preserve"> is the time required to search the target cell when the target cell is not already known when the handover command is received by the UE. If the target cell is known, then T</w:t>
      </w:r>
      <w:r w:rsidRPr="002B507C">
        <w:rPr>
          <w:rFonts w:cs="v4.2.0"/>
          <w:vertAlign w:val="subscript"/>
        </w:rPr>
        <w:t>search</w:t>
      </w:r>
      <w:r w:rsidRPr="002B507C">
        <w:rPr>
          <w:rFonts w:cs="v4.2.0"/>
        </w:rPr>
        <w:t xml:space="preserve"> = 0 ms. If the target cell is unknown and signal quality is sufficient for successful cell detection on the first attempt, then T</w:t>
      </w:r>
      <w:r w:rsidRPr="002B507C">
        <w:rPr>
          <w:rFonts w:cs="v4.2.0"/>
          <w:vertAlign w:val="subscript"/>
        </w:rPr>
        <w:t>search</w:t>
      </w:r>
      <w:r w:rsidRPr="002B507C">
        <w:rPr>
          <w:rFonts w:cs="v4.2.0"/>
        </w:rPr>
        <w:t xml:space="preserve"> = 80 ms. Regardless of whether DRX is in use by the UE, T</w:t>
      </w:r>
      <w:r w:rsidRPr="002B507C">
        <w:rPr>
          <w:rFonts w:cs="v4.2.0"/>
          <w:vertAlign w:val="subscript"/>
        </w:rPr>
        <w:t>search</w:t>
      </w:r>
      <w:r w:rsidRPr="002B507C">
        <w:rPr>
          <w:rFonts w:cs="v4.2.0"/>
        </w:rPr>
        <w:t xml:space="preserve"> shall still be based on non-DRX target cell search times.</w:t>
      </w:r>
    </w:p>
    <w:p w:rsidR="00E43E9A" w:rsidRPr="002B507C" w:rsidRDefault="00E43E9A" w:rsidP="00E43E9A">
      <w:pPr>
        <w:pStyle w:val="B10"/>
        <w:rPr>
          <w:lang w:eastAsia="zh-CN"/>
        </w:rPr>
      </w:pPr>
      <w:r w:rsidRPr="002B507C">
        <w:tab/>
        <w:t>T</w:t>
      </w:r>
      <w:r w:rsidRPr="002B507C">
        <w:rPr>
          <w:vertAlign w:val="subscript"/>
        </w:rPr>
        <w:t>IU</w:t>
      </w:r>
      <w:r w:rsidRPr="002B507C">
        <w:t xml:space="preserve"> is the interruption uncertainty </w:t>
      </w:r>
      <w:r w:rsidRPr="002B507C">
        <w:rPr>
          <w:lang w:eastAsia="zh-CN"/>
        </w:rPr>
        <w:t>in acquiring the first available PRACH occasion in the new cell</w:t>
      </w:r>
      <w:r w:rsidRPr="002B507C">
        <w:t>. T</w:t>
      </w:r>
      <w:r w:rsidRPr="002B507C">
        <w:rPr>
          <w:vertAlign w:val="subscript"/>
        </w:rPr>
        <w:t>IU</w:t>
      </w:r>
      <w:r w:rsidRPr="002B507C">
        <w:t xml:space="preserve"> can be up to 30 ms.</w:t>
      </w:r>
    </w:p>
    <w:p w:rsidR="00E43E9A" w:rsidRPr="002B507C" w:rsidRDefault="00E43E9A" w:rsidP="00E43E9A">
      <w:pPr>
        <w:pStyle w:val="B10"/>
        <w:rPr>
          <w:lang w:eastAsia="zh-CN"/>
        </w:rPr>
      </w:pPr>
      <w:r w:rsidRPr="002B507C">
        <w:t>NOTE: The actual value of T</w:t>
      </w:r>
      <w:r w:rsidRPr="002B507C">
        <w:rPr>
          <w:vertAlign w:val="subscript"/>
        </w:rPr>
        <w:t>IU</w:t>
      </w:r>
      <w:r w:rsidRPr="002B507C">
        <w:t xml:space="preserve"> shall depend upon the PRACH configuration used in the target cell.</w:t>
      </w:r>
    </w:p>
    <w:p w:rsidR="00B359FE" w:rsidRPr="002B507C" w:rsidRDefault="00E43E9A" w:rsidP="00B359FE">
      <w:pPr>
        <w:pStyle w:val="B10"/>
        <w:rPr>
          <w:lang w:val="en-US" w:eastAsia="zh-CN"/>
        </w:rPr>
      </w:pPr>
      <w:r w:rsidRPr="002B507C">
        <w:t>In the interruption requirement a cell is known if it has been meeting the relevant cell identification requirement during the last 5 seconds otherwise it is unknown. Relevant E-UTRAN cell identification requirements are described in clause [9.4.1].</w:t>
      </w:r>
    </w:p>
    <w:p w:rsidR="00022564" w:rsidRPr="002B507C" w:rsidRDefault="00022564" w:rsidP="00022564">
      <w:pPr>
        <w:pStyle w:val="Heading2"/>
      </w:pPr>
      <w:bookmarkStart w:id="63" w:name="_Toc518764073"/>
      <w:r w:rsidRPr="002B507C">
        <w:t>6.2</w:t>
      </w:r>
      <w:r w:rsidRPr="002B507C">
        <w:tab/>
        <w:t>RRC Connection Mobility Control</w:t>
      </w:r>
      <w:bookmarkEnd w:id="63"/>
    </w:p>
    <w:p w:rsidR="00B359FE" w:rsidRPr="002B507C" w:rsidRDefault="00022564" w:rsidP="00B359FE">
      <w:pPr>
        <w:pStyle w:val="Heading3"/>
        <w:rPr>
          <w:lang w:val="en-US" w:eastAsia="ko-KR"/>
        </w:rPr>
      </w:pPr>
      <w:bookmarkStart w:id="64" w:name="_Toc518764074"/>
      <w:r w:rsidRPr="002B507C">
        <w:rPr>
          <w:lang w:val="en-US" w:eastAsia="ko-KR"/>
        </w:rPr>
        <w:t>6.2.1</w:t>
      </w:r>
      <w:r w:rsidRPr="002B507C">
        <w:rPr>
          <w:lang w:val="en-US" w:eastAsia="ko-KR"/>
        </w:rPr>
        <w:tab/>
        <w:t>SA: RRC Re-establishment</w:t>
      </w:r>
      <w:bookmarkEnd w:id="64"/>
    </w:p>
    <w:p w:rsidR="00B359FE" w:rsidRPr="002B507C" w:rsidRDefault="00022564" w:rsidP="00B359FE">
      <w:pPr>
        <w:pStyle w:val="Heading4"/>
        <w:rPr>
          <w:lang w:eastAsia="ko-KR"/>
        </w:rPr>
      </w:pPr>
      <w:bookmarkStart w:id="65" w:name="_Toc518764075"/>
      <w:r w:rsidRPr="002B507C">
        <w:rPr>
          <w:lang w:eastAsia="ko-KR"/>
        </w:rPr>
        <w:t>6.2.1.1</w:t>
      </w:r>
      <w:r w:rsidRPr="002B507C">
        <w:rPr>
          <w:lang w:eastAsia="ko-KR"/>
        </w:rPr>
        <w:tab/>
        <w:t>Introduction</w:t>
      </w:r>
      <w:bookmarkEnd w:id="65"/>
    </w:p>
    <w:p w:rsidR="00022564" w:rsidRPr="002B507C" w:rsidRDefault="00022564" w:rsidP="00022564">
      <w:pPr>
        <w:rPr>
          <w:lang w:val="en-US" w:eastAsia="zh-CN"/>
        </w:rPr>
      </w:pPr>
      <w:r w:rsidRPr="002B507C">
        <w:rPr>
          <w:lang w:val="en-US" w:eastAsia="zh-CN"/>
        </w:rPr>
        <w:t>This clause contains requirements on the UE regarding RRC connection re-establishment procedure. RRC connection re-establishment is initiated when a UE in RRC_CONNECTED</w:t>
      </w:r>
      <w:r w:rsidRPr="002B507C">
        <w:rPr>
          <w:rFonts w:hint="eastAsia"/>
          <w:lang w:val="en-US" w:eastAsia="zh-CN"/>
        </w:rPr>
        <w:t xml:space="preserve"> state</w:t>
      </w:r>
      <w:r w:rsidRPr="002B507C">
        <w:rPr>
          <w:lang w:val="en-US" w:eastAsia="zh-CN"/>
        </w:rPr>
        <w:t xml:space="preserve"> loses RRC connection due to any of failure cases, including radio link failure, handover failure, </w:t>
      </w:r>
      <w:r w:rsidRPr="002B507C">
        <w:rPr>
          <w:rFonts w:hint="eastAsia"/>
          <w:lang w:val="en-US" w:eastAsia="zh-CN"/>
        </w:rPr>
        <w:t xml:space="preserve">and </w:t>
      </w:r>
      <w:r w:rsidRPr="002B507C">
        <w:rPr>
          <w:lang w:val="en-US" w:eastAsia="zh-CN"/>
        </w:rPr>
        <w:t xml:space="preserve">RRC connection reconfiguration failure. The RRC connection re-establishment procedure is specified in clause 5.3.7 </w:t>
      </w:r>
      <w:r w:rsidRPr="002B507C">
        <w:rPr>
          <w:rFonts w:hint="eastAsia"/>
          <w:lang w:val="en-US" w:eastAsia="zh-CN"/>
        </w:rPr>
        <w:t>of</w:t>
      </w:r>
      <w:r w:rsidRPr="002B507C">
        <w:rPr>
          <w:lang w:val="en-US" w:eastAsia="zh-CN"/>
        </w:rPr>
        <w:t xml:space="preserve"> TS 38.331 [2].</w:t>
      </w:r>
    </w:p>
    <w:p w:rsidR="00022564" w:rsidRPr="002B507C" w:rsidRDefault="00022564" w:rsidP="00022564">
      <w:pPr>
        <w:rPr>
          <w:lang w:val="en-US" w:eastAsia="zh-CN"/>
        </w:rPr>
      </w:pPr>
      <w:r w:rsidRPr="002B507C">
        <w:rPr>
          <w:lang w:val="en-US" w:eastAsia="zh-CN"/>
        </w:rPr>
        <w:t>The requirements in this clause are applicable for RRC connection re-establishment to NR cell.</w:t>
      </w:r>
    </w:p>
    <w:p w:rsidR="00B359FE" w:rsidRPr="002B507C" w:rsidRDefault="00022564" w:rsidP="00B359FE">
      <w:pPr>
        <w:pStyle w:val="Heading4"/>
        <w:rPr>
          <w:lang w:eastAsia="ko-KR"/>
        </w:rPr>
      </w:pPr>
      <w:bookmarkStart w:id="66" w:name="_Toc518764076"/>
      <w:r w:rsidRPr="002B507C">
        <w:rPr>
          <w:lang w:eastAsia="ko-KR"/>
        </w:rPr>
        <w:t>6.2.1.2</w:t>
      </w:r>
      <w:r w:rsidRPr="002B507C">
        <w:rPr>
          <w:lang w:eastAsia="ko-KR"/>
        </w:rPr>
        <w:tab/>
        <w:t>Requirements</w:t>
      </w:r>
      <w:bookmarkEnd w:id="66"/>
    </w:p>
    <w:p w:rsidR="00B359FE" w:rsidRPr="002B507C" w:rsidRDefault="00B359FE" w:rsidP="00B359FE">
      <w:pPr>
        <w:rPr>
          <w:rFonts w:ascii="Arial" w:hAnsi="Arial"/>
          <w:i/>
          <w:sz w:val="28"/>
          <w:lang w:val="en-US" w:eastAsia="ko-KR"/>
        </w:rPr>
      </w:pPr>
      <w:r w:rsidRPr="002B507C">
        <w:rPr>
          <w:i/>
          <w:lang w:eastAsia="ko-KR"/>
        </w:rPr>
        <w:t>Editor’s note: The current requirement assumes that UE still has correct SFN, frame and subframe level synchronization to the PCell during the whole procedure. In case UE has lost the SFN, frame or subframe level synchronization to the PCell, how to handle this case should be further studied.</w:t>
      </w:r>
    </w:p>
    <w:p w:rsidR="00B359FE" w:rsidRPr="002B507C" w:rsidRDefault="00022564" w:rsidP="00B359FE">
      <w:pPr>
        <w:rPr>
          <w:lang w:eastAsia="ko-KR"/>
        </w:rPr>
      </w:pPr>
      <w:r w:rsidRPr="002B507C">
        <w:rPr>
          <w:lang w:eastAsia="ko-KR"/>
        </w:rPr>
        <w:t xml:space="preserve">In RRC connected mode the UE shall be capable of sending </w:t>
      </w:r>
      <w:r w:rsidRPr="002B507C">
        <w:rPr>
          <w:i/>
          <w:lang w:eastAsia="ko-KR"/>
        </w:rPr>
        <w:t>RRCConnectionReestablishmentRequest</w:t>
      </w:r>
      <w:r w:rsidRPr="002B507C">
        <w:rPr>
          <w:lang w:eastAsia="ko-KR"/>
        </w:rPr>
        <w:t xml:space="preserve"> message within T</w:t>
      </w:r>
      <w:r w:rsidRPr="002B507C">
        <w:rPr>
          <w:vertAlign w:val="subscript"/>
          <w:lang w:eastAsia="ko-KR"/>
        </w:rPr>
        <w:t>re-establish_delay</w:t>
      </w:r>
      <w:r w:rsidRPr="002B507C">
        <w:rPr>
          <w:lang w:eastAsia="ko-KR"/>
        </w:rPr>
        <w:t xml:space="preserve"> seconds from the moment it detects </w:t>
      </w:r>
      <w:r w:rsidRPr="002B507C">
        <w:rPr>
          <w:snapToGrid w:val="0"/>
          <w:lang w:eastAsia="ko-KR"/>
        </w:rPr>
        <w:t>a loss in RRC connection</w:t>
      </w:r>
      <w:r w:rsidRPr="002B507C">
        <w:rPr>
          <w:lang w:eastAsia="ko-KR"/>
        </w:rPr>
        <w:t>.  The total RRC connection delay (T</w:t>
      </w:r>
      <w:r w:rsidRPr="002B507C">
        <w:rPr>
          <w:vertAlign w:val="subscript"/>
          <w:lang w:eastAsia="ko-KR"/>
        </w:rPr>
        <w:t>re-establish_delay</w:t>
      </w:r>
      <w:r w:rsidRPr="002B507C">
        <w:rPr>
          <w:lang w:eastAsia="ko-KR"/>
        </w:rPr>
        <w:t>) shall be less than:</w:t>
      </w:r>
    </w:p>
    <w:p w:rsidR="00B359FE" w:rsidRPr="002B507C" w:rsidRDefault="00B359FE" w:rsidP="00B359FE">
      <w:pPr>
        <w:pStyle w:val="EQ"/>
        <w:rPr>
          <w:lang w:eastAsia="ko-KR"/>
        </w:rPr>
      </w:pPr>
      <m:oMathPara>
        <m:oMathParaPr>
          <m:jc m:val="center"/>
        </m:oMathParaPr>
        <m:oMath>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re</m:t>
              </m:r>
              <m:r>
                <m:rPr>
                  <m:sty m:val="p"/>
                </m:rPr>
                <w:rPr>
                  <w:rFonts w:ascii="Cambria Math" w:hAnsi="Cambria Math"/>
                  <w:lang w:eastAsia="ko-KR"/>
                </w:rPr>
                <m:t>-</m:t>
              </m:r>
              <m:r>
                <w:rPr>
                  <w:rFonts w:ascii="Cambria Math" w:hAnsi="Cambria Math"/>
                  <w:lang w:eastAsia="ko-KR"/>
                </w:rPr>
                <m:t>establish</m:t>
              </m:r>
              <m:r>
                <m:rPr>
                  <m:sty m:val="p"/>
                </m:rPr>
                <w:rPr>
                  <w:rFonts w:ascii="Cambria Math" w:hAnsi="Cambria Math"/>
                  <w:lang w:eastAsia="ko-KR"/>
                </w:rPr>
                <m:t>_</m:t>
              </m:r>
              <m:r>
                <w:rPr>
                  <w:rFonts w:ascii="Cambria Math" w:hAnsi="Cambria Math"/>
                  <w:lang w:eastAsia="ko-KR"/>
                </w:rPr>
                <m:t>delay</m:t>
              </m:r>
            </m:sub>
          </m:sSub>
          <m:r>
            <m:rPr>
              <m:sty m:val="p"/>
            </m:rPr>
            <w:rPr>
              <w:rFonts w:ascii="Cambria Math" w:hAnsi="Cambria Math"/>
              <w:lang w:eastAsia="ko-KR"/>
            </w:rPr>
            <m:t>=</m:t>
          </m:r>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UL</m:t>
              </m:r>
              <m:r>
                <m:rPr>
                  <m:sty m:val="p"/>
                </m:rPr>
                <w:rPr>
                  <w:rFonts w:ascii="Cambria Math" w:hAnsi="Cambria Math"/>
                  <w:lang w:eastAsia="ko-KR"/>
                </w:rPr>
                <m:t>_</m:t>
              </m:r>
              <m:r>
                <w:rPr>
                  <w:rFonts w:ascii="Cambria Math" w:hAnsi="Cambria Math"/>
                  <w:lang w:eastAsia="ko-KR"/>
                </w:rPr>
                <m:t>grant</m:t>
              </m:r>
              <m:r>
                <m:rPr>
                  <m:sty m:val="p"/>
                </m:rPr>
                <w:rPr>
                  <w:rFonts w:ascii="Cambria Math" w:hAnsi="Cambria Math"/>
                  <w:lang w:eastAsia="ko-KR"/>
                </w:rPr>
                <m:t xml:space="preserve"> </m:t>
              </m:r>
            </m:sub>
          </m:sSub>
          <m:r>
            <m:rPr>
              <m:sty m:val="p"/>
            </m:rPr>
            <w:rPr>
              <w:rFonts w:ascii="Cambria Math" w:hAnsi="Cambria Math"/>
              <w:lang w:eastAsia="ko-KR"/>
            </w:rPr>
            <m:t>+</m:t>
          </m:r>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UE</m:t>
              </m:r>
              <m:r>
                <m:rPr>
                  <m:sty m:val="p"/>
                </m:rPr>
                <w:rPr>
                  <w:rFonts w:ascii="Cambria Math" w:hAnsi="Cambria Math"/>
                  <w:lang w:eastAsia="ko-KR"/>
                </w:rPr>
                <m:t>_</m:t>
              </m:r>
              <m:r>
                <w:rPr>
                  <w:rFonts w:ascii="Cambria Math" w:hAnsi="Cambria Math"/>
                  <w:lang w:eastAsia="ko-KR"/>
                </w:rPr>
                <m:t>re</m:t>
              </m:r>
              <m:r>
                <m:rPr>
                  <m:sty m:val="p"/>
                </m:rPr>
                <w:rPr>
                  <w:rFonts w:ascii="Cambria Math" w:hAnsi="Cambria Math"/>
                  <w:lang w:eastAsia="ko-KR"/>
                </w:rPr>
                <m:t>-</m:t>
              </m:r>
              <m:r>
                <w:rPr>
                  <w:rFonts w:ascii="Cambria Math" w:hAnsi="Cambria Math"/>
                  <w:lang w:eastAsia="ko-KR"/>
                </w:rPr>
                <m:t>establish</m:t>
              </m:r>
              <m:r>
                <m:rPr>
                  <m:sty m:val="p"/>
                </m:rPr>
                <w:rPr>
                  <w:rFonts w:ascii="Cambria Math" w:hAnsi="Cambria Math"/>
                  <w:lang w:eastAsia="ko-KR"/>
                </w:rPr>
                <m:t>_</m:t>
              </m:r>
              <m:r>
                <w:rPr>
                  <w:rFonts w:ascii="Cambria Math" w:hAnsi="Cambria Math"/>
                  <w:lang w:eastAsia="ko-KR"/>
                </w:rPr>
                <m:t>delay</m:t>
              </m:r>
            </m:sub>
          </m:sSub>
          <m:r>
            <m:rPr>
              <m:sty m:val="p"/>
            </m:rPr>
            <w:rPr>
              <w:rFonts w:ascii="Cambria Math" w:hAnsi="Cambria Math"/>
              <w:lang w:eastAsia="ko-KR"/>
            </w:rPr>
            <m:t xml:space="preserve">     </m:t>
          </m:r>
          <m:r>
            <w:rPr>
              <w:rFonts w:ascii="Cambria Math" w:hAnsi="Cambria Math"/>
              <w:lang w:eastAsia="ko-KR"/>
            </w:rPr>
            <m:t>ms</m:t>
          </m:r>
        </m:oMath>
      </m:oMathPara>
    </w:p>
    <w:p w:rsidR="00B359FE" w:rsidRPr="002B507C" w:rsidRDefault="00022564" w:rsidP="00B359FE">
      <w:r w:rsidRPr="002B507C">
        <w:t>T</w:t>
      </w:r>
      <w:r w:rsidRPr="002B507C">
        <w:rPr>
          <w:vertAlign w:val="subscript"/>
        </w:rPr>
        <w:t>UL_grant</w:t>
      </w:r>
      <w:r w:rsidRPr="002B507C">
        <w:t xml:space="preserve">: It is the time required to acquire and process uplink grant from the target </w:t>
      </w:r>
      <w:r w:rsidRPr="002B507C">
        <w:rPr>
          <w:rFonts w:hint="eastAsia"/>
        </w:rPr>
        <w:t>PC</w:t>
      </w:r>
      <w:r w:rsidRPr="002B507C">
        <w:t>ell. The uplink grant is required to</w:t>
      </w:r>
      <w:r w:rsidRPr="002B507C">
        <w:rPr>
          <w:lang w:eastAsia="ko-KR"/>
        </w:rPr>
        <w:t xml:space="preserve"> </w:t>
      </w:r>
      <w:r w:rsidRPr="002B507C">
        <w:t xml:space="preserve">transmit </w:t>
      </w:r>
      <w:r w:rsidRPr="002B507C">
        <w:rPr>
          <w:i/>
        </w:rPr>
        <w:t>RRCConnectionReestablishmentRequest</w:t>
      </w:r>
      <w:r w:rsidRPr="002B507C">
        <w:t xml:space="preserve"> </w:t>
      </w:r>
      <w:r w:rsidRPr="002B507C">
        <w:rPr>
          <w:rFonts w:cs="v4.2.0"/>
        </w:rPr>
        <w:t>message.</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The UE re-establishment delay (T</w:t>
      </w:r>
      <w:r w:rsidRPr="002B507C">
        <w:rPr>
          <w:vertAlign w:val="subscript"/>
          <w:lang w:eastAsia="ko-KR"/>
        </w:rPr>
        <w:t>UE_re-establish_delay</w:t>
      </w:r>
      <w:r w:rsidRPr="002B507C">
        <w:rPr>
          <w:lang w:eastAsia="ko-KR"/>
        </w:rPr>
        <w:t>) is specified in clause 6.2.1.2.1.</w:t>
      </w:r>
    </w:p>
    <w:p w:rsidR="00B359FE" w:rsidRPr="002B507C" w:rsidRDefault="00022564" w:rsidP="00B359FE">
      <w:pPr>
        <w:pStyle w:val="Heading5"/>
        <w:rPr>
          <w:lang w:val="en-US" w:eastAsia="zh-CN"/>
        </w:rPr>
      </w:pPr>
      <w:bookmarkStart w:id="67" w:name="_Toc518764077"/>
      <w:r w:rsidRPr="002B507C">
        <w:rPr>
          <w:lang w:val="en-US" w:eastAsia="zh-CN"/>
        </w:rPr>
        <w:t>6.2.1.2.1</w:t>
      </w:r>
      <w:r w:rsidRPr="002B507C">
        <w:rPr>
          <w:lang w:val="en-US" w:eastAsia="zh-CN"/>
        </w:rPr>
        <w:tab/>
        <w:t>UE Re-establishment delay requirement</w:t>
      </w:r>
      <w:bookmarkEnd w:id="67"/>
    </w:p>
    <w:p w:rsidR="00022564" w:rsidRPr="002B507C" w:rsidRDefault="00022564" w:rsidP="00022564">
      <w:pPr>
        <w:overflowPunct w:val="0"/>
        <w:autoSpaceDE w:val="0"/>
        <w:autoSpaceDN w:val="0"/>
        <w:adjustRightInd w:val="0"/>
        <w:spacing w:after="0"/>
        <w:textAlignment w:val="baseline"/>
        <w:rPr>
          <w:lang w:eastAsia="ko-KR"/>
        </w:rPr>
      </w:pPr>
      <w:r w:rsidRPr="002B507C">
        <w:rPr>
          <w:rFonts w:cs="v4.2.0"/>
          <w:lang w:eastAsia="ko-KR"/>
        </w:rPr>
        <w:t>The UE re-establishment delay (</w:t>
      </w:r>
      <w:r w:rsidRPr="002B507C">
        <w:rPr>
          <w:lang w:eastAsia="ko-KR"/>
        </w:rPr>
        <w:t>T</w:t>
      </w:r>
      <w:r w:rsidRPr="002B507C">
        <w:rPr>
          <w:vertAlign w:val="subscript"/>
          <w:lang w:eastAsia="ko-KR"/>
        </w:rPr>
        <w:t>UE_re-establish_delay</w:t>
      </w:r>
      <w:r w:rsidRPr="002B507C">
        <w:rPr>
          <w:rFonts w:cs="v4.2.0"/>
          <w:lang w:eastAsia="ko-KR"/>
        </w:rPr>
        <w:t xml:space="preserve">) is the time between the moments when any of the conditions requiring RRC </w:t>
      </w:r>
      <w:r w:rsidRPr="002B507C">
        <w:rPr>
          <w:rFonts w:cs="v4.2.0"/>
          <w:lang w:eastAsia="zh-CN"/>
        </w:rPr>
        <w:t>re-establishment</w:t>
      </w:r>
      <w:r w:rsidRPr="002B507C">
        <w:rPr>
          <w:rFonts w:cs="v4.2.0"/>
          <w:lang w:eastAsia="ko-KR"/>
        </w:rPr>
        <w:t xml:space="preserve"> as defined in clause </w:t>
      </w:r>
      <w:smartTag w:uri="urn:schemas-microsoft-com:office:smarttags" w:element="chsdate">
        <w:smartTagPr>
          <w:attr w:name="Year" w:val="1899"/>
          <w:attr w:name="Month" w:val="12"/>
          <w:attr w:name="Day" w:val="30"/>
          <w:attr w:name="IsLunarDate" w:val="False"/>
          <w:attr w:name="IsROCDate" w:val="False"/>
        </w:smartTagPr>
        <w:r w:rsidRPr="002B507C">
          <w:rPr>
            <w:rFonts w:cs="v4.2.0"/>
            <w:lang w:eastAsia="ko-KR"/>
          </w:rPr>
          <w:t>5.</w:t>
        </w:r>
        <w:smartTag w:uri="urn:schemas-microsoft-com:office:smarttags" w:element="chmetcnv">
          <w:smartTagPr>
            <w:attr w:name="UnitName" w:val="in"/>
            <w:attr w:name="SourceValue" w:val="3.7"/>
            <w:attr w:name="HasSpace" w:val="True"/>
            <w:attr w:name="Negative" w:val="False"/>
            <w:attr w:name="NumberType" w:val="1"/>
            <w:attr w:name="TCSC" w:val="0"/>
          </w:smartTagPr>
          <w:r w:rsidRPr="002B507C">
            <w:rPr>
              <w:rFonts w:cs="v4.2.0"/>
              <w:lang w:eastAsia="ko-KR"/>
            </w:rPr>
            <w:t>3.7</w:t>
          </w:r>
        </w:smartTag>
      </w:smartTag>
      <w:r w:rsidRPr="002B507C">
        <w:rPr>
          <w:rFonts w:cs="v4.2.0"/>
          <w:lang w:eastAsia="ko-KR"/>
        </w:rPr>
        <w:t xml:space="preserve"> in </w:t>
      </w:r>
      <w:r w:rsidRPr="002B507C">
        <w:rPr>
          <w:lang w:eastAsia="ko-KR"/>
        </w:rPr>
        <w:t>TS 38.331 [2]</w:t>
      </w:r>
      <w:r w:rsidRPr="002B507C">
        <w:rPr>
          <w:rFonts w:cs="v4.2.0"/>
          <w:lang w:eastAsia="ko-KR"/>
        </w:rPr>
        <w:t xml:space="preserve"> is detected </w:t>
      </w:r>
      <w:r w:rsidRPr="002B507C">
        <w:rPr>
          <w:snapToGrid w:val="0"/>
          <w:lang w:eastAsia="ko-KR"/>
        </w:rPr>
        <w:t>by the UE</w:t>
      </w:r>
      <w:r w:rsidRPr="002B507C">
        <w:rPr>
          <w:rFonts w:cs="v4.2.0"/>
          <w:lang w:eastAsia="ko-KR"/>
        </w:rPr>
        <w:t xml:space="preserve"> and when the UE sends PRACH to the target </w:t>
      </w:r>
      <w:r w:rsidRPr="002B507C">
        <w:rPr>
          <w:rFonts w:cs="v4.2.0" w:hint="eastAsia"/>
          <w:lang w:eastAsia="zh-CN"/>
        </w:rPr>
        <w:t>PC</w:t>
      </w:r>
      <w:r w:rsidRPr="002B507C">
        <w:rPr>
          <w:rFonts w:cs="v4.2.0"/>
          <w:lang w:eastAsia="ko-KR"/>
        </w:rPr>
        <w:t>ell. The UE re-establishment delay (</w:t>
      </w:r>
      <w:r w:rsidRPr="002B507C">
        <w:rPr>
          <w:lang w:eastAsia="ko-KR"/>
        </w:rPr>
        <w:t>T</w:t>
      </w:r>
      <w:r w:rsidRPr="002B507C">
        <w:rPr>
          <w:vertAlign w:val="subscript"/>
          <w:lang w:eastAsia="ko-KR"/>
        </w:rPr>
        <w:t>UE_re-establish_delay</w:t>
      </w:r>
      <w:r w:rsidRPr="002B507C">
        <w:rPr>
          <w:lang w:eastAsia="ko-KR"/>
        </w:rPr>
        <w:t>) requirement shall be less than:</w:t>
      </w:r>
    </w:p>
    <w:p w:rsidR="00B359FE" w:rsidRPr="002B507C" w:rsidRDefault="00B359FE" w:rsidP="00B359FE">
      <w:pPr>
        <w:pStyle w:val="EQ"/>
        <w:rPr>
          <w:lang w:eastAsia="ko-KR"/>
        </w:rPr>
      </w:pPr>
      <m:oMathPara>
        <m:oMath>
          <m:sSub>
            <m:sSubPr>
              <m:ctrlPr>
                <w:rPr>
                  <w:rFonts w:ascii="Cambria Math" w:hAnsi="Cambria Math"/>
                  <w:lang w:eastAsia="ko-KR"/>
                </w:rPr>
              </m:ctrlPr>
            </m:sSubPr>
            <m:e>
              <m:r>
                <m:rPr>
                  <m:sty m:val="p"/>
                </m:rPr>
                <w:rPr>
                  <w:rFonts w:ascii="Cambria Math" w:eastAsiaTheme="minorEastAsia" w:hAnsi="Cambria Math"/>
                  <w:lang w:eastAsia="ko-KR"/>
                </w:rPr>
                <w:tab/>
              </m:r>
              <m:r>
                <w:rPr>
                  <w:rFonts w:ascii="Cambria Math" w:hAnsi="Cambria Math"/>
                  <w:lang w:eastAsia="ko-KR"/>
                </w:rPr>
                <m:t>T</m:t>
              </m:r>
            </m:e>
            <m:sub>
              <m:r>
                <w:rPr>
                  <w:rFonts w:ascii="Cambria Math" w:hAnsi="Cambria Math"/>
                  <w:lang w:eastAsia="ko-KR"/>
                </w:rPr>
                <m:t>UE</m:t>
              </m:r>
              <m:r>
                <m:rPr>
                  <m:sty m:val="p"/>
                </m:rPr>
                <w:rPr>
                  <w:rFonts w:ascii="Cambria Math" w:hAnsi="Cambria Math"/>
                  <w:lang w:eastAsia="ko-KR"/>
                </w:rPr>
                <m:t>_</m:t>
              </m:r>
              <m:r>
                <w:rPr>
                  <w:rFonts w:ascii="Cambria Math" w:hAnsi="Cambria Math"/>
                  <w:lang w:eastAsia="ko-KR"/>
                </w:rPr>
                <m:t>re</m:t>
              </m:r>
              <m:r>
                <m:rPr>
                  <m:sty m:val="p"/>
                </m:rPr>
                <w:rPr>
                  <w:rFonts w:ascii="Cambria Math" w:hAnsi="Cambria Math"/>
                  <w:lang w:eastAsia="ko-KR"/>
                </w:rPr>
                <m:t>-</m:t>
              </m:r>
              <m:r>
                <w:rPr>
                  <w:rFonts w:ascii="Cambria Math" w:hAnsi="Cambria Math"/>
                  <w:lang w:eastAsia="ko-KR"/>
                </w:rPr>
                <m:t>establish</m:t>
              </m:r>
              <m:r>
                <m:rPr>
                  <m:sty m:val="p"/>
                </m:rPr>
                <w:rPr>
                  <w:rFonts w:ascii="Cambria Math" w:hAnsi="Cambria Math"/>
                  <w:lang w:eastAsia="ko-KR"/>
                </w:rPr>
                <m:t>_</m:t>
              </m:r>
              <m:r>
                <w:rPr>
                  <w:rFonts w:ascii="Cambria Math" w:hAnsi="Cambria Math"/>
                  <w:lang w:eastAsia="ko-KR"/>
                </w:rPr>
                <m:t>delay</m:t>
              </m:r>
            </m:sub>
          </m:sSub>
          <m:r>
            <m:rPr>
              <m:sty m:val="p"/>
            </m:rPr>
            <w:rPr>
              <w:rFonts w:ascii="Cambria Math" w:hAnsi="Cambria Math"/>
              <w:lang w:eastAsia="ko-KR"/>
            </w:rPr>
            <m:t>=50+</m:t>
          </m:r>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identify</m:t>
              </m:r>
              <m:r>
                <m:rPr>
                  <m:sty m:val="p"/>
                </m:rPr>
                <w:rPr>
                  <w:rFonts w:ascii="Cambria Math" w:hAnsi="Cambria Math"/>
                  <w:lang w:eastAsia="ko-KR"/>
                </w:rPr>
                <m:t>_</m:t>
              </m:r>
              <m:r>
                <w:rPr>
                  <w:rFonts w:ascii="Cambria Math" w:hAnsi="Cambria Math"/>
                  <w:lang w:eastAsia="ko-KR"/>
                </w:rPr>
                <m:t>intra</m:t>
              </m:r>
              <m:r>
                <m:rPr>
                  <m:sty m:val="p"/>
                </m:rPr>
                <w:rPr>
                  <w:rFonts w:ascii="Cambria Math" w:hAnsi="Cambria Math"/>
                  <w:lang w:eastAsia="ko-KR"/>
                </w:rPr>
                <m:t>_</m:t>
              </m:r>
              <m:r>
                <w:rPr>
                  <w:rFonts w:ascii="Cambria Math" w:hAnsi="Cambria Math"/>
                  <w:lang w:eastAsia="ko-KR"/>
                </w:rPr>
                <m:t>NR</m:t>
              </m:r>
            </m:sub>
          </m:sSub>
          <m:r>
            <m:rPr>
              <m:sty m:val="p"/>
            </m:rPr>
            <w:rPr>
              <w:rFonts w:ascii="Cambria Math" w:hAnsi="Cambria Math"/>
              <w:lang w:eastAsia="ko-KR"/>
            </w:rPr>
            <m:t>+</m:t>
          </m:r>
          <m:nary>
            <m:naryPr>
              <m:chr m:val="∑"/>
              <m:limLoc m:val="undOvr"/>
              <m:ctrlPr>
                <w:rPr>
                  <w:rFonts w:ascii="Cambria Math" w:hAnsi="Cambria Math"/>
                  <w:lang w:eastAsia="ko-KR"/>
                </w:rPr>
              </m:ctrlPr>
            </m:naryPr>
            <m:sub>
              <m:r>
                <w:rPr>
                  <w:rFonts w:ascii="Cambria Math" w:hAnsi="Cambria Math"/>
                  <w:lang w:eastAsia="ko-KR"/>
                </w:rPr>
                <m:t>i</m:t>
              </m:r>
              <m:r>
                <m:rPr>
                  <m:sty m:val="p"/>
                </m:rPr>
                <w:rPr>
                  <w:rFonts w:ascii="Cambria Math" w:hAnsi="Cambria Math"/>
                  <w:lang w:eastAsia="ko-KR"/>
                </w:rPr>
                <m:t>=1</m:t>
              </m:r>
            </m:sub>
            <m:sup>
              <m:r>
                <w:rPr>
                  <w:rFonts w:ascii="Cambria Math" w:hAnsi="Cambria Math"/>
                  <w:lang w:eastAsia="ko-KR"/>
                </w:rPr>
                <m:t>Nfreq</m:t>
              </m:r>
              <m:r>
                <m:rPr>
                  <m:sty m:val="p"/>
                </m:rPr>
                <w:rPr>
                  <w:rFonts w:ascii="Cambria Math" w:hAnsi="Cambria Math"/>
                  <w:lang w:eastAsia="ko-KR"/>
                </w:rPr>
                <m:t>-1</m:t>
              </m:r>
            </m:sup>
            <m:e>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identify</m:t>
                  </m:r>
                  <m:r>
                    <m:rPr>
                      <m:sty m:val="p"/>
                    </m:rPr>
                    <w:rPr>
                      <w:rFonts w:ascii="Cambria Math" w:hAnsi="Cambria Math"/>
                      <w:lang w:eastAsia="ko-KR"/>
                    </w:rPr>
                    <m:t>_</m:t>
                  </m:r>
                  <m:r>
                    <w:rPr>
                      <w:rFonts w:ascii="Cambria Math" w:hAnsi="Cambria Math"/>
                      <w:lang w:eastAsia="ko-KR"/>
                    </w:rPr>
                    <m:t>inter</m:t>
                  </m:r>
                  <m:r>
                    <m:rPr>
                      <m:sty m:val="p"/>
                    </m:rPr>
                    <w:rPr>
                      <w:rFonts w:ascii="Cambria Math" w:hAnsi="Cambria Math"/>
                      <w:lang w:eastAsia="ko-KR"/>
                    </w:rPr>
                    <m:t>_</m:t>
                  </m:r>
                  <m:r>
                    <w:rPr>
                      <w:rFonts w:ascii="Cambria Math" w:hAnsi="Cambria Math"/>
                      <w:lang w:eastAsia="ko-KR"/>
                    </w:rPr>
                    <m:t>NR</m:t>
                  </m:r>
                  <m:r>
                    <m:rPr>
                      <m:sty m:val="p"/>
                    </m:rPr>
                    <w:rPr>
                      <w:rFonts w:ascii="Cambria Math" w:hAnsi="Cambria Math"/>
                      <w:lang w:eastAsia="ko-KR"/>
                    </w:rPr>
                    <m:t>,</m:t>
                  </m:r>
                  <m:r>
                    <w:rPr>
                      <w:rFonts w:ascii="Cambria Math" w:hAnsi="Cambria Math"/>
                      <w:lang w:eastAsia="ko-KR"/>
                    </w:rPr>
                    <m:t>i</m:t>
                  </m:r>
                </m:sub>
              </m:sSub>
              <m:r>
                <m:rPr>
                  <m:sty m:val="p"/>
                </m:rPr>
                <w:rPr>
                  <w:rFonts w:ascii="Cambria Math" w:hAnsi="Cambria Math"/>
                  <w:lang w:eastAsia="ko-KR"/>
                </w:rPr>
                <m:t>+</m:t>
              </m:r>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SI</m:t>
                  </m:r>
                  <m:r>
                    <m:rPr>
                      <m:sty m:val="p"/>
                    </m:rPr>
                    <w:rPr>
                      <w:rFonts w:ascii="Cambria Math" w:hAnsi="Cambria Math"/>
                      <w:lang w:eastAsia="ko-KR"/>
                    </w:rPr>
                    <m:t>-</m:t>
                  </m:r>
                  <m:r>
                    <w:rPr>
                      <w:rFonts w:ascii="Cambria Math" w:hAnsi="Cambria Math"/>
                      <w:lang w:eastAsia="ko-KR"/>
                    </w:rPr>
                    <m:t>NR</m:t>
                  </m:r>
                </m:sub>
              </m:sSub>
              <m:r>
                <m:rPr>
                  <m:sty m:val="p"/>
                </m:rPr>
                <w:rPr>
                  <w:rFonts w:ascii="Cambria Math" w:hAnsi="Cambria Math"/>
                  <w:lang w:eastAsia="ko-KR"/>
                </w:rPr>
                <m:t>+</m:t>
              </m:r>
              <m:sSub>
                <m:sSubPr>
                  <m:ctrlPr>
                    <w:rPr>
                      <w:rFonts w:ascii="Cambria Math" w:hAnsi="Cambria Math"/>
                      <w:lang w:eastAsia="ko-KR"/>
                    </w:rPr>
                  </m:ctrlPr>
                </m:sSubPr>
                <m:e>
                  <m:r>
                    <w:rPr>
                      <w:rFonts w:ascii="Cambria Math" w:hAnsi="Cambria Math"/>
                      <w:lang w:eastAsia="ko-KR"/>
                    </w:rPr>
                    <m:t>T</m:t>
                  </m:r>
                </m:e>
                <m:sub>
                  <m:r>
                    <w:rPr>
                      <w:rFonts w:ascii="Cambria Math" w:hAnsi="Cambria Math"/>
                      <w:lang w:eastAsia="ko-KR"/>
                    </w:rPr>
                    <m:t>PRACH</m:t>
                  </m:r>
                </m:sub>
              </m:sSub>
            </m:e>
          </m:nary>
          <m:r>
            <m:rPr>
              <m:sty m:val="p"/>
            </m:rPr>
            <w:rPr>
              <w:rFonts w:ascii="Cambria Math" w:hAnsi="Cambria Math"/>
              <w:lang w:eastAsia="ko-KR"/>
            </w:rPr>
            <m:t xml:space="preserve">     </m:t>
          </m:r>
          <m:r>
            <w:rPr>
              <w:rFonts w:ascii="Cambria Math" w:hAnsi="Cambria Math"/>
              <w:lang w:eastAsia="ko-KR"/>
            </w:rPr>
            <m:t>ms</m:t>
          </m:r>
        </m:oMath>
      </m:oMathPara>
    </w:p>
    <w:p w:rsidR="00022564" w:rsidRPr="002B507C" w:rsidRDefault="00022564" w:rsidP="00022564">
      <w:pPr>
        <w:overflowPunct w:val="0"/>
        <w:autoSpaceDE w:val="0"/>
        <w:autoSpaceDN w:val="0"/>
        <w:adjustRightInd w:val="0"/>
        <w:textAlignment w:val="baseline"/>
        <w:rPr>
          <w:rFonts w:cs="v4.2.0"/>
          <w:lang w:eastAsia="ko-KR"/>
        </w:rPr>
      </w:pPr>
      <w:r w:rsidRPr="002B507C">
        <w:rPr>
          <w:lang w:eastAsia="ko-KR"/>
        </w:rPr>
        <w:lastRenderedPageBreak/>
        <w:t>The target NR cell shall be considered detectable</w:t>
      </w:r>
      <w:r w:rsidRPr="002B507C">
        <w:rPr>
          <w:rFonts w:cs="v4.2.0"/>
          <w:lang w:eastAsia="ko-KR"/>
        </w:rPr>
        <w:t xml:space="preserve"> when:</w:t>
      </w:r>
    </w:p>
    <w:p w:rsidR="00B359FE" w:rsidRPr="002B507C" w:rsidRDefault="00022564" w:rsidP="00B359FE">
      <w:pPr>
        <w:pStyle w:val="B10"/>
      </w:pPr>
      <w:r w:rsidRPr="002B507C">
        <w:t>-</w:t>
      </w:r>
      <w:r w:rsidRPr="002B507C">
        <w:tab/>
        <w:t>SS-RSRP related side conditions given in Section 10.x are fulfilled for a corresponding NR Band,</w:t>
      </w:r>
    </w:p>
    <w:p w:rsidR="00B359FE" w:rsidRPr="002B507C" w:rsidRDefault="00022564" w:rsidP="00B359FE">
      <w:pPr>
        <w:pStyle w:val="B10"/>
        <w:rPr>
          <w:rFonts w:cs="v4.2.0"/>
        </w:rPr>
      </w:pPr>
      <w:r w:rsidRPr="002B507C">
        <w:t>-</w:t>
      </w:r>
      <w:r w:rsidRPr="002B507C">
        <w:tab/>
        <w:t xml:space="preserve">SCH_RP and SCH </w:t>
      </w:r>
      <w:r w:rsidRPr="002B507C">
        <w:rPr>
          <w:lang w:val="en-US"/>
        </w:rPr>
        <w:t>Ês/Iot</w:t>
      </w:r>
      <w:r w:rsidRPr="002B507C">
        <w:t xml:space="preserve"> according to Annex TBD for a corresponding NR Band.</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identify_intra_NR</w:t>
      </w:r>
      <w:r w:rsidRPr="002B507C">
        <w:rPr>
          <w:lang w:eastAsia="ko-KR"/>
        </w:rPr>
        <w:t>: It is the time to identify the target intra-frequency NR cell and it depends on whether the target NR cell is known cell or unknown cell and on the frequency range (FR) of the target NR cell. If the UE is not configured with intra-frequency NR carrier for RRC re-establishment then T</w:t>
      </w:r>
      <w:r w:rsidRPr="002B507C">
        <w:rPr>
          <w:vertAlign w:val="subscript"/>
          <w:lang w:eastAsia="ko-KR"/>
        </w:rPr>
        <w:t>identify_intra_NR</w:t>
      </w:r>
      <w:r w:rsidRPr="002B507C">
        <w:rPr>
          <w:lang w:eastAsia="ko-KR"/>
        </w:rPr>
        <w:t>=0; otherwise T</w:t>
      </w:r>
      <w:r w:rsidRPr="002B507C">
        <w:rPr>
          <w:vertAlign w:val="subscript"/>
          <w:lang w:eastAsia="ko-KR"/>
        </w:rPr>
        <w:t>identify_intra_NR</w:t>
      </w:r>
      <w:r w:rsidRPr="002B507C">
        <w:rPr>
          <w:lang w:eastAsia="ko-KR"/>
        </w:rPr>
        <w:t xml:space="preserve"> shall not exceed the values defined in table 6.2.1.2.1-1.</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identify_inter_NR,i</w:t>
      </w:r>
      <w:r w:rsidRPr="002B507C">
        <w:rPr>
          <w:lang w:eastAsia="ko-KR"/>
        </w:rPr>
        <w:t xml:space="preserve">: It is the time to identify the target inter-frequency NR cell on inter-frequency carrier </w:t>
      </w:r>
      <w:r w:rsidRPr="002B507C">
        <w:rPr>
          <w:i/>
          <w:lang w:eastAsia="ko-KR"/>
        </w:rPr>
        <w:t>i</w:t>
      </w:r>
      <w:r w:rsidRPr="002B507C">
        <w:rPr>
          <w:lang w:eastAsia="ko-KR"/>
        </w:rPr>
        <w:t xml:space="preserve"> configured for RRC re-establishment and it depends on whether the target NR cell is known cell or unknown cell and on the frequency range (FR) of the target NR cell. T</w:t>
      </w:r>
      <w:r w:rsidRPr="002B507C">
        <w:rPr>
          <w:vertAlign w:val="subscript"/>
          <w:lang w:eastAsia="ko-KR"/>
        </w:rPr>
        <w:t>identify_inter_NR,i</w:t>
      </w:r>
      <w:r w:rsidRPr="002B507C">
        <w:rPr>
          <w:lang w:eastAsia="ko-KR"/>
        </w:rPr>
        <w:t xml:space="preserve"> shall not exceed the values defined in table 6.2.1.2.1-2.</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SMTC,i</w:t>
      </w:r>
      <w:r w:rsidRPr="002B507C">
        <w:rPr>
          <w:lang w:eastAsia="ko-KR"/>
        </w:rPr>
        <w:t xml:space="preserve">: It is the periodicity of the SMTC occasion configured for the inter-frequency carrier </w:t>
      </w:r>
      <w:r w:rsidRPr="002B507C">
        <w:rPr>
          <w:i/>
          <w:lang w:eastAsia="ko-KR"/>
        </w:rPr>
        <w:t>i</w:t>
      </w:r>
      <w:r w:rsidRPr="002B507C">
        <w:rPr>
          <w:lang w:eastAsia="ko-KR"/>
        </w:rPr>
        <w:t>.</w:t>
      </w:r>
    </w:p>
    <w:p w:rsidR="00022564" w:rsidRPr="002B507C" w:rsidRDefault="00022564" w:rsidP="00022564">
      <w:pPr>
        <w:overflowPunct w:val="0"/>
        <w:autoSpaceDE w:val="0"/>
        <w:autoSpaceDN w:val="0"/>
        <w:adjustRightInd w:val="0"/>
        <w:textAlignment w:val="baseline"/>
        <w:rPr>
          <w:rFonts w:cs="v4.2.0"/>
        </w:rPr>
      </w:pPr>
      <w:r w:rsidRPr="002B507C">
        <w:rPr>
          <w:lang w:eastAsia="zh-CN"/>
        </w:rPr>
        <w:t>T</w:t>
      </w:r>
      <w:r w:rsidRPr="002B507C">
        <w:rPr>
          <w:vertAlign w:val="subscript"/>
          <w:lang w:eastAsia="zh-CN"/>
        </w:rPr>
        <w:t xml:space="preserve">SI-NR </w:t>
      </w:r>
      <w:r w:rsidRPr="002B507C">
        <w:rPr>
          <w:lang w:eastAsia="zh-CN"/>
        </w:rPr>
        <w:t xml:space="preserve"> = It</w:t>
      </w:r>
      <w:r w:rsidRPr="002B507C">
        <w:rPr>
          <w:rFonts w:cs="v4.2.0"/>
          <w:iCs/>
        </w:rPr>
        <w:t xml:space="preserve"> </w:t>
      </w:r>
      <w:r w:rsidRPr="002B507C">
        <w:rPr>
          <w:rFonts w:cs="v4.2.0"/>
        </w:rPr>
        <w:t xml:space="preserve">is the time required for receiving all the relevant system information according to the reception procedure and the RRC procedure delay of system information blocks defined in </w:t>
      </w:r>
      <w:r w:rsidRPr="002B507C">
        <w:t>TS 38.331 [2]</w:t>
      </w:r>
      <w:r w:rsidRPr="002B507C">
        <w:rPr>
          <w:rFonts w:cs="v4.2.0"/>
        </w:rPr>
        <w:t xml:space="preserve"> for the</w:t>
      </w:r>
      <w:r w:rsidRPr="002B507C">
        <w:rPr>
          <w:rFonts w:cs="v4.2.0" w:hint="eastAsia"/>
          <w:lang w:eastAsia="zh-CN"/>
        </w:rPr>
        <w:t xml:space="preserve"> target</w:t>
      </w:r>
      <w:r w:rsidRPr="002B507C">
        <w:rPr>
          <w:rFonts w:cs="v4.2.0"/>
        </w:rPr>
        <w:t xml:space="preserve"> PCell.</w:t>
      </w:r>
    </w:p>
    <w:p w:rsidR="00022564" w:rsidRPr="002B507C" w:rsidRDefault="00022564" w:rsidP="00022564">
      <w:pPr>
        <w:overflowPunct w:val="0"/>
        <w:autoSpaceDE w:val="0"/>
        <w:autoSpaceDN w:val="0"/>
        <w:adjustRightInd w:val="0"/>
        <w:textAlignment w:val="baseline"/>
      </w:pPr>
      <w:r w:rsidRPr="002B507C">
        <w:t>T</w:t>
      </w:r>
      <w:r w:rsidRPr="002B507C">
        <w:rPr>
          <w:vertAlign w:val="subscript"/>
        </w:rPr>
        <w:t xml:space="preserve">PRACH </w:t>
      </w:r>
      <w:r w:rsidRPr="002B507C">
        <w:t>= It is the delay caused due to the random access procedure when sending random access to the target NR cell. The delay depends on the PRACH configuration defined in Table 6.3.3.2-2 [6] or Table 6.3.3.2-3 [6] for FR1 and in Table 6.3.3.2-4 [6] for FR2.</w:t>
      </w:r>
    </w:p>
    <w:p w:rsidR="00022564" w:rsidRPr="002B507C" w:rsidRDefault="00022564" w:rsidP="00022564">
      <w:pPr>
        <w:overflowPunct w:val="0"/>
        <w:autoSpaceDE w:val="0"/>
        <w:autoSpaceDN w:val="0"/>
        <w:adjustRightInd w:val="0"/>
        <w:textAlignment w:val="baseline"/>
        <w:rPr>
          <w:rFonts w:cs="v4.2.0"/>
        </w:rPr>
      </w:pPr>
      <w:r w:rsidRPr="002B507C">
        <w:rPr>
          <w:rFonts w:cs="v4.2.0"/>
          <w:iCs/>
        </w:rPr>
        <w:t>N</w:t>
      </w:r>
      <w:r w:rsidRPr="002B507C">
        <w:rPr>
          <w:rFonts w:cs="v4.2.0"/>
          <w:iCs/>
          <w:vertAlign w:val="subscript"/>
        </w:rPr>
        <w:t>freq</w:t>
      </w:r>
      <w:r w:rsidRPr="002B507C">
        <w:rPr>
          <w:rFonts w:cs="v4.2.0"/>
        </w:rPr>
        <w:t>: It is the total number of NR frequencies to be monitored for RRC re-establishment; N</w:t>
      </w:r>
      <w:r w:rsidRPr="002B507C">
        <w:rPr>
          <w:rFonts w:cs="v4.2.0"/>
          <w:vertAlign w:val="subscript"/>
        </w:rPr>
        <w:t xml:space="preserve">freq </w:t>
      </w:r>
      <w:r w:rsidRPr="002B507C">
        <w:rPr>
          <w:rFonts w:cs="v4.2.0"/>
        </w:rPr>
        <w:t xml:space="preserve">= 1 if the target </w:t>
      </w:r>
      <w:r w:rsidRPr="002B507C">
        <w:rPr>
          <w:rFonts w:cs="v4.2.0" w:hint="eastAsia"/>
          <w:lang w:eastAsia="zh-CN"/>
        </w:rPr>
        <w:t>PC</w:t>
      </w:r>
      <w:r w:rsidRPr="002B507C">
        <w:rPr>
          <w:rFonts w:cs="v4.2.0"/>
        </w:rPr>
        <w:t>ell is known.</w:t>
      </w:r>
    </w:p>
    <w:p w:rsidR="00022564" w:rsidRPr="002B507C" w:rsidRDefault="00022564" w:rsidP="00022564">
      <w:pPr>
        <w:overflowPunct w:val="0"/>
        <w:autoSpaceDE w:val="0"/>
        <w:autoSpaceDN w:val="0"/>
        <w:adjustRightInd w:val="0"/>
        <w:textAlignment w:val="baseline"/>
      </w:pPr>
      <w:r w:rsidRPr="002B507C">
        <w:t>There is no requirement if the target cell does not contain the UE context.</w:t>
      </w:r>
    </w:p>
    <w:p w:rsidR="00B359FE" w:rsidRPr="002B507C" w:rsidRDefault="00022564" w:rsidP="00B359FE">
      <w:pPr>
        <w:pStyle w:val="TH"/>
      </w:pPr>
      <w:r w:rsidRPr="002B507C">
        <w:t>Table 6.2.1.2.1-1: Time to identify target NR cell for RRC connection re-establishment to NR intra-frequency 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6"/>
        <w:gridCol w:w="3445"/>
        <w:gridCol w:w="4128"/>
        <w:gridCol w:w="7"/>
      </w:tblGrid>
      <w:tr w:rsidR="00022564" w:rsidRPr="002B507C" w:rsidTr="00CA3D3F">
        <w:trPr>
          <w:jc w:val="center"/>
        </w:trPr>
        <w:tc>
          <w:tcPr>
            <w:tcW w:w="2066" w:type="dxa"/>
            <w:vMerge w:val="restart"/>
            <w:shd w:val="clear" w:color="auto" w:fill="auto"/>
          </w:tcPr>
          <w:p w:rsidR="00B359FE" w:rsidRPr="002B507C" w:rsidRDefault="00022564" w:rsidP="00B359FE">
            <w:pPr>
              <w:pStyle w:val="TAH"/>
              <w:rPr>
                <w:lang w:eastAsia="ko-KR"/>
              </w:rPr>
            </w:pPr>
            <w:r w:rsidRPr="002B507C">
              <w:rPr>
                <w:lang w:eastAsia="ko-KR"/>
              </w:rPr>
              <w:t>Frequency range (FR) of target NR cell</w:t>
            </w:r>
          </w:p>
        </w:tc>
        <w:tc>
          <w:tcPr>
            <w:tcW w:w="7576" w:type="dxa"/>
            <w:gridSpan w:val="3"/>
            <w:shd w:val="clear" w:color="auto" w:fill="auto"/>
          </w:tcPr>
          <w:p w:rsidR="00B359FE" w:rsidRPr="002B507C" w:rsidRDefault="00022564" w:rsidP="00B359FE">
            <w:pPr>
              <w:pStyle w:val="TAH"/>
              <w:rPr>
                <w:lang w:eastAsia="ko-KR"/>
              </w:rPr>
            </w:pPr>
            <w:r w:rsidRPr="002B507C">
              <w:rPr>
                <w:lang w:eastAsia="ko-KR"/>
              </w:rPr>
              <w:t>T</w:t>
            </w:r>
            <w:r w:rsidRPr="002B507C">
              <w:rPr>
                <w:vertAlign w:val="subscript"/>
                <w:lang w:eastAsia="ko-KR"/>
              </w:rPr>
              <w:t xml:space="preserve">identify_intra_NR </w:t>
            </w:r>
            <w:r w:rsidRPr="002B507C">
              <w:rPr>
                <w:lang w:eastAsia="ko-KR"/>
              </w:rPr>
              <w:t>[ms]</w:t>
            </w:r>
          </w:p>
        </w:tc>
      </w:tr>
      <w:tr w:rsidR="00022564" w:rsidRPr="002B507C" w:rsidTr="00CA3D3F">
        <w:trPr>
          <w:jc w:val="center"/>
        </w:trPr>
        <w:tc>
          <w:tcPr>
            <w:tcW w:w="2066" w:type="dxa"/>
            <w:vMerge/>
            <w:shd w:val="clear" w:color="auto" w:fill="auto"/>
          </w:tcPr>
          <w:p w:rsidR="00B359FE" w:rsidRPr="002B507C" w:rsidRDefault="00B359FE" w:rsidP="00B359FE">
            <w:pPr>
              <w:pStyle w:val="TAH"/>
              <w:rPr>
                <w:lang w:eastAsia="ko-KR"/>
              </w:rPr>
            </w:pPr>
          </w:p>
        </w:tc>
        <w:tc>
          <w:tcPr>
            <w:tcW w:w="3445" w:type="dxa"/>
            <w:shd w:val="clear" w:color="auto" w:fill="auto"/>
          </w:tcPr>
          <w:p w:rsidR="00B359FE" w:rsidRPr="002B507C" w:rsidRDefault="00022564" w:rsidP="00B359FE">
            <w:pPr>
              <w:pStyle w:val="TAH"/>
              <w:rPr>
                <w:lang w:eastAsia="ko-KR"/>
              </w:rPr>
            </w:pPr>
            <w:r w:rsidRPr="002B507C">
              <w:rPr>
                <w:lang w:eastAsia="ko-KR"/>
              </w:rPr>
              <w:t>Known NR cell</w:t>
            </w:r>
          </w:p>
        </w:tc>
        <w:tc>
          <w:tcPr>
            <w:tcW w:w="4131" w:type="dxa"/>
            <w:gridSpan w:val="2"/>
          </w:tcPr>
          <w:p w:rsidR="00B359FE" w:rsidRPr="002B507C" w:rsidRDefault="00022564" w:rsidP="00B359FE">
            <w:pPr>
              <w:pStyle w:val="TAH"/>
              <w:rPr>
                <w:lang w:eastAsia="ko-KR"/>
              </w:rPr>
            </w:pPr>
            <w:r w:rsidRPr="002B507C">
              <w:rPr>
                <w:lang w:eastAsia="ko-KR"/>
              </w:rPr>
              <w:t>Unknown NR cell</w:t>
            </w:r>
          </w:p>
        </w:tc>
      </w:tr>
      <w:tr w:rsidR="00022564" w:rsidRPr="002B507C" w:rsidTr="00CA3D3F">
        <w:trPr>
          <w:gridAfter w:val="1"/>
          <w:wAfter w:w="7" w:type="dxa"/>
          <w:jc w:val="center"/>
        </w:trPr>
        <w:tc>
          <w:tcPr>
            <w:tcW w:w="2066" w:type="dxa"/>
            <w:shd w:val="clear" w:color="auto" w:fill="auto"/>
          </w:tcPr>
          <w:p w:rsidR="00B359FE" w:rsidRPr="002B507C" w:rsidRDefault="00022564" w:rsidP="00B359FE">
            <w:pPr>
              <w:pStyle w:val="TAL"/>
              <w:rPr>
                <w:lang w:eastAsia="ko-KR"/>
              </w:rPr>
            </w:pPr>
            <w:r w:rsidRPr="002B507C">
              <w:rPr>
                <w:lang w:eastAsia="ko-KR"/>
              </w:rPr>
              <w:t>FR1</w:t>
            </w:r>
          </w:p>
        </w:tc>
        <w:tc>
          <w:tcPr>
            <w:tcW w:w="3441" w:type="dxa"/>
            <w:shd w:val="clear" w:color="auto" w:fill="auto"/>
          </w:tcPr>
          <w:p w:rsidR="00B359FE" w:rsidRPr="002B507C" w:rsidRDefault="00022564" w:rsidP="00B359FE">
            <w:pPr>
              <w:pStyle w:val="TAC"/>
            </w:pPr>
            <w:r w:rsidRPr="002B507C">
              <w:t>MAX (200 ms, [5] x T</w:t>
            </w:r>
            <w:r w:rsidRPr="002B507C">
              <w:rPr>
                <w:vertAlign w:val="subscript"/>
              </w:rPr>
              <w:t>SMTC</w:t>
            </w:r>
            <w:r w:rsidRPr="002B507C">
              <w:t>)</w:t>
            </w:r>
          </w:p>
        </w:tc>
        <w:tc>
          <w:tcPr>
            <w:tcW w:w="4128" w:type="dxa"/>
            <w:shd w:val="clear" w:color="auto" w:fill="auto"/>
          </w:tcPr>
          <w:p w:rsidR="00B359FE" w:rsidRPr="002B507C" w:rsidRDefault="00022564" w:rsidP="00B359FE">
            <w:pPr>
              <w:pStyle w:val="TAC"/>
            </w:pPr>
            <w:r w:rsidRPr="002B507C">
              <w:t>MAX (800 ms, [10] x T</w:t>
            </w:r>
            <w:r w:rsidRPr="002B507C">
              <w:rPr>
                <w:vertAlign w:val="subscript"/>
              </w:rPr>
              <w:t>SMTC</w:t>
            </w:r>
            <w:r w:rsidRPr="002B507C">
              <w:t>)</w:t>
            </w:r>
          </w:p>
        </w:tc>
      </w:tr>
      <w:tr w:rsidR="00022564" w:rsidRPr="002B507C" w:rsidTr="00CA3D3F">
        <w:trPr>
          <w:gridAfter w:val="1"/>
          <w:wAfter w:w="7" w:type="dxa"/>
          <w:jc w:val="center"/>
        </w:trPr>
        <w:tc>
          <w:tcPr>
            <w:tcW w:w="2066" w:type="dxa"/>
            <w:shd w:val="clear" w:color="auto" w:fill="auto"/>
          </w:tcPr>
          <w:p w:rsidR="00B359FE" w:rsidRPr="002B507C" w:rsidRDefault="00022564" w:rsidP="00B359FE">
            <w:pPr>
              <w:pStyle w:val="TAL"/>
              <w:rPr>
                <w:lang w:eastAsia="ko-KR"/>
              </w:rPr>
            </w:pPr>
            <w:r w:rsidRPr="002B507C">
              <w:rPr>
                <w:lang w:eastAsia="ko-KR"/>
              </w:rPr>
              <w:t>FR2</w:t>
            </w:r>
          </w:p>
        </w:tc>
        <w:tc>
          <w:tcPr>
            <w:tcW w:w="3441" w:type="dxa"/>
            <w:shd w:val="clear" w:color="auto" w:fill="auto"/>
          </w:tcPr>
          <w:p w:rsidR="00B359FE" w:rsidRPr="002B507C" w:rsidRDefault="00022564" w:rsidP="00B359FE">
            <w:pPr>
              <w:pStyle w:val="TAC"/>
              <w:rPr>
                <w:lang w:eastAsia="ko-KR"/>
              </w:rPr>
            </w:pPr>
            <w:r w:rsidRPr="002B507C">
              <w:rPr>
                <w:lang w:eastAsia="ko-KR"/>
              </w:rPr>
              <w:t>MAX (400 ms, K2 x [5] x T</w:t>
            </w:r>
            <w:r w:rsidRPr="002B507C">
              <w:rPr>
                <w:vertAlign w:val="subscript"/>
                <w:lang w:eastAsia="ko-KR"/>
              </w:rPr>
              <w:t>SMTC</w:t>
            </w:r>
            <w:r w:rsidRPr="002B507C">
              <w:rPr>
                <w:lang w:eastAsia="ko-KR"/>
              </w:rPr>
              <w:t>)</w:t>
            </w:r>
          </w:p>
        </w:tc>
        <w:tc>
          <w:tcPr>
            <w:tcW w:w="4128" w:type="dxa"/>
            <w:shd w:val="clear" w:color="auto" w:fill="auto"/>
          </w:tcPr>
          <w:p w:rsidR="00B359FE" w:rsidRPr="002B507C" w:rsidRDefault="00022564" w:rsidP="00B359FE">
            <w:pPr>
              <w:pStyle w:val="TAC"/>
              <w:rPr>
                <w:lang w:eastAsia="ko-KR"/>
              </w:rPr>
            </w:pPr>
            <w:r w:rsidRPr="002B507C">
              <w:rPr>
                <w:lang w:eastAsia="ko-KR"/>
              </w:rPr>
              <w:t>MAX (1000 ms, (K3 x [10]) x T</w:t>
            </w:r>
            <w:r w:rsidRPr="002B507C">
              <w:rPr>
                <w:vertAlign w:val="subscript"/>
                <w:lang w:eastAsia="ko-KR"/>
              </w:rPr>
              <w:t>SMTC</w:t>
            </w:r>
            <w:r w:rsidRPr="002B507C">
              <w:rPr>
                <w:lang w:eastAsia="ko-KR"/>
              </w:rPr>
              <w:t>))</w:t>
            </w:r>
          </w:p>
        </w:tc>
      </w:tr>
    </w:tbl>
    <w:p w:rsidR="00022564" w:rsidRPr="002B507C" w:rsidRDefault="00022564" w:rsidP="00BD2D8B">
      <w:pPr>
        <w:rPr>
          <w:lang w:eastAsia="en-GB"/>
        </w:rPr>
      </w:pPr>
    </w:p>
    <w:p w:rsidR="00022564" w:rsidRPr="002B507C" w:rsidRDefault="00022564" w:rsidP="00022564">
      <w:pPr>
        <w:rPr>
          <w:rFonts w:eastAsia="MS Mincho"/>
          <w:i/>
          <w:lang w:eastAsia="en-GB"/>
        </w:rPr>
      </w:pPr>
      <w:r w:rsidRPr="00140D6E">
        <w:rPr>
          <w:rFonts w:eastAsia="MS Mincho"/>
          <w:i/>
          <w:lang w:eastAsia="en-GB"/>
        </w:rPr>
        <w:t xml:space="preserve">Editor’s note: K2 and K3 are FFS and is the number of receiver beam sweeps required to measure/detect NR cell in </w:t>
      </w:r>
      <w:r w:rsidRPr="002B507C">
        <w:rPr>
          <w:rFonts w:eastAsia="MS Mincho"/>
          <w:i/>
          <w:lang w:eastAsia="en-GB"/>
        </w:rPr>
        <w:t>FR2</w:t>
      </w:r>
    </w:p>
    <w:p w:rsidR="00B359FE" w:rsidRPr="002B507C" w:rsidRDefault="00022564" w:rsidP="00B359FE">
      <w:pPr>
        <w:pStyle w:val="TH"/>
      </w:pPr>
      <w:r w:rsidRPr="002B507C">
        <w:t>Table 6.2.1.2.1-2: Time to identify target NR cell for RRC connection re-establishment to NR inter-frequency 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6"/>
        <w:gridCol w:w="3445"/>
        <w:gridCol w:w="4128"/>
        <w:gridCol w:w="7"/>
      </w:tblGrid>
      <w:tr w:rsidR="00022564" w:rsidRPr="002B507C" w:rsidTr="00CA3D3F">
        <w:trPr>
          <w:jc w:val="center"/>
        </w:trPr>
        <w:tc>
          <w:tcPr>
            <w:tcW w:w="2066" w:type="dxa"/>
            <w:vMerge w:val="restart"/>
            <w:shd w:val="clear" w:color="auto" w:fill="auto"/>
          </w:tcPr>
          <w:p w:rsidR="00B359FE" w:rsidRPr="002B507C" w:rsidRDefault="00022564" w:rsidP="00B359FE">
            <w:pPr>
              <w:pStyle w:val="TAH"/>
              <w:rPr>
                <w:lang w:eastAsia="ko-KR"/>
              </w:rPr>
            </w:pPr>
            <w:r w:rsidRPr="002B507C">
              <w:rPr>
                <w:lang w:eastAsia="ko-KR"/>
              </w:rPr>
              <w:t>Frequency range (FR) of target NR cell</w:t>
            </w:r>
          </w:p>
        </w:tc>
        <w:tc>
          <w:tcPr>
            <w:tcW w:w="7576" w:type="dxa"/>
            <w:gridSpan w:val="3"/>
            <w:shd w:val="clear" w:color="auto" w:fill="auto"/>
          </w:tcPr>
          <w:p w:rsidR="00B359FE" w:rsidRPr="002B507C" w:rsidRDefault="00022564" w:rsidP="00B359FE">
            <w:pPr>
              <w:pStyle w:val="TAH"/>
              <w:rPr>
                <w:lang w:eastAsia="ko-KR"/>
              </w:rPr>
            </w:pPr>
            <w:r w:rsidRPr="002B507C">
              <w:rPr>
                <w:lang w:eastAsia="ko-KR"/>
              </w:rPr>
              <w:t>T</w:t>
            </w:r>
            <w:r w:rsidRPr="002B507C">
              <w:rPr>
                <w:vertAlign w:val="subscript"/>
                <w:lang w:eastAsia="ko-KR"/>
              </w:rPr>
              <w:t xml:space="preserve">identify_inter_NR, i </w:t>
            </w:r>
            <w:r w:rsidRPr="002B507C">
              <w:rPr>
                <w:lang w:eastAsia="ko-KR"/>
              </w:rPr>
              <w:t>[ms]</w:t>
            </w:r>
          </w:p>
        </w:tc>
      </w:tr>
      <w:tr w:rsidR="00022564" w:rsidRPr="002B507C" w:rsidTr="00CA3D3F">
        <w:trPr>
          <w:jc w:val="center"/>
        </w:trPr>
        <w:tc>
          <w:tcPr>
            <w:tcW w:w="2066" w:type="dxa"/>
            <w:vMerge/>
            <w:shd w:val="clear" w:color="auto" w:fill="auto"/>
          </w:tcPr>
          <w:p w:rsidR="00B359FE" w:rsidRPr="002B507C" w:rsidRDefault="00B359FE" w:rsidP="00B359FE">
            <w:pPr>
              <w:pStyle w:val="TAH"/>
              <w:rPr>
                <w:lang w:eastAsia="ko-KR"/>
              </w:rPr>
            </w:pPr>
          </w:p>
        </w:tc>
        <w:tc>
          <w:tcPr>
            <w:tcW w:w="3445" w:type="dxa"/>
            <w:shd w:val="clear" w:color="auto" w:fill="auto"/>
          </w:tcPr>
          <w:p w:rsidR="00B359FE" w:rsidRPr="002B507C" w:rsidRDefault="00022564" w:rsidP="00B359FE">
            <w:pPr>
              <w:pStyle w:val="TAH"/>
              <w:rPr>
                <w:lang w:eastAsia="ko-KR"/>
              </w:rPr>
            </w:pPr>
            <w:r w:rsidRPr="002B507C">
              <w:rPr>
                <w:lang w:eastAsia="ko-KR"/>
              </w:rPr>
              <w:t>Known NR cell</w:t>
            </w:r>
          </w:p>
        </w:tc>
        <w:tc>
          <w:tcPr>
            <w:tcW w:w="4131" w:type="dxa"/>
            <w:gridSpan w:val="2"/>
          </w:tcPr>
          <w:p w:rsidR="00B359FE" w:rsidRPr="002B507C" w:rsidRDefault="00022564" w:rsidP="00B359FE">
            <w:pPr>
              <w:pStyle w:val="TAH"/>
              <w:rPr>
                <w:lang w:eastAsia="ko-KR"/>
              </w:rPr>
            </w:pPr>
            <w:r w:rsidRPr="002B507C">
              <w:rPr>
                <w:lang w:eastAsia="ko-KR"/>
              </w:rPr>
              <w:t>Unknown NR cell</w:t>
            </w:r>
          </w:p>
        </w:tc>
      </w:tr>
      <w:tr w:rsidR="00022564" w:rsidRPr="002B507C" w:rsidTr="00CA3D3F">
        <w:trPr>
          <w:gridAfter w:val="1"/>
          <w:wAfter w:w="7" w:type="dxa"/>
          <w:jc w:val="center"/>
        </w:trPr>
        <w:tc>
          <w:tcPr>
            <w:tcW w:w="2066" w:type="dxa"/>
            <w:shd w:val="clear" w:color="auto" w:fill="auto"/>
          </w:tcPr>
          <w:p w:rsidR="00B359FE" w:rsidRPr="002B507C" w:rsidRDefault="00022564" w:rsidP="00B359FE">
            <w:pPr>
              <w:pStyle w:val="TAL"/>
              <w:rPr>
                <w:lang w:eastAsia="ko-KR"/>
              </w:rPr>
            </w:pPr>
            <w:r w:rsidRPr="002B507C">
              <w:rPr>
                <w:lang w:eastAsia="ko-KR"/>
              </w:rPr>
              <w:t>FR1</w:t>
            </w:r>
          </w:p>
        </w:tc>
        <w:tc>
          <w:tcPr>
            <w:tcW w:w="3441" w:type="dxa"/>
            <w:shd w:val="clear" w:color="auto" w:fill="auto"/>
          </w:tcPr>
          <w:p w:rsidR="00B359FE" w:rsidRPr="002B507C" w:rsidRDefault="00022564" w:rsidP="00B359FE">
            <w:pPr>
              <w:pStyle w:val="TAC"/>
            </w:pPr>
            <w:r w:rsidRPr="002B507C">
              <w:t>MAX (200 ms, [6] x T</w:t>
            </w:r>
            <w:r w:rsidRPr="002B507C">
              <w:rPr>
                <w:vertAlign w:val="subscript"/>
              </w:rPr>
              <w:t>SMTC, i</w:t>
            </w:r>
            <w:r w:rsidRPr="002B507C">
              <w:t>)</w:t>
            </w:r>
          </w:p>
        </w:tc>
        <w:tc>
          <w:tcPr>
            <w:tcW w:w="4128" w:type="dxa"/>
            <w:shd w:val="clear" w:color="auto" w:fill="auto"/>
          </w:tcPr>
          <w:p w:rsidR="00B359FE" w:rsidRPr="002B507C" w:rsidRDefault="00022564" w:rsidP="00B359FE">
            <w:pPr>
              <w:pStyle w:val="TAC"/>
            </w:pPr>
            <w:r w:rsidRPr="002B507C">
              <w:t>MAX (800 ms, [13] x T</w:t>
            </w:r>
            <w:r w:rsidRPr="002B507C">
              <w:rPr>
                <w:vertAlign w:val="subscript"/>
              </w:rPr>
              <w:t>SMTC, i</w:t>
            </w:r>
            <w:r w:rsidRPr="002B507C">
              <w:t>)</w:t>
            </w:r>
          </w:p>
        </w:tc>
      </w:tr>
      <w:tr w:rsidR="00022564" w:rsidRPr="002B507C" w:rsidTr="00CA3D3F">
        <w:trPr>
          <w:gridAfter w:val="1"/>
          <w:wAfter w:w="7" w:type="dxa"/>
          <w:jc w:val="center"/>
        </w:trPr>
        <w:tc>
          <w:tcPr>
            <w:tcW w:w="2066" w:type="dxa"/>
            <w:shd w:val="clear" w:color="auto" w:fill="auto"/>
          </w:tcPr>
          <w:p w:rsidR="00B359FE" w:rsidRPr="002B507C" w:rsidRDefault="00022564" w:rsidP="00B359FE">
            <w:pPr>
              <w:pStyle w:val="TAL"/>
              <w:rPr>
                <w:lang w:eastAsia="ko-KR"/>
              </w:rPr>
            </w:pPr>
            <w:r w:rsidRPr="002B507C">
              <w:rPr>
                <w:lang w:eastAsia="ko-KR"/>
              </w:rPr>
              <w:t>FR2</w:t>
            </w:r>
          </w:p>
        </w:tc>
        <w:tc>
          <w:tcPr>
            <w:tcW w:w="3441" w:type="dxa"/>
            <w:shd w:val="clear" w:color="auto" w:fill="auto"/>
          </w:tcPr>
          <w:p w:rsidR="00B359FE" w:rsidRPr="002B507C" w:rsidRDefault="00022564" w:rsidP="00B359FE">
            <w:pPr>
              <w:pStyle w:val="TAC"/>
              <w:rPr>
                <w:lang w:eastAsia="ko-KR"/>
              </w:rPr>
            </w:pPr>
            <w:r w:rsidRPr="002B507C">
              <w:rPr>
                <w:lang w:eastAsia="ko-KR"/>
              </w:rPr>
              <w:t>MAX (400 ms, K4 x [6] x T</w:t>
            </w:r>
            <w:r w:rsidRPr="002B507C">
              <w:rPr>
                <w:vertAlign w:val="subscript"/>
                <w:lang w:eastAsia="ko-KR"/>
              </w:rPr>
              <w:t>SMTC, i</w:t>
            </w:r>
            <w:r w:rsidRPr="002B507C">
              <w:rPr>
                <w:lang w:eastAsia="ko-KR"/>
              </w:rPr>
              <w:t>)</w:t>
            </w:r>
          </w:p>
        </w:tc>
        <w:tc>
          <w:tcPr>
            <w:tcW w:w="4128" w:type="dxa"/>
            <w:shd w:val="clear" w:color="auto" w:fill="auto"/>
          </w:tcPr>
          <w:p w:rsidR="00B359FE" w:rsidRPr="002B507C" w:rsidRDefault="00022564" w:rsidP="00B359FE">
            <w:pPr>
              <w:pStyle w:val="TAC"/>
              <w:rPr>
                <w:lang w:eastAsia="ko-KR"/>
              </w:rPr>
            </w:pPr>
            <w:r w:rsidRPr="002B507C">
              <w:rPr>
                <w:lang w:eastAsia="ko-KR"/>
              </w:rPr>
              <w:t>MAX (1000 ms, (K5 x [13]) x T</w:t>
            </w:r>
            <w:r w:rsidRPr="002B507C">
              <w:rPr>
                <w:vertAlign w:val="subscript"/>
                <w:lang w:eastAsia="ko-KR"/>
              </w:rPr>
              <w:t>SMTC, i</w:t>
            </w:r>
            <w:r w:rsidRPr="002B507C">
              <w:rPr>
                <w:lang w:eastAsia="ko-KR"/>
              </w:rPr>
              <w:t>))</w:t>
            </w:r>
          </w:p>
        </w:tc>
      </w:tr>
    </w:tbl>
    <w:p w:rsidR="00022564" w:rsidRPr="002B507C" w:rsidRDefault="00022564" w:rsidP="00FE0B68">
      <w:pPr>
        <w:rPr>
          <w:lang w:eastAsia="en-GB"/>
        </w:rPr>
      </w:pPr>
    </w:p>
    <w:p w:rsidR="00022564" w:rsidRPr="002B507C" w:rsidRDefault="00022564" w:rsidP="00022564">
      <w:pPr>
        <w:rPr>
          <w:rFonts w:eastAsia="MS Mincho"/>
          <w:i/>
          <w:lang w:eastAsia="en-GB"/>
        </w:rPr>
      </w:pPr>
      <w:r w:rsidRPr="00140D6E">
        <w:rPr>
          <w:rFonts w:eastAsia="MS Mincho"/>
          <w:i/>
          <w:lang w:eastAsia="en-GB"/>
        </w:rPr>
        <w:t xml:space="preserve">Editor’s note: K4 and K5 are FFS and is the number of receiver beam sweeps required to measure/detect NR cell in </w:t>
      </w:r>
      <w:r w:rsidRPr="002B507C">
        <w:rPr>
          <w:rFonts w:eastAsia="MS Mincho"/>
          <w:i/>
          <w:lang w:eastAsia="en-GB"/>
        </w:rPr>
        <w:t>FR2</w:t>
      </w:r>
    </w:p>
    <w:p w:rsidR="00022564" w:rsidRPr="002B507C" w:rsidRDefault="00022564" w:rsidP="00022564">
      <w:pPr>
        <w:pStyle w:val="Heading3"/>
        <w:overflowPunct w:val="0"/>
        <w:autoSpaceDE w:val="0"/>
        <w:autoSpaceDN w:val="0"/>
        <w:adjustRightInd w:val="0"/>
        <w:textAlignment w:val="baseline"/>
        <w:rPr>
          <w:lang w:val="en-US" w:eastAsia="ko-KR"/>
        </w:rPr>
      </w:pPr>
      <w:bookmarkStart w:id="68" w:name="_Toc518764078"/>
      <w:r w:rsidRPr="002B507C">
        <w:rPr>
          <w:lang w:val="en-US" w:eastAsia="ko-KR"/>
        </w:rPr>
        <w:t>6.2.2</w:t>
      </w:r>
      <w:r w:rsidRPr="002B507C">
        <w:rPr>
          <w:lang w:val="en-US" w:eastAsia="ko-KR"/>
        </w:rPr>
        <w:tab/>
        <w:t>Random access</w:t>
      </w:r>
      <w:bookmarkEnd w:id="68"/>
    </w:p>
    <w:p w:rsidR="00022564" w:rsidRPr="002B507C" w:rsidRDefault="00022564" w:rsidP="00022564">
      <w:pPr>
        <w:pStyle w:val="Heading4"/>
        <w:rPr>
          <w:lang w:eastAsia="ko-KR"/>
        </w:rPr>
      </w:pPr>
      <w:bookmarkStart w:id="69" w:name="_Toc518764079"/>
      <w:r w:rsidRPr="002B507C">
        <w:rPr>
          <w:lang w:eastAsia="ko-KR"/>
        </w:rPr>
        <w:t>6.2.</w:t>
      </w:r>
      <w:r w:rsidRPr="002B507C">
        <w:rPr>
          <w:rFonts w:hint="eastAsia"/>
          <w:lang w:eastAsia="zh-CN"/>
        </w:rPr>
        <w:t>2</w:t>
      </w:r>
      <w:r w:rsidRPr="002B507C">
        <w:rPr>
          <w:lang w:eastAsia="ko-KR"/>
        </w:rPr>
        <w:t>.1</w:t>
      </w:r>
      <w:r w:rsidRPr="002B507C">
        <w:rPr>
          <w:lang w:eastAsia="ko-KR"/>
        </w:rPr>
        <w:tab/>
        <w:t>Introduction</w:t>
      </w:r>
      <w:bookmarkEnd w:id="69"/>
    </w:p>
    <w:p w:rsidR="00022564" w:rsidRPr="002B507C" w:rsidRDefault="00022564" w:rsidP="00022564">
      <w:pPr>
        <w:rPr>
          <w:lang w:val="en-US" w:eastAsia="zh-CN"/>
        </w:rPr>
      </w:pPr>
      <w:r w:rsidRPr="002B507C">
        <w:rPr>
          <w:lang w:val="en-US" w:eastAsia="zh-CN"/>
        </w:rPr>
        <w:t xml:space="preserve">This clause contains requirements on the UE regarding </w:t>
      </w:r>
      <w:r w:rsidRPr="002B507C">
        <w:rPr>
          <w:rFonts w:hint="eastAsia"/>
          <w:lang w:val="en-US" w:eastAsia="zh-CN"/>
        </w:rPr>
        <w:t>random access</w:t>
      </w:r>
      <w:r w:rsidRPr="002B507C">
        <w:rPr>
          <w:lang w:val="en-US" w:eastAsia="zh-CN"/>
        </w:rPr>
        <w:t xml:space="preserve"> procedure.</w:t>
      </w:r>
      <w:r w:rsidRPr="002B507C">
        <w:rPr>
          <w:rFonts w:hint="eastAsia"/>
          <w:lang w:val="en-US" w:eastAsia="zh-CN"/>
        </w:rPr>
        <w:t xml:space="preserve"> </w:t>
      </w:r>
      <w:r w:rsidRPr="002B507C">
        <w:rPr>
          <w:lang w:val="en-US" w:eastAsia="zh-CN"/>
        </w:rPr>
        <w:t xml:space="preserve">The random access procedure is </w:t>
      </w:r>
      <w:r w:rsidRPr="002B507C">
        <w:rPr>
          <w:rFonts w:hint="eastAsia"/>
          <w:lang w:val="en-US" w:eastAsia="zh-CN"/>
        </w:rPr>
        <w:t>initiated to</w:t>
      </w:r>
      <w:r w:rsidRPr="002B507C">
        <w:rPr>
          <w:lang w:val="en-US" w:eastAsia="zh-CN"/>
        </w:rPr>
        <w:t xml:space="preserve"> establish </w:t>
      </w:r>
      <w:r w:rsidRPr="002B507C">
        <w:rPr>
          <w:rFonts w:hint="eastAsia"/>
          <w:lang w:val="en-US" w:eastAsia="zh-CN"/>
        </w:rPr>
        <w:t>uplink time synchronization for a UE which either has not acquired or has lost its uplink synchronization, or to convey UE</w:t>
      </w:r>
      <w:r w:rsidRPr="002B507C">
        <w:rPr>
          <w:lang w:val="en-US" w:eastAsia="zh-CN"/>
        </w:rPr>
        <w:t>’</w:t>
      </w:r>
      <w:r w:rsidRPr="002B507C">
        <w:rPr>
          <w:rFonts w:hint="eastAsia"/>
          <w:lang w:val="en-US" w:eastAsia="zh-CN"/>
        </w:rPr>
        <w:t>s request Other SI, or for beam failure recovery</w:t>
      </w:r>
      <w:r w:rsidRPr="002B507C">
        <w:rPr>
          <w:lang w:val="en-US" w:eastAsia="zh-CN"/>
        </w:rPr>
        <w:t xml:space="preserve">. The random access is specified in clause </w:t>
      </w:r>
      <w:r w:rsidRPr="002B507C">
        <w:rPr>
          <w:rFonts w:hint="eastAsia"/>
          <w:lang w:val="en-US" w:eastAsia="zh-CN"/>
        </w:rPr>
        <w:t>8</w:t>
      </w:r>
      <w:r w:rsidRPr="002B507C">
        <w:rPr>
          <w:lang w:val="en-US" w:eastAsia="zh-CN"/>
        </w:rPr>
        <w:t xml:space="preserve"> of TS 3</w:t>
      </w:r>
      <w:r w:rsidRPr="002B507C">
        <w:rPr>
          <w:rFonts w:hint="eastAsia"/>
          <w:lang w:val="en-US" w:eastAsia="zh-CN"/>
        </w:rPr>
        <w:t>8</w:t>
      </w:r>
      <w:r w:rsidRPr="002B507C">
        <w:rPr>
          <w:lang w:val="en-US" w:eastAsia="zh-CN"/>
        </w:rPr>
        <w:t>.213</w:t>
      </w:r>
      <w:r w:rsidR="00BD2D8B" w:rsidRPr="002B507C">
        <w:t> </w:t>
      </w:r>
      <w:r w:rsidRPr="002B507C">
        <w:rPr>
          <w:lang w:val="en-US" w:eastAsia="zh-CN"/>
        </w:rPr>
        <w:t xml:space="preserve">[3] and the control of the RACH transmission is specified in clause </w:t>
      </w:r>
      <w:r w:rsidRPr="002B507C">
        <w:rPr>
          <w:rFonts w:hint="eastAsia"/>
          <w:lang w:val="en-US" w:eastAsia="zh-CN"/>
        </w:rPr>
        <w:t>5.1</w:t>
      </w:r>
      <w:r w:rsidRPr="002B507C">
        <w:rPr>
          <w:lang w:val="en-US" w:eastAsia="zh-CN"/>
        </w:rPr>
        <w:t xml:space="preserve"> of TS</w:t>
      </w:r>
      <w:r w:rsidR="00BD2D8B" w:rsidRPr="002B507C">
        <w:t> </w:t>
      </w:r>
      <w:r w:rsidRPr="002B507C">
        <w:rPr>
          <w:lang w:val="en-US" w:eastAsia="zh-CN"/>
        </w:rPr>
        <w:t>3</w:t>
      </w:r>
      <w:r w:rsidRPr="002B507C">
        <w:rPr>
          <w:rFonts w:hint="eastAsia"/>
          <w:lang w:val="en-US" w:eastAsia="zh-CN"/>
        </w:rPr>
        <w:t>8</w:t>
      </w:r>
      <w:r w:rsidRPr="002B507C">
        <w:rPr>
          <w:lang w:val="en-US" w:eastAsia="zh-CN"/>
        </w:rPr>
        <w:t>.321</w:t>
      </w:r>
      <w:r w:rsidR="00BD2D8B" w:rsidRPr="002B507C">
        <w:t> </w:t>
      </w:r>
      <w:r w:rsidRPr="002B507C">
        <w:rPr>
          <w:lang w:val="en-US" w:eastAsia="zh-CN"/>
        </w:rPr>
        <w:t>[7].</w:t>
      </w:r>
    </w:p>
    <w:p w:rsidR="00022564" w:rsidRPr="002B507C" w:rsidRDefault="00022564" w:rsidP="00022564">
      <w:pPr>
        <w:pStyle w:val="Heading4"/>
        <w:rPr>
          <w:lang w:eastAsia="ko-KR"/>
        </w:rPr>
      </w:pPr>
      <w:bookmarkStart w:id="70" w:name="_Toc518764080"/>
      <w:r w:rsidRPr="002B507C">
        <w:rPr>
          <w:lang w:eastAsia="ko-KR"/>
        </w:rPr>
        <w:t>6.2.</w:t>
      </w:r>
      <w:r w:rsidRPr="002B507C">
        <w:rPr>
          <w:rFonts w:hint="eastAsia"/>
          <w:lang w:eastAsia="zh-CN"/>
        </w:rPr>
        <w:t>2</w:t>
      </w:r>
      <w:r w:rsidRPr="002B507C">
        <w:rPr>
          <w:lang w:eastAsia="ko-KR"/>
        </w:rPr>
        <w:t>.2</w:t>
      </w:r>
      <w:r w:rsidRPr="002B507C">
        <w:rPr>
          <w:lang w:eastAsia="ko-KR"/>
        </w:rPr>
        <w:tab/>
        <w:t>Requirements</w:t>
      </w:r>
      <w:bookmarkEnd w:id="70"/>
    </w:p>
    <w:p w:rsidR="00022564" w:rsidRPr="002B507C" w:rsidRDefault="00022564" w:rsidP="00022564">
      <w:pPr>
        <w:rPr>
          <w:rFonts w:cs="v4.2.0"/>
          <w:lang w:eastAsia="zh-CN"/>
        </w:rPr>
      </w:pPr>
      <w:r w:rsidRPr="002B507C">
        <w:rPr>
          <w:rFonts w:cs="v4.2.0" w:hint="eastAsia"/>
          <w:lang w:eastAsia="zh-CN"/>
        </w:rPr>
        <w:t>T</w:t>
      </w:r>
      <w:r w:rsidRPr="002B507C">
        <w:rPr>
          <w:rFonts w:cs="v4.2.0"/>
        </w:rPr>
        <w:t>he UE shall have capability to calculate PRACH transmission power according to the PRACH power formula defined in TS 3</w:t>
      </w:r>
      <w:r w:rsidRPr="002B507C">
        <w:rPr>
          <w:rFonts w:cs="v4.2.0" w:hint="eastAsia"/>
          <w:lang w:eastAsia="zh-CN"/>
        </w:rPr>
        <w:t>8</w:t>
      </w:r>
      <w:r w:rsidRPr="002B507C">
        <w:rPr>
          <w:rFonts w:cs="v4.2.0"/>
        </w:rPr>
        <w:t>.213</w:t>
      </w:r>
      <w:r w:rsidRPr="002B507C">
        <w:rPr>
          <w:rFonts w:cs="v4.2.0" w:hint="eastAsia"/>
          <w:lang w:eastAsia="zh-CN"/>
        </w:rPr>
        <w:t xml:space="preserve"> </w:t>
      </w:r>
      <w:r w:rsidRPr="002B507C">
        <w:rPr>
          <w:rFonts w:cs="v4.2.0"/>
        </w:rPr>
        <w:t xml:space="preserve">[3] and apply this power level at the first preamble or additional preambles. The absolute power applied to </w:t>
      </w:r>
      <w:r w:rsidRPr="002B507C">
        <w:rPr>
          <w:rFonts w:cs="v4.2.0"/>
        </w:rPr>
        <w:lastRenderedPageBreak/>
        <w:t xml:space="preserve">the first preamble shall have an accuracy as specified in </w:t>
      </w:r>
      <w:r w:rsidRPr="002B507C">
        <w:rPr>
          <w:rFonts w:cs="v4.2.0" w:hint="eastAsia"/>
          <w:lang w:eastAsia="zh-CN"/>
        </w:rPr>
        <w:t>T</w:t>
      </w:r>
      <w:r w:rsidRPr="002B507C">
        <w:rPr>
          <w:rFonts w:cs="v4.2.0"/>
        </w:rPr>
        <w:t xml:space="preserve">able </w:t>
      </w:r>
      <w:r w:rsidRPr="002B507C">
        <w:rPr>
          <w:rFonts w:cs="v4.2.0" w:hint="eastAsia"/>
          <w:lang w:eastAsia="zh-CN"/>
        </w:rPr>
        <w:t>6.3.4.2-1</w:t>
      </w:r>
      <w:r w:rsidRPr="002B507C">
        <w:rPr>
          <w:rFonts w:cs="v4.2.0"/>
        </w:rPr>
        <w:t xml:space="preserve"> of TS 3</w:t>
      </w:r>
      <w:r w:rsidRPr="002B507C">
        <w:rPr>
          <w:rFonts w:cs="v4.2.0" w:hint="eastAsia"/>
          <w:lang w:eastAsia="zh-CN"/>
        </w:rPr>
        <w:t>8</w:t>
      </w:r>
      <w:r w:rsidRPr="002B507C">
        <w:rPr>
          <w:rFonts w:cs="v4.2.0"/>
        </w:rPr>
        <w:t>.101</w:t>
      </w:r>
      <w:r w:rsidRPr="002B507C">
        <w:rPr>
          <w:rFonts w:cs="v4.2.0" w:hint="eastAsia"/>
          <w:lang w:eastAsia="zh-CN"/>
        </w:rPr>
        <w:t>-1</w:t>
      </w:r>
      <w:r w:rsidR="00BD2D8B" w:rsidRPr="002B507C">
        <w:rPr>
          <w:rFonts w:cs="v4.2.0"/>
          <w:lang w:eastAsia="zh-CN"/>
        </w:rPr>
        <w:t xml:space="preserve"> </w:t>
      </w:r>
      <w:r w:rsidRPr="002B507C">
        <w:rPr>
          <w:rFonts w:cs="v4.2.0"/>
        </w:rPr>
        <w:t>[18]</w:t>
      </w:r>
      <w:r w:rsidRPr="002B507C">
        <w:rPr>
          <w:rFonts w:cs="v4.2.0" w:hint="eastAsia"/>
          <w:lang w:eastAsia="zh-CN"/>
        </w:rPr>
        <w:t xml:space="preserve"> for frequency range 1</w:t>
      </w:r>
      <w:r w:rsidRPr="002B507C">
        <w:rPr>
          <w:rFonts w:cs="v4.2.0"/>
        </w:rPr>
        <w:t xml:space="preserve">. The relative power applied to additional preambles shall have an accuracy as specified in </w:t>
      </w:r>
      <w:r w:rsidRPr="002B507C">
        <w:rPr>
          <w:rFonts w:cs="v4.2.0" w:hint="eastAsia"/>
          <w:lang w:eastAsia="zh-CN"/>
        </w:rPr>
        <w:t>T</w:t>
      </w:r>
      <w:r w:rsidRPr="002B507C">
        <w:rPr>
          <w:rFonts w:cs="v4.2.0"/>
        </w:rPr>
        <w:t xml:space="preserve">able </w:t>
      </w:r>
      <w:r w:rsidRPr="002B507C">
        <w:rPr>
          <w:rFonts w:cs="v4.2.0" w:hint="eastAsia"/>
          <w:lang w:eastAsia="zh-CN"/>
        </w:rPr>
        <w:t>6.3.4.3-1</w:t>
      </w:r>
      <w:r w:rsidRPr="002B507C">
        <w:rPr>
          <w:rFonts w:cs="v4.2.0"/>
        </w:rPr>
        <w:t xml:space="preserve"> of TS 3</w:t>
      </w:r>
      <w:r w:rsidRPr="002B507C">
        <w:rPr>
          <w:rFonts w:cs="v4.2.0" w:hint="eastAsia"/>
          <w:lang w:eastAsia="zh-CN"/>
        </w:rPr>
        <w:t>8</w:t>
      </w:r>
      <w:r w:rsidRPr="002B507C">
        <w:rPr>
          <w:rFonts w:cs="v4.2.0"/>
        </w:rPr>
        <w:t>.101</w:t>
      </w:r>
      <w:r w:rsidRPr="002B507C">
        <w:rPr>
          <w:rFonts w:cs="v4.2.0" w:hint="eastAsia"/>
          <w:lang w:eastAsia="zh-CN"/>
        </w:rPr>
        <w:t>-1</w:t>
      </w:r>
      <w:r w:rsidR="00BD2D8B" w:rsidRPr="002B507C">
        <w:rPr>
          <w:rFonts w:cs="v4.2.0"/>
          <w:lang w:eastAsia="zh-CN"/>
        </w:rPr>
        <w:t xml:space="preserve"> </w:t>
      </w:r>
      <w:r w:rsidRPr="002B507C">
        <w:rPr>
          <w:rFonts w:cs="v4.2.0"/>
        </w:rPr>
        <w:t>[</w:t>
      </w:r>
      <w:r w:rsidRPr="002B507C">
        <w:rPr>
          <w:rFonts w:cs="v4.2.0"/>
          <w:lang w:eastAsia="zh-CN"/>
        </w:rPr>
        <w:t>18</w:t>
      </w:r>
      <w:r w:rsidRPr="002B507C">
        <w:rPr>
          <w:rFonts w:cs="v4.2.0"/>
        </w:rPr>
        <w:t>]</w:t>
      </w:r>
      <w:r w:rsidRPr="002B507C">
        <w:rPr>
          <w:rFonts w:cs="v4.2.0" w:hint="eastAsia"/>
          <w:lang w:eastAsia="zh-CN"/>
        </w:rPr>
        <w:t xml:space="preserve"> for frequency range 1</w:t>
      </w:r>
      <w:r w:rsidRPr="002B507C">
        <w:rPr>
          <w:rFonts w:cs="v4.2.0"/>
        </w:rPr>
        <w:t>.</w:t>
      </w:r>
    </w:p>
    <w:p w:rsidR="00022564" w:rsidRPr="002B507C" w:rsidRDefault="00022564" w:rsidP="00022564">
      <w:pPr>
        <w:rPr>
          <w:rFonts w:cs="v4.2.0"/>
          <w:lang w:eastAsia="zh-CN"/>
        </w:rPr>
      </w:pPr>
      <w:r w:rsidRPr="002B507C">
        <w:rPr>
          <w:rFonts w:cs="v4.2.0"/>
          <w:lang w:eastAsia="zh-CN"/>
        </w:rPr>
        <w:t xml:space="preserve">The UE shall indicate a Random Access problem to upper layers if the maximum number of preamble transmission counter has been reached for the random access procedure on </w:t>
      </w:r>
      <w:r w:rsidRPr="002B507C">
        <w:rPr>
          <w:rFonts w:cs="v4.2.0" w:hint="eastAsia"/>
          <w:lang w:eastAsia="zh-CN"/>
        </w:rPr>
        <w:t>PCell or PSCell</w:t>
      </w:r>
      <w:r w:rsidRPr="002B507C">
        <w:rPr>
          <w:rFonts w:cs="v4.2.0"/>
          <w:lang w:eastAsia="zh-CN"/>
        </w:rPr>
        <w:t xml:space="preserve"> as specified in clause 5.1.4 in TS 3</w:t>
      </w:r>
      <w:r w:rsidRPr="002B507C">
        <w:rPr>
          <w:rFonts w:cs="v4.2.0" w:hint="eastAsia"/>
          <w:lang w:eastAsia="zh-CN"/>
        </w:rPr>
        <w:t>8</w:t>
      </w:r>
      <w:r w:rsidRPr="002B507C">
        <w:rPr>
          <w:rFonts w:cs="v4.2.0"/>
          <w:lang w:eastAsia="zh-CN"/>
        </w:rPr>
        <w:t>.321 [7].</w:t>
      </w:r>
    </w:p>
    <w:p w:rsidR="00022564" w:rsidRPr="002B507C" w:rsidRDefault="00022564" w:rsidP="00022564">
      <w:pPr>
        <w:pStyle w:val="Heading5"/>
        <w:rPr>
          <w:lang w:eastAsia="zh-CN"/>
        </w:rPr>
      </w:pPr>
      <w:bookmarkStart w:id="71" w:name="_Toc518764081"/>
      <w:r w:rsidRPr="002B507C">
        <w:rPr>
          <w:rFonts w:hint="eastAsia"/>
          <w:lang w:eastAsia="zh-CN"/>
        </w:rPr>
        <w:t>6.2.2.2.1</w:t>
      </w:r>
      <w:r w:rsidRPr="002B507C">
        <w:rPr>
          <w:rFonts w:hint="eastAsia"/>
          <w:lang w:eastAsia="zh-CN"/>
        </w:rPr>
        <w:tab/>
        <w:t>Contention based random access</w:t>
      </w:r>
      <w:bookmarkEnd w:id="71"/>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.1</w:t>
      </w:r>
      <w:r w:rsidRPr="002B507C">
        <w:rPr>
          <w:rFonts w:hint="eastAsia"/>
          <w:lang w:eastAsia="zh-CN"/>
        </w:rPr>
        <w:t>.1</w:t>
      </w:r>
      <w:r w:rsidRPr="002B507C">
        <w:rPr>
          <w:rFonts w:hint="eastAsia"/>
          <w:lang w:eastAsia="zh-CN"/>
        </w:rPr>
        <w:tab/>
      </w:r>
      <w:r w:rsidRPr="002B507C">
        <w:rPr>
          <w:lang w:eastAsia="zh-CN"/>
        </w:rPr>
        <w:t xml:space="preserve">Correct behaviour when transmitting Random Access </w:t>
      </w:r>
      <w:r w:rsidRPr="002B507C">
        <w:rPr>
          <w:rFonts w:hint="eastAsia"/>
          <w:lang w:eastAsia="zh-CN"/>
        </w:rPr>
        <w:t>Preamble</w:t>
      </w:r>
    </w:p>
    <w:p w:rsidR="00022564" w:rsidRPr="002B507C" w:rsidRDefault="00022564" w:rsidP="00022564">
      <w:pPr>
        <w:rPr>
          <w:rFonts w:cs="v4.2.0"/>
          <w:lang w:eastAsia="zh-CN"/>
        </w:rPr>
      </w:pPr>
      <w:r w:rsidRPr="002B507C">
        <w:rPr>
          <w:rFonts w:cs="v4.2.0" w:hint="eastAsia"/>
          <w:lang w:eastAsia="zh-CN"/>
        </w:rPr>
        <w:t xml:space="preserve">With the UE selected SSB with SS-RSRP above </w:t>
      </w:r>
      <w:r w:rsidRPr="002B507C">
        <w:rPr>
          <w:rFonts w:cs="v4.2.0" w:hint="eastAsia"/>
          <w:i/>
          <w:lang w:eastAsia="zh-CN"/>
        </w:rPr>
        <w:t>rsrp-ThresholdSSB</w:t>
      </w:r>
      <w:r w:rsidRPr="002B507C">
        <w:rPr>
          <w:rFonts w:cs="v4.2.0" w:hint="eastAsia"/>
          <w:lang w:eastAsia="zh-CN"/>
        </w:rPr>
        <w:t xml:space="preserve">, UE shall have the </w:t>
      </w:r>
      <w:r w:rsidRPr="002B507C">
        <w:rPr>
          <w:rFonts w:cs="v4.2.0"/>
          <w:lang w:eastAsia="zh-CN"/>
        </w:rPr>
        <w:t>capability</w:t>
      </w:r>
      <w:r w:rsidRPr="002B507C">
        <w:rPr>
          <w:rFonts w:cs="v4.2.0" w:hint="eastAsia"/>
          <w:lang w:eastAsia="zh-CN"/>
        </w:rPr>
        <w:t xml:space="preserve"> to </w:t>
      </w:r>
      <w:r w:rsidRPr="002B507C">
        <w:rPr>
          <w:rFonts w:cs="v4.2.0"/>
          <w:lang w:eastAsia="zh-CN"/>
        </w:rPr>
        <w:t xml:space="preserve">select a </w:t>
      </w:r>
      <w:r w:rsidRPr="002B507C">
        <w:t>Random Access Preamble</w:t>
      </w:r>
      <w:r w:rsidRPr="002B507C">
        <w:rPr>
          <w:rFonts w:cs="v4.2.0"/>
          <w:lang w:eastAsia="zh-CN"/>
        </w:rPr>
        <w:t xml:space="preserve"> randomly with equal probability from the </w:t>
      </w:r>
      <w:r w:rsidRPr="002B507C">
        <w:t>Random Access Preamble</w:t>
      </w:r>
      <w:r w:rsidRPr="002B507C">
        <w:rPr>
          <w:rFonts w:hint="eastAsia"/>
          <w:lang w:eastAsia="zh-CN"/>
        </w:rPr>
        <w:t>s</w:t>
      </w:r>
      <w:r w:rsidRPr="002B507C">
        <w:rPr>
          <w:rFonts w:cs="v4.2.0"/>
          <w:lang w:eastAsia="zh-CN"/>
        </w:rPr>
        <w:t xml:space="preserve"> associated with the selected SSB</w:t>
      </w:r>
      <w:r w:rsidRPr="002B507C">
        <w:rPr>
          <w:rFonts w:cs="v4.2.0" w:hint="eastAsia"/>
          <w:lang w:eastAsia="zh-CN"/>
        </w:rPr>
        <w:t xml:space="preserve"> </w:t>
      </w:r>
      <w:r w:rsidRPr="002B507C">
        <w:rPr>
          <w:rFonts w:cs="v4.2.0"/>
          <w:lang w:eastAsia="zh-CN"/>
        </w:rPr>
        <w:t>if the association between Random Access Preambles and SS blocks is configured</w:t>
      </w:r>
      <w:r w:rsidRPr="002B507C">
        <w:rPr>
          <w:rFonts w:cs="v4.2.0" w:hint="eastAsia"/>
          <w:lang w:eastAsia="zh-CN"/>
        </w:rPr>
        <w:t xml:space="preserve">, </w:t>
      </w:r>
      <w:r w:rsidRPr="002B507C">
        <w:rPr>
          <w:rFonts w:cs="v4.2.0"/>
        </w:rPr>
        <w:t>as specified in clause 5.1.</w:t>
      </w:r>
      <w:r w:rsidRPr="002B507C">
        <w:rPr>
          <w:rFonts w:cs="v4.2.0" w:hint="eastAsia"/>
          <w:lang w:eastAsia="zh-CN"/>
        </w:rPr>
        <w:t>2</w:t>
      </w:r>
      <w:r w:rsidRPr="002B507C">
        <w:rPr>
          <w:rFonts w:cs="v4.2.0"/>
        </w:rPr>
        <w:t xml:space="preserve"> in TS 3</w:t>
      </w:r>
      <w:r w:rsidRPr="002B507C">
        <w:rPr>
          <w:rFonts w:cs="v4.2.0" w:hint="eastAsia"/>
          <w:lang w:eastAsia="zh-CN"/>
        </w:rPr>
        <w:t>8</w:t>
      </w:r>
      <w:r w:rsidRPr="002B507C">
        <w:rPr>
          <w:rFonts w:cs="v4.2.0"/>
        </w:rPr>
        <w:t>.321 [7]</w:t>
      </w:r>
      <w:r w:rsidRPr="002B507C">
        <w:rPr>
          <w:rFonts w:cs="v4.2.0" w:hint="eastAsia"/>
          <w:lang w:eastAsia="zh-CN"/>
        </w:rPr>
        <w:t>.</w:t>
      </w:r>
    </w:p>
    <w:p w:rsidR="00022564" w:rsidRPr="002B507C" w:rsidRDefault="00022564" w:rsidP="00022564">
      <w:pPr>
        <w:rPr>
          <w:rFonts w:cs="v4.2.0"/>
          <w:lang w:eastAsia="zh-CN"/>
        </w:rPr>
      </w:pPr>
      <w:r w:rsidRPr="002B507C">
        <w:rPr>
          <w:rFonts w:cs="v4.2.0" w:hint="eastAsia"/>
          <w:lang w:eastAsia="zh-CN"/>
        </w:rPr>
        <w:t xml:space="preserve">With the UE selected SSB with SS-RSRP above </w:t>
      </w:r>
      <w:r w:rsidRPr="002B507C">
        <w:rPr>
          <w:rFonts w:cs="v4.2.0" w:hint="eastAsia"/>
          <w:i/>
          <w:lang w:eastAsia="zh-CN"/>
        </w:rPr>
        <w:t>rsrp-ThresholdSSB</w:t>
      </w:r>
      <w:r w:rsidRPr="002B507C">
        <w:rPr>
          <w:rFonts w:cs="v4.2.0" w:hint="eastAsia"/>
          <w:lang w:eastAsia="zh-CN"/>
        </w:rPr>
        <w:t>, UE shall have the capability to transmit Random Access Preamble on</w:t>
      </w:r>
      <w:r w:rsidRPr="002B507C">
        <w:rPr>
          <w:rFonts w:cs="v4.2.0"/>
          <w:lang w:eastAsia="zh-CN"/>
        </w:rPr>
        <w:t xml:space="preserve"> the next available PRACH occasion from the PRACH occasions corresponding to the selected SSB</w:t>
      </w:r>
      <w:r w:rsidRPr="002B507C">
        <w:rPr>
          <w:rFonts w:cs="v4.2.0" w:hint="eastAsia"/>
          <w:lang w:eastAsia="zh-CN"/>
        </w:rPr>
        <w:t xml:space="preserve"> permitted by the restrictions given by the </w:t>
      </w:r>
      <w:r w:rsidRPr="002B507C">
        <w:rPr>
          <w:rFonts w:cs="v4.2.0" w:hint="eastAsia"/>
          <w:i/>
          <w:lang w:eastAsia="zh-CN"/>
        </w:rPr>
        <w:t>ra-ssb-OccasionMaskIndex</w:t>
      </w:r>
      <w:r w:rsidRPr="002B507C">
        <w:rPr>
          <w:rFonts w:cs="v4.2.0" w:hint="eastAsia"/>
          <w:lang w:eastAsia="zh-CN"/>
        </w:rPr>
        <w:t xml:space="preserve"> if configured, if </w:t>
      </w:r>
      <w:r w:rsidRPr="002B507C">
        <w:rPr>
          <w:rFonts w:cs="v4.2.0"/>
          <w:lang w:eastAsia="zh-CN"/>
        </w:rPr>
        <w:t>the association between PRACH occasions and SSBs is configured</w:t>
      </w:r>
      <w:r w:rsidRPr="002B507C">
        <w:rPr>
          <w:rFonts w:cs="v4.2.0" w:hint="eastAsia"/>
          <w:lang w:eastAsia="zh-CN"/>
        </w:rPr>
        <w:t xml:space="preserve">, and </w:t>
      </w:r>
      <w:r w:rsidRPr="002B507C">
        <w:rPr>
          <w:lang w:eastAsia="ko-KR"/>
        </w:rPr>
        <w:t xml:space="preserve">PRACH occasion </w:t>
      </w:r>
      <w:r w:rsidRPr="002B507C">
        <w:rPr>
          <w:rFonts w:hint="eastAsia"/>
          <w:lang w:eastAsia="zh-CN"/>
        </w:rPr>
        <w:t xml:space="preserve">shall be </w:t>
      </w:r>
      <w:r w:rsidRPr="002B507C">
        <w:rPr>
          <w:lang w:eastAsia="ko-KR"/>
        </w:rPr>
        <w:t>randomly</w:t>
      </w:r>
      <w:r w:rsidRPr="002B507C">
        <w:rPr>
          <w:rFonts w:hint="eastAsia"/>
          <w:lang w:eastAsia="zh-CN"/>
        </w:rPr>
        <w:t xml:space="preserve"> selected</w:t>
      </w:r>
      <w:r w:rsidRPr="002B507C">
        <w:rPr>
          <w:lang w:eastAsia="ko-KR"/>
        </w:rPr>
        <w:t xml:space="preserve"> with equal probability amongst </w:t>
      </w:r>
      <w:r w:rsidRPr="002B507C">
        <w:rPr>
          <w:rFonts w:hint="eastAsia"/>
          <w:lang w:eastAsia="ko-KR"/>
        </w:rPr>
        <w:t xml:space="preserve">the </w:t>
      </w:r>
      <w:r w:rsidRPr="002B507C">
        <w:rPr>
          <w:rFonts w:hint="eastAsia"/>
          <w:lang w:eastAsia="zh-CN"/>
        </w:rPr>
        <w:t xml:space="preserve">selected SSB associated </w:t>
      </w:r>
      <w:r w:rsidRPr="002B507C">
        <w:rPr>
          <w:rFonts w:hint="eastAsia"/>
          <w:lang w:eastAsia="ko-KR"/>
        </w:rPr>
        <w:t xml:space="preserve">PRACH occasions </w:t>
      </w:r>
      <w:r w:rsidRPr="002B507C">
        <w:rPr>
          <w:lang w:eastAsia="ko-KR"/>
        </w:rPr>
        <w:t>occurring</w:t>
      </w:r>
      <w:r w:rsidRPr="002B507C">
        <w:rPr>
          <w:rFonts w:hint="eastAsia"/>
          <w:lang w:eastAsia="ko-KR"/>
        </w:rPr>
        <w:t xml:space="preserve"> simultaneously but on different subcarriers</w:t>
      </w:r>
      <w:r w:rsidRPr="002B507C">
        <w:rPr>
          <w:rFonts w:cs="v4.2.0" w:hint="eastAsia"/>
          <w:lang w:eastAsia="zh-CN"/>
        </w:rPr>
        <w:t xml:space="preserve">, </w:t>
      </w:r>
      <w:r w:rsidRPr="002B507C">
        <w:rPr>
          <w:rFonts w:cs="v4.2.0"/>
        </w:rPr>
        <w:t>as specified in clause 5.1.</w:t>
      </w:r>
      <w:r w:rsidRPr="002B507C">
        <w:rPr>
          <w:rFonts w:cs="v4.2.0" w:hint="eastAsia"/>
          <w:lang w:eastAsia="zh-CN"/>
        </w:rPr>
        <w:t>2</w:t>
      </w:r>
      <w:r w:rsidRPr="002B507C">
        <w:rPr>
          <w:rFonts w:cs="v4.2.0"/>
        </w:rPr>
        <w:t xml:space="preserve"> in TS 3</w:t>
      </w:r>
      <w:r w:rsidRPr="002B507C">
        <w:rPr>
          <w:rFonts w:cs="v4.2.0" w:hint="eastAsia"/>
          <w:lang w:eastAsia="zh-CN"/>
        </w:rPr>
        <w:t>8</w:t>
      </w:r>
      <w:r w:rsidRPr="002B507C">
        <w:rPr>
          <w:rFonts w:cs="v4.2.0"/>
        </w:rPr>
        <w:t>.321 [7]</w:t>
      </w:r>
      <w:r w:rsidRPr="002B507C">
        <w:rPr>
          <w:rFonts w:cs="v4.2.0" w:hint="eastAsia"/>
          <w:lang w:eastAsia="zh-CN"/>
        </w:rPr>
        <w:t>.</w:t>
      </w:r>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.1</w:t>
      </w:r>
      <w:r w:rsidRPr="002B507C">
        <w:rPr>
          <w:rFonts w:hint="eastAsia"/>
          <w:lang w:eastAsia="zh-CN"/>
        </w:rPr>
        <w:t>.2</w:t>
      </w:r>
      <w:r w:rsidRPr="002B507C">
        <w:rPr>
          <w:rFonts w:hint="eastAsia"/>
          <w:lang w:eastAsia="zh-CN"/>
        </w:rPr>
        <w:tab/>
      </w:r>
      <w:r w:rsidRPr="002B507C">
        <w:rPr>
          <w:lang w:eastAsia="zh-CN"/>
        </w:rPr>
        <w:t>Correct behaviour when receiving Random Access Response</w:t>
      </w:r>
    </w:p>
    <w:p w:rsidR="00022564" w:rsidRPr="002B507C" w:rsidRDefault="00022564" w:rsidP="00022564">
      <w:pPr>
        <w:rPr>
          <w:lang w:eastAsia="zh-CN"/>
        </w:rPr>
      </w:pPr>
      <w:r w:rsidRPr="002B507C">
        <w:t>The UE may stop monitoring for Random Access Response(s) and shall transmit the msg3 if the Random Access Response contains a Random Access Preamble identifier corresponding to the transmitted Random Access Preamble.</w:t>
      </w:r>
    </w:p>
    <w:p w:rsidR="00022564" w:rsidRPr="002B507C" w:rsidRDefault="00022564" w:rsidP="00022564">
      <w:pPr>
        <w:rPr>
          <w:rFonts w:cs="v4.2.0"/>
        </w:rPr>
      </w:pPr>
      <w:r w:rsidRPr="002B507C">
        <w:rPr>
          <w:rFonts w:cs="v4.2.0"/>
        </w:rPr>
        <w:t>The UE shall a</w:t>
      </w:r>
      <w:r w:rsidRPr="002B507C">
        <w:rPr>
          <w:rFonts w:cs="v4.2.0"/>
          <w:lang w:eastAsia="zh-CN"/>
        </w:rPr>
        <w:t xml:space="preserve">gain </w:t>
      </w:r>
      <w:r w:rsidRPr="002B507C">
        <w:rPr>
          <w:rFonts w:cs="v4.2.0"/>
        </w:rPr>
        <w:t>perform the Random Access Resource selection procedure defined in clause 5.1.2</w:t>
      </w:r>
      <w:r w:rsidRPr="002B507C">
        <w:rPr>
          <w:rFonts w:cs="v4.2.0" w:hint="eastAsia"/>
          <w:lang w:eastAsia="zh-CN"/>
        </w:rPr>
        <w:t xml:space="preserve"> </w:t>
      </w:r>
      <w:r w:rsidRPr="002B507C">
        <w:rPr>
          <w:rFonts w:cs="v4.2.0"/>
        </w:rPr>
        <w:t>in TS 3</w:t>
      </w:r>
      <w:r w:rsidRPr="002B507C">
        <w:rPr>
          <w:rFonts w:cs="v4.2.0" w:hint="eastAsia"/>
          <w:lang w:eastAsia="zh-CN"/>
        </w:rPr>
        <w:t>8</w:t>
      </w:r>
      <w:r w:rsidRPr="002B507C">
        <w:rPr>
          <w:rFonts w:cs="v4.2.0"/>
        </w:rPr>
        <w:t>.321 [7]</w:t>
      </w:r>
      <w:r w:rsidRPr="002B507C">
        <w:rPr>
          <w:rFonts w:cs="v4.2.0" w:hint="eastAsia"/>
          <w:lang w:eastAsia="zh-CN"/>
        </w:rPr>
        <w:t>,</w:t>
      </w:r>
      <w:r w:rsidRPr="002B507C">
        <w:rPr>
          <w:rFonts w:cs="v4.2.0"/>
        </w:rPr>
        <w:t xml:space="preserve"> and transmit with the calculated PRACH transmission power </w:t>
      </w:r>
      <w:r w:rsidRPr="002B507C">
        <w:rPr>
          <w:rFonts w:cs="v4.2.0"/>
          <w:lang w:eastAsia="zh-CN"/>
        </w:rPr>
        <w:t>when</w:t>
      </w:r>
      <w:r w:rsidRPr="002B507C">
        <w:rPr>
          <w:rFonts w:cs="v4.2.0"/>
        </w:rPr>
        <w:t xml:space="preserve"> the backoff time expires if</w:t>
      </w:r>
      <w:r w:rsidRPr="002B507C">
        <w:rPr>
          <w:noProof/>
        </w:rPr>
        <w:t xml:space="preserve"> all received Random Access Responses contain Random Access Preamble identifiers that do not match the transmitted Random Access Preamble</w:t>
      </w:r>
      <w:r w:rsidRPr="002B507C">
        <w:rPr>
          <w:rFonts w:cs="v4.2.0"/>
        </w:rPr>
        <w:t>.</w:t>
      </w:r>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w:t>
      </w:r>
      <w:r w:rsidRPr="002B507C">
        <w:rPr>
          <w:rFonts w:hint="eastAsia"/>
          <w:lang w:eastAsia="zh-CN"/>
        </w:rPr>
        <w:t>1.3</w:t>
      </w:r>
      <w:r w:rsidRPr="002B507C">
        <w:rPr>
          <w:lang w:eastAsia="zh-CN"/>
        </w:rPr>
        <w:tab/>
        <w:t>Correct behaviour when not receiving Random Access Response</w:t>
      </w:r>
    </w:p>
    <w:p w:rsidR="00022564" w:rsidRPr="002B507C" w:rsidRDefault="00022564" w:rsidP="00022564">
      <w:pPr>
        <w:rPr>
          <w:rFonts w:cs="v4.2.0"/>
        </w:rPr>
      </w:pPr>
      <w:r w:rsidRPr="002B507C">
        <w:rPr>
          <w:rFonts w:cs="v4.2.0"/>
        </w:rPr>
        <w:t xml:space="preserve">The UE shall </w:t>
      </w:r>
      <w:r w:rsidRPr="002B507C">
        <w:rPr>
          <w:rFonts w:cs="v4.2.0"/>
          <w:lang w:eastAsia="zh-CN"/>
        </w:rPr>
        <w:t xml:space="preserve">again </w:t>
      </w:r>
      <w:r w:rsidRPr="002B507C">
        <w:rPr>
          <w:rFonts w:cs="v4.2.0"/>
        </w:rPr>
        <w:t>perform the Random Access Resource selection procedure defined in clause 5.1.2</w:t>
      </w:r>
      <w:r w:rsidRPr="002B507C">
        <w:rPr>
          <w:rFonts w:cs="v4.2.0" w:hint="eastAsia"/>
          <w:lang w:eastAsia="zh-CN"/>
        </w:rPr>
        <w:t xml:space="preserve"> </w:t>
      </w:r>
      <w:r w:rsidRPr="002B507C">
        <w:rPr>
          <w:rFonts w:cs="v4.2.0"/>
        </w:rPr>
        <w:t>in TS 3</w:t>
      </w:r>
      <w:r w:rsidRPr="002B507C">
        <w:rPr>
          <w:rFonts w:cs="v4.2.0" w:hint="eastAsia"/>
          <w:lang w:eastAsia="zh-CN"/>
        </w:rPr>
        <w:t>8</w:t>
      </w:r>
      <w:r w:rsidRPr="002B507C">
        <w:rPr>
          <w:rFonts w:cs="v4.2.0"/>
        </w:rPr>
        <w:t>.321 [7]</w:t>
      </w:r>
      <w:r w:rsidRPr="002B507C">
        <w:rPr>
          <w:rFonts w:cs="v4.2.0" w:hint="eastAsia"/>
          <w:lang w:eastAsia="zh-CN"/>
        </w:rPr>
        <w:t>,</w:t>
      </w:r>
      <w:r w:rsidRPr="002B507C">
        <w:t xml:space="preserve"> and transmit </w:t>
      </w:r>
      <w:r w:rsidRPr="002B507C">
        <w:rPr>
          <w:rFonts w:cs="v4.2.0"/>
        </w:rPr>
        <w:t>with the calculated PRACH transmission power</w:t>
      </w:r>
      <w:r w:rsidRPr="002B507C">
        <w:t xml:space="preserve"> </w:t>
      </w:r>
      <w:r w:rsidRPr="002B507C">
        <w:rPr>
          <w:lang w:eastAsia="zh-CN"/>
        </w:rPr>
        <w:t>when</w:t>
      </w:r>
      <w:r w:rsidRPr="002B507C">
        <w:t xml:space="preserve"> </w:t>
      </w:r>
      <w:r w:rsidRPr="002B507C">
        <w:rPr>
          <w:noProof/>
        </w:rPr>
        <w:t xml:space="preserve">the backoff time expires </w:t>
      </w:r>
      <w:r w:rsidRPr="002B507C">
        <w:rPr>
          <w:noProof/>
          <w:lang w:eastAsia="zh-CN"/>
        </w:rPr>
        <w:t>if no Random Access Response is received within the RA Response window</w:t>
      </w:r>
      <w:r w:rsidRPr="002B507C">
        <w:t xml:space="preserve"> defined in clause 5.1.4 </w:t>
      </w:r>
      <w:r w:rsidRPr="002B507C">
        <w:rPr>
          <w:rFonts w:hint="eastAsia"/>
          <w:lang w:eastAsia="zh-CN"/>
        </w:rPr>
        <w:t xml:space="preserve">in </w:t>
      </w:r>
      <w:r w:rsidRPr="002B507C">
        <w:t>TS 3</w:t>
      </w:r>
      <w:r w:rsidRPr="002B507C">
        <w:rPr>
          <w:rFonts w:hint="eastAsia"/>
          <w:lang w:eastAsia="zh-CN"/>
        </w:rPr>
        <w:t>8</w:t>
      </w:r>
      <w:r w:rsidRPr="002B507C">
        <w:t>.321</w:t>
      </w:r>
      <w:r w:rsidRPr="002B507C">
        <w:rPr>
          <w:rFonts w:hint="eastAsia"/>
          <w:lang w:eastAsia="zh-CN"/>
        </w:rPr>
        <w:t xml:space="preserve"> [7]</w:t>
      </w:r>
      <w:r w:rsidRPr="002B507C">
        <w:rPr>
          <w:noProof/>
        </w:rPr>
        <w:t>.</w:t>
      </w:r>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1.</w:t>
      </w:r>
      <w:r w:rsidRPr="002B507C">
        <w:rPr>
          <w:rFonts w:hint="eastAsia"/>
          <w:lang w:eastAsia="zh-CN"/>
        </w:rPr>
        <w:t>4</w:t>
      </w:r>
      <w:r w:rsidRPr="002B507C">
        <w:rPr>
          <w:lang w:eastAsia="zh-CN"/>
        </w:rPr>
        <w:tab/>
        <w:t>Correct behaviour when receiving a NACK on msg3</w:t>
      </w:r>
    </w:p>
    <w:p w:rsidR="00022564" w:rsidRPr="002B507C" w:rsidRDefault="00022564" w:rsidP="00022564">
      <w:pPr>
        <w:rPr>
          <w:rFonts w:cs="v4.2.0"/>
        </w:rPr>
      </w:pPr>
      <w:r w:rsidRPr="002B507C">
        <w:rPr>
          <w:rFonts w:cs="v4.2.0"/>
        </w:rPr>
        <w:t>The UE shall re-transmit the msg3 upon the reception of a NACK on msg3.</w:t>
      </w:r>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1.</w:t>
      </w:r>
      <w:r w:rsidRPr="002B507C">
        <w:rPr>
          <w:rFonts w:hint="eastAsia"/>
          <w:lang w:eastAsia="zh-CN"/>
        </w:rPr>
        <w:t>5</w:t>
      </w:r>
      <w:r w:rsidRPr="002B507C">
        <w:rPr>
          <w:lang w:eastAsia="zh-CN"/>
        </w:rPr>
        <w:tab/>
        <w:t>Correct behaviour when receiving a message over Temporary C-RNTI</w:t>
      </w:r>
    </w:p>
    <w:p w:rsidR="00022564" w:rsidRPr="002B507C" w:rsidRDefault="00022564" w:rsidP="00022564">
      <w:pPr>
        <w:rPr>
          <w:rFonts w:cs="v4.2.0"/>
        </w:rPr>
      </w:pPr>
      <w:r w:rsidRPr="002B507C">
        <w:rPr>
          <w:rFonts w:cs="v4.2.0"/>
          <w:lang w:eastAsia="zh-CN"/>
        </w:rPr>
        <w:t>The</w:t>
      </w:r>
      <w:r w:rsidRPr="002B507C">
        <w:rPr>
          <w:rFonts w:cs="v4.2.0"/>
        </w:rPr>
        <w:t xml:space="preserve"> </w:t>
      </w:r>
      <w:r w:rsidRPr="002B507C">
        <w:rPr>
          <w:rFonts w:cs="v4.2.0"/>
          <w:lang w:eastAsia="zh-CN"/>
        </w:rPr>
        <w:t>UE</w:t>
      </w:r>
      <w:r w:rsidRPr="002B507C">
        <w:rPr>
          <w:rFonts w:cs="v4.2.0"/>
        </w:rPr>
        <w:t xml:space="preserve"> </w:t>
      </w:r>
      <w:r w:rsidRPr="002B507C">
        <w:rPr>
          <w:rFonts w:cs="v4.2.0"/>
          <w:lang w:eastAsia="zh-CN"/>
        </w:rPr>
        <w:t>shall</w:t>
      </w:r>
      <w:r w:rsidRPr="002B507C">
        <w:rPr>
          <w:rFonts w:cs="v4.2.0"/>
        </w:rPr>
        <w:t xml:space="preserve"> </w:t>
      </w:r>
      <w:r w:rsidRPr="002B507C">
        <w:rPr>
          <w:rFonts w:cs="v4.2.0"/>
          <w:lang w:eastAsia="zh-CN"/>
        </w:rPr>
        <w:t>send</w:t>
      </w:r>
      <w:r w:rsidRPr="002B507C">
        <w:rPr>
          <w:rFonts w:cs="v4.2.0"/>
        </w:rPr>
        <w:t xml:space="preserve"> </w:t>
      </w:r>
      <w:r w:rsidRPr="002B507C">
        <w:rPr>
          <w:rFonts w:cs="v4.2.0"/>
          <w:lang w:eastAsia="zh-CN"/>
        </w:rPr>
        <w:t>ACK</w:t>
      </w:r>
      <w:r w:rsidRPr="002B507C">
        <w:rPr>
          <w:rFonts w:cs="v4.2.0"/>
        </w:rPr>
        <w:t xml:space="preserve"> </w:t>
      </w:r>
      <w:r w:rsidRPr="002B507C">
        <w:rPr>
          <w:rFonts w:cs="v4.2.0"/>
          <w:lang w:eastAsia="zh-CN"/>
        </w:rPr>
        <w:t>if</w:t>
      </w:r>
      <w:r w:rsidRPr="002B507C">
        <w:rPr>
          <w:rFonts w:cs="v4.2.0"/>
        </w:rPr>
        <w:t xml:space="preserve"> </w:t>
      </w:r>
      <w:r w:rsidRPr="002B507C">
        <w:rPr>
          <w:rFonts w:cs="v4.2.0"/>
          <w:lang w:eastAsia="zh-CN"/>
        </w:rPr>
        <w:t>t</w:t>
      </w:r>
      <w:r w:rsidRPr="002B507C">
        <w:rPr>
          <w:rFonts w:cs="v4.2.0"/>
        </w:rPr>
        <w:t xml:space="preserve">he </w:t>
      </w:r>
      <w:r w:rsidRPr="002B507C">
        <w:rPr>
          <w:rFonts w:cs="v4.2.0"/>
          <w:lang w:eastAsia="zh-CN"/>
        </w:rPr>
        <w:t>C</w:t>
      </w:r>
      <w:r w:rsidRPr="002B507C">
        <w:rPr>
          <w:rFonts w:cs="v4.2.0"/>
        </w:rPr>
        <w:t>ontention Resolution is successful.</w:t>
      </w:r>
    </w:p>
    <w:p w:rsidR="00022564" w:rsidRPr="002B507C" w:rsidRDefault="00022564" w:rsidP="00022564">
      <w:pPr>
        <w:rPr>
          <w:rFonts w:cs="v4.2.0"/>
        </w:rPr>
      </w:pPr>
      <w:r w:rsidRPr="002B507C">
        <w:rPr>
          <w:rFonts w:cs="v4.2.0"/>
        </w:rPr>
        <w:t xml:space="preserve">The UE shall </w:t>
      </w:r>
      <w:r w:rsidRPr="002B507C">
        <w:rPr>
          <w:rFonts w:cs="v4.2.0"/>
          <w:lang w:eastAsia="zh-CN"/>
        </w:rPr>
        <w:t xml:space="preserve">again </w:t>
      </w:r>
      <w:r w:rsidRPr="002B507C">
        <w:rPr>
          <w:rFonts w:cs="v4.2.0"/>
        </w:rPr>
        <w:t>perform the Random Access Resource selection procedure defined in clause 5.1.2</w:t>
      </w:r>
      <w:r w:rsidRPr="002B507C">
        <w:rPr>
          <w:rFonts w:cs="v4.2.0" w:hint="eastAsia"/>
          <w:lang w:eastAsia="zh-CN"/>
        </w:rPr>
        <w:t xml:space="preserve"> </w:t>
      </w:r>
      <w:r w:rsidRPr="002B507C">
        <w:rPr>
          <w:rFonts w:cs="v4.2.0"/>
        </w:rPr>
        <w:t>in TS 3</w:t>
      </w:r>
      <w:r w:rsidRPr="002B507C">
        <w:rPr>
          <w:rFonts w:cs="v4.2.0" w:hint="eastAsia"/>
          <w:lang w:eastAsia="zh-CN"/>
        </w:rPr>
        <w:t>8</w:t>
      </w:r>
      <w:r w:rsidRPr="002B507C">
        <w:rPr>
          <w:rFonts w:cs="v4.2.0"/>
        </w:rPr>
        <w:t>.321 [7]</w:t>
      </w:r>
      <w:r w:rsidRPr="002B507C">
        <w:rPr>
          <w:rFonts w:cs="v4.2.0" w:hint="eastAsia"/>
          <w:lang w:eastAsia="zh-CN"/>
        </w:rPr>
        <w:t>,</w:t>
      </w:r>
      <w:r w:rsidRPr="002B507C">
        <w:rPr>
          <w:rFonts w:cs="v4.2.0"/>
        </w:rPr>
        <w:t xml:space="preserve"> and transmit with the calculated PRACH transmission power </w:t>
      </w:r>
      <w:r w:rsidRPr="002B507C">
        <w:rPr>
          <w:rFonts w:cs="v4.2.0"/>
          <w:lang w:eastAsia="zh-CN"/>
        </w:rPr>
        <w:t>when</w:t>
      </w:r>
      <w:r w:rsidRPr="002B507C">
        <w:rPr>
          <w:rFonts w:cs="v4.2.0"/>
        </w:rPr>
        <w:t xml:space="preserve"> the backoff time expires unless the received message includes a UE Contention Resolution Identity MAC control element and the UE Contention Resolution Identity included in the MAC control element matches the CCCH SDU transmitted in the uplink message.</w:t>
      </w:r>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1.</w:t>
      </w:r>
      <w:r w:rsidRPr="002B507C">
        <w:rPr>
          <w:rFonts w:hint="eastAsia"/>
          <w:lang w:eastAsia="zh-CN"/>
        </w:rPr>
        <w:t>6</w:t>
      </w:r>
      <w:r w:rsidRPr="002B507C">
        <w:rPr>
          <w:lang w:eastAsia="zh-CN"/>
        </w:rPr>
        <w:tab/>
        <w:t>Correct behaviour when contention Resolution timer expires</w:t>
      </w:r>
    </w:p>
    <w:p w:rsidR="00022564" w:rsidRPr="002B507C" w:rsidRDefault="00022564" w:rsidP="00022564">
      <w:pPr>
        <w:rPr>
          <w:rFonts w:cs="v4.2.0"/>
        </w:rPr>
      </w:pPr>
      <w:r w:rsidRPr="002B507C">
        <w:rPr>
          <w:rFonts w:cs="v4.2.0"/>
        </w:rPr>
        <w:t xml:space="preserve">The UE shall re-select a preamble and transmit with the calculated PRACH transmission power </w:t>
      </w:r>
      <w:r w:rsidRPr="002B507C">
        <w:rPr>
          <w:rFonts w:cs="v4.2.0"/>
          <w:lang w:eastAsia="zh-CN"/>
        </w:rPr>
        <w:t>when</w:t>
      </w:r>
      <w:r w:rsidRPr="002B507C">
        <w:rPr>
          <w:rFonts w:cs="v4.2.0"/>
        </w:rPr>
        <w:t xml:space="preserve"> the backoff time expires if the Contention Resolution Timer expires.</w:t>
      </w:r>
    </w:p>
    <w:p w:rsidR="00022564" w:rsidRPr="002B507C" w:rsidRDefault="00022564" w:rsidP="00022564">
      <w:pPr>
        <w:pStyle w:val="Heading5"/>
        <w:rPr>
          <w:lang w:eastAsia="zh-CN"/>
        </w:rPr>
      </w:pPr>
      <w:bookmarkStart w:id="72" w:name="OLE_LINK5"/>
      <w:bookmarkStart w:id="73" w:name="_Toc518764082"/>
      <w:r w:rsidRPr="002B507C">
        <w:rPr>
          <w:lang w:eastAsia="zh-CN"/>
        </w:rPr>
        <w:t>6.2.2.2</w:t>
      </w:r>
      <w:r w:rsidRPr="002B507C">
        <w:rPr>
          <w:rFonts w:hint="eastAsia"/>
          <w:lang w:eastAsia="zh-CN"/>
        </w:rPr>
        <w:t>.2</w:t>
      </w:r>
      <w:r w:rsidRPr="002B507C">
        <w:rPr>
          <w:lang w:eastAsia="zh-CN"/>
        </w:rPr>
        <w:tab/>
        <w:t>Non-Contention based random access</w:t>
      </w:r>
      <w:bookmarkEnd w:id="73"/>
    </w:p>
    <w:bookmarkEnd w:id="72"/>
    <w:p w:rsidR="00022564" w:rsidRPr="002B507C" w:rsidRDefault="00022564" w:rsidP="00022564">
      <w:pPr>
        <w:pStyle w:val="H6"/>
        <w:rPr>
          <w:lang w:eastAsia="zh-CN"/>
        </w:rPr>
      </w:pPr>
      <w:r w:rsidRPr="002B507C">
        <w:rPr>
          <w:lang w:eastAsia="zh-CN"/>
        </w:rPr>
        <w:t>6.2.2.</w:t>
      </w:r>
      <w:r w:rsidRPr="002B507C">
        <w:rPr>
          <w:rFonts w:hint="eastAsia"/>
          <w:lang w:eastAsia="zh-CN"/>
        </w:rPr>
        <w:t>2</w:t>
      </w:r>
      <w:r w:rsidRPr="002B507C">
        <w:rPr>
          <w:lang w:eastAsia="zh-CN"/>
        </w:rPr>
        <w:t>.</w:t>
      </w:r>
      <w:r w:rsidRPr="002B507C">
        <w:rPr>
          <w:rFonts w:hint="eastAsia"/>
          <w:lang w:eastAsia="zh-CN"/>
        </w:rPr>
        <w:t>2.1</w:t>
      </w:r>
      <w:r w:rsidRPr="002B507C">
        <w:rPr>
          <w:rFonts w:hint="eastAsia"/>
          <w:lang w:eastAsia="zh-CN"/>
        </w:rPr>
        <w:tab/>
      </w:r>
      <w:r w:rsidRPr="002B507C">
        <w:rPr>
          <w:lang w:eastAsia="zh-CN"/>
        </w:rPr>
        <w:t xml:space="preserve">Correct behaviour when transmitting Random Access </w:t>
      </w:r>
      <w:r w:rsidRPr="002B507C">
        <w:rPr>
          <w:rFonts w:hint="eastAsia"/>
          <w:lang w:eastAsia="zh-CN"/>
        </w:rPr>
        <w:t>Preamble</w:t>
      </w:r>
    </w:p>
    <w:p w:rsidR="00022564" w:rsidRPr="002B507C" w:rsidRDefault="00022564" w:rsidP="00022564">
      <w:pPr>
        <w:rPr>
          <w:rFonts w:cs="v4.2.0"/>
          <w:lang w:eastAsia="zh-CN"/>
        </w:rPr>
      </w:pPr>
      <w:r w:rsidRPr="002B507C">
        <w:rPr>
          <w:rFonts w:hint="eastAsia"/>
          <w:lang w:eastAsia="zh-CN"/>
        </w:rPr>
        <w:t xml:space="preserve">If the contention-free Random Access Resources and the contention-free PRACH </w:t>
      </w:r>
      <w:r w:rsidRPr="002B507C">
        <w:rPr>
          <w:lang w:eastAsia="zh-CN"/>
        </w:rPr>
        <w:t>occasions</w:t>
      </w:r>
      <w:r w:rsidRPr="002B507C">
        <w:rPr>
          <w:rFonts w:hint="eastAsia"/>
          <w:lang w:eastAsia="zh-CN"/>
        </w:rPr>
        <w:t xml:space="preserve"> associated with SSBs is configured,</w:t>
      </w:r>
      <w:r w:rsidRPr="002B507C">
        <w:rPr>
          <w:rFonts w:cs="v4.2.0" w:hint="eastAsia"/>
          <w:lang w:eastAsia="zh-CN"/>
        </w:rPr>
        <w:t xml:space="preserve"> with the UE selected SSB with SS-RSRP above </w:t>
      </w:r>
      <w:r w:rsidRPr="002B507C">
        <w:rPr>
          <w:rFonts w:cs="v4.2.0" w:hint="eastAsia"/>
          <w:i/>
          <w:lang w:eastAsia="zh-CN"/>
        </w:rPr>
        <w:t xml:space="preserve">rsrp-ThresholdSSB </w:t>
      </w:r>
      <w:r w:rsidRPr="002B507C">
        <w:rPr>
          <w:rFonts w:cs="v4.2.0"/>
          <w:lang w:eastAsia="zh-CN"/>
        </w:rPr>
        <w:t>amongst</w:t>
      </w:r>
      <w:r w:rsidRPr="002B507C">
        <w:rPr>
          <w:rFonts w:cs="v4.2.0" w:hint="eastAsia"/>
          <w:lang w:eastAsia="zh-CN"/>
        </w:rPr>
        <w:t xml:space="preserve"> the associated SSBs, UE shall have the capability to </w:t>
      </w:r>
      <w:r w:rsidRPr="002B507C">
        <w:rPr>
          <w:rFonts w:cs="v4.2.0"/>
          <w:lang w:eastAsia="zh-CN"/>
        </w:rPr>
        <w:t xml:space="preserve">select </w:t>
      </w:r>
      <w:r w:rsidRPr="002B507C">
        <w:rPr>
          <w:rFonts w:cs="v4.2.0" w:hint="eastAsia"/>
          <w:lang w:eastAsia="zh-CN"/>
        </w:rPr>
        <w:t>the</w:t>
      </w:r>
      <w:r w:rsidRPr="002B507C">
        <w:rPr>
          <w:rFonts w:cs="v4.2.0"/>
          <w:lang w:eastAsia="zh-CN"/>
        </w:rPr>
        <w:t xml:space="preserve"> </w:t>
      </w:r>
      <w:r w:rsidRPr="002B507C">
        <w:t>Random Access Preamble</w:t>
      </w:r>
      <w:r w:rsidRPr="002B507C">
        <w:rPr>
          <w:rFonts w:hint="eastAsia"/>
          <w:lang w:eastAsia="zh-CN"/>
        </w:rPr>
        <w:t xml:space="preserve"> corresponding to the selected SSB, and</w:t>
      </w:r>
      <w:r w:rsidRPr="002B507C">
        <w:rPr>
          <w:rFonts w:cs="v4.2.0" w:hint="eastAsia"/>
          <w:lang w:eastAsia="zh-CN"/>
        </w:rPr>
        <w:t xml:space="preserve"> to transmit Random Access Preamble on the</w:t>
      </w:r>
      <w:r w:rsidRPr="002B507C">
        <w:rPr>
          <w:rFonts w:cs="v4.2.0"/>
          <w:lang w:eastAsia="zh-CN"/>
        </w:rPr>
        <w:t xml:space="preserve"> next available PRACH occasion from the PRACH occasions corresponding to the selected SSB</w:t>
      </w:r>
      <w:r w:rsidRPr="002B507C">
        <w:rPr>
          <w:rFonts w:cs="v4.2.0" w:hint="eastAsia"/>
          <w:lang w:eastAsia="zh-CN"/>
        </w:rPr>
        <w:t xml:space="preserve"> </w:t>
      </w:r>
      <w:r w:rsidRPr="002B507C">
        <w:rPr>
          <w:rFonts w:cs="v4.2.0" w:hint="eastAsia"/>
          <w:lang w:eastAsia="zh-CN"/>
        </w:rPr>
        <w:lastRenderedPageBreak/>
        <w:t xml:space="preserve">permitted by the restrictions given by the </w:t>
      </w:r>
      <w:r w:rsidRPr="002B507C">
        <w:rPr>
          <w:rFonts w:cs="v4.2.0" w:hint="eastAsia"/>
          <w:i/>
          <w:lang w:eastAsia="zh-CN"/>
        </w:rPr>
        <w:t>ra-ssb-OccasionMaskIndex</w:t>
      </w:r>
      <w:r w:rsidRPr="002B507C">
        <w:rPr>
          <w:rFonts w:cs="v4.2.0" w:hint="eastAsia"/>
          <w:lang w:eastAsia="zh-CN"/>
        </w:rPr>
        <w:t xml:space="preserve"> if configured, and </w:t>
      </w:r>
      <w:r w:rsidRPr="002B507C">
        <w:rPr>
          <w:lang w:eastAsia="ko-KR"/>
        </w:rPr>
        <w:t xml:space="preserve">PRACH occasion </w:t>
      </w:r>
      <w:r w:rsidRPr="002B507C">
        <w:rPr>
          <w:rFonts w:hint="eastAsia"/>
          <w:lang w:eastAsia="zh-CN"/>
        </w:rPr>
        <w:t xml:space="preserve">shall be </w:t>
      </w:r>
      <w:r w:rsidRPr="002B507C">
        <w:rPr>
          <w:lang w:eastAsia="ko-KR"/>
        </w:rPr>
        <w:t>randomly</w:t>
      </w:r>
      <w:r w:rsidRPr="002B507C">
        <w:rPr>
          <w:rFonts w:hint="eastAsia"/>
          <w:lang w:eastAsia="zh-CN"/>
        </w:rPr>
        <w:t xml:space="preserve"> selected</w:t>
      </w:r>
      <w:r w:rsidRPr="002B507C">
        <w:rPr>
          <w:lang w:eastAsia="ko-KR"/>
        </w:rPr>
        <w:t xml:space="preserve"> with equal probability amongst </w:t>
      </w:r>
      <w:r w:rsidRPr="002B507C">
        <w:rPr>
          <w:rFonts w:hint="eastAsia"/>
          <w:lang w:eastAsia="ko-KR"/>
        </w:rPr>
        <w:t xml:space="preserve">the </w:t>
      </w:r>
      <w:r w:rsidRPr="002B507C">
        <w:rPr>
          <w:rFonts w:hint="eastAsia"/>
          <w:lang w:eastAsia="zh-CN"/>
        </w:rPr>
        <w:t xml:space="preserve">selected SSB associated </w:t>
      </w:r>
      <w:r w:rsidRPr="002B507C">
        <w:rPr>
          <w:rFonts w:hint="eastAsia"/>
          <w:lang w:eastAsia="ko-KR"/>
        </w:rPr>
        <w:t xml:space="preserve">PRACH occasions </w:t>
      </w:r>
      <w:r w:rsidRPr="002B507C">
        <w:rPr>
          <w:lang w:eastAsia="ko-KR"/>
        </w:rPr>
        <w:t>occurring</w:t>
      </w:r>
      <w:r w:rsidRPr="002B507C">
        <w:rPr>
          <w:rFonts w:hint="eastAsia"/>
          <w:lang w:eastAsia="ko-KR"/>
        </w:rPr>
        <w:t xml:space="preserve"> simultaneously but on different subcarriers</w:t>
      </w:r>
      <w:r w:rsidRPr="002B507C">
        <w:rPr>
          <w:rFonts w:cs="v4.2.0" w:hint="eastAsia"/>
          <w:lang w:eastAsia="zh-CN"/>
        </w:rPr>
        <w:t xml:space="preserve">, </w:t>
      </w:r>
      <w:r w:rsidRPr="002B507C">
        <w:rPr>
          <w:rFonts w:cs="v4.2.0"/>
        </w:rPr>
        <w:t>as specified in clause 5.1.</w:t>
      </w:r>
      <w:r w:rsidRPr="002B507C">
        <w:rPr>
          <w:rFonts w:cs="v4.2.0" w:hint="eastAsia"/>
          <w:lang w:eastAsia="zh-CN"/>
        </w:rPr>
        <w:t>2</w:t>
      </w:r>
      <w:r w:rsidRPr="002B507C">
        <w:rPr>
          <w:rFonts w:cs="v4.2.0"/>
        </w:rPr>
        <w:t xml:space="preserve"> in TS 3</w:t>
      </w:r>
      <w:r w:rsidRPr="002B507C">
        <w:rPr>
          <w:rFonts w:cs="v4.2.0" w:hint="eastAsia"/>
          <w:lang w:eastAsia="zh-CN"/>
        </w:rPr>
        <w:t>8</w:t>
      </w:r>
      <w:r w:rsidRPr="002B507C">
        <w:rPr>
          <w:rFonts w:cs="v4.2.0"/>
        </w:rPr>
        <w:t>.321 [7]</w:t>
      </w:r>
      <w:r w:rsidRPr="002B507C">
        <w:rPr>
          <w:rFonts w:cs="v4.2.0" w:hint="eastAsia"/>
          <w:lang w:eastAsia="zh-CN"/>
        </w:rPr>
        <w:t>.</w:t>
      </w:r>
    </w:p>
    <w:p w:rsidR="00022564" w:rsidRPr="002B507C" w:rsidRDefault="00022564" w:rsidP="00022564">
      <w:pPr>
        <w:rPr>
          <w:rFonts w:cs="v4.2.0"/>
          <w:lang w:eastAsia="zh-CN"/>
        </w:rPr>
      </w:pPr>
      <w:r w:rsidRPr="002B507C">
        <w:rPr>
          <w:rFonts w:hint="eastAsia"/>
          <w:lang w:eastAsia="zh-CN"/>
        </w:rPr>
        <w:t xml:space="preserve">If the contention-free Random Access Resources and the contention-free PRACH </w:t>
      </w:r>
      <w:r w:rsidRPr="002B507C">
        <w:rPr>
          <w:lang w:eastAsia="zh-CN"/>
        </w:rPr>
        <w:t>occasions</w:t>
      </w:r>
      <w:r w:rsidRPr="002B507C">
        <w:rPr>
          <w:rFonts w:hint="eastAsia"/>
          <w:lang w:eastAsia="zh-CN"/>
        </w:rPr>
        <w:t xml:space="preserve"> associated with CSI-RSs is configured,</w:t>
      </w:r>
      <w:r w:rsidRPr="002B507C">
        <w:rPr>
          <w:rFonts w:cs="v4.2.0" w:hint="eastAsia"/>
          <w:lang w:eastAsia="zh-CN"/>
        </w:rPr>
        <w:t xml:space="preserve"> with the UE selected CSI-RS with CSI-RSRP above </w:t>
      </w:r>
      <w:r w:rsidRPr="002B507C">
        <w:rPr>
          <w:i/>
          <w:noProof/>
          <w:lang w:eastAsia="ko-KR"/>
        </w:rPr>
        <w:t>cfra-csirs-DedicatedRACH-Threshold</w:t>
      </w:r>
      <w:r w:rsidRPr="002B507C">
        <w:rPr>
          <w:rFonts w:cs="v4.2.0" w:hint="eastAsia"/>
          <w:i/>
          <w:lang w:eastAsia="zh-CN"/>
        </w:rPr>
        <w:t xml:space="preserve"> </w:t>
      </w:r>
      <w:r w:rsidRPr="002B507C">
        <w:rPr>
          <w:rFonts w:cs="v4.2.0"/>
          <w:lang w:eastAsia="zh-CN"/>
        </w:rPr>
        <w:t>amongst</w:t>
      </w:r>
      <w:r w:rsidRPr="002B507C">
        <w:rPr>
          <w:rFonts w:cs="v4.2.0" w:hint="eastAsia"/>
          <w:lang w:eastAsia="zh-CN"/>
        </w:rPr>
        <w:t xml:space="preserve"> the associated CSI-RSs, UE shall have the capability to </w:t>
      </w:r>
      <w:r w:rsidRPr="002B507C">
        <w:rPr>
          <w:rFonts w:cs="v4.2.0"/>
          <w:lang w:eastAsia="zh-CN"/>
        </w:rPr>
        <w:t xml:space="preserve">select </w:t>
      </w:r>
      <w:r w:rsidRPr="002B507C">
        <w:rPr>
          <w:rFonts w:cs="v4.2.0" w:hint="eastAsia"/>
          <w:lang w:eastAsia="zh-CN"/>
        </w:rPr>
        <w:t>the</w:t>
      </w:r>
      <w:r w:rsidRPr="002B507C">
        <w:rPr>
          <w:rFonts w:cs="v4.2.0"/>
          <w:lang w:eastAsia="zh-CN"/>
        </w:rPr>
        <w:t xml:space="preserve"> </w:t>
      </w:r>
      <w:r w:rsidRPr="002B507C">
        <w:t>Random Access Preamble</w:t>
      </w:r>
      <w:r w:rsidRPr="002B507C">
        <w:rPr>
          <w:rFonts w:hint="eastAsia"/>
          <w:lang w:eastAsia="zh-CN"/>
        </w:rPr>
        <w:t xml:space="preserve"> corresponding to the selected CSI-RS, and</w:t>
      </w:r>
      <w:r w:rsidRPr="002B507C">
        <w:rPr>
          <w:rFonts w:cs="v4.2.0" w:hint="eastAsia"/>
          <w:lang w:eastAsia="zh-CN"/>
        </w:rPr>
        <w:t xml:space="preserve"> to transmit Random Access Preamble on the</w:t>
      </w:r>
      <w:r w:rsidRPr="002B507C">
        <w:rPr>
          <w:rFonts w:cs="v4.2.0"/>
          <w:lang w:eastAsia="zh-CN"/>
        </w:rPr>
        <w:t xml:space="preserve"> next available PRACH occasion from the PRACH occasions</w:t>
      </w:r>
      <w:r w:rsidRPr="002B507C">
        <w:rPr>
          <w:rFonts w:cs="v4.2.0" w:hint="eastAsia"/>
          <w:lang w:eastAsia="zh-CN"/>
        </w:rPr>
        <w:t xml:space="preserve"> in </w:t>
      </w:r>
      <w:r w:rsidRPr="002B507C">
        <w:rPr>
          <w:rFonts w:cs="v4.2.0" w:hint="eastAsia"/>
          <w:i/>
          <w:lang w:eastAsia="zh-CN"/>
        </w:rPr>
        <w:t>ra-OccasionList</w:t>
      </w:r>
      <w:r w:rsidRPr="002B507C">
        <w:rPr>
          <w:rFonts w:cs="v4.2.0"/>
          <w:lang w:eastAsia="zh-CN"/>
        </w:rPr>
        <w:t xml:space="preserve"> corresponding to the selected </w:t>
      </w:r>
      <w:r w:rsidRPr="002B507C">
        <w:rPr>
          <w:rFonts w:cs="v4.2.0" w:hint="eastAsia"/>
          <w:lang w:eastAsia="zh-CN"/>
        </w:rPr>
        <w:t xml:space="preserve">CSI-RS, and </w:t>
      </w:r>
      <w:r w:rsidRPr="002B507C">
        <w:rPr>
          <w:lang w:eastAsia="ko-KR"/>
        </w:rPr>
        <w:t xml:space="preserve">PRACH occasion </w:t>
      </w:r>
      <w:r w:rsidRPr="002B507C">
        <w:rPr>
          <w:rFonts w:hint="eastAsia"/>
          <w:lang w:eastAsia="zh-CN"/>
        </w:rPr>
        <w:t xml:space="preserve">shall be </w:t>
      </w:r>
      <w:r w:rsidRPr="002B507C">
        <w:rPr>
          <w:lang w:eastAsia="ko-KR"/>
        </w:rPr>
        <w:t>randomly</w:t>
      </w:r>
      <w:r w:rsidRPr="002B507C">
        <w:rPr>
          <w:rFonts w:hint="eastAsia"/>
          <w:lang w:eastAsia="zh-CN"/>
        </w:rPr>
        <w:t xml:space="preserve"> selected</w:t>
      </w:r>
      <w:r w:rsidRPr="002B507C">
        <w:rPr>
          <w:lang w:eastAsia="ko-KR"/>
        </w:rPr>
        <w:t xml:space="preserve"> with equal probability amongst </w:t>
      </w:r>
      <w:r w:rsidRPr="002B507C">
        <w:rPr>
          <w:rFonts w:hint="eastAsia"/>
          <w:lang w:eastAsia="ko-KR"/>
        </w:rPr>
        <w:t xml:space="preserve">the </w:t>
      </w:r>
      <w:r w:rsidRPr="002B507C">
        <w:rPr>
          <w:rFonts w:hint="eastAsia"/>
          <w:lang w:eastAsia="zh-CN"/>
        </w:rPr>
        <w:t xml:space="preserve">selected CSI-RS associated </w:t>
      </w:r>
      <w:r w:rsidRPr="002B507C">
        <w:rPr>
          <w:rFonts w:hint="eastAsia"/>
          <w:lang w:eastAsia="ko-KR"/>
        </w:rPr>
        <w:t xml:space="preserve">PRACH occasions </w:t>
      </w:r>
      <w:r w:rsidRPr="002B507C">
        <w:rPr>
          <w:lang w:eastAsia="ko-KR"/>
        </w:rPr>
        <w:t>occurring</w:t>
      </w:r>
      <w:r w:rsidRPr="002B507C">
        <w:rPr>
          <w:rFonts w:hint="eastAsia"/>
          <w:lang w:eastAsia="ko-KR"/>
        </w:rPr>
        <w:t xml:space="preserve"> simultaneously but on different subcarriers</w:t>
      </w:r>
      <w:r w:rsidRPr="002B507C">
        <w:rPr>
          <w:rFonts w:cs="v4.2.0" w:hint="eastAsia"/>
          <w:lang w:eastAsia="zh-CN"/>
        </w:rPr>
        <w:t xml:space="preserve">, </w:t>
      </w:r>
      <w:r w:rsidRPr="002B507C">
        <w:rPr>
          <w:rFonts w:cs="v4.2.0"/>
        </w:rPr>
        <w:t>as specified in clause 5.1.</w:t>
      </w:r>
      <w:r w:rsidRPr="002B507C">
        <w:rPr>
          <w:rFonts w:cs="v4.2.0" w:hint="eastAsia"/>
          <w:lang w:eastAsia="zh-CN"/>
        </w:rPr>
        <w:t>2</w:t>
      </w:r>
      <w:r w:rsidRPr="002B507C">
        <w:rPr>
          <w:rFonts w:cs="v4.2.0"/>
        </w:rPr>
        <w:t xml:space="preserve"> in TS 3</w:t>
      </w:r>
      <w:r w:rsidRPr="002B507C">
        <w:rPr>
          <w:rFonts w:cs="v4.2.0" w:hint="eastAsia"/>
          <w:lang w:eastAsia="zh-CN"/>
        </w:rPr>
        <w:t>8</w:t>
      </w:r>
      <w:r w:rsidRPr="002B507C">
        <w:rPr>
          <w:rFonts w:cs="v4.2.0"/>
        </w:rPr>
        <w:t>.321 [7]</w:t>
      </w:r>
      <w:r w:rsidRPr="002B507C">
        <w:rPr>
          <w:rFonts w:cs="v4.2.0" w:hint="eastAsia"/>
          <w:lang w:eastAsia="zh-CN"/>
        </w:rPr>
        <w:t>.</w:t>
      </w:r>
    </w:p>
    <w:p w:rsidR="00022564" w:rsidRPr="002B507C" w:rsidRDefault="00022564" w:rsidP="00022564">
      <w:pPr>
        <w:rPr>
          <w:rFonts w:cs="v4.2.0"/>
          <w:lang w:eastAsia="zh-CN"/>
        </w:rPr>
      </w:pPr>
      <w:r w:rsidRPr="002B507C">
        <w:rPr>
          <w:rFonts w:cs="v4.2.0" w:hint="eastAsia"/>
          <w:lang w:eastAsia="zh-CN"/>
        </w:rPr>
        <w:t xml:space="preserve">If the random access procedure is initialized for beam failure recovery and if the contention-free Random Access Resources </w:t>
      </w:r>
      <w:r w:rsidRPr="002B507C">
        <w:rPr>
          <w:rFonts w:hint="eastAsia"/>
          <w:lang w:eastAsia="zh-CN"/>
        </w:rPr>
        <w:t xml:space="preserve">and the contention-free PRACH </w:t>
      </w:r>
      <w:r w:rsidRPr="002B507C">
        <w:rPr>
          <w:lang w:eastAsia="zh-CN"/>
        </w:rPr>
        <w:t>occasions</w:t>
      </w:r>
      <w:r w:rsidRPr="002B507C">
        <w:rPr>
          <w:rFonts w:cs="v4.2.0" w:hint="eastAsia"/>
          <w:lang w:eastAsia="zh-CN"/>
        </w:rPr>
        <w:t xml:space="preserve"> for beam failure recovery request associated with any of the SSBs and/or CSI-RSs is configured, </w:t>
      </w:r>
      <w:r w:rsidRPr="002B507C">
        <w:rPr>
          <w:rFonts w:cs="v4.2.0"/>
          <w:lang w:eastAsia="zh-CN"/>
        </w:rPr>
        <w:t xml:space="preserve">UE shall have the capability to select the Random Access Preamble corresponding to the selected </w:t>
      </w:r>
      <w:r w:rsidRPr="002B507C">
        <w:rPr>
          <w:rFonts w:cs="v4.2.0" w:hint="eastAsia"/>
          <w:lang w:eastAsia="zh-CN"/>
        </w:rPr>
        <w:t xml:space="preserve">SSB with SS-RSRP above </w:t>
      </w:r>
      <w:r w:rsidRPr="002B507C">
        <w:rPr>
          <w:rFonts w:cs="v4.2.0" w:hint="eastAsia"/>
          <w:i/>
          <w:lang w:eastAsia="zh-CN"/>
        </w:rPr>
        <w:t xml:space="preserve">rsrp-ThresholdSSB </w:t>
      </w:r>
      <w:r w:rsidRPr="002B507C">
        <w:rPr>
          <w:rFonts w:cs="v4.2.0"/>
          <w:lang w:eastAsia="zh-CN"/>
        </w:rPr>
        <w:t>amongst</w:t>
      </w:r>
      <w:r w:rsidRPr="002B507C">
        <w:rPr>
          <w:rFonts w:cs="v4.2.0" w:hint="eastAsia"/>
          <w:lang w:eastAsia="zh-CN"/>
        </w:rPr>
        <w:t xml:space="preserve"> the associated SSBs</w:t>
      </w:r>
      <w:r w:rsidRPr="002B507C">
        <w:rPr>
          <w:rFonts w:cs="v4.2.0"/>
          <w:lang w:eastAsia="zh-CN"/>
        </w:rPr>
        <w:t xml:space="preserve"> </w:t>
      </w:r>
      <w:r w:rsidRPr="002B507C">
        <w:rPr>
          <w:rFonts w:cs="v4.2.0" w:hint="eastAsia"/>
          <w:lang w:eastAsia="zh-CN"/>
        </w:rPr>
        <w:t xml:space="preserve">or the selected </w:t>
      </w:r>
      <w:r w:rsidRPr="002B507C">
        <w:rPr>
          <w:rFonts w:cs="v4.2.0"/>
          <w:lang w:eastAsia="zh-CN"/>
        </w:rPr>
        <w:t>CSI-RS</w:t>
      </w:r>
      <w:r w:rsidRPr="002B507C">
        <w:rPr>
          <w:rFonts w:cs="v4.2.0" w:hint="eastAsia"/>
          <w:lang w:eastAsia="zh-CN"/>
        </w:rPr>
        <w:t xml:space="preserve"> with CSI-RSRP above </w:t>
      </w:r>
      <w:r w:rsidRPr="002B507C">
        <w:rPr>
          <w:i/>
          <w:noProof/>
          <w:lang w:eastAsia="ko-KR"/>
        </w:rPr>
        <w:t>cfra-csirs-DedicatedRACH-Threshold</w:t>
      </w:r>
      <w:r w:rsidRPr="002B507C">
        <w:rPr>
          <w:rFonts w:cs="v4.2.0" w:hint="eastAsia"/>
          <w:i/>
          <w:lang w:eastAsia="zh-CN"/>
        </w:rPr>
        <w:t xml:space="preserve"> </w:t>
      </w:r>
      <w:r w:rsidRPr="002B507C">
        <w:rPr>
          <w:rFonts w:cs="v4.2.0"/>
          <w:lang w:eastAsia="zh-CN"/>
        </w:rPr>
        <w:t>amongst</w:t>
      </w:r>
      <w:r w:rsidRPr="002B507C">
        <w:rPr>
          <w:rFonts w:cs="v4.2.0" w:hint="eastAsia"/>
          <w:lang w:eastAsia="zh-CN"/>
        </w:rPr>
        <w:t xml:space="preserve"> the associated CSI-RSs</w:t>
      </w:r>
      <w:r w:rsidRPr="002B507C">
        <w:rPr>
          <w:rFonts w:cs="v4.2.0"/>
          <w:lang w:eastAsia="zh-CN"/>
        </w:rPr>
        <w:t xml:space="preserve">, and to transmit Random Access Preamble on the next available PRACH occasion from the PRACH occasions corresponding to the selected </w:t>
      </w:r>
      <w:r w:rsidRPr="002B507C">
        <w:rPr>
          <w:rFonts w:cs="v4.2.0" w:hint="eastAsia"/>
          <w:lang w:eastAsia="zh-CN"/>
        </w:rPr>
        <w:t xml:space="preserve">SSB permitted by the restrictions given by the </w:t>
      </w:r>
      <w:r w:rsidRPr="002B507C">
        <w:rPr>
          <w:rFonts w:cs="v4.2.0" w:hint="eastAsia"/>
          <w:i/>
          <w:lang w:eastAsia="zh-CN"/>
        </w:rPr>
        <w:t>ra-ssb-OccasionMaskIndex</w:t>
      </w:r>
      <w:r w:rsidRPr="002B507C">
        <w:rPr>
          <w:rFonts w:cs="v4.2.0" w:hint="eastAsia"/>
          <w:lang w:eastAsia="zh-CN"/>
        </w:rPr>
        <w:t xml:space="preserve"> if configured, or from the PRACH </w:t>
      </w:r>
      <w:r w:rsidRPr="002B507C">
        <w:rPr>
          <w:rFonts w:cs="v4.2.0"/>
          <w:lang w:eastAsia="zh-CN"/>
        </w:rPr>
        <w:t>occasions</w:t>
      </w:r>
      <w:r w:rsidRPr="002B507C">
        <w:rPr>
          <w:rFonts w:cs="v4.2.0" w:hint="eastAsia"/>
          <w:lang w:eastAsia="zh-CN"/>
        </w:rPr>
        <w:t xml:space="preserve"> in </w:t>
      </w:r>
      <w:r w:rsidRPr="002B507C">
        <w:rPr>
          <w:rFonts w:cs="v4.2.0" w:hint="eastAsia"/>
          <w:i/>
          <w:lang w:eastAsia="zh-CN"/>
        </w:rPr>
        <w:t>ra-OccasionList</w:t>
      </w:r>
      <w:r w:rsidRPr="002B507C">
        <w:rPr>
          <w:rFonts w:cs="v4.2.0"/>
          <w:lang w:eastAsia="zh-CN"/>
        </w:rPr>
        <w:t xml:space="preserve"> corresponding to</w:t>
      </w:r>
      <w:r w:rsidRPr="002B507C">
        <w:rPr>
          <w:rFonts w:cs="v4.2.0" w:hint="eastAsia"/>
          <w:lang w:eastAsia="zh-CN"/>
        </w:rPr>
        <w:t xml:space="preserve"> the selected </w:t>
      </w:r>
      <w:r w:rsidRPr="002B507C">
        <w:rPr>
          <w:rFonts w:cs="v4.2.0"/>
          <w:lang w:eastAsia="zh-CN"/>
        </w:rPr>
        <w:t>CSI-RS</w:t>
      </w:r>
      <w:r w:rsidRPr="002B507C">
        <w:rPr>
          <w:rFonts w:cs="v4.2.0" w:hint="eastAsia"/>
          <w:lang w:eastAsia="zh-CN"/>
        </w:rPr>
        <w:t xml:space="preserve">, and </w:t>
      </w:r>
      <w:r w:rsidRPr="002B507C">
        <w:rPr>
          <w:lang w:eastAsia="ko-KR"/>
        </w:rPr>
        <w:t xml:space="preserve">PRACH occasion </w:t>
      </w:r>
      <w:r w:rsidRPr="002B507C">
        <w:rPr>
          <w:rFonts w:hint="eastAsia"/>
          <w:lang w:eastAsia="zh-CN"/>
        </w:rPr>
        <w:t xml:space="preserve">shall be </w:t>
      </w:r>
      <w:r w:rsidRPr="002B507C">
        <w:rPr>
          <w:lang w:eastAsia="ko-KR"/>
        </w:rPr>
        <w:t>randomly</w:t>
      </w:r>
      <w:r w:rsidRPr="002B507C">
        <w:rPr>
          <w:rFonts w:hint="eastAsia"/>
          <w:lang w:eastAsia="zh-CN"/>
        </w:rPr>
        <w:t xml:space="preserve"> selected</w:t>
      </w:r>
      <w:r w:rsidRPr="002B507C">
        <w:rPr>
          <w:lang w:eastAsia="ko-KR"/>
        </w:rPr>
        <w:t xml:space="preserve"> with equal probability amongst </w:t>
      </w:r>
      <w:r w:rsidRPr="002B507C">
        <w:rPr>
          <w:rFonts w:hint="eastAsia"/>
          <w:lang w:eastAsia="ko-KR"/>
        </w:rPr>
        <w:t xml:space="preserve">the </w:t>
      </w:r>
      <w:r w:rsidRPr="002B507C">
        <w:rPr>
          <w:rFonts w:hint="eastAsia"/>
          <w:lang w:eastAsia="zh-CN"/>
        </w:rPr>
        <w:t xml:space="preserve">selected SSB assocated PRACH </w:t>
      </w:r>
      <w:r w:rsidRPr="002B507C">
        <w:rPr>
          <w:lang w:eastAsia="zh-CN"/>
        </w:rPr>
        <w:t>occasions</w:t>
      </w:r>
      <w:r w:rsidRPr="002B507C">
        <w:rPr>
          <w:rFonts w:hint="eastAsia"/>
          <w:lang w:eastAsia="zh-CN"/>
        </w:rPr>
        <w:t xml:space="preserve"> or the selected CSI-RS associated </w:t>
      </w:r>
      <w:r w:rsidRPr="002B507C">
        <w:rPr>
          <w:rFonts w:hint="eastAsia"/>
          <w:lang w:eastAsia="ko-KR"/>
        </w:rPr>
        <w:t xml:space="preserve">PRACH occasions </w:t>
      </w:r>
      <w:r w:rsidRPr="002B507C">
        <w:rPr>
          <w:lang w:eastAsia="ko-KR"/>
        </w:rPr>
        <w:t>occurring</w:t>
      </w:r>
      <w:r w:rsidRPr="002B507C">
        <w:rPr>
          <w:rFonts w:hint="eastAsia"/>
          <w:lang w:eastAsia="ko-KR"/>
        </w:rPr>
        <w:t xml:space="preserve"> simultaneously but on different subcarriers</w:t>
      </w:r>
      <w:r w:rsidRPr="002B507C">
        <w:rPr>
          <w:rFonts w:cs="v4.2.0" w:hint="eastAsia"/>
          <w:lang w:eastAsia="zh-CN"/>
        </w:rPr>
        <w:t xml:space="preserve">, </w:t>
      </w:r>
      <w:r w:rsidRPr="002B507C">
        <w:rPr>
          <w:rFonts w:cs="v4.2.0"/>
        </w:rPr>
        <w:t>as specified in clause 5.1.</w:t>
      </w:r>
      <w:r w:rsidRPr="002B507C">
        <w:rPr>
          <w:rFonts w:cs="v4.2.0" w:hint="eastAsia"/>
          <w:lang w:eastAsia="zh-CN"/>
        </w:rPr>
        <w:t>2</w:t>
      </w:r>
      <w:r w:rsidRPr="002B507C">
        <w:rPr>
          <w:rFonts w:cs="v4.2.0"/>
        </w:rPr>
        <w:t xml:space="preserve"> in TS 3</w:t>
      </w:r>
      <w:r w:rsidRPr="002B507C">
        <w:rPr>
          <w:rFonts w:cs="v4.2.0" w:hint="eastAsia"/>
          <w:lang w:eastAsia="zh-CN"/>
        </w:rPr>
        <w:t>8</w:t>
      </w:r>
      <w:r w:rsidRPr="002B507C">
        <w:rPr>
          <w:rFonts w:cs="v4.2.0"/>
        </w:rPr>
        <w:t>.321 [7]</w:t>
      </w:r>
      <w:r w:rsidRPr="002B507C">
        <w:rPr>
          <w:rFonts w:cs="v4.2.0" w:hint="eastAsia"/>
          <w:lang w:eastAsia="zh-CN"/>
        </w:rPr>
        <w:t>.</w:t>
      </w:r>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w:t>
      </w:r>
      <w:r w:rsidRPr="002B507C">
        <w:rPr>
          <w:rFonts w:hint="eastAsia"/>
          <w:lang w:eastAsia="zh-CN"/>
        </w:rPr>
        <w:t>2.2</w:t>
      </w:r>
      <w:r w:rsidRPr="002B507C">
        <w:rPr>
          <w:rFonts w:hint="eastAsia"/>
          <w:lang w:eastAsia="zh-CN"/>
        </w:rPr>
        <w:tab/>
      </w:r>
      <w:r w:rsidRPr="002B507C">
        <w:rPr>
          <w:lang w:eastAsia="zh-CN"/>
        </w:rPr>
        <w:t>Correct behaviour when receiving Random Access Response</w:t>
      </w:r>
    </w:p>
    <w:p w:rsidR="00022564" w:rsidRPr="002B507C" w:rsidRDefault="00022564" w:rsidP="00022564">
      <w:pPr>
        <w:rPr>
          <w:lang w:eastAsia="zh-CN"/>
        </w:rPr>
      </w:pPr>
      <w:r w:rsidRPr="002B507C">
        <w:t>The UE may stop monitoring for Random Access Response(s)</w:t>
      </w:r>
      <w:r w:rsidRPr="002B507C">
        <w:rPr>
          <w:rFonts w:hint="eastAsia"/>
          <w:lang w:eastAsia="zh-CN"/>
        </w:rPr>
        <w:t xml:space="preserve">, </w:t>
      </w:r>
      <w:r w:rsidRPr="002B507C">
        <w:t>if the Random Access Response contains a Random Access Preamble identifier corresponding to the transmitted Random Access Preamble</w:t>
      </w:r>
      <w:r w:rsidRPr="002B507C">
        <w:rPr>
          <w:rFonts w:hint="eastAsia"/>
          <w:lang w:eastAsia="zh-CN"/>
        </w:rPr>
        <w:t>, unless the random access procedure is initialized for Other SI request from UE</w:t>
      </w:r>
      <w:r w:rsidRPr="002B507C">
        <w:t>.</w:t>
      </w:r>
    </w:p>
    <w:p w:rsidR="00022564" w:rsidRPr="002B507C" w:rsidRDefault="00022564" w:rsidP="00022564">
      <w:pPr>
        <w:rPr>
          <w:lang w:eastAsia="zh-CN"/>
        </w:rPr>
      </w:pPr>
      <w:r w:rsidRPr="002B507C">
        <w:t xml:space="preserve">The UE may stop monitoring for Random Access Response(s) and shall </w:t>
      </w:r>
      <w:r w:rsidRPr="002B507C">
        <w:rPr>
          <w:rFonts w:hint="eastAsia"/>
          <w:lang w:eastAsia="zh-CN"/>
        </w:rPr>
        <w:t xml:space="preserve">monitor the </w:t>
      </w:r>
      <w:r w:rsidRPr="002B507C">
        <w:rPr>
          <w:lang w:eastAsia="zh-CN"/>
        </w:rPr>
        <w:t>Other</w:t>
      </w:r>
      <w:r w:rsidRPr="002B507C">
        <w:rPr>
          <w:rFonts w:hint="eastAsia"/>
          <w:lang w:eastAsia="zh-CN"/>
        </w:rPr>
        <w:t xml:space="preserve"> SI transmission</w:t>
      </w:r>
      <w:r w:rsidRPr="002B507C">
        <w:t xml:space="preserve"> if the Random Access Response </w:t>
      </w:r>
      <w:r w:rsidRPr="002B507C">
        <w:rPr>
          <w:rFonts w:hint="eastAsia"/>
          <w:lang w:eastAsia="zh-CN"/>
        </w:rPr>
        <w:t xml:space="preserve">only </w:t>
      </w:r>
      <w:r w:rsidRPr="002B507C">
        <w:t xml:space="preserve">contains a Random Access Preamble identifier </w:t>
      </w:r>
      <w:r w:rsidRPr="002B507C">
        <w:rPr>
          <w:rFonts w:hint="eastAsia"/>
          <w:lang w:eastAsia="zh-CN"/>
        </w:rPr>
        <w:t xml:space="preserve">which is </w:t>
      </w:r>
      <w:r w:rsidRPr="002B507C">
        <w:t>corresponding to the transmitted Random Access Preamble</w:t>
      </w:r>
      <w:r w:rsidRPr="002B507C">
        <w:rPr>
          <w:rFonts w:hint="eastAsia"/>
          <w:lang w:eastAsia="zh-CN"/>
        </w:rPr>
        <w:t xml:space="preserve"> and the random access procedure is initialized for SI request from UE</w:t>
      </w:r>
      <w:r w:rsidRPr="002B507C">
        <w:rPr>
          <w:rFonts w:cs="v4.2.0" w:hint="eastAsia"/>
          <w:lang w:eastAsia="zh-CN"/>
        </w:rPr>
        <w:t xml:space="preserve">, </w:t>
      </w:r>
      <w:r w:rsidRPr="002B507C">
        <w:rPr>
          <w:rFonts w:cs="v4.2.0"/>
        </w:rPr>
        <w:t>as specified in clause 5.1.</w:t>
      </w:r>
      <w:r w:rsidRPr="002B507C">
        <w:rPr>
          <w:rFonts w:cs="v4.2.0" w:hint="eastAsia"/>
          <w:lang w:eastAsia="zh-CN"/>
        </w:rPr>
        <w:t>4</w:t>
      </w:r>
      <w:r w:rsidRPr="002B507C">
        <w:rPr>
          <w:rFonts w:cs="v4.2.0"/>
        </w:rPr>
        <w:t xml:space="preserve"> in TS 3</w:t>
      </w:r>
      <w:r w:rsidRPr="002B507C">
        <w:rPr>
          <w:rFonts w:cs="v4.2.0" w:hint="eastAsia"/>
          <w:lang w:eastAsia="zh-CN"/>
        </w:rPr>
        <w:t>8</w:t>
      </w:r>
      <w:r w:rsidRPr="002B507C">
        <w:rPr>
          <w:rFonts w:cs="v4.2.0"/>
        </w:rPr>
        <w:t>.321 [7]</w:t>
      </w:r>
      <w:r w:rsidRPr="002B507C">
        <w:t>.</w:t>
      </w:r>
    </w:p>
    <w:p w:rsidR="00022564" w:rsidRPr="002B507C" w:rsidRDefault="00022564" w:rsidP="00022564">
      <w:pPr>
        <w:rPr>
          <w:lang w:eastAsia="zh-CN"/>
        </w:rPr>
      </w:pPr>
      <w:r w:rsidRPr="002B507C">
        <w:t>The UE may stop monitoring for Random Access Response(s)</w:t>
      </w:r>
      <w:r w:rsidRPr="002B507C">
        <w:rPr>
          <w:rFonts w:hint="eastAsia"/>
          <w:lang w:eastAsia="zh-CN"/>
        </w:rPr>
        <w:t>, i</w:t>
      </w:r>
      <w:r w:rsidRPr="002B507C">
        <w:rPr>
          <w:lang w:eastAsia="zh-CN"/>
        </w:rPr>
        <w:t xml:space="preserve">f the </w:t>
      </w:r>
      <w:r w:rsidRPr="002B507C">
        <w:rPr>
          <w:rFonts w:hint="eastAsia"/>
          <w:lang w:eastAsia="zh-CN"/>
        </w:rPr>
        <w:t>contention-free R</w:t>
      </w:r>
      <w:r w:rsidRPr="002B507C">
        <w:rPr>
          <w:lang w:eastAsia="zh-CN"/>
        </w:rPr>
        <w:t xml:space="preserve">andom </w:t>
      </w:r>
      <w:r w:rsidRPr="002B507C">
        <w:rPr>
          <w:rFonts w:hint="eastAsia"/>
          <w:lang w:eastAsia="zh-CN"/>
        </w:rPr>
        <w:t>A</w:t>
      </w:r>
      <w:r w:rsidRPr="002B507C">
        <w:rPr>
          <w:lang w:eastAsia="zh-CN"/>
        </w:rPr>
        <w:t xml:space="preserve">ccess </w:t>
      </w:r>
      <w:r w:rsidRPr="002B507C">
        <w:rPr>
          <w:rFonts w:hint="eastAsia"/>
          <w:lang w:eastAsia="zh-CN"/>
        </w:rPr>
        <w:t>Preamble</w:t>
      </w:r>
      <w:r w:rsidRPr="002B507C">
        <w:rPr>
          <w:lang w:eastAsia="zh-CN"/>
        </w:rPr>
        <w:t xml:space="preserve"> </w:t>
      </w:r>
      <w:r w:rsidRPr="002B507C">
        <w:rPr>
          <w:rFonts w:hint="eastAsia"/>
          <w:lang w:eastAsia="zh-CN"/>
        </w:rPr>
        <w:t>for beam failure recovery request wa</w:t>
      </w:r>
      <w:r w:rsidRPr="002B507C">
        <w:rPr>
          <w:lang w:eastAsia="zh-CN"/>
        </w:rPr>
        <w:t xml:space="preserve">s </w:t>
      </w:r>
      <w:r w:rsidRPr="002B507C">
        <w:rPr>
          <w:rFonts w:hint="eastAsia"/>
          <w:lang w:eastAsia="zh-CN"/>
        </w:rPr>
        <w:t>transmitted and if the PDCCH addressed to UE</w:t>
      </w:r>
      <w:r w:rsidRPr="002B507C">
        <w:rPr>
          <w:lang w:eastAsia="zh-CN"/>
        </w:rPr>
        <w:t>’</w:t>
      </w:r>
      <w:r w:rsidRPr="002B507C">
        <w:rPr>
          <w:rFonts w:hint="eastAsia"/>
          <w:lang w:eastAsia="zh-CN"/>
        </w:rPr>
        <w:t>s C-RNTI is received</w:t>
      </w:r>
      <w:r w:rsidRPr="002B507C">
        <w:rPr>
          <w:rFonts w:cs="v4.2.0" w:hint="eastAsia"/>
          <w:lang w:eastAsia="zh-CN"/>
        </w:rPr>
        <w:t xml:space="preserve">, </w:t>
      </w:r>
      <w:r w:rsidRPr="002B507C">
        <w:rPr>
          <w:rFonts w:cs="v4.2.0"/>
        </w:rPr>
        <w:t>as specified in clause 5.1.</w:t>
      </w:r>
      <w:r w:rsidRPr="002B507C">
        <w:rPr>
          <w:rFonts w:cs="v4.2.0" w:hint="eastAsia"/>
          <w:lang w:eastAsia="zh-CN"/>
        </w:rPr>
        <w:t>4</w:t>
      </w:r>
      <w:r w:rsidRPr="002B507C">
        <w:rPr>
          <w:rFonts w:cs="v4.2.0"/>
        </w:rPr>
        <w:t xml:space="preserve"> in TS 3</w:t>
      </w:r>
      <w:r w:rsidRPr="002B507C">
        <w:rPr>
          <w:rFonts w:cs="v4.2.0" w:hint="eastAsia"/>
          <w:lang w:eastAsia="zh-CN"/>
        </w:rPr>
        <w:t>8</w:t>
      </w:r>
      <w:r w:rsidRPr="002B507C">
        <w:rPr>
          <w:rFonts w:cs="v4.2.0"/>
        </w:rPr>
        <w:t>.321 [7]</w:t>
      </w:r>
      <w:r w:rsidRPr="002B507C">
        <w:rPr>
          <w:rFonts w:hint="eastAsia"/>
          <w:lang w:eastAsia="zh-CN"/>
        </w:rPr>
        <w:t>.</w:t>
      </w:r>
    </w:p>
    <w:p w:rsidR="00022564" w:rsidRPr="002B507C" w:rsidRDefault="00022564" w:rsidP="00022564">
      <w:pPr>
        <w:rPr>
          <w:rFonts w:cs="v4.2.0"/>
        </w:rPr>
      </w:pPr>
      <w:r w:rsidRPr="002B507C">
        <w:rPr>
          <w:rFonts w:cs="v4.2.0"/>
        </w:rPr>
        <w:t xml:space="preserve">The UE shall </w:t>
      </w:r>
      <w:r w:rsidRPr="002B507C">
        <w:rPr>
          <w:rFonts w:cs="v4.2.0"/>
          <w:lang w:eastAsia="zh-CN"/>
        </w:rPr>
        <w:t xml:space="preserve">again </w:t>
      </w:r>
      <w:r w:rsidRPr="002B507C">
        <w:rPr>
          <w:rFonts w:cs="v4.2.0"/>
        </w:rPr>
        <w:t>perform the Random Access Resource selection procedure defined in clause 5.1.2</w:t>
      </w:r>
      <w:r w:rsidRPr="002B507C">
        <w:rPr>
          <w:rFonts w:cs="v4.2.0" w:hint="eastAsia"/>
          <w:lang w:eastAsia="zh-CN"/>
        </w:rPr>
        <w:t xml:space="preserve"> </w:t>
      </w:r>
      <w:r w:rsidRPr="002B507C">
        <w:rPr>
          <w:rFonts w:cs="v4.2.0"/>
        </w:rPr>
        <w:t>in TS 3</w:t>
      </w:r>
      <w:r w:rsidRPr="002B507C">
        <w:rPr>
          <w:rFonts w:cs="v4.2.0" w:hint="eastAsia"/>
          <w:lang w:eastAsia="zh-CN"/>
        </w:rPr>
        <w:t>8</w:t>
      </w:r>
      <w:r w:rsidRPr="002B507C">
        <w:rPr>
          <w:rFonts w:cs="v4.2.0"/>
        </w:rPr>
        <w:t>.321 [7]</w:t>
      </w:r>
      <w:r w:rsidRPr="002B507C">
        <w:rPr>
          <w:rFonts w:cs="v4.2.0" w:hint="eastAsia"/>
          <w:lang w:eastAsia="zh-CN"/>
        </w:rPr>
        <w:t xml:space="preserve"> for the </w:t>
      </w:r>
      <w:r w:rsidRPr="002B507C">
        <w:rPr>
          <w:rFonts w:cs="v4.2.0"/>
          <w:lang w:eastAsia="zh-CN"/>
        </w:rPr>
        <w:t>next available PRACH occasion</w:t>
      </w:r>
      <w:r w:rsidRPr="002B507C">
        <w:rPr>
          <w:rFonts w:cs="v4.2.0" w:hint="eastAsia"/>
          <w:lang w:eastAsia="zh-CN"/>
        </w:rPr>
        <w:t xml:space="preserve">, and </w:t>
      </w:r>
      <w:r w:rsidRPr="002B507C">
        <w:t>transmit the preamble</w:t>
      </w:r>
      <w:r w:rsidRPr="002B507C">
        <w:rPr>
          <w:i/>
        </w:rPr>
        <w:t xml:space="preserve"> </w:t>
      </w:r>
      <w:r w:rsidRPr="002B507C">
        <w:rPr>
          <w:rFonts w:cs="v4.2.0"/>
        </w:rPr>
        <w:t>with the calculated PRACH transmission power</w:t>
      </w:r>
      <w:r w:rsidRPr="002B507C">
        <w:t xml:space="preserve"> if all received Random Access Responses contain Random Access Preamble identifiers that do not match the transmitted Random Access Preamble.</w:t>
      </w:r>
    </w:p>
    <w:p w:rsidR="00B359FE" w:rsidRPr="002B507C" w:rsidRDefault="00022564" w:rsidP="00B359FE">
      <w:pPr>
        <w:pStyle w:val="H6"/>
        <w:rPr>
          <w:lang w:eastAsia="zh-CN"/>
        </w:rPr>
      </w:pPr>
      <w:r w:rsidRPr="002B507C">
        <w:rPr>
          <w:lang w:eastAsia="zh-CN"/>
        </w:rPr>
        <w:t>6.2.2.</w:t>
      </w:r>
      <w:r w:rsidRPr="002B507C">
        <w:rPr>
          <w:rFonts w:hint="eastAsia"/>
          <w:lang w:eastAsia="zh-CN"/>
        </w:rPr>
        <w:t>2</w:t>
      </w:r>
      <w:r w:rsidRPr="002B507C">
        <w:rPr>
          <w:lang w:eastAsia="zh-CN"/>
        </w:rPr>
        <w:t>.</w:t>
      </w:r>
      <w:r w:rsidRPr="002B507C">
        <w:rPr>
          <w:rFonts w:hint="eastAsia"/>
          <w:lang w:eastAsia="zh-CN"/>
        </w:rPr>
        <w:t>2.3</w:t>
      </w:r>
      <w:r w:rsidRPr="002B507C">
        <w:rPr>
          <w:lang w:eastAsia="zh-CN"/>
        </w:rPr>
        <w:tab/>
        <w:t>Correct behaviour when not receiving Random Access Response</w:t>
      </w:r>
    </w:p>
    <w:p w:rsidR="00022564" w:rsidRPr="002B507C" w:rsidRDefault="00022564" w:rsidP="00022564">
      <w:pPr>
        <w:rPr>
          <w:lang w:eastAsia="zh-CN"/>
        </w:rPr>
      </w:pPr>
      <w:r w:rsidRPr="002B507C">
        <w:rPr>
          <w:rFonts w:cs="v4.2.0"/>
        </w:rPr>
        <w:t xml:space="preserve">The UE shall </w:t>
      </w:r>
      <w:r w:rsidRPr="002B507C">
        <w:rPr>
          <w:rFonts w:cs="v4.2.0"/>
          <w:lang w:eastAsia="zh-CN"/>
        </w:rPr>
        <w:t xml:space="preserve">again </w:t>
      </w:r>
      <w:r w:rsidRPr="002B507C">
        <w:rPr>
          <w:rFonts w:cs="v4.2.0"/>
        </w:rPr>
        <w:t>perform the Random Access Resource selection procedure defined in clause 5.1.2</w:t>
      </w:r>
      <w:r w:rsidRPr="002B507C">
        <w:rPr>
          <w:rFonts w:cs="v4.2.0" w:hint="eastAsia"/>
          <w:lang w:eastAsia="zh-CN"/>
        </w:rPr>
        <w:t xml:space="preserve"> </w:t>
      </w:r>
      <w:r w:rsidRPr="002B507C">
        <w:rPr>
          <w:rFonts w:cs="v4.2.0"/>
        </w:rPr>
        <w:t>in TS 3</w:t>
      </w:r>
      <w:r w:rsidRPr="002B507C">
        <w:rPr>
          <w:rFonts w:cs="v4.2.0" w:hint="eastAsia"/>
          <w:lang w:eastAsia="zh-CN"/>
        </w:rPr>
        <w:t>8</w:t>
      </w:r>
      <w:r w:rsidRPr="002B507C">
        <w:rPr>
          <w:rFonts w:cs="v4.2.0"/>
        </w:rPr>
        <w:t>.321 [7]</w:t>
      </w:r>
      <w:r w:rsidRPr="002B507C">
        <w:rPr>
          <w:rFonts w:cs="v4.2.0" w:hint="eastAsia"/>
          <w:lang w:eastAsia="zh-CN"/>
        </w:rPr>
        <w:t xml:space="preserve"> for the </w:t>
      </w:r>
      <w:r w:rsidRPr="002B507C">
        <w:rPr>
          <w:rFonts w:cs="v4.2.0"/>
          <w:lang w:eastAsia="zh-CN"/>
        </w:rPr>
        <w:t>next available PRACH occasion</w:t>
      </w:r>
      <w:r w:rsidRPr="002B507C">
        <w:rPr>
          <w:rFonts w:cs="v4.2.0" w:hint="eastAsia"/>
          <w:lang w:eastAsia="zh-CN"/>
        </w:rPr>
        <w:t>,</w:t>
      </w:r>
      <w:r w:rsidRPr="002B507C">
        <w:t xml:space="preserve"> </w:t>
      </w:r>
      <w:r w:rsidRPr="002B507C">
        <w:rPr>
          <w:rFonts w:hint="eastAsia"/>
          <w:lang w:eastAsia="zh-CN"/>
        </w:rPr>
        <w:t>and</w:t>
      </w:r>
      <w:r w:rsidRPr="002B507C">
        <w:t xml:space="preserve"> transmit the preamble</w:t>
      </w:r>
      <w:r w:rsidRPr="002B507C">
        <w:rPr>
          <w:rFonts w:cs="v4.2.0"/>
        </w:rPr>
        <w:t xml:space="preserve"> with the calculated PRACH transmission power</w:t>
      </w:r>
      <w:r w:rsidRPr="002B507C">
        <w:rPr>
          <w:rFonts w:cs="v4.2.0" w:hint="eastAsia"/>
          <w:lang w:eastAsia="zh-CN"/>
        </w:rPr>
        <w:t xml:space="preserve">, </w:t>
      </w:r>
      <w:r w:rsidRPr="002B507C">
        <w:rPr>
          <w:noProof/>
          <w:lang w:eastAsia="zh-CN"/>
        </w:rPr>
        <w:t>if no Random Access Response is received within the RA Response window</w:t>
      </w:r>
      <w:r w:rsidRPr="002B507C">
        <w:rPr>
          <w:rFonts w:hint="eastAsia"/>
          <w:noProof/>
          <w:lang w:eastAsia="zh-CN"/>
        </w:rPr>
        <w:t xml:space="preserve"> configured in </w:t>
      </w:r>
      <w:r w:rsidRPr="002B507C">
        <w:rPr>
          <w:rFonts w:hint="eastAsia"/>
          <w:i/>
          <w:noProof/>
          <w:lang w:eastAsia="zh-CN"/>
        </w:rPr>
        <w:t>RACH-ConfigCommon</w:t>
      </w:r>
      <w:r w:rsidRPr="002B507C">
        <w:rPr>
          <w:rFonts w:hint="eastAsia"/>
          <w:noProof/>
          <w:lang w:eastAsia="zh-CN"/>
        </w:rPr>
        <w:t xml:space="preserve"> or if no PDCCH addressed to UE</w:t>
      </w:r>
      <w:r w:rsidRPr="002B507C">
        <w:rPr>
          <w:noProof/>
          <w:lang w:eastAsia="zh-CN"/>
        </w:rPr>
        <w:t>’</w:t>
      </w:r>
      <w:r w:rsidRPr="002B507C">
        <w:rPr>
          <w:rFonts w:hint="eastAsia"/>
          <w:noProof/>
          <w:lang w:eastAsia="zh-CN"/>
        </w:rPr>
        <w:t xml:space="preserve">s C-RNTI is received within the RA Response window configured in </w:t>
      </w:r>
      <w:r w:rsidRPr="002B507C">
        <w:rPr>
          <w:rFonts w:hint="eastAsia"/>
          <w:i/>
          <w:noProof/>
          <w:lang w:eastAsia="zh-CN"/>
        </w:rPr>
        <w:t>BeamFailureRecoveryConfig</w:t>
      </w:r>
      <w:r w:rsidRPr="002B507C">
        <w:rPr>
          <w:rFonts w:hint="eastAsia"/>
          <w:noProof/>
          <w:lang w:eastAsia="zh-CN"/>
        </w:rPr>
        <w:t>, as</w:t>
      </w:r>
      <w:r w:rsidRPr="002B507C">
        <w:t xml:space="preserve"> defined in clause 5.1.4 </w:t>
      </w:r>
      <w:r w:rsidRPr="002B507C">
        <w:rPr>
          <w:rFonts w:hint="eastAsia"/>
          <w:lang w:eastAsia="zh-CN"/>
        </w:rPr>
        <w:t xml:space="preserve">in </w:t>
      </w:r>
      <w:r w:rsidRPr="002B507C">
        <w:t>TS 3</w:t>
      </w:r>
      <w:r w:rsidRPr="002B507C">
        <w:rPr>
          <w:rFonts w:hint="eastAsia"/>
          <w:lang w:eastAsia="zh-CN"/>
        </w:rPr>
        <w:t>8</w:t>
      </w:r>
      <w:r w:rsidRPr="002B507C">
        <w:t>.321</w:t>
      </w:r>
      <w:r w:rsidRPr="002B507C">
        <w:rPr>
          <w:rFonts w:hint="eastAsia"/>
          <w:lang w:eastAsia="zh-CN"/>
        </w:rPr>
        <w:t xml:space="preserve"> [7]</w:t>
      </w:r>
      <w:r w:rsidRPr="002B507C">
        <w:t>.</w:t>
      </w:r>
    </w:p>
    <w:p w:rsidR="00022564" w:rsidRPr="002B507C" w:rsidRDefault="00022564" w:rsidP="00022564">
      <w:pPr>
        <w:pStyle w:val="Heading5"/>
        <w:rPr>
          <w:lang w:eastAsia="zh-CN"/>
        </w:rPr>
      </w:pPr>
      <w:bookmarkStart w:id="74" w:name="_Toc518764083"/>
      <w:r w:rsidRPr="002B507C">
        <w:rPr>
          <w:lang w:eastAsia="zh-CN"/>
        </w:rPr>
        <w:t>6.2.2.2</w:t>
      </w:r>
      <w:r w:rsidRPr="002B507C">
        <w:rPr>
          <w:rFonts w:hint="eastAsia"/>
          <w:lang w:eastAsia="zh-CN"/>
        </w:rPr>
        <w:t>.3</w:t>
      </w:r>
      <w:r w:rsidRPr="002B507C">
        <w:rPr>
          <w:lang w:eastAsia="zh-CN"/>
        </w:rPr>
        <w:tab/>
        <w:t>UE behaviour when configured with supplementary UL</w:t>
      </w:r>
      <w:bookmarkEnd w:id="74"/>
    </w:p>
    <w:p w:rsidR="00022564" w:rsidRPr="002B507C" w:rsidRDefault="00022564" w:rsidP="00022564">
      <w:pPr>
        <w:rPr>
          <w:lang w:eastAsia="zh-CN"/>
        </w:rPr>
      </w:pPr>
      <w:r w:rsidRPr="002B507C">
        <w:t xml:space="preserve">In addition to the requirements defined in </w:t>
      </w:r>
      <w:r w:rsidRPr="002B507C">
        <w:rPr>
          <w:rFonts w:hint="eastAsia"/>
          <w:lang w:eastAsia="zh-CN"/>
        </w:rPr>
        <w:t xml:space="preserve">clause </w:t>
      </w:r>
      <w:r w:rsidRPr="002B507C">
        <w:t xml:space="preserve">6.2.2.2.1 and 6.2.2.2.2, </w:t>
      </w:r>
      <w:r w:rsidRPr="002B507C">
        <w:rPr>
          <w:rFonts w:hint="eastAsia"/>
          <w:lang w:eastAsia="zh-CN"/>
        </w:rPr>
        <w:t>a</w:t>
      </w:r>
      <w:r w:rsidRPr="002B507C">
        <w:t xml:space="preserve"> UE configured with supplementary UL carrier shall use RACH configuration for the supplementary UL carrier contained in RMSI and RRC dedicated signalling. </w:t>
      </w:r>
      <w:r w:rsidRPr="002B507C">
        <w:rPr>
          <w:rFonts w:hint="eastAsia"/>
          <w:lang w:eastAsia="zh-CN"/>
        </w:rPr>
        <w:t>If the cell for the random access procedure is configured with supplementary UL, t</w:t>
      </w:r>
      <w:r w:rsidRPr="002B507C">
        <w:t xml:space="preserve">he UE shall transmit or re-transmit PRACH preamble on the supplementary UL carrier if the SS-RSRP measured by the UE on the DL carrier is lower than the </w:t>
      </w:r>
      <w:r w:rsidRPr="002B507C">
        <w:rPr>
          <w:i/>
          <w:lang w:eastAsia="ko-KR"/>
        </w:rPr>
        <w:t>rsrp-ThresholdSSB-SUL</w:t>
      </w:r>
      <w:r w:rsidRPr="002B507C">
        <w:rPr>
          <w:i/>
          <w:iCs/>
        </w:rPr>
        <w:t xml:space="preserve"> </w:t>
      </w:r>
      <w:r w:rsidRPr="002B507C">
        <w:t>as defined in TS 38.331 [2].</w:t>
      </w:r>
    </w:p>
    <w:p w:rsidR="00022564" w:rsidRPr="002B507C" w:rsidRDefault="00022564" w:rsidP="00022564">
      <w:pPr>
        <w:pStyle w:val="Heading3"/>
        <w:overflowPunct w:val="0"/>
        <w:autoSpaceDE w:val="0"/>
        <w:autoSpaceDN w:val="0"/>
        <w:adjustRightInd w:val="0"/>
        <w:textAlignment w:val="baseline"/>
        <w:rPr>
          <w:lang w:val="en-US" w:eastAsia="ko-KR"/>
        </w:rPr>
      </w:pPr>
      <w:bookmarkStart w:id="75" w:name="_Toc518764084"/>
      <w:r w:rsidRPr="002B507C">
        <w:rPr>
          <w:lang w:val="en-US" w:eastAsia="ko-KR"/>
        </w:rPr>
        <w:lastRenderedPageBreak/>
        <w:t>6.2.3</w:t>
      </w:r>
      <w:r w:rsidRPr="002B507C">
        <w:rPr>
          <w:lang w:val="en-US" w:eastAsia="ko-KR"/>
        </w:rPr>
        <w:tab/>
        <w:t>SA: RRC Connection Release with Redirection</w:t>
      </w:r>
      <w:bookmarkEnd w:id="75"/>
    </w:p>
    <w:p w:rsidR="00022564" w:rsidRPr="002B507C" w:rsidRDefault="00022564" w:rsidP="00022564">
      <w:pPr>
        <w:pStyle w:val="Heading4"/>
        <w:rPr>
          <w:lang w:val="en-US" w:eastAsia="zh-CN"/>
        </w:rPr>
      </w:pPr>
      <w:bookmarkStart w:id="76" w:name="_Toc518764085"/>
      <w:r w:rsidRPr="002B507C">
        <w:rPr>
          <w:lang w:val="en-US" w:eastAsia="zh-CN"/>
        </w:rPr>
        <w:t>6.2.3.1</w:t>
      </w:r>
      <w:r w:rsidRPr="002B507C">
        <w:rPr>
          <w:rFonts w:hint="eastAsia"/>
          <w:lang w:val="en-US" w:eastAsia="zh-CN"/>
        </w:rPr>
        <w:tab/>
      </w:r>
      <w:r w:rsidRPr="002B507C">
        <w:rPr>
          <w:lang w:val="en-US" w:eastAsia="zh-CN"/>
        </w:rPr>
        <w:t>Introduction</w:t>
      </w:r>
      <w:bookmarkEnd w:id="76"/>
    </w:p>
    <w:p w:rsidR="00022564" w:rsidRPr="002B507C" w:rsidRDefault="00022564" w:rsidP="00022564">
      <w:pPr>
        <w:rPr>
          <w:lang w:val="en-US" w:eastAsia="zh-CN"/>
        </w:rPr>
      </w:pPr>
      <w:r w:rsidRPr="002B507C">
        <w:rPr>
          <w:lang w:val="en-US" w:eastAsia="zh-CN"/>
        </w:rPr>
        <w:t xml:space="preserve">This clause contains requirements on the UE regarding RRC connection release with redirection procedure. RRC connection release with redirection is initiated by the </w:t>
      </w:r>
      <w:r w:rsidRPr="002B507C">
        <w:rPr>
          <w:i/>
          <w:lang w:val="en-US" w:eastAsia="zh-CN"/>
        </w:rPr>
        <w:t>RRCConnectionRelease</w:t>
      </w:r>
      <w:r w:rsidRPr="002B507C">
        <w:rPr>
          <w:lang w:val="en-US" w:eastAsia="zh-CN"/>
        </w:rPr>
        <w:t xml:space="preserve"> message with redirection to E-UTRA</w:t>
      </w:r>
      <w:r w:rsidRPr="002B507C">
        <w:rPr>
          <w:rFonts w:hint="eastAsia"/>
          <w:lang w:val="en-US" w:eastAsia="zh-CN"/>
        </w:rPr>
        <w:t>N</w:t>
      </w:r>
      <w:r w:rsidRPr="002B507C">
        <w:rPr>
          <w:lang w:val="en-US" w:eastAsia="zh-CN"/>
        </w:rPr>
        <w:t xml:space="preserve"> or NR-RAN from NR</w:t>
      </w:r>
      <w:r w:rsidRPr="002B507C">
        <w:rPr>
          <w:rFonts w:hint="eastAsia"/>
          <w:lang w:val="en-US" w:eastAsia="zh-CN"/>
        </w:rPr>
        <w:t>-RAN</w:t>
      </w:r>
      <w:r w:rsidRPr="002B507C">
        <w:rPr>
          <w:lang w:val="en-US" w:eastAsia="zh-CN"/>
        </w:rPr>
        <w:t xml:space="preserve"> specified in TS 38.331 [2]. The RRC connection release with redirection procedure is specified in clause 5.3.8 </w:t>
      </w:r>
      <w:r w:rsidRPr="002B507C">
        <w:rPr>
          <w:rFonts w:hint="eastAsia"/>
          <w:lang w:val="en-US" w:eastAsia="zh-CN"/>
        </w:rPr>
        <w:t>of</w:t>
      </w:r>
      <w:r w:rsidRPr="002B507C">
        <w:rPr>
          <w:lang w:val="en-US" w:eastAsia="zh-CN"/>
        </w:rPr>
        <w:t xml:space="preserve"> TS 38.331 [2].</w:t>
      </w:r>
    </w:p>
    <w:p w:rsidR="00022564" w:rsidRPr="002B507C" w:rsidRDefault="00022564" w:rsidP="00022564">
      <w:pPr>
        <w:pStyle w:val="Heading4"/>
        <w:rPr>
          <w:lang w:val="en-US" w:eastAsia="zh-CN"/>
        </w:rPr>
      </w:pPr>
      <w:bookmarkStart w:id="77" w:name="_Toc518764086"/>
      <w:r w:rsidRPr="002B507C">
        <w:rPr>
          <w:lang w:val="en-US" w:eastAsia="zh-CN"/>
        </w:rPr>
        <w:t>6.2.3.2</w:t>
      </w:r>
      <w:r w:rsidRPr="002B507C">
        <w:rPr>
          <w:lang w:val="en-US" w:eastAsia="zh-CN"/>
        </w:rPr>
        <w:tab/>
        <w:t>Requirements</w:t>
      </w:r>
      <w:bookmarkEnd w:id="77"/>
    </w:p>
    <w:p w:rsidR="00022564" w:rsidRPr="002B507C" w:rsidRDefault="00022564" w:rsidP="00FE0B68">
      <w:pPr>
        <w:pStyle w:val="Heading5"/>
        <w:rPr>
          <w:lang w:val="en-US" w:eastAsia="zh-CN"/>
        </w:rPr>
      </w:pPr>
      <w:bookmarkStart w:id="78" w:name="_Toc518764087"/>
      <w:r w:rsidRPr="002B507C">
        <w:rPr>
          <w:lang w:val="en-US" w:eastAsia="zh-CN"/>
        </w:rPr>
        <w:t>6.2.3.2.1</w:t>
      </w:r>
      <w:r w:rsidRPr="002B507C">
        <w:rPr>
          <w:lang w:val="en-US" w:eastAsia="zh-CN"/>
        </w:rPr>
        <w:tab/>
        <w:t>RRC connection release with redirection to NR</w:t>
      </w:r>
      <w:bookmarkEnd w:id="78"/>
    </w:p>
    <w:p w:rsidR="00022564" w:rsidRPr="002B507C" w:rsidRDefault="00022564" w:rsidP="00022564">
      <w:pPr>
        <w:overflowPunct w:val="0"/>
        <w:autoSpaceDE w:val="0"/>
        <w:autoSpaceDN w:val="0"/>
        <w:adjustRightInd w:val="0"/>
        <w:textAlignment w:val="baseline"/>
        <w:rPr>
          <w:lang w:eastAsia="ko-KR"/>
        </w:rPr>
      </w:pPr>
      <w:r w:rsidRPr="002B507C">
        <w:rPr>
          <w:lang w:eastAsia="ko-KR"/>
        </w:rPr>
        <w:t>The UE shall be capable of performing the RRC connection release with redirection to the target NR cell within T</w:t>
      </w:r>
      <w:r w:rsidRPr="002B507C">
        <w:rPr>
          <w:vertAlign w:val="subscript"/>
          <w:lang w:eastAsia="ko-KR"/>
        </w:rPr>
        <w:t>connection_release_redirect_NR</w:t>
      </w:r>
      <w:r w:rsidRPr="002B507C">
        <w:rPr>
          <w:lang w:eastAsia="ko-KR"/>
        </w:rPr>
        <w:t>.</w:t>
      </w:r>
    </w:p>
    <w:p w:rsidR="00022564" w:rsidRPr="002B507C" w:rsidRDefault="00022564" w:rsidP="00022564">
      <w:pPr>
        <w:overflowPunct w:val="0"/>
        <w:autoSpaceDE w:val="0"/>
        <w:autoSpaceDN w:val="0"/>
        <w:adjustRightInd w:val="0"/>
        <w:textAlignment w:val="baseline"/>
        <w:rPr>
          <w:lang w:eastAsia="ko-KR"/>
        </w:rPr>
      </w:pPr>
      <w:r w:rsidRPr="002B507C">
        <w:rPr>
          <w:rFonts w:cs="v4.2.0"/>
          <w:lang w:eastAsia="ko-KR"/>
        </w:rPr>
        <w:t>The time delay (</w:t>
      </w:r>
      <w:r w:rsidRPr="002B507C">
        <w:rPr>
          <w:lang w:eastAsia="ko-KR"/>
        </w:rPr>
        <w:t>T</w:t>
      </w:r>
      <w:r w:rsidRPr="002B507C">
        <w:rPr>
          <w:vertAlign w:val="subscript"/>
          <w:lang w:eastAsia="ko-KR"/>
        </w:rPr>
        <w:t>connection_release_redirect_NR</w:t>
      </w:r>
      <w:r w:rsidRPr="002B507C">
        <w:rPr>
          <w:rFonts w:cs="v4.2.0"/>
          <w:lang w:eastAsia="ko-KR"/>
        </w:rPr>
        <w:t xml:space="preserve">) </w:t>
      </w:r>
      <w:r w:rsidRPr="002B507C">
        <w:rPr>
          <w:lang w:eastAsia="ko-KR"/>
        </w:rPr>
        <w:t>is the time between the end of the last slot containing the RRC command, “</w:t>
      </w:r>
      <w:r w:rsidRPr="002B507C">
        <w:rPr>
          <w:i/>
          <w:lang w:eastAsia="ko-KR"/>
        </w:rPr>
        <w:t>RRCConnectionRelease</w:t>
      </w:r>
      <w:r w:rsidRPr="002B507C">
        <w:rPr>
          <w:lang w:eastAsia="ko-KR"/>
        </w:rPr>
        <w:t xml:space="preserve">” (TS 38.331 [2]) on the NR PDSCH and the time the UE starts to send random access to the target NR cell. </w:t>
      </w:r>
      <w:r w:rsidRPr="002B507C">
        <w:rPr>
          <w:rFonts w:cs="v4.2.0"/>
          <w:lang w:eastAsia="ko-KR"/>
        </w:rPr>
        <w:t>The time delay (</w:t>
      </w:r>
      <w:r w:rsidRPr="002B507C">
        <w:rPr>
          <w:lang w:eastAsia="ko-KR"/>
        </w:rPr>
        <w:t>T</w:t>
      </w:r>
      <w:r w:rsidRPr="002B507C">
        <w:rPr>
          <w:vertAlign w:val="subscript"/>
          <w:lang w:eastAsia="ko-KR"/>
        </w:rPr>
        <w:t>connection_release_redirect_NR</w:t>
      </w:r>
      <w:r w:rsidRPr="002B507C">
        <w:rPr>
          <w:rFonts w:cs="v4.2.0"/>
          <w:lang w:eastAsia="ko-KR"/>
        </w:rPr>
        <w:t xml:space="preserve">) </w:t>
      </w:r>
      <w:r w:rsidRPr="002B507C">
        <w:rPr>
          <w:lang w:eastAsia="ko-KR"/>
        </w:rPr>
        <w:t>shall be less than:</w:t>
      </w:r>
    </w:p>
    <w:p w:rsidR="00B359FE" w:rsidRPr="002B507C" w:rsidRDefault="00BD2D8B" w:rsidP="00B359FE">
      <w:pPr>
        <w:pStyle w:val="EQ"/>
        <w:rPr>
          <w:rFonts w:cs="v4.2.0"/>
          <w:vertAlign w:val="subscript"/>
        </w:rPr>
      </w:pPr>
      <w:r w:rsidRPr="002B507C">
        <w:tab/>
      </w:r>
      <w:r w:rsidR="00022564" w:rsidRPr="002B507C">
        <w:t>T</w:t>
      </w:r>
      <w:r w:rsidR="00022564" w:rsidRPr="002B507C">
        <w:rPr>
          <w:vertAlign w:val="subscript"/>
        </w:rPr>
        <w:t>connection_release_redirect_NR</w:t>
      </w:r>
      <w:r w:rsidR="00022564" w:rsidRPr="002B507C">
        <w:t xml:space="preserve"> = T</w:t>
      </w:r>
      <w:r w:rsidR="00022564" w:rsidRPr="002B507C">
        <w:rPr>
          <w:vertAlign w:val="subscript"/>
        </w:rPr>
        <w:t xml:space="preserve">RRC_procedure_delay </w:t>
      </w:r>
      <w:r w:rsidR="00022564" w:rsidRPr="002B507C">
        <w:t xml:space="preserve">+ </w:t>
      </w:r>
      <w:r w:rsidR="00022564" w:rsidRPr="002B507C">
        <w:rPr>
          <w:rFonts w:cs="v4.2.0"/>
        </w:rPr>
        <w:t>T</w:t>
      </w:r>
      <w:r w:rsidR="00022564" w:rsidRPr="002B507C">
        <w:rPr>
          <w:rFonts w:cs="v4.2.0"/>
          <w:vertAlign w:val="subscript"/>
        </w:rPr>
        <w:t xml:space="preserve">identify-NR </w:t>
      </w:r>
      <w:r w:rsidR="00022564" w:rsidRPr="002B507C">
        <w:rPr>
          <w:rFonts w:cs="v4.2.0"/>
        </w:rPr>
        <w:t>+ T</w:t>
      </w:r>
      <w:r w:rsidR="00022564" w:rsidRPr="002B507C">
        <w:rPr>
          <w:rFonts w:cs="v4.2.0"/>
          <w:vertAlign w:val="subscript"/>
        </w:rPr>
        <w:t xml:space="preserve">SI-NR </w:t>
      </w:r>
      <w:r w:rsidR="00022564" w:rsidRPr="002B507C">
        <w:rPr>
          <w:rFonts w:cs="v4.2.0"/>
        </w:rPr>
        <w:t>+ T</w:t>
      </w:r>
      <w:r w:rsidR="00022564" w:rsidRPr="002B507C">
        <w:rPr>
          <w:rFonts w:cs="v4.2.0"/>
          <w:vertAlign w:val="subscript"/>
        </w:rPr>
        <w:t>RACH</w:t>
      </w:r>
    </w:p>
    <w:p w:rsidR="00022564" w:rsidRPr="002B507C" w:rsidRDefault="00022564" w:rsidP="00022564">
      <w:pPr>
        <w:overflowPunct w:val="0"/>
        <w:autoSpaceDE w:val="0"/>
        <w:autoSpaceDN w:val="0"/>
        <w:adjustRightInd w:val="0"/>
        <w:textAlignment w:val="baseline"/>
        <w:rPr>
          <w:rFonts w:cs="v4.2.0"/>
          <w:lang w:eastAsia="ko-KR"/>
        </w:rPr>
      </w:pPr>
      <w:r w:rsidRPr="002B507C">
        <w:rPr>
          <w:lang w:eastAsia="ko-KR"/>
        </w:rPr>
        <w:t>The target NR cell shall be considered detectable</w:t>
      </w:r>
      <w:r w:rsidRPr="002B507C">
        <w:rPr>
          <w:rFonts w:cs="v4.2.0"/>
          <w:lang w:eastAsia="ko-KR"/>
        </w:rPr>
        <w:t xml:space="preserve"> when:</w:t>
      </w:r>
    </w:p>
    <w:p w:rsidR="00B359FE" w:rsidRPr="002B507C" w:rsidRDefault="00022564" w:rsidP="00B359FE">
      <w:pPr>
        <w:pStyle w:val="B10"/>
      </w:pPr>
      <w:r w:rsidRPr="002B507C">
        <w:t>-</w:t>
      </w:r>
      <w:r w:rsidRPr="002B507C">
        <w:tab/>
        <w:t>SS-RSRP related side conditions given in Section 10.x are fulfilled for a corresponding NR Band,</w:t>
      </w:r>
    </w:p>
    <w:p w:rsidR="00B359FE" w:rsidRPr="002B507C" w:rsidRDefault="00022564" w:rsidP="00B359FE">
      <w:pPr>
        <w:pStyle w:val="B10"/>
        <w:rPr>
          <w:rFonts w:cs="v4.2.0"/>
        </w:rPr>
      </w:pPr>
      <w:r w:rsidRPr="002B507C">
        <w:t>-</w:t>
      </w:r>
      <w:r w:rsidRPr="002B507C">
        <w:tab/>
        <w:t xml:space="preserve">SCH_RP and SCH </w:t>
      </w:r>
      <w:r w:rsidRPr="002B507C">
        <w:rPr>
          <w:lang w:val="en-US"/>
        </w:rPr>
        <w:t>Ês/Iot</w:t>
      </w:r>
      <w:r w:rsidRPr="002B507C">
        <w:t xml:space="preserve"> according to Annex TBD for a corresponding NR Band.</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RRC_procedure_delay</w:t>
      </w:r>
      <w:r w:rsidRPr="002B507C">
        <w:rPr>
          <w:lang w:eastAsia="ko-KR"/>
        </w:rPr>
        <w:t>: It is the RRC procedure delay for processing the received message “[</w:t>
      </w:r>
      <w:r w:rsidRPr="002B507C">
        <w:rPr>
          <w:i/>
          <w:lang w:eastAsia="ko-KR"/>
        </w:rPr>
        <w:t>RRCConnectionRelease</w:t>
      </w:r>
      <w:r w:rsidR="00B359FE" w:rsidRPr="002B507C">
        <w:rPr>
          <w:lang w:eastAsia="ko-KR"/>
        </w:rPr>
        <w:t>]</w:t>
      </w:r>
      <w:r w:rsidRPr="002B507C">
        <w:rPr>
          <w:lang w:eastAsia="ko-KR"/>
        </w:rPr>
        <w:t>” as defined in clause 11.2 of TS 38.331 [2].</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identify-NR</w:t>
      </w:r>
      <w:r w:rsidRPr="002B507C">
        <w:rPr>
          <w:lang w:eastAsia="ko-KR"/>
        </w:rPr>
        <w:t>: It is the time to identify the target NR cell and depend on the frequency range (FR) of the target NR cell. It is defined in table 6.2.3.2.1-1. Note that T</w:t>
      </w:r>
      <w:r w:rsidRPr="002B507C">
        <w:rPr>
          <w:vertAlign w:val="subscript"/>
          <w:lang w:eastAsia="ko-KR"/>
        </w:rPr>
        <w:t>identify-NR</w:t>
      </w:r>
      <w:r w:rsidRPr="002B507C">
        <w:rPr>
          <w:lang w:eastAsia="ko-KR"/>
        </w:rPr>
        <w:t xml:space="preserve"> = T</w:t>
      </w:r>
      <w:r w:rsidR="00B359FE" w:rsidRPr="002B507C">
        <w:rPr>
          <w:vertAlign w:val="subscript"/>
          <w:lang w:eastAsia="ko-KR"/>
        </w:rPr>
        <w:t>PSS/SSS-sync</w:t>
      </w:r>
      <w:r w:rsidRPr="002B507C">
        <w:rPr>
          <w:lang w:eastAsia="ko-KR"/>
        </w:rPr>
        <w:t xml:space="preserve"> + T</w:t>
      </w:r>
      <w:r w:rsidR="00B359FE" w:rsidRPr="002B507C">
        <w:rPr>
          <w:vertAlign w:val="subscript"/>
          <w:lang w:eastAsia="ko-KR"/>
        </w:rPr>
        <w:t>meas</w:t>
      </w:r>
      <w:r w:rsidR="00B359FE" w:rsidRPr="002B507C">
        <w:rPr>
          <w:lang w:eastAsia="ko-KR"/>
        </w:rPr>
        <w:t>, in which</w:t>
      </w:r>
      <w:r w:rsidRPr="002B507C">
        <w:rPr>
          <w:lang w:eastAsia="ko-KR"/>
        </w:rPr>
        <w:t xml:space="preserve"> T</w:t>
      </w:r>
      <w:r w:rsidRPr="002B507C">
        <w:rPr>
          <w:vertAlign w:val="subscript"/>
          <w:lang w:eastAsia="ko-KR"/>
        </w:rPr>
        <w:t>PSS/SSS-sync</w:t>
      </w:r>
      <w:r w:rsidR="00B359FE" w:rsidRPr="002B507C">
        <w:rPr>
          <w:lang w:eastAsia="ko-KR"/>
        </w:rPr>
        <w:t xml:space="preserve"> is the </w:t>
      </w:r>
      <w:r w:rsidRPr="002B507C">
        <w:rPr>
          <w:lang w:eastAsia="ko-KR"/>
        </w:rPr>
        <w:t>cell search time and T</w:t>
      </w:r>
      <w:r w:rsidRPr="002B507C">
        <w:rPr>
          <w:vertAlign w:val="subscript"/>
          <w:lang w:eastAsia="ko-KR"/>
        </w:rPr>
        <w:t>meas</w:t>
      </w:r>
      <w:r w:rsidRPr="002B507C">
        <w:rPr>
          <w:lang w:eastAsia="ko-KR"/>
        </w:rPr>
        <w:t xml:space="preserve"> is the measurement time due to cell selection criteria evaluation.</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SI-NR</w:t>
      </w:r>
      <w:r w:rsidRPr="002B507C">
        <w:rPr>
          <w:lang w:eastAsia="ko-KR"/>
        </w:rPr>
        <w:t>: It is the time required for acquiring all the relevant system information of the target NR cell. This time depends upon whether the UE is provided with the relevant system information of the target NR cell or not by the old NR cell before the RRC connection is released. T</w:t>
      </w:r>
      <w:r w:rsidRPr="002B507C">
        <w:rPr>
          <w:vertAlign w:val="subscript"/>
          <w:lang w:eastAsia="ko-KR"/>
        </w:rPr>
        <w:t>SI-NR</w:t>
      </w:r>
      <w:r w:rsidRPr="002B507C">
        <w:rPr>
          <w:lang w:eastAsia="ko-KR"/>
        </w:rPr>
        <w:t xml:space="preserve"> = 0 provided the UE is provided with the SI (including MIB and all relevant SIBs) of the target NR cell before the RRC connection is released by the old NR cell.</w:t>
      </w:r>
    </w:p>
    <w:p w:rsidR="00022564" w:rsidRPr="002B507C" w:rsidRDefault="00022564" w:rsidP="00022564">
      <w:pPr>
        <w:overflowPunct w:val="0"/>
        <w:autoSpaceDE w:val="0"/>
        <w:autoSpaceDN w:val="0"/>
        <w:adjustRightInd w:val="0"/>
        <w:textAlignment w:val="baseline"/>
        <w:rPr>
          <w:lang w:eastAsia="ko-KR"/>
        </w:rPr>
      </w:pPr>
      <w:r w:rsidRPr="002B507C">
        <w:rPr>
          <w:rFonts w:cs="v4.2.0"/>
          <w:lang w:eastAsia="ko-KR"/>
        </w:rPr>
        <w:t>T</w:t>
      </w:r>
      <w:r w:rsidRPr="002B507C">
        <w:rPr>
          <w:rFonts w:cs="v4.2.0"/>
          <w:vertAlign w:val="subscript"/>
          <w:lang w:eastAsia="ko-KR"/>
        </w:rPr>
        <w:t>RACH</w:t>
      </w:r>
      <w:r w:rsidRPr="002B507C">
        <w:rPr>
          <w:rFonts w:cs="v4.2.0"/>
          <w:lang w:eastAsia="ko-KR"/>
        </w:rPr>
        <w:t xml:space="preserve">: It </w:t>
      </w:r>
      <w:r w:rsidRPr="002B507C">
        <w:rPr>
          <w:lang w:eastAsia="ko-KR"/>
        </w:rPr>
        <w:t xml:space="preserve">is the delay caused due to the random access procedure when sending random access to the target NR cell. This delay depends on the PRACH configuration defined in </w:t>
      </w:r>
      <w:bookmarkStart w:id="79" w:name="_Hlk513653427"/>
      <w:r w:rsidRPr="002B507C">
        <w:rPr>
          <w:lang w:eastAsia="ko-KR"/>
        </w:rPr>
        <w:t>Table 6.3.3.2-2</w:t>
      </w:r>
      <w:bookmarkEnd w:id="79"/>
      <w:r w:rsidRPr="002B507C">
        <w:rPr>
          <w:lang w:eastAsia="ko-KR"/>
        </w:rPr>
        <w:t xml:space="preserve"> [6] or Table 6.3.3.2-3 [6] for FR1 and in Table 6.3.3.2-4 [6] for FR2.</w:t>
      </w:r>
    </w:p>
    <w:p w:rsidR="00B359FE" w:rsidRPr="002B507C" w:rsidRDefault="00022564" w:rsidP="00B359FE">
      <w:pPr>
        <w:pStyle w:val="TH"/>
      </w:pPr>
      <w:r w:rsidRPr="002B507C">
        <w:t>Table 6.2.3.2.1-1: Time to identify target NR cell for RRC connection release with redirection to NR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0"/>
        <w:gridCol w:w="5528"/>
      </w:tblGrid>
      <w:tr w:rsidR="00022564" w:rsidRPr="002B507C" w:rsidTr="00CA3D3F">
        <w:trPr>
          <w:jc w:val="center"/>
        </w:trPr>
        <w:tc>
          <w:tcPr>
            <w:tcW w:w="3670" w:type="dxa"/>
            <w:shd w:val="clear" w:color="auto" w:fill="auto"/>
          </w:tcPr>
          <w:p w:rsidR="00B359FE" w:rsidRPr="002B507C" w:rsidRDefault="00022564" w:rsidP="00B359FE">
            <w:pPr>
              <w:pStyle w:val="TAH"/>
              <w:rPr>
                <w:lang w:eastAsia="ko-KR"/>
              </w:rPr>
            </w:pPr>
            <w:r w:rsidRPr="002B507C">
              <w:rPr>
                <w:lang w:eastAsia="ko-KR"/>
              </w:rPr>
              <w:t>Frequency range (FR) of target NR cell</w:t>
            </w:r>
          </w:p>
        </w:tc>
        <w:tc>
          <w:tcPr>
            <w:tcW w:w="5528" w:type="dxa"/>
            <w:shd w:val="clear" w:color="auto" w:fill="auto"/>
          </w:tcPr>
          <w:p w:rsidR="00B359FE" w:rsidRPr="002B507C" w:rsidRDefault="00022564" w:rsidP="00B359FE">
            <w:pPr>
              <w:pStyle w:val="TAH"/>
              <w:rPr>
                <w:lang w:eastAsia="ko-KR"/>
              </w:rPr>
            </w:pPr>
            <w:r w:rsidRPr="002B507C">
              <w:rPr>
                <w:lang w:eastAsia="ko-KR"/>
              </w:rPr>
              <w:t>T</w:t>
            </w:r>
            <w:r w:rsidRPr="002B507C">
              <w:rPr>
                <w:vertAlign w:val="subscript"/>
                <w:lang w:eastAsia="ko-KR"/>
              </w:rPr>
              <w:t>identify-NR</w:t>
            </w:r>
          </w:p>
        </w:tc>
      </w:tr>
      <w:tr w:rsidR="00022564" w:rsidRPr="002B507C" w:rsidTr="00CA3D3F">
        <w:trPr>
          <w:jc w:val="center"/>
        </w:trPr>
        <w:tc>
          <w:tcPr>
            <w:tcW w:w="3670" w:type="dxa"/>
            <w:shd w:val="clear" w:color="auto" w:fill="auto"/>
          </w:tcPr>
          <w:p w:rsidR="00B359FE" w:rsidRPr="002B507C" w:rsidRDefault="00022564" w:rsidP="00B359FE">
            <w:pPr>
              <w:pStyle w:val="TAL"/>
              <w:rPr>
                <w:lang w:eastAsia="ko-KR"/>
              </w:rPr>
            </w:pPr>
            <w:r w:rsidRPr="002B507C">
              <w:rPr>
                <w:lang w:eastAsia="ko-KR"/>
              </w:rPr>
              <w:t>FR1</w:t>
            </w:r>
          </w:p>
        </w:tc>
        <w:tc>
          <w:tcPr>
            <w:tcW w:w="5528" w:type="dxa"/>
            <w:shd w:val="clear" w:color="auto" w:fill="auto"/>
          </w:tcPr>
          <w:p w:rsidR="00B359FE" w:rsidRPr="002B507C" w:rsidRDefault="00022564" w:rsidP="00B359FE">
            <w:pPr>
              <w:pStyle w:val="TAC"/>
            </w:pPr>
            <w:r w:rsidRPr="002B507C">
              <w:t>MAX (680 ms, [11] x SMTC period)</w:t>
            </w:r>
          </w:p>
        </w:tc>
      </w:tr>
      <w:tr w:rsidR="00022564" w:rsidRPr="002B507C" w:rsidTr="00CA3D3F">
        <w:trPr>
          <w:jc w:val="center"/>
        </w:trPr>
        <w:tc>
          <w:tcPr>
            <w:tcW w:w="3670" w:type="dxa"/>
            <w:shd w:val="clear" w:color="auto" w:fill="auto"/>
          </w:tcPr>
          <w:p w:rsidR="00B359FE" w:rsidRPr="002B507C" w:rsidRDefault="00022564" w:rsidP="00B359FE">
            <w:pPr>
              <w:pStyle w:val="TAL"/>
              <w:rPr>
                <w:lang w:eastAsia="ko-KR"/>
              </w:rPr>
            </w:pPr>
            <w:r w:rsidRPr="002B507C">
              <w:rPr>
                <w:lang w:eastAsia="ko-KR"/>
              </w:rPr>
              <w:t>FR2</w:t>
            </w:r>
          </w:p>
        </w:tc>
        <w:tc>
          <w:tcPr>
            <w:tcW w:w="5528" w:type="dxa"/>
            <w:shd w:val="clear" w:color="auto" w:fill="auto"/>
          </w:tcPr>
          <w:p w:rsidR="00B359FE" w:rsidRPr="002B507C" w:rsidRDefault="00022564" w:rsidP="00B359FE">
            <w:pPr>
              <w:pStyle w:val="TAC"/>
              <w:rPr>
                <w:lang w:eastAsia="ko-KR"/>
              </w:rPr>
            </w:pPr>
            <w:r w:rsidRPr="002B507C">
              <w:rPr>
                <w:lang w:eastAsia="ko-KR"/>
              </w:rPr>
              <w:t>MAX (880 ms, K1x[11] x SMTC period)</w:t>
            </w:r>
          </w:p>
        </w:tc>
      </w:tr>
    </w:tbl>
    <w:p w:rsidR="00B359FE" w:rsidRPr="002B507C" w:rsidRDefault="00B359FE" w:rsidP="00B359FE">
      <w:pPr>
        <w:rPr>
          <w:lang w:val="en-US" w:eastAsia="zh-CN"/>
        </w:rPr>
      </w:pPr>
      <w:bookmarkStart w:id="80" w:name="_Hlk514061496"/>
    </w:p>
    <w:p w:rsidR="00B359FE" w:rsidRPr="00140D6E" w:rsidRDefault="00022564" w:rsidP="00B359FE">
      <w:pPr>
        <w:rPr>
          <w:i/>
          <w:lang w:val="en-US" w:eastAsia="zh-CN"/>
        </w:rPr>
      </w:pPr>
      <w:r w:rsidRPr="00140D6E">
        <w:rPr>
          <w:i/>
          <w:lang w:val="en-US" w:eastAsia="zh-CN"/>
        </w:rPr>
        <w:t>Editor’s note: K1 is FFS and is the number of receiver beam sweeps required to detect NR cell in FR2</w:t>
      </w:r>
    </w:p>
    <w:p w:rsidR="00B359FE" w:rsidRPr="002B507C" w:rsidRDefault="00022564" w:rsidP="00B359FE">
      <w:pPr>
        <w:pStyle w:val="Heading5"/>
        <w:rPr>
          <w:lang w:val="en-US" w:eastAsia="zh-CN"/>
        </w:rPr>
      </w:pPr>
      <w:bookmarkStart w:id="81" w:name="_Toc518764088"/>
      <w:bookmarkEnd w:id="80"/>
      <w:r w:rsidRPr="002B507C">
        <w:rPr>
          <w:lang w:val="en-US" w:eastAsia="zh-CN"/>
        </w:rPr>
        <w:t>6.2.3.2.2</w:t>
      </w:r>
      <w:r w:rsidRPr="002B507C">
        <w:rPr>
          <w:lang w:val="en-US" w:eastAsia="zh-CN"/>
        </w:rPr>
        <w:tab/>
        <w:t>RRC connection release with redirection to E-UTRAN</w:t>
      </w:r>
      <w:bookmarkEnd w:id="81"/>
    </w:p>
    <w:p w:rsidR="00022564" w:rsidRPr="002B507C" w:rsidRDefault="00022564" w:rsidP="00022564">
      <w:pPr>
        <w:overflowPunct w:val="0"/>
        <w:autoSpaceDE w:val="0"/>
        <w:autoSpaceDN w:val="0"/>
        <w:adjustRightInd w:val="0"/>
        <w:textAlignment w:val="baseline"/>
        <w:rPr>
          <w:lang w:eastAsia="ko-KR"/>
        </w:rPr>
      </w:pPr>
      <w:r w:rsidRPr="002B507C">
        <w:rPr>
          <w:lang w:eastAsia="ko-KR"/>
        </w:rPr>
        <w:t>The UE shall be capable of performing the RRC connection release with redirection to the target E-UTRAN cell within T</w:t>
      </w:r>
      <w:r w:rsidRPr="002B507C">
        <w:rPr>
          <w:vertAlign w:val="subscript"/>
          <w:lang w:eastAsia="ko-KR"/>
        </w:rPr>
        <w:t>connection_release_redirect_E-UTRA</w:t>
      </w:r>
      <w:r w:rsidRPr="002B507C">
        <w:rPr>
          <w:lang w:eastAsia="ko-KR"/>
        </w:rPr>
        <w:t>.</w:t>
      </w:r>
    </w:p>
    <w:p w:rsidR="00022564" w:rsidRPr="002B507C" w:rsidRDefault="00022564" w:rsidP="00022564">
      <w:pPr>
        <w:overflowPunct w:val="0"/>
        <w:autoSpaceDE w:val="0"/>
        <w:autoSpaceDN w:val="0"/>
        <w:adjustRightInd w:val="0"/>
        <w:textAlignment w:val="baseline"/>
        <w:rPr>
          <w:lang w:eastAsia="ko-KR"/>
        </w:rPr>
      </w:pPr>
      <w:r w:rsidRPr="002B507C">
        <w:rPr>
          <w:rFonts w:cs="v4.2.0"/>
          <w:lang w:eastAsia="ko-KR"/>
        </w:rPr>
        <w:t>The time delay (</w:t>
      </w:r>
      <w:r w:rsidRPr="002B507C">
        <w:rPr>
          <w:lang w:eastAsia="ko-KR"/>
        </w:rPr>
        <w:t>T</w:t>
      </w:r>
      <w:r w:rsidRPr="002B507C">
        <w:rPr>
          <w:vertAlign w:val="subscript"/>
          <w:lang w:eastAsia="ko-KR"/>
        </w:rPr>
        <w:t>connection_release_redirect_E-UTRA</w:t>
      </w:r>
      <w:r w:rsidRPr="002B507C">
        <w:rPr>
          <w:rFonts w:cs="v4.2.0"/>
          <w:lang w:eastAsia="ko-KR"/>
        </w:rPr>
        <w:t xml:space="preserve">) </w:t>
      </w:r>
      <w:r w:rsidRPr="002B507C">
        <w:rPr>
          <w:lang w:eastAsia="ko-KR"/>
        </w:rPr>
        <w:t>is the time between the end of the last slot containing the RRC command, “[</w:t>
      </w:r>
      <w:r w:rsidRPr="002B507C">
        <w:rPr>
          <w:i/>
          <w:lang w:eastAsia="ko-KR"/>
        </w:rPr>
        <w:t>RRCConnectionRelease</w:t>
      </w:r>
      <w:r w:rsidRPr="002B507C">
        <w:rPr>
          <w:lang w:eastAsia="ko-KR"/>
        </w:rPr>
        <w:t xml:space="preserve">]” (TS 38.331 [2]) on the PDSCH and the time the UE starts to send random access to the target E-UTRA cell. </w:t>
      </w:r>
      <w:r w:rsidRPr="002B507C">
        <w:rPr>
          <w:rFonts w:cs="v4.2.0"/>
          <w:lang w:eastAsia="ko-KR"/>
        </w:rPr>
        <w:t>The time delay (</w:t>
      </w:r>
      <w:r w:rsidRPr="002B507C">
        <w:rPr>
          <w:lang w:eastAsia="ko-KR"/>
        </w:rPr>
        <w:t>T</w:t>
      </w:r>
      <w:r w:rsidRPr="002B507C">
        <w:rPr>
          <w:vertAlign w:val="subscript"/>
          <w:lang w:eastAsia="ko-KR"/>
        </w:rPr>
        <w:t>connection_release_redirect_E-UTRA</w:t>
      </w:r>
      <w:r w:rsidRPr="002B507C">
        <w:rPr>
          <w:rFonts w:cs="v4.2.0"/>
          <w:lang w:eastAsia="ko-KR"/>
        </w:rPr>
        <w:t xml:space="preserve">) </w:t>
      </w:r>
      <w:r w:rsidRPr="002B507C">
        <w:rPr>
          <w:lang w:eastAsia="ko-KR"/>
        </w:rPr>
        <w:t>shall be less than:</w:t>
      </w:r>
    </w:p>
    <w:p w:rsidR="00B359FE" w:rsidRPr="002B507C" w:rsidRDefault="00BD2D8B" w:rsidP="00B359FE">
      <w:pPr>
        <w:pStyle w:val="EQ"/>
        <w:rPr>
          <w:rFonts w:cs="v4.2.0"/>
          <w:vertAlign w:val="subscript"/>
        </w:rPr>
      </w:pPr>
      <w:r w:rsidRPr="002B507C">
        <w:tab/>
      </w:r>
      <w:r w:rsidR="00022564" w:rsidRPr="002B507C">
        <w:t>T</w:t>
      </w:r>
      <w:r w:rsidR="00022564" w:rsidRPr="002B507C">
        <w:rPr>
          <w:vertAlign w:val="subscript"/>
        </w:rPr>
        <w:t>connection_release_redirect_E-UTRA</w:t>
      </w:r>
      <w:r w:rsidR="00022564" w:rsidRPr="002B507C">
        <w:t xml:space="preserve"> = T</w:t>
      </w:r>
      <w:r w:rsidR="00022564" w:rsidRPr="002B507C">
        <w:rPr>
          <w:vertAlign w:val="subscript"/>
        </w:rPr>
        <w:t xml:space="preserve">RRC_procedure_delay </w:t>
      </w:r>
      <w:r w:rsidR="00022564" w:rsidRPr="002B507C">
        <w:t xml:space="preserve">+ </w:t>
      </w:r>
      <w:r w:rsidR="00022564" w:rsidRPr="002B507C">
        <w:rPr>
          <w:rFonts w:cs="v4.2.0"/>
        </w:rPr>
        <w:t>T</w:t>
      </w:r>
      <w:r w:rsidR="00022564" w:rsidRPr="002B507C">
        <w:rPr>
          <w:rFonts w:cs="v4.2.0"/>
          <w:vertAlign w:val="subscript"/>
        </w:rPr>
        <w:t xml:space="preserve">identify-E-UTRA </w:t>
      </w:r>
      <w:r w:rsidR="00022564" w:rsidRPr="002B507C">
        <w:rPr>
          <w:rFonts w:cs="v4.2.0"/>
        </w:rPr>
        <w:t>+ T</w:t>
      </w:r>
      <w:r w:rsidR="00022564" w:rsidRPr="002B507C">
        <w:rPr>
          <w:rFonts w:cs="v4.2.0"/>
          <w:vertAlign w:val="subscript"/>
        </w:rPr>
        <w:t xml:space="preserve">SI-E-UTRA </w:t>
      </w:r>
      <w:r w:rsidR="00022564" w:rsidRPr="002B507C">
        <w:rPr>
          <w:rFonts w:cs="v4.2.0"/>
        </w:rPr>
        <w:t>+ T</w:t>
      </w:r>
      <w:r w:rsidR="00022564" w:rsidRPr="002B507C">
        <w:rPr>
          <w:rFonts w:cs="v4.2.0"/>
          <w:vertAlign w:val="subscript"/>
        </w:rPr>
        <w:t>RACH</w:t>
      </w:r>
    </w:p>
    <w:p w:rsidR="00022564" w:rsidRPr="002B507C" w:rsidRDefault="00022564" w:rsidP="00022564">
      <w:pPr>
        <w:overflowPunct w:val="0"/>
        <w:autoSpaceDE w:val="0"/>
        <w:autoSpaceDN w:val="0"/>
        <w:adjustRightInd w:val="0"/>
        <w:textAlignment w:val="baseline"/>
        <w:rPr>
          <w:rFonts w:cs="v4.2.0"/>
          <w:lang w:eastAsia="ko-KR"/>
        </w:rPr>
      </w:pPr>
      <w:r w:rsidRPr="002B507C">
        <w:rPr>
          <w:lang w:eastAsia="ko-KR"/>
        </w:rPr>
        <w:t>The target E-UTRA cell shall be considered detectable</w:t>
      </w:r>
      <w:r w:rsidRPr="002B507C">
        <w:rPr>
          <w:rFonts w:cs="v4.2.0"/>
          <w:lang w:eastAsia="ko-KR"/>
        </w:rPr>
        <w:t xml:space="preserve"> when:</w:t>
      </w:r>
    </w:p>
    <w:p w:rsidR="00B359FE" w:rsidRPr="002B507C" w:rsidRDefault="00022564" w:rsidP="00B359FE">
      <w:pPr>
        <w:pStyle w:val="B10"/>
      </w:pPr>
      <w:r w:rsidRPr="002B507C">
        <w:lastRenderedPageBreak/>
        <w:t>-</w:t>
      </w:r>
      <w:r w:rsidRPr="002B507C">
        <w:tab/>
        <w:t>RSRP related side conditions given in Section 10.x are fulfilled for a corresponding E-UTRA Band,</w:t>
      </w:r>
    </w:p>
    <w:p w:rsidR="00B359FE" w:rsidRPr="002B507C" w:rsidRDefault="00022564" w:rsidP="00B359FE">
      <w:pPr>
        <w:pStyle w:val="B10"/>
        <w:rPr>
          <w:rFonts w:cs="v4.2.0"/>
        </w:rPr>
      </w:pPr>
      <w:r w:rsidRPr="002B507C">
        <w:t>-</w:t>
      </w:r>
      <w:r w:rsidRPr="002B507C">
        <w:tab/>
        <w:t xml:space="preserve">SCH_RP and SCH </w:t>
      </w:r>
      <w:r w:rsidRPr="002B507C">
        <w:rPr>
          <w:lang w:val="en-US"/>
        </w:rPr>
        <w:t>Ês/Iot</w:t>
      </w:r>
      <w:r w:rsidRPr="002B507C">
        <w:t xml:space="preserve"> according to Annex TBD for a corresponding E-UTRA Band.</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RRC_procedure_delay</w:t>
      </w:r>
      <w:r w:rsidRPr="002B507C">
        <w:rPr>
          <w:lang w:eastAsia="ko-KR"/>
        </w:rPr>
        <w:t>: It is the RRC procedure delay for processing the received message “[</w:t>
      </w:r>
      <w:r w:rsidRPr="002B507C">
        <w:rPr>
          <w:i/>
          <w:lang w:eastAsia="ko-KR"/>
        </w:rPr>
        <w:t>RRCConnectionRelease</w:t>
      </w:r>
      <w:r w:rsidRPr="002B507C">
        <w:rPr>
          <w:lang w:eastAsia="ko-KR"/>
        </w:rPr>
        <w:t>]” as defined in clause 11.2 of TS 38.331 [2].</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identify-E-UTRA</w:t>
      </w:r>
      <w:r w:rsidRPr="002B507C">
        <w:rPr>
          <w:lang w:eastAsia="ko-KR"/>
        </w:rPr>
        <w:t>: It is the time to identify the target E-UTRA cell. It shall be less than [320] ms.</w:t>
      </w:r>
    </w:p>
    <w:p w:rsidR="00022564" w:rsidRPr="002B507C" w:rsidRDefault="00022564" w:rsidP="00022564">
      <w:pPr>
        <w:overflowPunct w:val="0"/>
        <w:autoSpaceDE w:val="0"/>
        <w:autoSpaceDN w:val="0"/>
        <w:adjustRightInd w:val="0"/>
        <w:textAlignment w:val="baseline"/>
        <w:rPr>
          <w:lang w:eastAsia="ko-KR"/>
        </w:rPr>
      </w:pPr>
      <w:r w:rsidRPr="002B507C">
        <w:rPr>
          <w:lang w:eastAsia="ko-KR"/>
        </w:rPr>
        <w:t>T</w:t>
      </w:r>
      <w:r w:rsidRPr="002B507C">
        <w:rPr>
          <w:vertAlign w:val="subscript"/>
          <w:lang w:eastAsia="ko-KR"/>
        </w:rPr>
        <w:t>SI-E-UTRA</w:t>
      </w:r>
      <w:r w:rsidRPr="002B507C">
        <w:rPr>
          <w:lang w:eastAsia="ko-KR"/>
        </w:rPr>
        <w:t>: It is the time required for acquiring all the relevant system information of the target E-UTRA cell. This time depends upon whether the UE is provided with the relevant system information (SI) of the target E-UTRA cell or not by the old NR cell before the RRC connection is released. T</w:t>
      </w:r>
      <w:r w:rsidRPr="002B507C">
        <w:rPr>
          <w:vertAlign w:val="subscript"/>
          <w:lang w:eastAsia="ko-KR"/>
        </w:rPr>
        <w:t>SI-E-UTRA</w:t>
      </w:r>
      <w:r w:rsidRPr="002B507C">
        <w:rPr>
          <w:lang w:eastAsia="ko-KR"/>
        </w:rPr>
        <w:t xml:space="preserve"> = 0 provided the UE is provided with the SI (including MIB and all relevant SIBs) of the target E-UTRA cell before the RRC connection is released by the old NR cell.</w:t>
      </w:r>
    </w:p>
    <w:p w:rsidR="00022564" w:rsidRPr="002B507C" w:rsidRDefault="00022564" w:rsidP="00022564">
      <w:pPr>
        <w:rPr>
          <w:rFonts w:eastAsia="MS Mincho"/>
          <w:i/>
          <w:lang w:eastAsia="ko-KR"/>
        </w:rPr>
      </w:pPr>
      <w:r w:rsidRPr="002B507C">
        <w:rPr>
          <w:rFonts w:cs="v4.2.0"/>
          <w:lang w:eastAsia="ko-KR"/>
        </w:rPr>
        <w:t>T</w:t>
      </w:r>
      <w:r w:rsidRPr="002B507C">
        <w:rPr>
          <w:rFonts w:cs="v4.2.0"/>
          <w:vertAlign w:val="subscript"/>
          <w:lang w:eastAsia="ko-KR"/>
        </w:rPr>
        <w:t>RACH</w:t>
      </w:r>
      <w:r w:rsidRPr="002B507C">
        <w:rPr>
          <w:rFonts w:cs="v4.2.0"/>
          <w:lang w:eastAsia="ko-KR"/>
        </w:rPr>
        <w:t xml:space="preserve">: It </w:t>
      </w:r>
      <w:r w:rsidRPr="002B507C">
        <w:rPr>
          <w:lang w:eastAsia="ko-KR"/>
        </w:rPr>
        <w:t>is the delay caused due to the random access procedure when sending random access to the target E-UTRA cell.</w:t>
      </w:r>
    </w:p>
    <w:p w:rsidR="00936A12" w:rsidRPr="002B507C" w:rsidRDefault="00936A12" w:rsidP="0062703B">
      <w:pPr>
        <w:pStyle w:val="Heading1"/>
      </w:pPr>
      <w:bookmarkStart w:id="82" w:name="_Toc518764089"/>
      <w:r w:rsidRPr="002B507C">
        <w:t>7</w:t>
      </w:r>
      <w:r w:rsidRPr="002B507C">
        <w:tab/>
        <w:t>Timing</w:t>
      </w:r>
      <w:bookmarkEnd w:id="82"/>
    </w:p>
    <w:p w:rsidR="00936A12" w:rsidRPr="002B507C" w:rsidRDefault="00936A12" w:rsidP="0062703B">
      <w:pPr>
        <w:pStyle w:val="Heading2"/>
      </w:pPr>
      <w:bookmarkStart w:id="83" w:name="_Toc518764090"/>
      <w:r w:rsidRPr="002B507C">
        <w:t>7.1</w:t>
      </w:r>
      <w:r w:rsidRPr="002B507C">
        <w:tab/>
        <w:t>UE transmit timing</w:t>
      </w:r>
      <w:bookmarkEnd w:id="83"/>
    </w:p>
    <w:p w:rsidR="00936A12" w:rsidRPr="002B507C" w:rsidRDefault="00936A12" w:rsidP="00FE0B68">
      <w:pPr>
        <w:pStyle w:val="Heading3"/>
      </w:pPr>
      <w:bookmarkStart w:id="84" w:name="_Toc518764091"/>
      <w:r w:rsidRPr="002B507C">
        <w:t>7.1.1</w:t>
      </w:r>
      <w:r w:rsidRPr="002B507C">
        <w:tab/>
        <w:t>Introduction</w:t>
      </w:r>
      <w:bookmarkEnd w:id="84"/>
    </w:p>
    <w:p w:rsidR="00936A12" w:rsidRPr="002B507C" w:rsidRDefault="00936A12" w:rsidP="00936A12">
      <w:pPr>
        <w:rPr>
          <w:rFonts w:cs="v4.2.0"/>
        </w:rPr>
      </w:pPr>
      <w:r w:rsidRPr="002B507C">
        <w:rPr>
          <w:rFonts w:cs="v4.2.0"/>
        </w:rPr>
        <w:t>The UE shall have capability to follow the frame timing change of the connected gNB. The uplink frame transmission takes place</w:t>
      </w:r>
      <w:r w:rsidRPr="002B507C">
        <w:rPr>
          <w:rFonts w:cs="v4.2.0"/>
          <w:vertAlign w:val="subscript"/>
        </w:rPr>
        <w:t xml:space="preserve"> </w:t>
      </w:r>
      <w:r w:rsidRPr="002B507C">
        <w:rPr>
          <w:position w:val="-10"/>
        </w:rPr>
        <w:object w:dxaOrig="18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15.05pt" o:ole="">
            <v:imagedata r:id="rId12" o:title=""/>
          </v:shape>
          <o:OLEObject Type="Embed" ProgID="Equation.3" ShapeID="_x0000_i1025" DrawAspect="Content" ObjectID="_1592506160" r:id="rId13"/>
        </w:object>
      </w:r>
      <w:r w:rsidRPr="002B507C" w:rsidDel="005D39B2">
        <w:rPr>
          <w:rFonts w:cs="v4.2.0"/>
        </w:rPr>
        <w:t xml:space="preserve"> </w:t>
      </w:r>
      <w:r w:rsidRPr="002B507C">
        <w:rPr>
          <w:rFonts w:cs="v4.2.0"/>
        </w:rPr>
        <w:t>before the reception of the first detected path (in time) of the corresponding downlink frame</w:t>
      </w:r>
      <w:r w:rsidRPr="002B507C">
        <w:t xml:space="preserve"> from the reference cell. The reference cell is PSCell in case of EN-DC. </w:t>
      </w:r>
      <w:r w:rsidRPr="002B507C">
        <w:rPr>
          <w:rFonts w:cs="v4.2.0"/>
        </w:rPr>
        <w:t>UE initial transmit timing accuracy, maximum amount of timing change in one adjustment, minimum and maximum adjustment rate are defined in the following requirements.</w:t>
      </w:r>
    </w:p>
    <w:p w:rsidR="00055341" w:rsidRPr="002B507C" w:rsidRDefault="00055341" w:rsidP="00FE0B68">
      <w:pPr>
        <w:pStyle w:val="Heading3"/>
      </w:pPr>
      <w:bookmarkStart w:id="85" w:name="_Toc518764092"/>
      <w:r w:rsidRPr="002B507C">
        <w:t>7.1.2</w:t>
      </w:r>
      <w:r w:rsidRPr="002B507C">
        <w:tab/>
        <w:t>Requirements</w:t>
      </w:r>
      <w:bookmarkEnd w:id="85"/>
    </w:p>
    <w:p w:rsidR="00055341" w:rsidRPr="002B507C" w:rsidRDefault="00055341" w:rsidP="00055341">
      <w:pPr>
        <w:rPr>
          <w:rFonts w:cs="v4.2.0"/>
        </w:rPr>
      </w:pPr>
      <w:r w:rsidRPr="002B507C">
        <w:rPr>
          <w:rFonts w:cs="v4.2.0"/>
        </w:rPr>
        <w:t xml:space="preserve">The UE initial transmission timing error shall be less than or equal to </w:t>
      </w:r>
      <w:r w:rsidRPr="002B507C">
        <w:rPr>
          <w:rFonts w:cs="v4.2.0"/>
        </w:rPr>
        <w:sym w:font="Symbol" w:char="F0B1"/>
      </w:r>
      <w:r w:rsidRPr="002B507C">
        <w:rPr>
          <w:rFonts w:cs="v4.2.0"/>
        </w:rPr>
        <w:t>T</w:t>
      </w:r>
      <w:r w:rsidRPr="002B507C">
        <w:rPr>
          <w:rFonts w:cs="v4.2.0"/>
          <w:vertAlign w:val="subscript"/>
        </w:rPr>
        <w:t>e</w:t>
      </w:r>
      <w:r w:rsidRPr="002B507C">
        <w:t xml:space="preserve"> where the timing error limit value </w:t>
      </w:r>
      <w:r w:rsidRPr="002B507C">
        <w:rPr>
          <w:rFonts w:cs="v4.2.0"/>
        </w:rPr>
        <w:t>T</w:t>
      </w:r>
      <w:r w:rsidRPr="002B507C">
        <w:rPr>
          <w:rFonts w:cs="v4.2.0"/>
          <w:vertAlign w:val="subscript"/>
        </w:rPr>
        <w:t>e</w:t>
      </w:r>
      <w:r w:rsidRPr="002B507C">
        <w:t xml:space="preserve"> is specified in Table 7.1.2-1</w:t>
      </w:r>
      <w:r w:rsidRPr="002B507C">
        <w:rPr>
          <w:rFonts w:cs="v4.2.0"/>
        </w:rPr>
        <w:t>. This requirement applies:</w:t>
      </w:r>
    </w:p>
    <w:p w:rsidR="00055341" w:rsidRPr="002B507C" w:rsidRDefault="00055341" w:rsidP="00055341">
      <w:pPr>
        <w:pStyle w:val="B10"/>
      </w:pPr>
      <w:r w:rsidRPr="002B507C">
        <w:rPr>
          <w:noProof/>
          <w:lang w:eastAsia="ko-KR"/>
        </w:rPr>
        <w:t>-</w:t>
      </w:r>
      <w:r w:rsidRPr="002B507C">
        <w:rPr>
          <w:noProof/>
          <w:lang w:eastAsia="ko-KR"/>
        </w:rPr>
        <w:tab/>
      </w:r>
      <w:r w:rsidRPr="002B507C">
        <w:t>when it is the first transmission in a DRX cycle for PUCCH, PUSCH and SRS or it is the PRACH transmission.</w:t>
      </w:r>
    </w:p>
    <w:p w:rsidR="00055341" w:rsidRPr="002B507C" w:rsidRDefault="00055341" w:rsidP="00055341">
      <w:pPr>
        <w:rPr>
          <w:rFonts w:cs="v4.2.0"/>
        </w:rPr>
      </w:pPr>
      <w:r w:rsidRPr="002B507C">
        <w:rPr>
          <w:rFonts w:cs="v4.2.0"/>
        </w:rPr>
        <w:t xml:space="preserve">The UE shall meet the Te requirement for an initial transmission provided that at least one SSB is available at the UE during the last 160 ms. The reference point for the UE initial transmit timing control requirement shall be the downlink timing of the reference cell minus </w:t>
      </w:r>
      <w:r w:rsidRPr="002B507C">
        <w:rPr>
          <w:position w:val="-10"/>
        </w:rPr>
        <w:object w:dxaOrig="1800" w:dyaOrig="300">
          <v:shape id="_x0000_i1026" type="#_x0000_t75" style="width:90.25pt;height:15.05pt" o:ole="">
            <v:imagedata r:id="rId12" o:title=""/>
          </v:shape>
          <o:OLEObject Type="Embed" ProgID="Equation.3" ShapeID="_x0000_i1026" DrawAspect="Content" ObjectID="_1592506161" r:id="rId14"/>
        </w:object>
      </w:r>
      <w:r w:rsidRPr="002B507C">
        <w:rPr>
          <w:rFonts w:cs="v4.2.0"/>
        </w:rPr>
        <w:t xml:space="preserve">. The downlink timing is defined as the time when the first detected path (in time) of the corresponding downlink frame is received </w:t>
      </w:r>
      <w:r w:rsidRPr="002B507C">
        <w:t xml:space="preserve">from the reference cell. </w:t>
      </w:r>
      <w:r w:rsidRPr="002B507C">
        <w:rPr>
          <w:rFonts w:cs="v4.2.0"/>
          <w:i/>
        </w:rPr>
        <w:t>N</w:t>
      </w:r>
      <w:r w:rsidRPr="002B507C">
        <w:rPr>
          <w:rFonts w:cs="v4.2.0"/>
          <w:vertAlign w:val="subscript"/>
        </w:rPr>
        <w:t>TA</w:t>
      </w:r>
      <w:r w:rsidRPr="002B507C">
        <w:rPr>
          <w:rFonts w:cs="v4.2.0"/>
        </w:rPr>
        <w:t xml:space="preserve"> for PRACH is defined as 0.</w:t>
      </w:r>
    </w:p>
    <w:p w:rsidR="00055341" w:rsidRPr="002B507C" w:rsidRDefault="00055341" w:rsidP="00055341">
      <w:pPr>
        <w:rPr>
          <w:rFonts w:cs="v4.2.0"/>
        </w:rPr>
      </w:pPr>
      <w:r w:rsidRPr="002B507C">
        <w:rPr>
          <w:position w:val="-10"/>
        </w:rPr>
        <w:object w:dxaOrig="1800" w:dyaOrig="300">
          <v:shape id="_x0000_i1027" type="#_x0000_t75" style="width:90.25pt;height:15.05pt" o:ole="">
            <v:imagedata r:id="rId12" o:title=""/>
          </v:shape>
          <o:OLEObject Type="Embed" ProgID="Equation.3" ShapeID="_x0000_i1027" DrawAspect="Content" ObjectID="_1592506162" r:id="rId15"/>
        </w:object>
      </w:r>
      <w:r w:rsidRPr="002B507C">
        <w:rPr>
          <w:rFonts w:cs="v4.2.0"/>
        </w:rPr>
        <w:t xml:space="preserve"> </w:t>
      </w:r>
      <w:r w:rsidRPr="002B507C">
        <w:t xml:space="preserve">(in </w:t>
      </w:r>
      <w:r w:rsidRPr="002B507C">
        <w:rPr>
          <w:i/>
        </w:rPr>
        <w:t>T</w:t>
      </w:r>
      <w:r w:rsidRPr="002B507C">
        <w:rPr>
          <w:i/>
          <w:vertAlign w:val="subscript"/>
        </w:rPr>
        <w:t>c</w:t>
      </w:r>
      <w:r w:rsidRPr="002B507C">
        <w:t xml:space="preserve"> units) </w:t>
      </w:r>
      <w:r w:rsidRPr="002B507C">
        <w:rPr>
          <w:rFonts w:cs="v4.2.0"/>
        </w:rPr>
        <w:t xml:space="preserve">for other channels is the difference between UE transmission timing and the downlink timing immediately after when the last timing advance in clause 7.3 was applied. </w:t>
      </w:r>
      <w:r w:rsidRPr="002B507C">
        <w:rPr>
          <w:rFonts w:cs="v4.2.0"/>
          <w:i/>
        </w:rPr>
        <w:t>N</w:t>
      </w:r>
      <w:r w:rsidRPr="002B507C">
        <w:rPr>
          <w:rFonts w:cs="v4.2.0"/>
          <w:vertAlign w:val="subscript"/>
        </w:rPr>
        <w:t>TA</w:t>
      </w:r>
      <w:r w:rsidRPr="002B507C">
        <w:rPr>
          <w:rFonts w:cs="v4.2.0"/>
        </w:rPr>
        <w:t xml:space="preserve"> for other channels is not changed until next timing advance is received. The value of</w:t>
      </w:r>
      <w:r w:rsidRPr="002B507C">
        <w:rPr>
          <w:position w:val="-10"/>
        </w:rPr>
        <w:object w:dxaOrig="780" w:dyaOrig="300">
          <v:shape id="_x0000_i1028" type="#_x0000_t75" style="width:38.7pt;height:15.05pt" o:ole="">
            <v:imagedata r:id="rId16" o:title=""/>
          </v:shape>
          <o:OLEObject Type="Embed" ProgID="Equation.3" ShapeID="_x0000_i1028" DrawAspect="Content" ObjectID="_1592506163" r:id="rId17"/>
        </w:object>
      </w:r>
      <w:r w:rsidRPr="002B507C">
        <w:t xml:space="preserve">depends on the duplex mode of the cell in which the uplink transmission takes place and the frequency range (FR). </w:t>
      </w:r>
      <w:r w:rsidRPr="002B507C">
        <w:rPr>
          <w:position w:val="-10"/>
        </w:rPr>
        <w:object w:dxaOrig="780" w:dyaOrig="300">
          <v:shape id="_x0000_i1029" type="#_x0000_t75" style="width:38.7pt;height:15.05pt" o:ole="">
            <v:imagedata r:id="rId16" o:title=""/>
          </v:shape>
          <o:OLEObject Type="Embed" ProgID="Equation.3" ShapeID="_x0000_i1029" DrawAspect="Content" ObjectID="_1592506164" r:id="rId18"/>
        </w:object>
      </w:r>
      <w:r w:rsidRPr="002B507C">
        <w:t xml:space="preserve">is defined in </w:t>
      </w:r>
      <w:r w:rsidRPr="002B507C">
        <w:rPr>
          <w:rFonts w:cs="v4.2.0"/>
        </w:rPr>
        <w:t>Table 7.1.2-2.</w:t>
      </w:r>
    </w:p>
    <w:p w:rsidR="00B359FE" w:rsidRPr="002B507C" w:rsidRDefault="00055341" w:rsidP="00B359FE">
      <w:pPr>
        <w:pStyle w:val="TH"/>
        <w:rPr>
          <w:snapToGrid w:val="0"/>
          <w:lang w:eastAsia="zh-CN"/>
        </w:rPr>
      </w:pPr>
      <w:r w:rsidRPr="002B507C">
        <w:rPr>
          <w:snapToGrid w:val="0"/>
        </w:rPr>
        <w:lastRenderedPageBreak/>
        <w:t>Table 7.1.2-1: T</w:t>
      </w:r>
      <w:r w:rsidRPr="002B507C">
        <w:rPr>
          <w:snapToGrid w:val="0"/>
          <w:vertAlign w:val="subscript"/>
        </w:rPr>
        <w:t>e</w:t>
      </w:r>
      <w:r w:rsidRPr="002B507C">
        <w:rPr>
          <w:snapToGrid w:val="0"/>
        </w:rPr>
        <w:t xml:space="preserve"> Timing Error Limit</w:t>
      </w:r>
    </w:p>
    <w:tbl>
      <w:tblPr>
        <w:tblW w:w="31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6"/>
        <w:gridCol w:w="1560"/>
        <w:gridCol w:w="1561"/>
        <w:gridCol w:w="1854"/>
      </w:tblGrid>
      <w:tr w:rsidR="00055341" w:rsidRPr="002B507C" w:rsidTr="00027A4C">
        <w:trPr>
          <w:cantSplit/>
          <w:jc w:val="center"/>
        </w:trPr>
        <w:tc>
          <w:tcPr>
            <w:tcW w:w="1033" w:type="pct"/>
            <w:vAlign w:val="center"/>
          </w:tcPr>
          <w:p w:rsidR="00055341" w:rsidRPr="002B507C" w:rsidRDefault="00055341" w:rsidP="00027A4C">
            <w:pPr>
              <w:pStyle w:val="TAH"/>
              <w:rPr>
                <w:rFonts w:cs="Arial"/>
                <w:lang w:eastAsia="zh-CN"/>
              </w:rPr>
            </w:pPr>
            <w:r w:rsidRPr="002B507C">
              <w:rPr>
                <w:rFonts w:cs="Arial"/>
                <w:lang w:eastAsia="zh-CN"/>
              </w:rPr>
              <w:t>Frequency Range</w:t>
            </w:r>
          </w:p>
        </w:tc>
        <w:tc>
          <w:tcPr>
            <w:tcW w:w="1244" w:type="pct"/>
            <w:vAlign w:val="center"/>
          </w:tcPr>
          <w:p w:rsidR="00055341" w:rsidRPr="002B507C" w:rsidRDefault="00055341" w:rsidP="00027A4C">
            <w:pPr>
              <w:pStyle w:val="TAH"/>
              <w:rPr>
                <w:rFonts w:cs="Arial"/>
              </w:rPr>
            </w:pPr>
            <w:r w:rsidRPr="002B507C">
              <w:rPr>
                <w:rFonts w:cs="Arial"/>
                <w:lang w:eastAsia="zh-CN"/>
              </w:rPr>
              <w:t>SCS</w:t>
            </w:r>
            <w:r w:rsidRPr="002B507C">
              <w:rPr>
                <w:rFonts w:cs="Arial"/>
              </w:rPr>
              <w:t xml:space="preserve"> </w:t>
            </w:r>
            <w:r w:rsidRPr="002B507C">
              <w:rPr>
                <w:rFonts w:cs="Arial" w:hint="eastAsia"/>
                <w:lang w:eastAsia="zh-CN"/>
              </w:rPr>
              <w:t>of</w:t>
            </w:r>
            <w:r w:rsidRPr="002B507C">
              <w:rPr>
                <w:rFonts w:cs="Arial"/>
              </w:rPr>
              <w:t xml:space="preserve"> </w:t>
            </w:r>
            <w:r w:rsidRPr="002B507C">
              <w:rPr>
                <w:rFonts w:cs="Arial" w:hint="eastAsia"/>
                <w:lang w:eastAsia="zh-CN"/>
              </w:rPr>
              <w:t xml:space="preserve">SSB signals </w:t>
            </w:r>
            <w:r w:rsidRPr="002B507C">
              <w:rPr>
                <w:rFonts w:cs="Arial"/>
              </w:rPr>
              <w:t>(KHz)</w:t>
            </w:r>
          </w:p>
        </w:tc>
        <w:tc>
          <w:tcPr>
            <w:tcW w:w="1245" w:type="pct"/>
            <w:vAlign w:val="center"/>
          </w:tcPr>
          <w:p w:rsidR="00055341" w:rsidRPr="002B507C" w:rsidRDefault="00055341" w:rsidP="00027A4C">
            <w:pPr>
              <w:pStyle w:val="TAH"/>
              <w:rPr>
                <w:rFonts w:cs="Arial"/>
              </w:rPr>
            </w:pPr>
            <w:r w:rsidRPr="002B507C">
              <w:rPr>
                <w:rFonts w:cs="Arial" w:hint="eastAsia"/>
                <w:lang w:eastAsia="zh-CN"/>
              </w:rPr>
              <w:t>SCS of</w:t>
            </w:r>
            <w:r w:rsidRPr="002B507C">
              <w:rPr>
                <w:rFonts w:cs="Arial"/>
              </w:rPr>
              <w:t xml:space="preserve"> uplink</w:t>
            </w:r>
            <w:r w:rsidRPr="002B507C">
              <w:rPr>
                <w:rFonts w:cs="Arial" w:hint="eastAsia"/>
                <w:lang w:eastAsia="zh-CN"/>
              </w:rPr>
              <w:t xml:space="preserve"> signals s</w:t>
            </w:r>
            <w:r w:rsidRPr="002B507C">
              <w:rPr>
                <w:rFonts w:cs="Arial"/>
              </w:rPr>
              <w:t>(KHz)</w:t>
            </w:r>
          </w:p>
        </w:tc>
        <w:tc>
          <w:tcPr>
            <w:tcW w:w="1478" w:type="pct"/>
            <w:vAlign w:val="center"/>
          </w:tcPr>
          <w:p w:rsidR="00055341" w:rsidRPr="002B507C" w:rsidRDefault="00055341" w:rsidP="00027A4C">
            <w:pPr>
              <w:pStyle w:val="TAH"/>
              <w:rPr>
                <w:rFonts w:cs="Arial"/>
              </w:rPr>
            </w:pPr>
            <w:r w:rsidRPr="002B507C">
              <w:rPr>
                <w:rFonts w:cs="Arial"/>
              </w:rPr>
              <w:t>T</w:t>
            </w:r>
            <w:r w:rsidRPr="002B507C">
              <w:rPr>
                <w:rFonts w:cs="Arial"/>
                <w:vertAlign w:val="subscript"/>
              </w:rPr>
              <w:t>e</w:t>
            </w:r>
          </w:p>
        </w:tc>
      </w:tr>
      <w:tr w:rsidR="00055341" w:rsidRPr="002B507C" w:rsidTr="00027A4C">
        <w:trPr>
          <w:cantSplit/>
          <w:jc w:val="center"/>
        </w:trPr>
        <w:tc>
          <w:tcPr>
            <w:tcW w:w="1033" w:type="pct"/>
            <w:vMerge w:val="restart"/>
            <w:vAlign w:val="center"/>
          </w:tcPr>
          <w:p w:rsidR="00055341" w:rsidRPr="002B507C" w:rsidRDefault="00055341" w:rsidP="00027A4C">
            <w:pPr>
              <w:pStyle w:val="TAC"/>
              <w:rPr>
                <w:rFonts w:cs="Arial"/>
                <w:lang w:eastAsia="zh-CN"/>
              </w:rPr>
            </w:pPr>
            <w:r w:rsidRPr="002B507C">
              <w:rPr>
                <w:rFonts w:cs="Arial"/>
                <w:lang w:eastAsia="zh-CN"/>
              </w:rPr>
              <w:t>1</w:t>
            </w:r>
          </w:p>
        </w:tc>
        <w:tc>
          <w:tcPr>
            <w:tcW w:w="1244" w:type="pct"/>
            <w:vMerge w:val="restart"/>
            <w:vAlign w:val="center"/>
          </w:tcPr>
          <w:p w:rsidR="00055341" w:rsidRPr="002B507C" w:rsidRDefault="00055341" w:rsidP="00027A4C">
            <w:pPr>
              <w:pStyle w:val="TAC"/>
              <w:rPr>
                <w:rFonts w:cs="Arial"/>
              </w:rPr>
            </w:pPr>
            <w:r w:rsidRPr="002B507C">
              <w:rPr>
                <w:rFonts w:cs="Arial"/>
                <w:lang w:eastAsia="zh-CN"/>
              </w:rPr>
              <w:t>15</w:t>
            </w:r>
          </w:p>
        </w:tc>
        <w:tc>
          <w:tcPr>
            <w:tcW w:w="1245" w:type="pct"/>
          </w:tcPr>
          <w:p w:rsidR="00055341" w:rsidRPr="002B507C" w:rsidRDefault="00055341" w:rsidP="00027A4C">
            <w:pPr>
              <w:pStyle w:val="TAC"/>
              <w:rPr>
                <w:rFonts w:cs="Arial"/>
                <w:lang w:eastAsia="zh-CN"/>
              </w:rPr>
            </w:pPr>
            <w:r w:rsidRPr="002B507C">
              <w:rPr>
                <w:rFonts w:cs="Arial" w:hint="eastAsia"/>
                <w:lang w:eastAsia="zh-CN"/>
              </w:rPr>
              <w:t>15</w:t>
            </w:r>
          </w:p>
        </w:tc>
        <w:tc>
          <w:tcPr>
            <w:tcW w:w="1478" w:type="pct"/>
          </w:tcPr>
          <w:p w:rsidR="00055341" w:rsidRPr="002B507C" w:rsidRDefault="00055341" w:rsidP="00027A4C">
            <w:pPr>
              <w:pStyle w:val="TAC"/>
              <w:rPr>
                <w:rFonts w:cs="Arial"/>
                <w:lang w:eastAsia="zh-CN"/>
              </w:rPr>
            </w:pPr>
            <w:r w:rsidRPr="002B507C">
              <w:rPr>
                <w:rFonts w:cs="Arial" w:hint="eastAsia"/>
                <w:lang w:eastAsia="zh-CN"/>
              </w:rPr>
              <w:t>[12]</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ign w:val="center"/>
          </w:tcPr>
          <w:p w:rsidR="00055341" w:rsidRPr="002B507C" w:rsidRDefault="00055341" w:rsidP="00027A4C">
            <w:pPr>
              <w:pStyle w:val="TAC"/>
              <w:rPr>
                <w:rFonts w:cs="Arial"/>
                <w:lang w:eastAsia="zh-CN"/>
              </w:rPr>
            </w:pPr>
          </w:p>
        </w:tc>
        <w:tc>
          <w:tcPr>
            <w:tcW w:w="1244" w:type="pct"/>
            <w:vMerge/>
            <w:vAlign w:val="center"/>
          </w:tcPr>
          <w:p w:rsidR="00055341" w:rsidRPr="002B507C" w:rsidRDefault="00055341" w:rsidP="00027A4C">
            <w:pPr>
              <w:pStyle w:val="TAC"/>
              <w:rPr>
                <w:rFonts w:cs="Arial"/>
                <w:lang w:eastAsia="zh-CN"/>
              </w:rPr>
            </w:pPr>
          </w:p>
        </w:tc>
        <w:tc>
          <w:tcPr>
            <w:tcW w:w="1245" w:type="pct"/>
          </w:tcPr>
          <w:p w:rsidR="00055341" w:rsidRPr="002B507C" w:rsidRDefault="00055341" w:rsidP="00027A4C">
            <w:pPr>
              <w:pStyle w:val="TAC"/>
              <w:rPr>
                <w:rFonts w:cs="Arial"/>
                <w:lang w:eastAsia="zh-CN"/>
              </w:rPr>
            </w:pPr>
            <w:r w:rsidRPr="002B507C">
              <w:rPr>
                <w:rFonts w:cs="Arial" w:hint="eastAsia"/>
                <w:lang w:eastAsia="zh-CN"/>
              </w:rPr>
              <w:t>30</w:t>
            </w:r>
          </w:p>
        </w:tc>
        <w:tc>
          <w:tcPr>
            <w:tcW w:w="1478" w:type="pct"/>
          </w:tcPr>
          <w:p w:rsidR="00055341" w:rsidRPr="002B507C" w:rsidRDefault="00055341" w:rsidP="00027A4C">
            <w:pPr>
              <w:pStyle w:val="TAC"/>
              <w:rPr>
                <w:rFonts w:cs="Arial"/>
              </w:rPr>
            </w:pPr>
            <w:r w:rsidRPr="002B507C">
              <w:rPr>
                <w:rFonts w:cs="Arial" w:hint="eastAsia"/>
                <w:lang w:eastAsia="zh-CN"/>
              </w:rPr>
              <w:t>[10]</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ign w:val="center"/>
          </w:tcPr>
          <w:p w:rsidR="00055341" w:rsidRPr="002B507C" w:rsidRDefault="00055341" w:rsidP="00027A4C">
            <w:pPr>
              <w:pStyle w:val="TAC"/>
              <w:rPr>
                <w:rFonts w:cs="Arial"/>
                <w:lang w:eastAsia="zh-CN"/>
              </w:rPr>
            </w:pPr>
          </w:p>
        </w:tc>
        <w:tc>
          <w:tcPr>
            <w:tcW w:w="1244" w:type="pct"/>
            <w:vMerge/>
            <w:vAlign w:val="center"/>
          </w:tcPr>
          <w:p w:rsidR="00055341" w:rsidRPr="002B507C" w:rsidRDefault="00055341" w:rsidP="00027A4C">
            <w:pPr>
              <w:pStyle w:val="TAC"/>
              <w:rPr>
                <w:rFonts w:cs="Arial"/>
                <w:lang w:eastAsia="zh-CN"/>
              </w:rPr>
            </w:pPr>
          </w:p>
        </w:tc>
        <w:tc>
          <w:tcPr>
            <w:tcW w:w="1245" w:type="pct"/>
          </w:tcPr>
          <w:p w:rsidR="00055341" w:rsidRPr="002B507C" w:rsidRDefault="00055341" w:rsidP="00027A4C">
            <w:pPr>
              <w:pStyle w:val="TAC"/>
              <w:rPr>
                <w:rFonts w:cs="Arial"/>
                <w:lang w:eastAsia="zh-CN"/>
              </w:rPr>
            </w:pPr>
            <w:r w:rsidRPr="002B507C">
              <w:rPr>
                <w:rFonts w:cs="Arial" w:hint="eastAsia"/>
                <w:lang w:eastAsia="zh-CN"/>
              </w:rPr>
              <w:t>60</w:t>
            </w:r>
          </w:p>
        </w:tc>
        <w:tc>
          <w:tcPr>
            <w:tcW w:w="1478" w:type="pct"/>
          </w:tcPr>
          <w:p w:rsidR="00055341" w:rsidRPr="002B507C" w:rsidRDefault="00055341" w:rsidP="00027A4C">
            <w:pPr>
              <w:pStyle w:val="TAC"/>
              <w:rPr>
                <w:rFonts w:cs="Arial"/>
              </w:rPr>
            </w:pPr>
            <w:r w:rsidRPr="002B507C">
              <w:rPr>
                <w:rFonts w:cs="Arial" w:hint="eastAsia"/>
                <w:lang w:eastAsia="zh-CN"/>
              </w:rPr>
              <w:t>[1</w:t>
            </w:r>
            <w:r w:rsidRPr="002B507C">
              <w:rPr>
                <w:rFonts w:cs="Arial"/>
                <w:lang w:eastAsia="zh-CN"/>
              </w:rPr>
              <w:t>0</w:t>
            </w:r>
            <w:r w:rsidRPr="002B507C">
              <w:rPr>
                <w:rFonts w:cs="Arial" w:hint="eastAsia"/>
                <w:lang w:eastAsia="zh-CN"/>
              </w:rPr>
              <w:t>]</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ign w:val="center"/>
          </w:tcPr>
          <w:p w:rsidR="00055341" w:rsidRPr="002B507C" w:rsidRDefault="00055341" w:rsidP="00027A4C">
            <w:pPr>
              <w:pStyle w:val="TAC"/>
              <w:rPr>
                <w:rFonts w:cs="Arial"/>
              </w:rPr>
            </w:pPr>
          </w:p>
        </w:tc>
        <w:tc>
          <w:tcPr>
            <w:tcW w:w="1244" w:type="pct"/>
            <w:vMerge w:val="restart"/>
            <w:vAlign w:val="center"/>
          </w:tcPr>
          <w:p w:rsidR="00055341" w:rsidRPr="002B507C" w:rsidRDefault="00055341" w:rsidP="00027A4C">
            <w:pPr>
              <w:pStyle w:val="TAC"/>
              <w:rPr>
                <w:rFonts w:cs="Arial"/>
                <w:lang w:eastAsia="zh-CN"/>
              </w:rPr>
            </w:pPr>
            <w:r w:rsidRPr="002B507C">
              <w:rPr>
                <w:rFonts w:cs="Arial" w:hint="eastAsia"/>
                <w:lang w:eastAsia="zh-CN"/>
              </w:rPr>
              <w:t>30</w:t>
            </w:r>
          </w:p>
        </w:tc>
        <w:tc>
          <w:tcPr>
            <w:tcW w:w="1245" w:type="pct"/>
          </w:tcPr>
          <w:p w:rsidR="00055341" w:rsidRPr="002B507C" w:rsidRDefault="00055341" w:rsidP="00027A4C">
            <w:pPr>
              <w:pStyle w:val="TAC"/>
              <w:rPr>
                <w:rFonts w:cs="Arial"/>
                <w:lang w:eastAsia="zh-CN"/>
              </w:rPr>
            </w:pPr>
            <w:r w:rsidRPr="002B507C">
              <w:rPr>
                <w:rFonts w:cs="Arial" w:hint="eastAsia"/>
                <w:lang w:eastAsia="zh-CN"/>
              </w:rPr>
              <w:t>15</w:t>
            </w:r>
          </w:p>
        </w:tc>
        <w:tc>
          <w:tcPr>
            <w:tcW w:w="1478" w:type="pct"/>
          </w:tcPr>
          <w:p w:rsidR="00055341" w:rsidRPr="002B507C" w:rsidRDefault="00055341" w:rsidP="00027A4C">
            <w:pPr>
              <w:pStyle w:val="TAC"/>
              <w:rPr>
                <w:rFonts w:cs="Arial"/>
              </w:rPr>
            </w:pPr>
            <w:r w:rsidRPr="002B507C">
              <w:rPr>
                <w:rFonts w:cs="Arial" w:hint="eastAsia"/>
                <w:lang w:eastAsia="zh-CN"/>
              </w:rPr>
              <w:t>[8]</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ign w:val="center"/>
          </w:tcPr>
          <w:p w:rsidR="00055341" w:rsidRPr="002B507C" w:rsidRDefault="00055341" w:rsidP="00027A4C">
            <w:pPr>
              <w:pStyle w:val="TAC"/>
              <w:rPr>
                <w:rFonts w:cs="Arial"/>
              </w:rPr>
            </w:pPr>
          </w:p>
        </w:tc>
        <w:tc>
          <w:tcPr>
            <w:tcW w:w="1244" w:type="pct"/>
            <w:vMerge/>
            <w:vAlign w:val="center"/>
          </w:tcPr>
          <w:p w:rsidR="00055341" w:rsidRPr="002B507C" w:rsidRDefault="00055341" w:rsidP="00027A4C">
            <w:pPr>
              <w:pStyle w:val="TAC"/>
              <w:rPr>
                <w:rFonts w:cs="Arial"/>
              </w:rPr>
            </w:pPr>
          </w:p>
        </w:tc>
        <w:tc>
          <w:tcPr>
            <w:tcW w:w="1245" w:type="pct"/>
          </w:tcPr>
          <w:p w:rsidR="00055341" w:rsidRPr="002B507C" w:rsidRDefault="00055341" w:rsidP="00027A4C">
            <w:pPr>
              <w:pStyle w:val="TAC"/>
              <w:rPr>
                <w:rFonts w:cs="Arial"/>
                <w:lang w:eastAsia="zh-CN"/>
              </w:rPr>
            </w:pPr>
            <w:r w:rsidRPr="002B507C">
              <w:rPr>
                <w:rFonts w:cs="Arial" w:hint="eastAsia"/>
                <w:lang w:eastAsia="zh-CN"/>
              </w:rPr>
              <w:t>30</w:t>
            </w:r>
          </w:p>
        </w:tc>
        <w:tc>
          <w:tcPr>
            <w:tcW w:w="1478" w:type="pct"/>
          </w:tcPr>
          <w:p w:rsidR="00055341" w:rsidRPr="002B507C" w:rsidRDefault="00055341" w:rsidP="00027A4C">
            <w:pPr>
              <w:pStyle w:val="TAC"/>
              <w:rPr>
                <w:rFonts w:cs="Arial"/>
              </w:rPr>
            </w:pPr>
            <w:r w:rsidRPr="002B507C">
              <w:rPr>
                <w:rFonts w:cs="Arial" w:hint="eastAsia"/>
                <w:lang w:eastAsia="zh-CN"/>
              </w:rPr>
              <w:t>[8]</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ign w:val="center"/>
          </w:tcPr>
          <w:p w:rsidR="00055341" w:rsidRPr="002B507C" w:rsidRDefault="00055341" w:rsidP="00027A4C">
            <w:pPr>
              <w:pStyle w:val="TAC"/>
              <w:rPr>
                <w:rFonts w:cs="Arial"/>
              </w:rPr>
            </w:pPr>
          </w:p>
        </w:tc>
        <w:tc>
          <w:tcPr>
            <w:tcW w:w="1244" w:type="pct"/>
            <w:vMerge/>
            <w:vAlign w:val="center"/>
          </w:tcPr>
          <w:p w:rsidR="00055341" w:rsidRPr="002B507C" w:rsidRDefault="00055341" w:rsidP="00027A4C">
            <w:pPr>
              <w:pStyle w:val="TAC"/>
              <w:rPr>
                <w:rFonts w:cs="Arial"/>
              </w:rPr>
            </w:pPr>
          </w:p>
        </w:tc>
        <w:tc>
          <w:tcPr>
            <w:tcW w:w="1245" w:type="pct"/>
          </w:tcPr>
          <w:p w:rsidR="00055341" w:rsidRPr="002B507C" w:rsidRDefault="00055341" w:rsidP="00027A4C">
            <w:pPr>
              <w:pStyle w:val="TAC"/>
              <w:rPr>
                <w:rFonts w:cs="Arial"/>
                <w:lang w:eastAsia="zh-CN"/>
              </w:rPr>
            </w:pPr>
            <w:r w:rsidRPr="002B507C">
              <w:rPr>
                <w:rFonts w:cs="Arial" w:hint="eastAsia"/>
                <w:lang w:eastAsia="zh-CN"/>
              </w:rPr>
              <w:t>60</w:t>
            </w:r>
          </w:p>
        </w:tc>
        <w:tc>
          <w:tcPr>
            <w:tcW w:w="1478" w:type="pct"/>
          </w:tcPr>
          <w:p w:rsidR="00055341" w:rsidRPr="002B507C" w:rsidRDefault="00055341" w:rsidP="00027A4C">
            <w:pPr>
              <w:pStyle w:val="TAC"/>
              <w:rPr>
                <w:rFonts w:cs="Arial"/>
              </w:rPr>
            </w:pPr>
            <w:r w:rsidRPr="002B507C">
              <w:rPr>
                <w:rFonts w:cs="Arial" w:hint="eastAsia"/>
                <w:lang w:eastAsia="zh-CN"/>
              </w:rPr>
              <w:t>[7]</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restart"/>
            <w:vAlign w:val="center"/>
          </w:tcPr>
          <w:p w:rsidR="00055341" w:rsidRPr="002B507C" w:rsidRDefault="00055341" w:rsidP="00027A4C">
            <w:pPr>
              <w:pStyle w:val="TAC"/>
              <w:rPr>
                <w:rFonts w:cs="Arial"/>
                <w:lang w:eastAsia="zh-CN"/>
              </w:rPr>
            </w:pPr>
            <w:r w:rsidRPr="002B507C">
              <w:rPr>
                <w:rFonts w:cs="Arial"/>
                <w:lang w:eastAsia="zh-CN"/>
              </w:rPr>
              <w:t>2</w:t>
            </w:r>
          </w:p>
        </w:tc>
        <w:tc>
          <w:tcPr>
            <w:tcW w:w="1244" w:type="pct"/>
            <w:vMerge w:val="restart"/>
            <w:vAlign w:val="center"/>
          </w:tcPr>
          <w:p w:rsidR="00055341" w:rsidRPr="002B507C" w:rsidRDefault="00055341" w:rsidP="00027A4C">
            <w:pPr>
              <w:pStyle w:val="TAC"/>
              <w:rPr>
                <w:rFonts w:cs="Arial"/>
                <w:lang w:eastAsia="zh-CN"/>
              </w:rPr>
            </w:pPr>
            <w:r w:rsidRPr="002B507C">
              <w:rPr>
                <w:rFonts w:cs="Arial" w:hint="eastAsia"/>
                <w:lang w:eastAsia="zh-CN"/>
              </w:rPr>
              <w:t>120</w:t>
            </w:r>
          </w:p>
        </w:tc>
        <w:tc>
          <w:tcPr>
            <w:tcW w:w="1245" w:type="pct"/>
          </w:tcPr>
          <w:p w:rsidR="00055341" w:rsidRPr="002B507C" w:rsidRDefault="00055341" w:rsidP="00027A4C">
            <w:pPr>
              <w:pStyle w:val="TAC"/>
              <w:rPr>
                <w:rFonts w:cs="Arial"/>
              </w:rPr>
            </w:pPr>
            <w:r w:rsidRPr="002B507C">
              <w:rPr>
                <w:rFonts w:cs="Arial" w:hint="eastAsia"/>
                <w:lang w:eastAsia="zh-CN"/>
              </w:rPr>
              <w:t>60</w:t>
            </w:r>
          </w:p>
        </w:tc>
        <w:tc>
          <w:tcPr>
            <w:tcW w:w="1478" w:type="pct"/>
          </w:tcPr>
          <w:p w:rsidR="00055341" w:rsidRPr="002B507C" w:rsidRDefault="00055341" w:rsidP="00027A4C">
            <w:pPr>
              <w:pStyle w:val="TAC"/>
              <w:rPr>
                <w:rFonts w:cs="Arial"/>
              </w:rPr>
            </w:pPr>
            <w:r w:rsidRPr="002B507C">
              <w:rPr>
                <w:rFonts w:cs="Arial" w:hint="eastAsia"/>
                <w:lang w:eastAsia="zh-CN"/>
              </w:rPr>
              <w:t>[3.5]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ign w:val="center"/>
          </w:tcPr>
          <w:p w:rsidR="00055341" w:rsidRPr="002B507C" w:rsidRDefault="00055341" w:rsidP="00027A4C">
            <w:pPr>
              <w:pStyle w:val="TAC"/>
              <w:rPr>
                <w:rFonts w:cs="Arial"/>
                <w:lang w:eastAsia="zh-CN"/>
              </w:rPr>
            </w:pPr>
          </w:p>
        </w:tc>
        <w:tc>
          <w:tcPr>
            <w:tcW w:w="1244" w:type="pct"/>
            <w:vMerge/>
            <w:vAlign w:val="center"/>
          </w:tcPr>
          <w:p w:rsidR="00055341" w:rsidRPr="002B507C" w:rsidRDefault="00055341" w:rsidP="00027A4C">
            <w:pPr>
              <w:pStyle w:val="TAC"/>
              <w:rPr>
                <w:rFonts w:cs="Arial"/>
              </w:rPr>
            </w:pPr>
          </w:p>
        </w:tc>
        <w:tc>
          <w:tcPr>
            <w:tcW w:w="1245" w:type="pct"/>
          </w:tcPr>
          <w:p w:rsidR="00055341" w:rsidRPr="002B507C" w:rsidRDefault="00055341" w:rsidP="00027A4C">
            <w:pPr>
              <w:pStyle w:val="TAC"/>
              <w:rPr>
                <w:rFonts w:cs="Arial"/>
                <w:lang w:eastAsia="zh-CN"/>
              </w:rPr>
            </w:pPr>
            <w:r w:rsidRPr="002B507C">
              <w:rPr>
                <w:rFonts w:cs="Arial" w:hint="eastAsia"/>
                <w:lang w:eastAsia="zh-CN"/>
              </w:rPr>
              <w:t>120</w:t>
            </w:r>
          </w:p>
        </w:tc>
        <w:tc>
          <w:tcPr>
            <w:tcW w:w="1478" w:type="pct"/>
          </w:tcPr>
          <w:p w:rsidR="00055341" w:rsidRPr="002B507C" w:rsidRDefault="00055341" w:rsidP="00027A4C">
            <w:pPr>
              <w:pStyle w:val="TAC"/>
              <w:rPr>
                <w:rFonts w:cs="Arial"/>
                <w:lang w:eastAsia="zh-CN"/>
              </w:rPr>
            </w:pPr>
            <w:r w:rsidRPr="002B507C">
              <w:rPr>
                <w:rFonts w:cs="Arial" w:hint="eastAsia"/>
                <w:lang w:eastAsia="zh-CN"/>
              </w:rPr>
              <w:t>[3.5]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033" w:type="pct"/>
            <w:vMerge/>
            <w:vAlign w:val="center"/>
          </w:tcPr>
          <w:p w:rsidR="00055341" w:rsidRPr="002B507C" w:rsidRDefault="00055341" w:rsidP="00027A4C">
            <w:pPr>
              <w:pStyle w:val="TAC"/>
              <w:rPr>
                <w:rFonts w:cs="Arial"/>
                <w:lang w:eastAsia="zh-CN"/>
              </w:rPr>
            </w:pPr>
          </w:p>
        </w:tc>
        <w:tc>
          <w:tcPr>
            <w:tcW w:w="1244" w:type="pct"/>
            <w:vMerge w:val="restart"/>
            <w:vAlign w:val="center"/>
          </w:tcPr>
          <w:p w:rsidR="00055341" w:rsidRPr="002B507C" w:rsidRDefault="00055341" w:rsidP="00027A4C">
            <w:pPr>
              <w:pStyle w:val="TAC"/>
              <w:rPr>
                <w:rFonts w:cs="Arial"/>
                <w:lang w:eastAsia="zh-CN"/>
              </w:rPr>
            </w:pPr>
            <w:r w:rsidRPr="002B507C">
              <w:rPr>
                <w:rFonts w:cs="Arial" w:hint="eastAsia"/>
                <w:lang w:eastAsia="zh-CN"/>
              </w:rPr>
              <w:t>240</w:t>
            </w:r>
          </w:p>
        </w:tc>
        <w:tc>
          <w:tcPr>
            <w:tcW w:w="1245" w:type="pct"/>
          </w:tcPr>
          <w:p w:rsidR="00055341" w:rsidRPr="002B507C" w:rsidRDefault="00055341" w:rsidP="00027A4C">
            <w:pPr>
              <w:pStyle w:val="TAC"/>
              <w:rPr>
                <w:rFonts w:cs="Arial"/>
              </w:rPr>
            </w:pPr>
            <w:r w:rsidRPr="002B507C">
              <w:rPr>
                <w:rFonts w:cs="Arial" w:hint="eastAsia"/>
                <w:lang w:eastAsia="zh-CN"/>
              </w:rPr>
              <w:t>60</w:t>
            </w:r>
          </w:p>
        </w:tc>
        <w:tc>
          <w:tcPr>
            <w:tcW w:w="1478" w:type="pct"/>
          </w:tcPr>
          <w:p w:rsidR="00055341" w:rsidRPr="002B507C" w:rsidRDefault="00055341" w:rsidP="00027A4C">
            <w:pPr>
              <w:pStyle w:val="TAC"/>
              <w:rPr>
                <w:rFonts w:cs="Arial"/>
              </w:rPr>
            </w:pPr>
            <w:bookmarkStart w:id="86" w:name="OLE_LINK3"/>
            <w:bookmarkStart w:id="87" w:name="OLE_LINK4"/>
            <w:r w:rsidRPr="002B507C">
              <w:rPr>
                <w:rFonts w:cs="Arial" w:hint="eastAsia"/>
                <w:lang w:eastAsia="zh-CN"/>
              </w:rPr>
              <w:t>[3]</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bookmarkEnd w:id="86"/>
            <w:bookmarkEnd w:id="87"/>
          </w:p>
        </w:tc>
      </w:tr>
      <w:tr w:rsidR="00055341" w:rsidRPr="002B507C" w:rsidTr="00027A4C">
        <w:trPr>
          <w:cantSplit/>
          <w:jc w:val="center"/>
        </w:trPr>
        <w:tc>
          <w:tcPr>
            <w:tcW w:w="1033" w:type="pct"/>
            <w:vMerge/>
          </w:tcPr>
          <w:p w:rsidR="00055341" w:rsidRPr="002B507C" w:rsidRDefault="00055341" w:rsidP="00027A4C">
            <w:pPr>
              <w:pStyle w:val="TAC"/>
              <w:rPr>
                <w:rFonts w:cs="Arial"/>
              </w:rPr>
            </w:pPr>
          </w:p>
        </w:tc>
        <w:tc>
          <w:tcPr>
            <w:tcW w:w="1244" w:type="pct"/>
            <w:vMerge/>
          </w:tcPr>
          <w:p w:rsidR="00055341" w:rsidRPr="002B507C" w:rsidRDefault="00055341" w:rsidP="00027A4C">
            <w:pPr>
              <w:pStyle w:val="TAC"/>
              <w:rPr>
                <w:rFonts w:cs="Arial"/>
              </w:rPr>
            </w:pPr>
          </w:p>
        </w:tc>
        <w:tc>
          <w:tcPr>
            <w:tcW w:w="1245" w:type="pct"/>
          </w:tcPr>
          <w:p w:rsidR="00055341" w:rsidRPr="002B507C" w:rsidRDefault="00055341" w:rsidP="00027A4C">
            <w:pPr>
              <w:pStyle w:val="TAC"/>
              <w:rPr>
                <w:rFonts w:cs="Arial"/>
                <w:lang w:eastAsia="zh-CN"/>
              </w:rPr>
            </w:pPr>
            <w:r w:rsidRPr="002B507C">
              <w:rPr>
                <w:rFonts w:cs="Arial" w:hint="eastAsia"/>
                <w:lang w:eastAsia="zh-CN"/>
              </w:rPr>
              <w:t>120</w:t>
            </w:r>
          </w:p>
        </w:tc>
        <w:tc>
          <w:tcPr>
            <w:tcW w:w="1478" w:type="pct"/>
          </w:tcPr>
          <w:p w:rsidR="00055341" w:rsidRPr="002B507C" w:rsidRDefault="00055341" w:rsidP="00027A4C">
            <w:pPr>
              <w:pStyle w:val="TAC"/>
              <w:rPr>
                <w:rFonts w:cs="Arial"/>
              </w:rPr>
            </w:pPr>
            <w:r w:rsidRPr="002B507C">
              <w:rPr>
                <w:rFonts w:cs="Arial" w:hint="eastAsia"/>
                <w:lang w:eastAsia="zh-CN"/>
              </w:rPr>
              <w:t>[3]</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5000" w:type="pct"/>
            <w:gridSpan w:val="4"/>
          </w:tcPr>
          <w:p w:rsidR="00055341" w:rsidRPr="002B507C" w:rsidRDefault="00FE0B68" w:rsidP="00FE0B68">
            <w:pPr>
              <w:pStyle w:val="TAN"/>
              <w:rPr>
                <w:lang w:eastAsia="zh-CN"/>
              </w:rPr>
            </w:pPr>
            <w:r>
              <w:rPr>
                <w:rFonts w:eastAsiaTheme="minorEastAsia" w:hint="eastAsia"/>
                <w:lang w:eastAsia="ko-KR"/>
              </w:rPr>
              <w:t>NOTE</w:t>
            </w:r>
            <w:r w:rsidR="00055341" w:rsidRPr="002B507C">
              <w:rPr>
                <w:rFonts w:hint="eastAsia"/>
                <w:lang w:eastAsia="zh-CN"/>
              </w:rPr>
              <w:t xml:space="preserve"> 1</w:t>
            </w:r>
            <w:r w:rsidR="00055341" w:rsidRPr="002B507C">
              <w:t>:</w:t>
            </w:r>
            <w:r w:rsidR="00055341" w:rsidRPr="002B507C">
              <w:tab/>
            </w:r>
            <w:r w:rsidR="00055341" w:rsidRPr="002B507C">
              <w:rPr>
                <w:rFonts w:cs="v4.2.0"/>
              </w:rPr>
              <w:t>T</w:t>
            </w:r>
            <w:r w:rsidR="00055341" w:rsidRPr="002B507C">
              <w:rPr>
                <w:rFonts w:cs="v4.2.0"/>
                <w:vertAlign w:val="subscript"/>
              </w:rPr>
              <w:t>c</w:t>
            </w:r>
            <w:r w:rsidR="00055341" w:rsidRPr="002B507C">
              <w:t xml:space="preserve"> is the basic timing unit defined in TS 38.211</w:t>
            </w:r>
          </w:p>
          <w:p w:rsidR="00055341" w:rsidRPr="002B507C" w:rsidRDefault="00055341" w:rsidP="00FE0B68">
            <w:pPr>
              <w:pStyle w:val="TAN"/>
              <w:rPr>
                <w:lang w:eastAsia="zh-CN"/>
              </w:rPr>
            </w:pPr>
          </w:p>
          <w:p w:rsidR="00055341" w:rsidRPr="00140D6E" w:rsidRDefault="00055341" w:rsidP="00FE0B68">
            <w:pPr>
              <w:pStyle w:val="TAN"/>
              <w:rPr>
                <w:i/>
              </w:rPr>
            </w:pPr>
            <w:r w:rsidRPr="00140D6E">
              <w:rPr>
                <w:rFonts w:hint="eastAsia"/>
                <w:i/>
                <w:lang w:eastAsia="zh-CN"/>
              </w:rPr>
              <w:t>Editor</w:t>
            </w:r>
            <w:r w:rsidRPr="00140D6E">
              <w:rPr>
                <w:i/>
                <w:lang w:eastAsia="zh-CN"/>
              </w:rPr>
              <w:t>’</w:t>
            </w:r>
            <w:r w:rsidRPr="00140D6E">
              <w:rPr>
                <w:rFonts w:hint="eastAsia"/>
                <w:i/>
                <w:lang w:eastAsia="zh-CN"/>
              </w:rPr>
              <w:t>s note: The final values of T</w:t>
            </w:r>
            <w:r w:rsidRPr="00140D6E">
              <w:rPr>
                <w:rFonts w:hint="eastAsia"/>
                <w:i/>
                <w:vertAlign w:val="subscript"/>
                <w:lang w:eastAsia="zh-CN"/>
              </w:rPr>
              <w:t>e</w:t>
            </w:r>
            <w:r w:rsidRPr="00140D6E">
              <w:rPr>
                <w:rFonts w:hint="eastAsia"/>
                <w:i/>
                <w:lang w:eastAsia="zh-CN"/>
              </w:rPr>
              <w:t xml:space="preserve"> for 120KHz SSB SCS are subject to further </w:t>
            </w:r>
            <w:r w:rsidRPr="00140D6E">
              <w:rPr>
                <w:i/>
                <w:lang w:eastAsia="zh-CN"/>
              </w:rPr>
              <w:t>discussions</w:t>
            </w:r>
            <w:r w:rsidRPr="00140D6E">
              <w:rPr>
                <w:rFonts w:hint="eastAsia"/>
                <w:i/>
                <w:lang w:eastAsia="zh-CN"/>
              </w:rPr>
              <w:t xml:space="preserve"> in further meeting, and may not be outside 3</w:t>
            </w:r>
            <w:r w:rsidRPr="00140D6E">
              <w:rPr>
                <w:i/>
              </w:rPr>
              <w:t>*</w:t>
            </w:r>
            <w:r w:rsidRPr="00140D6E">
              <w:rPr>
                <w:rFonts w:hint="eastAsia"/>
                <w:i/>
                <w:lang w:eastAsia="zh-CN"/>
              </w:rPr>
              <w:t>64</w:t>
            </w:r>
            <w:r w:rsidRPr="00140D6E">
              <w:rPr>
                <w:i/>
              </w:rPr>
              <w:t>*T</w:t>
            </w:r>
            <w:r w:rsidRPr="00140D6E">
              <w:rPr>
                <w:i/>
                <w:vertAlign w:val="subscript"/>
              </w:rPr>
              <w:t>c</w:t>
            </w:r>
            <w:r w:rsidRPr="00140D6E">
              <w:rPr>
                <w:rFonts w:hint="eastAsia"/>
                <w:i/>
                <w:lang w:eastAsia="zh-CN"/>
              </w:rPr>
              <w:t xml:space="preserve"> to 3.5</w:t>
            </w:r>
            <w:r w:rsidRPr="00140D6E">
              <w:rPr>
                <w:i/>
              </w:rPr>
              <w:t>*</w:t>
            </w:r>
            <w:r w:rsidRPr="00140D6E">
              <w:rPr>
                <w:rFonts w:hint="eastAsia"/>
                <w:i/>
                <w:lang w:eastAsia="zh-CN"/>
              </w:rPr>
              <w:t>64</w:t>
            </w:r>
            <w:r w:rsidRPr="00140D6E">
              <w:rPr>
                <w:i/>
              </w:rPr>
              <w:t>*T</w:t>
            </w:r>
            <w:r w:rsidRPr="00140D6E">
              <w:rPr>
                <w:i/>
                <w:vertAlign w:val="subscript"/>
              </w:rPr>
              <w:t>c</w:t>
            </w:r>
            <w:r w:rsidRPr="00140D6E">
              <w:rPr>
                <w:rFonts w:hint="eastAsia"/>
                <w:i/>
                <w:lang w:eastAsia="zh-CN"/>
              </w:rPr>
              <w:t>.</w:t>
            </w:r>
          </w:p>
        </w:tc>
      </w:tr>
    </w:tbl>
    <w:p w:rsidR="00055341" w:rsidRPr="002B507C" w:rsidRDefault="00055341" w:rsidP="00055341">
      <w:pPr>
        <w:rPr>
          <w:snapToGrid w:val="0"/>
        </w:rPr>
      </w:pPr>
    </w:p>
    <w:p w:rsidR="00B359FE" w:rsidRPr="002B507C" w:rsidRDefault="00055341" w:rsidP="00B359FE">
      <w:pPr>
        <w:pStyle w:val="TH"/>
        <w:rPr>
          <w:snapToGrid w:val="0"/>
        </w:rPr>
      </w:pPr>
      <w:r w:rsidRPr="002B507C">
        <w:rPr>
          <w:snapToGrid w:val="0"/>
        </w:rPr>
        <w:t xml:space="preserve">Table 7.1.2-2: The Value of </w:t>
      </w:r>
      <w:r w:rsidRPr="002B507C">
        <w:rPr>
          <w:position w:val="-10"/>
        </w:rPr>
        <w:object w:dxaOrig="780" w:dyaOrig="300">
          <v:shape id="_x0000_i1030" type="#_x0000_t75" style="width:38.7pt;height:15.05pt" o:ole="">
            <v:imagedata r:id="rId16" o:title=""/>
          </v:shape>
          <o:OLEObject Type="Embed" ProgID="Equation.3" ShapeID="_x0000_i1030" DrawAspect="Content" ObjectID="_1592506165" r:id="rId19"/>
        </w:object>
      </w:r>
    </w:p>
    <w:tbl>
      <w:tblPr>
        <w:tblW w:w="36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6"/>
        <w:gridCol w:w="2496"/>
      </w:tblGrid>
      <w:tr w:rsidR="00055341" w:rsidRPr="002B507C" w:rsidTr="00027A4C">
        <w:trPr>
          <w:cantSplit/>
          <w:jc w:val="center"/>
        </w:trPr>
        <w:tc>
          <w:tcPr>
            <w:tcW w:w="3286" w:type="pct"/>
          </w:tcPr>
          <w:p w:rsidR="00055341" w:rsidRPr="002B507C" w:rsidRDefault="00055341" w:rsidP="00027A4C">
            <w:pPr>
              <w:keepNext/>
              <w:keepLines/>
              <w:spacing w:after="0"/>
              <w:rPr>
                <w:rFonts w:ascii="Arial" w:hAnsi="Arial" w:cs="Arial"/>
                <w:b/>
                <w:sz w:val="18"/>
                <w:lang w:eastAsia="zh-CN"/>
              </w:rPr>
            </w:pPr>
            <w:r w:rsidRPr="002B507C">
              <w:rPr>
                <w:rFonts w:ascii="Arial" w:hAnsi="Arial" w:cs="Arial"/>
                <w:b/>
                <w:sz w:val="18"/>
              </w:rPr>
              <w:t>Frequency range and band of cell used for uplink transmission</w:t>
            </w:r>
          </w:p>
        </w:tc>
        <w:bookmarkStart w:id="88" w:name="OLE_LINK15"/>
        <w:tc>
          <w:tcPr>
            <w:tcW w:w="1714" w:type="pct"/>
          </w:tcPr>
          <w:p w:rsidR="00055341" w:rsidRPr="002B507C" w:rsidRDefault="00055341" w:rsidP="00027A4C">
            <w:pPr>
              <w:keepNext/>
              <w:keepLines/>
              <w:spacing w:after="0"/>
              <w:rPr>
                <w:rFonts w:ascii="Arial" w:hAnsi="Arial" w:cs="Arial"/>
                <w:b/>
                <w:sz w:val="18"/>
              </w:rPr>
            </w:pPr>
            <w:r w:rsidRPr="002B507C">
              <w:rPr>
                <w:b/>
                <w:position w:val="-10"/>
              </w:rPr>
              <w:object w:dxaOrig="780" w:dyaOrig="300">
                <v:shape id="_x0000_i1031" type="#_x0000_t75" style="width:38.7pt;height:15.05pt" o:ole="">
                  <v:imagedata r:id="rId16" o:title=""/>
                </v:shape>
                <o:OLEObject Type="Embed" ProgID="Equation.3" ShapeID="_x0000_i1031" DrawAspect="Content" ObjectID="_1592506166" r:id="rId20"/>
              </w:object>
            </w:r>
            <w:bookmarkEnd w:id="88"/>
            <w:r w:rsidRPr="002B507C">
              <w:rPr>
                <w:rFonts w:ascii="Arial" w:hAnsi="Arial" w:cs="Arial"/>
              </w:rPr>
              <w:t>(Unit: T</w:t>
            </w:r>
            <w:r w:rsidRPr="002B507C">
              <w:rPr>
                <w:rFonts w:ascii="Arial" w:hAnsi="Arial" w:cs="Arial"/>
                <w:vertAlign w:val="subscript"/>
              </w:rPr>
              <w:t>C</w:t>
            </w:r>
            <w:r w:rsidRPr="002B507C">
              <w:rPr>
                <w:rFonts w:ascii="Arial" w:hAnsi="Arial" w:cs="Arial"/>
              </w:rPr>
              <w:t>)</w:t>
            </w:r>
          </w:p>
        </w:tc>
      </w:tr>
      <w:tr w:rsidR="00055341" w:rsidRPr="002B507C" w:rsidTr="00027A4C">
        <w:trPr>
          <w:cantSplit/>
          <w:jc w:val="center"/>
        </w:trPr>
        <w:tc>
          <w:tcPr>
            <w:tcW w:w="3286" w:type="pct"/>
          </w:tcPr>
          <w:p w:rsidR="00055341" w:rsidRPr="002B507C" w:rsidRDefault="00055341" w:rsidP="00027A4C">
            <w:pPr>
              <w:keepNext/>
              <w:keepLines/>
              <w:spacing w:after="0"/>
              <w:rPr>
                <w:rFonts w:ascii="Arial" w:hAnsi="Arial" w:cs="Arial"/>
                <w:sz w:val="18"/>
              </w:rPr>
            </w:pPr>
            <w:r w:rsidRPr="002B507C">
              <w:rPr>
                <w:rFonts w:ascii="Arial" w:hAnsi="Arial" w:cs="Arial"/>
                <w:sz w:val="18"/>
                <w:lang w:eastAsia="zh-CN"/>
              </w:rPr>
              <w:t>FDD in FR1</w:t>
            </w:r>
          </w:p>
        </w:tc>
        <w:tc>
          <w:tcPr>
            <w:tcW w:w="1714" w:type="pct"/>
          </w:tcPr>
          <w:p w:rsidR="00055341" w:rsidRPr="002B507C" w:rsidRDefault="00055341" w:rsidP="00027A4C">
            <w:pPr>
              <w:keepNext/>
              <w:keepLines/>
              <w:spacing w:after="0"/>
              <w:rPr>
                <w:rFonts w:ascii="Arial" w:hAnsi="Arial" w:cs="Arial"/>
                <w:sz w:val="18"/>
                <w:lang w:eastAsia="zh-CN"/>
              </w:rPr>
            </w:pPr>
            <w:r w:rsidRPr="002B507C">
              <w:rPr>
                <w:rFonts w:ascii="Arial" w:hAnsi="Arial" w:cs="v4.2.0"/>
                <w:sz w:val="18"/>
              </w:rPr>
              <w:t>0</w:t>
            </w:r>
          </w:p>
        </w:tc>
      </w:tr>
      <w:tr w:rsidR="00055341" w:rsidRPr="002B507C" w:rsidTr="00027A4C">
        <w:trPr>
          <w:cantSplit/>
          <w:jc w:val="center"/>
        </w:trPr>
        <w:tc>
          <w:tcPr>
            <w:tcW w:w="3286" w:type="pct"/>
          </w:tcPr>
          <w:p w:rsidR="00055341" w:rsidRPr="002B507C" w:rsidRDefault="00055341" w:rsidP="00027A4C">
            <w:pPr>
              <w:keepNext/>
              <w:keepLines/>
              <w:spacing w:after="0"/>
              <w:rPr>
                <w:rFonts w:ascii="Arial" w:hAnsi="Arial" w:cs="Arial"/>
                <w:sz w:val="18"/>
                <w:lang w:eastAsia="zh-CN"/>
              </w:rPr>
            </w:pPr>
            <w:r w:rsidRPr="002B507C">
              <w:rPr>
                <w:rFonts w:ascii="Arial" w:hAnsi="Arial" w:cs="Arial"/>
                <w:sz w:val="18"/>
              </w:rPr>
              <w:t>FR1 TDD band</w:t>
            </w:r>
          </w:p>
        </w:tc>
        <w:tc>
          <w:tcPr>
            <w:tcW w:w="1714" w:type="pct"/>
          </w:tcPr>
          <w:p w:rsidR="00055341" w:rsidRPr="002B507C" w:rsidRDefault="00055341" w:rsidP="00027A4C">
            <w:pPr>
              <w:keepNext/>
              <w:keepLines/>
              <w:spacing w:after="0"/>
              <w:rPr>
                <w:rFonts w:ascii="Arial" w:hAnsi="Arial" w:cs="v4.2.0"/>
                <w:sz w:val="18"/>
                <w:lang w:eastAsia="zh-CN"/>
              </w:rPr>
            </w:pPr>
            <w:r w:rsidRPr="002B507C">
              <w:rPr>
                <w:rFonts w:ascii="Arial" w:hAnsi="Arial" w:cs="v4.2.0"/>
                <w:sz w:val="18"/>
              </w:rPr>
              <w:t>39936</w:t>
            </w:r>
            <w:r w:rsidRPr="002B507C">
              <w:rPr>
                <w:rFonts w:ascii="Arial" w:hAnsi="Arial" w:cs="v4.2.0" w:hint="eastAsia"/>
                <w:sz w:val="18"/>
                <w:lang w:eastAsia="zh-CN"/>
              </w:rPr>
              <w:t xml:space="preserve"> or 2560</w:t>
            </w:r>
            <w:r w:rsidRPr="002B507C">
              <w:rPr>
                <w:rFonts w:ascii="Arial" w:hAnsi="Arial" w:cs="v4.2.0"/>
                <w:sz w:val="18"/>
                <w:lang w:eastAsia="zh-CN"/>
              </w:rPr>
              <w:t>0</w:t>
            </w:r>
            <w:r w:rsidRPr="002B507C">
              <w:rPr>
                <w:rFonts w:ascii="Arial" w:hAnsi="Arial" w:cs="v4.2.0" w:hint="eastAsia"/>
                <w:sz w:val="18"/>
                <w:lang w:eastAsia="zh-CN"/>
              </w:rPr>
              <w:t xml:space="preserve"> (Note 1)</w:t>
            </w:r>
          </w:p>
        </w:tc>
      </w:tr>
      <w:tr w:rsidR="00055341" w:rsidRPr="002B507C" w:rsidTr="00027A4C">
        <w:trPr>
          <w:cantSplit/>
          <w:jc w:val="center"/>
        </w:trPr>
        <w:tc>
          <w:tcPr>
            <w:tcW w:w="3286" w:type="pct"/>
          </w:tcPr>
          <w:p w:rsidR="00055341" w:rsidRPr="002B507C" w:rsidDel="00E06E79" w:rsidRDefault="00055341" w:rsidP="00027A4C">
            <w:pPr>
              <w:keepNext/>
              <w:keepLines/>
              <w:spacing w:after="0"/>
              <w:rPr>
                <w:rFonts w:ascii="Arial" w:hAnsi="Arial" w:cs="Arial"/>
                <w:sz w:val="18"/>
              </w:rPr>
            </w:pPr>
            <w:r w:rsidRPr="002B507C">
              <w:rPr>
                <w:rFonts w:ascii="Arial" w:hAnsi="Arial" w:cs="Arial"/>
                <w:sz w:val="18"/>
              </w:rPr>
              <w:t>FR2</w:t>
            </w:r>
          </w:p>
        </w:tc>
        <w:tc>
          <w:tcPr>
            <w:tcW w:w="1714" w:type="pct"/>
          </w:tcPr>
          <w:p w:rsidR="00055341" w:rsidRPr="002B507C" w:rsidDel="00E06E79" w:rsidRDefault="00055341" w:rsidP="00027A4C">
            <w:pPr>
              <w:keepNext/>
              <w:keepLines/>
              <w:spacing w:after="0"/>
              <w:rPr>
                <w:rFonts w:ascii="Arial" w:hAnsi="Arial" w:cs="v4.2.0"/>
                <w:sz w:val="18"/>
              </w:rPr>
            </w:pPr>
            <w:r w:rsidRPr="002B507C">
              <w:rPr>
                <w:rFonts w:ascii="Arial" w:hAnsi="Arial" w:cs="v4.2.0"/>
                <w:sz w:val="18"/>
              </w:rPr>
              <w:t>13792</w:t>
            </w:r>
          </w:p>
        </w:tc>
      </w:tr>
      <w:tr w:rsidR="00055341" w:rsidRPr="002B507C" w:rsidTr="00027A4C">
        <w:trPr>
          <w:cantSplit/>
          <w:jc w:val="center"/>
        </w:trPr>
        <w:tc>
          <w:tcPr>
            <w:tcW w:w="5000" w:type="pct"/>
            <w:gridSpan w:val="2"/>
          </w:tcPr>
          <w:p w:rsidR="00055341" w:rsidRPr="002B507C" w:rsidRDefault="00FE0B68" w:rsidP="00FE0B68">
            <w:pPr>
              <w:pStyle w:val="TAN"/>
            </w:pPr>
            <w:r>
              <w:t>NOTE 1:</w:t>
            </w:r>
            <w:r w:rsidRPr="002B507C">
              <w:tab/>
            </w:r>
            <w:r w:rsidR="00055341" w:rsidRPr="002B507C">
              <w:t>The UE identifies</w:t>
            </w:r>
            <w:r w:rsidR="00055341" w:rsidRPr="002B507C">
              <w:rPr>
                <w:rFonts w:hint="eastAsia"/>
                <w:lang w:eastAsia="zh-CN"/>
              </w:rPr>
              <w:t xml:space="preserve"> </w:t>
            </w:r>
            <w:r w:rsidR="00055341" w:rsidRPr="002B507C">
              <w:rPr>
                <w:b/>
                <w:position w:val="-10"/>
              </w:rPr>
              <w:object w:dxaOrig="780" w:dyaOrig="300">
                <v:shape id="_x0000_i1032" type="#_x0000_t75" style="width:38.7pt;height:15.05pt" o:ole="">
                  <v:imagedata r:id="rId16" o:title=""/>
                </v:shape>
                <o:OLEObject Type="Embed" ProgID="Equation.3" ShapeID="_x0000_i1032" DrawAspect="Content" ObjectID="_1592506167" r:id="rId21"/>
              </w:object>
            </w:r>
            <w:r w:rsidR="00055341" w:rsidRPr="002B507C">
              <w:t xml:space="preserve"> based on the information [TBD] according to [TS38.331].</w:t>
            </w:r>
          </w:p>
          <w:p w:rsidR="00055341" w:rsidRPr="002B507C" w:rsidRDefault="00FE0B68" w:rsidP="00FE0B68">
            <w:pPr>
              <w:pStyle w:val="TAN"/>
            </w:pPr>
            <w:r>
              <w:t>NOTE 2:</w:t>
            </w:r>
            <w:r w:rsidRPr="002B507C">
              <w:tab/>
            </w:r>
            <w:r w:rsidR="00055341" w:rsidRPr="002B507C">
              <w:t xml:space="preserve">The value of </w:t>
            </w:r>
            <w:r w:rsidR="00055341" w:rsidRPr="002B507C">
              <w:rPr>
                <w:b/>
                <w:position w:val="-10"/>
              </w:rPr>
              <w:object w:dxaOrig="780" w:dyaOrig="300">
                <v:shape id="_x0000_i1033" type="#_x0000_t75" style="width:38.7pt;height:15.05pt" o:ole="">
                  <v:imagedata r:id="rId16" o:title=""/>
                </v:shape>
                <o:OLEObject Type="Embed" ProgID="Equation.3" ShapeID="_x0000_i1033" DrawAspect="Content" ObjectID="_1592506168" r:id="rId22"/>
              </w:object>
            </w:r>
            <w:r w:rsidR="00055341" w:rsidRPr="002B507C">
              <w:rPr>
                <w:b/>
              </w:rPr>
              <w:t xml:space="preserve"> </w:t>
            </w:r>
            <w:r w:rsidR="00055341" w:rsidRPr="002B507C">
              <w:t>that applies to the supplementary UL carrier is determined from the non-supplementary UL carrier.</w:t>
            </w:r>
          </w:p>
        </w:tc>
      </w:tr>
    </w:tbl>
    <w:p w:rsidR="00055341" w:rsidRPr="002B507C" w:rsidRDefault="00055341" w:rsidP="00055341">
      <w:pPr>
        <w:rPr>
          <w:lang w:eastAsia="ko-KR"/>
        </w:rPr>
      </w:pPr>
    </w:p>
    <w:p w:rsidR="00055341" w:rsidRPr="002B507C" w:rsidRDefault="00055341" w:rsidP="00055341">
      <w:pPr>
        <w:rPr>
          <w:rFonts w:cs="v4.2.0"/>
        </w:rPr>
      </w:pPr>
      <w:r w:rsidRPr="002B507C">
        <w:rPr>
          <w:lang w:eastAsia="ko-KR"/>
        </w:rPr>
        <w:t xml:space="preserve">When it is not the first transmission in a DRX </w:t>
      </w:r>
      <w:r w:rsidRPr="002B507C">
        <w:rPr>
          <w:rFonts w:hint="eastAsia"/>
          <w:lang w:eastAsia="zh-CN"/>
        </w:rPr>
        <w:t xml:space="preserve">cycle </w:t>
      </w:r>
      <w:r w:rsidRPr="002B507C">
        <w:rPr>
          <w:lang w:eastAsia="ko-KR"/>
        </w:rPr>
        <w:t>or there is no DRX</w:t>
      </w:r>
      <w:r w:rsidRPr="002B507C">
        <w:rPr>
          <w:rFonts w:hint="eastAsia"/>
          <w:lang w:eastAsia="zh-CN"/>
        </w:rPr>
        <w:t xml:space="preserve"> cycle</w:t>
      </w:r>
      <w:r w:rsidRPr="002B507C">
        <w:rPr>
          <w:lang w:eastAsia="ko-KR"/>
        </w:rPr>
        <w:t xml:space="preserve">, and when it is the transmission for PUCCH, PUSCH and SRS transmission, </w:t>
      </w:r>
      <w:r w:rsidRPr="002B507C">
        <w:rPr>
          <w:rFonts w:cs="v4.2.0"/>
        </w:rPr>
        <w:t>the UE shall be capable of changing the transmission timing according to the received downlink frame of the reference cell</w:t>
      </w:r>
      <w:r w:rsidRPr="002B507C">
        <w:t xml:space="preserve"> </w:t>
      </w:r>
      <w:r w:rsidRPr="002B507C">
        <w:rPr>
          <w:lang w:eastAsia="ko-KR"/>
        </w:rPr>
        <w:t>except when the timing advance in clause 7.3 is applied.</w:t>
      </w:r>
    </w:p>
    <w:p w:rsidR="00055341" w:rsidRPr="002B507C" w:rsidRDefault="00055341" w:rsidP="00055341">
      <w:pPr>
        <w:rPr>
          <w:rFonts w:cs="v4.2.0"/>
          <w:lang w:eastAsia="zh-CN"/>
        </w:rPr>
      </w:pPr>
      <w:r w:rsidRPr="002B507C">
        <w:rPr>
          <w:rFonts w:cs="v4.2.0"/>
        </w:rPr>
        <w:t xml:space="preserve">When the transmission timing error between the UE and the reference </w:t>
      </w:r>
      <w:r w:rsidRPr="002B507C">
        <w:rPr>
          <w:rFonts w:cs="v4.2.0" w:hint="eastAsia"/>
          <w:lang w:eastAsia="ja-JP"/>
        </w:rPr>
        <w:t>timing</w:t>
      </w:r>
      <w:r w:rsidRPr="002B507C">
        <w:rPr>
          <w:rFonts w:cs="v4.2.0"/>
        </w:rPr>
        <w:t xml:space="preserve"> exceeds </w:t>
      </w:r>
      <w:r w:rsidRPr="002B507C">
        <w:rPr>
          <w:rFonts w:cs="v4.2.0"/>
        </w:rPr>
        <w:sym w:font="Symbol" w:char="F0B1"/>
      </w:r>
      <w:r w:rsidRPr="002B507C">
        <w:rPr>
          <w:rFonts w:cs="v4.2.0"/>
        </w:rPr>
        <w:t>T</w:t>
      </w:r>
      <w:r w:rsidRPr="002B507C">
        <w:rPr>
          <w:rFonts w:cs="v4.2.0"/>
          <w:vertAlign w:val="subscript"/>
        </w:rPr>
        <w:t>e</w:t>
      </w:r>
      <w:r w:rsidRPr="002B507C">
        <w:rPr>
          <w:rFonts w:cs="v4.2.0"/>
        </w:rPr>
        <w:t xml:space="preserve">, the UE is required to adjust its timing to within </w:t>
      </w:r>
      <w:r w:rsidRPr="002B507C">
        <w:rPr>
          <w:rFonts w:cs="v4.2.0"/>
        </w:rPr>
        <w:sym w:font="Symbol" w:char="F0B1"/>
      </w:r>
      <w:r w:rsidRPr="002B507C">
        <w:rPr>
          <w:rFonts w:cs="v4.2.0"/>
        </w:rPr>
        <w:t>T</w:t>
      </w:r>
      <w:r w:rsidRPr="002B507C">
        <w:rPr>
          <w:rFonts w:cs="v4.2.0"/>
          <w:vertAlign w:val="subscript"/>
        </w:rPr>
        <w:t>e</w:t>
      </w:r>
      <w:r w:rsidRPr="002B507C">
        <w:t>.</w:t>
      </w:r>
      <w:r w:rsidRPr="002B507C">
        <w:rPr>
          <w:rFonts w:hint="eastAsia"/>
          <w:lang w:eastAsia="ja-JP"/>
        </w:rPr>
        <w:t xml:space="preserve"> </w:t>
      </w:r>
      <w:r w:rsidRPr="002B507C">
        <w:rPr>
          <w:rFonts w:cs="v4.2.0"/>
        </w:rPr>
        <w:t xml:space="preserve">The reference </w:t>
      </w:r>
      <w:r w:rsidRPr="002B507C">
        <w:rPr>
          <w:rFonts w:cs="v4.2.0" w:hint="eastAsia"/>
          <w:lang w:eastAsia="ja-JP"/>
        </w:rPr>
        <w:t>timing</w:t>
      </w:r>
      <w:r w:rsidRPr="002B507C">
        <w:rPr>
          <w:rFonts w:cs="v4.2.0"/>
        </w:rPr>
        <w:t xml:space="preserve"> shall be </w:t>
      </w:r>
      <w:r w:rsidRPr="002B507C">
        <w:rPr>
          <w:position w:val="-10"/>
        </w:rPr>
        <w:object w:dxaOrig="1800" w:dyaOrig="300">
          <v:shape id="_x0000_i1034" type="#_x0000_t75" style="width:90.25pt;height:15.05pt" o:ole="">
            <v:imagedata r:id="rId23" o:title=""/>
          </v:shape>
          <o:OLEObject Type="Embed" ProgID="Equation.3" ShapeID="_x0000_i1034" DrawAspect="Content" ObjectID="_1592506169" r:id="rId24"/>
        </w:object>
      </w:r>
      <w:r w:rsidRPr="002B507C">
        <w:rPr>
          <w:rFonts w:cs="v4.2.0" w:hint="eastAsia"/>
          <w:lang w:eastAsia="ja-JP"/>
        </w:rPr>
        <w:t xml:space="preserve"> before </w:t>
      </w:r>
      <w:r w:rsidRPr="002B507C">
        <w:rPr>
          <w:rFonts w:cs="v4.2.0"/>
        </w:rPr>
        <w:t>the d</w:t>
      </w:r>
      <w:r w:rsidRPr="002B507C">
        <w:rPr>
          <w:rFonts w:cs="v4.2.0" w:hint="eastAsia"/>
          <w:lang w:eastAsia="ja-JP"/>
        </w:rPr>
        <w:t>ownlink timing</w:t>
      </w:r>
      <w:r w:rsidRPr="002B507C">
        <w:rPr>
          <w:rFonts w:cs="v4.2.0"/>
          <w:lang w:eastAsia="ja-JP"/>
        </w:rPr>
        <w:t xml:space="preserve"> of the reference cell</w:t>
      </w:r>
      <w:r w:rsidRPr="002B507C">
        <w:rPr>
          <w:rFonts w:cs="v4.2.0" w:hint="eastAsia"/>
          <w:lang w:eastAsia="ja-JP"/>
        </w:rPr>
        <w:t>.</w:t>
      </w:r>
      <w:r w:rsidRPr="002B507C" w:rsidDel="00C02601">
        <w:rPr>
          <w:rFonts w:cs="v4.2.0" w:hint="eastAsia"/>
          <w:lang w:eastAsia="ja-JP"/>
        </w:rPr>
        <w:t xml:space="preserve"> </w:t>
      </w:r>
      <w:r w:rsidRPr="002B507C">
        <w:rPr>
          <w:rFonts w:cs="v4.2.0"/>
        </w:rPr>
        <w:t>All adjustments made to the UE uplink timing shall follow these rules:</w:t>
      </w:r>
    </w:p>
    <w:p w:rsidR="00055341" w:rsidRPr="002B507C" w:rsidRDefault="00055341" w:rsidP="00055341">
      <w:pPr>
        <w:pStyle w:val="B10"/>
      </w:pPr>
      <w:r w:rsidRPr="002B507C">
        <w:t>1)</w:t>
      </w:r>
      <w:r w:rsidRPr="002B507C">
        <w:tab/>
        <w:t xml:space="preserve">The maximum amount of the magnitude of the timing change in one adjustment shall be </w:t>
      </w:r>
      <w:r w:rsidRPr="002B507C">
        <w:rPr>
          <w:rFonts w:cs="v4.2.0"/>
        </w:rPr>
        <w:t>T</w:t>
      </w:r>
      <w:r w:rsidRPr="002B507C">
        <w:rPr>
          <w:rFonts w:cs="v4.2.0"/>
          <w:vertAlign w:val="subscript"/>
        </w:rPr>
        <w:t>q</w:t>
      </w:r>
      <w:r w:rsidRPr="002B507C">
        <w:t>.</w:t>
      </w:r>
    </w:p>
    <w:p w:rsidR="00055341" w:rsidRPr="002B507C" w:rsidRDefault="00055341" w:rsidP="00055341">
      <w:pPr>
        <w:pStyle w:val="B10"/>
      </w:pPr>
      <w:r w:rsidRPr="002B507C">
        <w:t>2)</w:t>
      </w:r>
      <w:r w:rsidRPr="002B507C">
        <w:tab/>
        <w:t xml:space="preserve">The minimum aggregate adjustment rate shall be </w:t>
      </w:r>
      <w:r w:rsidRPr="002B507C">
        <w:rPr>
          <w:rFonts w:cs="v4.2.0"/>
        </w:rPr>
        <w:t>T</w:t>
      </w:r>
      <w:r w:rsidRPr="002B507C">
        <w:rPr>
          <w:rFonts w:cs="v4.2.0" w:hint="eastAsia"/>
          <w:vertAlign w:val="subscript"/>
          <w:lang w:eastAsia="zh-CN"/>
        </w:rPr>
        <w:t>p</w:t>
      </w:r>
      <w:r w:rsidRPr="002B507C" w:rsidDel="00053109">
        <w:t xml:space="preserve"> </w:t>
      </w:r>
      <w:r w:rsidRPr="002B507C">
        <w:t xml:space="preserve"> per second.</w:t>
      </w:r>
    </w:p>
    <w:p w:rsidR="00055341" w:rsidRPr="002B507C" w:rsidRDefault="00055341" w:rsidP="00055341">
      <w:pPr>
        <w:pStyle w:val="B10"/>
        <w:rPr>
          <w:rFonts w:cs="v4.2.0"/>
        </w:rPr>
      </w:pPr>
      <w:r w:rsidRPr="002B507C">
        <w:rPr>
          <w:rFonts w:cs="v4.2.0"/>
        </w:rPr>
        <w:t>3)</w:t>
      </w:r>
      <w:r w:rsidRPr="002B507C">
        <w:rPr>
          <w:rFonts w:cs="v4.2.0"/>
        </w:rPr>
        <w:tab/>
        <w:t>The maximum aggregate adjustment rate shall be T</w:t>
      </w:r>
      <w:r w:rsidRPr="002B507C">
        <w:rPr>
          <w:rFonts w:cs="v4.2.0"/>
          <w:vertAlign w:val="subscript"/>
        </w:rPr>
        <w:t>q</w:t>
      </w:r>
      <w:r w:rsidRPr="002B507C">
        <w:rPr>
          <w:rFonts w:cs="v4.2.0"/>
        </w:rPr>
        <w:t xml:space="preserve"> per [200]ms.</w:t>
      </w:r>
    </w:p>
    <w:p w:rsidR="00055341" w:rsidRPr="002B507C" w:rsidRDefault="00055341" w:rsidP="00055341">
      <w:pPr>
        <w:ind w:left="568" w:hanging="284"/>
        <w:rPr>
          <w:rFonts w:ascii="Tms Rmn" w:hAnsi="Tms Rmn" w:cs="v4.2.0"/>
        </w:rPr>
      </w:pPr>
      <w:r w:rsidRPr="002B507C">
        <w:rPr>
          <w:rFonts w:ascii="Tms Rmn" w:hAnsi="Tms Rmn" w:cs="v4.2.0"/>
        </w:rPr>
        <w:t>where the maximum autonomous time adjustment step T</w:t>
      </w:r>
      <w:r w:rsidRPr="002B507C">
        <w:rPr>
          <w:rFonts w:ascii="Tms Rmn" w:hAnsi="Tms Rmn" w:cs="v4.2.0"/>
          <w:vertAlign w:val="subscript"/>
        </w:rPr>
        <w:t>q</w:t>
      </w:r>
      <w:r w:rsidRPr="002B507C">
        <w:rPr>
          <w:rFonts w:ascii="Tms Rmn" w:hAnsi="Tms Rmn" w:cs="v4.2.0"/>
        </w:rPr>
        <w:t xml:space="preserve"> </w:t>
      </w:r>
      <w:r w:rsidRPr="002B507C">
        <w:t>and the aggregate adjustment rate T</w:t>
      </w:r>
      <w:r w:rsidRPr="002B507C">
        <w:rPr>
          <w:vertAlign w:val="subscript"/>
        </w:rPr>
        <w:t>p</w:t>
      </w:r>
      <w:r w:rsidRPr="002B507C">
        <w:t xml:space="preserve"> are </w:t>
      </w:r>
      <w:r w:rsidRPr="002B507C">
        <w:rPr>
          <w:rFonts w:ascii="Tms Rmn" w:hAnsi="Tms Rmn" w:cs="v4.2.0"/>
        </w:rPr>
        <w:t>specified in Table 7.1.2-3.</w:t>
      </w:r>
    </w:p>
    <w:p w:rsidR="00B359FE" w:rsidRPr="002B507C" w:rsidRDefault="00055341" w:rsidP="00B359FE">
      <w:pPr>
        <w:pStyle w:val="TH"/>
      </w:pPr>
      <w:r w:rsidRPr="002B507C">
        <w:rPr>
          <w:snapToGrid w:val="0"/>
        </w:rPr>
        <w:t>Table 7.1.2-3: T</w:t>
      </w:r>
      <w:r w:rsidRPr="002B507C">
        <w:rPr>
          <w:snapToGrid w:val="0"/>
          <w:vertAlign w:val="subscript"/>
        </w:rPr>
        <w:t>q</w:t>
      </w:r>
      <w:r w:rsidRPr="002B507C">
        <w:rPr>
          <w:snapToGrid w:val="0"/>
        </w:rPr>
        <w:t xml:space="preserve"> Maximum Autonomous Time Adjustment Step and </w:t>
      </w:r>
      <w:r w:rsidRPr="002B507C">
        <w:rPr>
          <w:rFonts w:cs="Arial"/>
        </w:rPr>
        <w:t>T</w:t>
      </w:r>
      <w:r w:rsidRPr="002B507C">
        <w:rPr>
          <w:rFonts w:cs="Arial" w:hint="eastAsia"/>
          <w:vertAlign w:val="subscript"/>
          <w:lang w:eastAsia="zh-CN"/>
        </w:rPr>
        <w:t>p</w:t>
      </w:r>
      <w:r w:rsidRPr="002B507C">
        <w:rPr>
          <w:snapToGrid w:val="0"/>
        </w:rPr>
        <w:t xml:space="preserve"> Minimum </w:t>
      </w:r>
      <w:r w:rsidRPr="002B507C">
        <w:t xml:space="preserve">Aggregate </w:t>
      </w:r>
      <w:r w:rsidRPr="002B507C">
        <w:rPr>
          <w:snapToGrid w:val="0"/>
        </w:rPr>
        <w:t>Adjustment rate</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8"/>
        <w:gridCol w:w="2080"/>
        <w:gridCol w:w="2043"/>
        <w:gridCol w:w="2045"/>
      </w:tblGrid>
      <w:tr w:rsidR="00055341" w:rsidRPr="002B507C" w:rsidTr="00027A4C">
        <w:trPr>
          <w:cantSplit/>
          <w:jc w:val="center"/>
        </w:trPr>
        <w:tc>
          <w:tcPr>
            <w:tcW w:w="1205" w:type="pct"/>
            <w:vAlign w:val="center"/>
          </w:tcPr>
          <w:p w:rsidR="00055341" w:rsidRPr="002B507C" w:rsidRDefault="00055341" w:rsidP="00027A4C">
            <w:pPr>
              <w:pStyle w:val="TAH"/>
              <w:rPr>
                <w:rFonts w:cs="Arial"/>
                <w:lang w:eastAsia="zh-CN"/>
              </w:rPr>
            </w:pPr>
            <w:r w:rsidRPr="002B507C">
              <w:rPr>
                <w:rFonts w:cs="Arial"/>
                <w:lang w:eastAsia="zh-CN"/>
              </w:rPr>
              <w:t>Frequency Range</w:t>
            </w:r>
          </w:p>
        </w:tc>
        <w:tc>
          <w:tcPr>
            <w:tcW w:w="1280" w:type="pct"/>
          </w:tcPr>
          <w:p w:rsidR="00055341" w:rsidRPr="002B507C" w:rsidRDefault="00055341" w:rsidP="00027A4C">
            <w:pPr>
              <w:pStyle w:val="TAH"/>
              <w:rPr>
                <w:rFonts w:cs="Arial"/>
              </w:rPr>
            </w:pPr>
            <w:r w:rsidRPr="002B507C">
              <w:rPr>
                <w:rFonts w:cs="Arial" w:hint="eastAsia"/>
                <w:lang w:eastAsia="zh-CN"/>
              </w:rPr>
              <w:t>SCS</w:t>
            </w:r>
            <w:r w:rsidRPr="002B507C">
              <w:rPr>
                <w:rFonts w:cs="Arial"/>
              </w:rPr>
              <w:t xml:space="preserve"> </w:t>
            </w:r>
            <w:r w:rsidRPr="002B507C">
              <w:rPr>
                <w:rFonts w:cs="Arial" w:hint="eastAsia"/>
                <w:lang w:eastAsia="zh-CN"/>
              </w:rPr>
              <w:t>of</w:t>
            </w:r>
            <w:r w:rsidRPr="002B507C">
              <w:rPr>
                <w:rFonts w:cs="Arial"/>
              </w:rPr>
              <w:t xml:space="preserve"> uplink </w:t>
            </w:r>
            <w:r w:rsidRPr="002B507C">
              <w:rPr>
                <w:rFonts w:cs="Arial" w:hint="eastAsia"/>
                <w:lang w:eastAsia="zh-CN"/>
              </w:rPr>
              <w:t xml:space="preserve">signals </w:t>
            </w:r>
            <w:r w:rsidRPr="002B507C">
              <w:rPr>
                <w:rFonts w:cs="Arial"/>
              </w:rPr>
              <w:t>(KHz)</w:t>
            </w:r>
          </w:p>
        </w:tc>
        <w:tc>
          <w:tcPr>
            <w:tcW w:w="1257" w:type="pct"/>
            <w:vAlign w:val="center"/>
          </w:tcPr>
          <w:p w:rsidR="00055341" w:rsidRPr="002B507C" w:rsidRDefault="00055341" w:rsidP="00027A4C">
            <w:pPr>
              <w:pStyle w:val="TAH"/>
              <w:rPr>
                <w:rFonts w:cs="Arial"/>
              </w:rPr>
            </w:pPr>
            <w:bookmarkStart w:id="89" w:name="OLE_LINK9"/>
            <w:r w:rsidRPr="002B507C">
              <w:rPr>
                <w:rFonts w:cs="Arial"/>
              </w:rPr>
              <w:t>T</w:t>
            </w:r>
            <w:r w:rsidRPr="002B507C">
              <w:rPr>
                <w:rFonts w:cs="Arial" w:hint="eastAsia"/>
                <w:vertAlign w:val="subscript"/>
                <w:lang w:eastAsia="zh-CN"/>
              </w:rPr>
              <w:t>q</w:t>
            </w:r>
            <w:bookmarkEnd w:id="89"/>
          </w:p>
        </w:tc>
        <w:tc>
          <w:tcPr>
            <w:tcW w:w="1258" w:type="pct"/>
            <w:vAlign w:val="center"/>
          </w:tcPr>
          <w:p w:rsidR="00055341" w:rsidRPr="002B507C" w:rsidRDefault="00055341" w:rsidP="00027A4C">
            <w:pPr>
              <w:pStyle w:val="TAH"/>
              <w:rPr>
                <w:rFonts w:cs="Arial"/>
                <w:lang w:eastAsia="zh-CN"/>
              </w:rPr>
            </w:pPr>
            <w:r w:rsidRPr="002B507C">
              <w:rPr>
                <w:rFonts w:cs="Arial"/>
              </w:rPr>
              <w:t>T</w:t>
            </w:r>
            <w:r w:rsidRPr="002B507C">
              <w:rPr>
                <w:rFonts w:cs="Arial" w:hint="eastAsia"/>
                <w:vertAlign w:val="subscript"/>
                <w:lang w:eastAsia="zh-CN"/>
              </w:rPr>
              <w:t>p</w:t>
            </w:r>
            <w:r w:rsidRPr="002B507C">
              <w:rPr>
                <w:rFonts w:cs="Arial" w:hint="eastAsia"/>
                <w:lang w:eastAsia="zh-CN"/>
              </w:rPr>
              <w:t xml:space="preserve"> </w:t>
            </w:r>
          </w:p>
        </w:tc>
      </w:tr>
      <w:tr w:rsidR="00055341" w:rsidRPr="002B507C" w:rsidTr="00027A4C">
        <w:trPr>
          <w:cantSplit/>
          <w:jc w:val="center"/>
        </w:trPr>
        <w:tc>
          <w:tcPr>
            <w:tcW w:w="1205" w:type="pct"/>
            <w:vMerge w:val="restart"/>
            <w:vAlign w:val="center"/>
          </w:tcPr>
          <w:p w:rsidR="00055341" w:rsidRPr="002B507C" w:rsidRDefault="00055341" w:rsidP="00027A4C">
            <w:pPr>
              <w:pStyle w:val="TAC"/>
              <w:rPr>
                <w:rFonts w:cs="Arial"/>
                <w:lang w:eastAsia="zh-CN"/>
              </w:rPr>
            </w:pPr>
            <w:r w:rsidRPr="002B507C">
              <w:rPr>
                <w:rFonts w:cs="Arial" w:hint="eastAsia"/>
                <w:lang w:eastAsia="zh-CN"/>
              </w:rPr>
              <w:t>1</w:t>
            </w:r>
          </w:p>
        </w:tc>
        <w:tc>
          <w:tcPr>
            <w:tcW w:w="1280" w:type="pct"/>
          </w:tcPr>
          <w:p w:rsidR="00055341" w:rsidRPr="002B507C" w:rsidRDefault="00055341" w:rsidP="00027A4C">
            <w:pPr>
              <w:pStyle w:val="TAC"/>
              <w:rPr>
                <w:rFonts w:cs="Arial"/>
              </w:rPr>
            </w:pPr>
            <w:r w:rsidRPr="002B507C">
              <w:rPr>
                <w:rFonts w:cs="Arial"/>
                <w:lang w:eastAsia="zh-CN"/>
              </w:rPr>
              <w:t>15</w:t>
            </w:r>
          </w:p>
        </w:tc>
        <w:tc>
          <w:tcPr>
            <w:tcW w:w="1257" w:type="pct"/>
          </w:tcPr>
          <w:p w:rsidR="00055341" w:rsidRPr="002B507C" w:rsidRDefault="00055341" w:rsidP="00027A4C">
            <w:pPr>
              <w:pStyle w:val="TAC"/>
              <w:rPr>
                <w:rFonts w:cs="Arial"/>
                <w:lang w:eastAsia="zh-CN"/>
              </w:rPr>
            </w:pPr>
            <w:r w:rsidRPr="002B507C">
              <w:rPr>
                <w:rFonts w:cs="Arial" w:hint="eastAsia"/>
                <w:lang w:eastAsia="zh-CN"/>
              </w:rPr>
              <w:t>[5.5]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c>
          <w:tcPr>
            <w:tcW w:w="1258" w:type="pct"/>
          </w:tcPr>
          <w:p w:rsidR="00055341" w:rsidRPr="002B507C" w:rsidRDefault="00055341" w:rsidP="00027A4C">
            <w:pPr>
              <w:pStyle w:val="TAC"/>
              <w:rPr>
                <w:rFonts w:cs="Arial"/>
                <w:lang w:eastAsia="zh-CN"/>
              </w:rPr>
            </w:pPr>
            <w:r w:rsidRPr="002B507C">
              <w:rPr>
                <w:rFonts w:cs="Arial" w:hint="eastAsia"/>
                <w:lang w:eastAsia="zh-CN"/>
              </w:rPr>
              <w:t>[5.5]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205" w:type="pct"/>
            <w:vMerge/>
            <w:vAlign w:val="center"/>
          </w:tcPr>
          <w:p w:rsidR="00055341" w:rsidRPr="002B507C" w:rsidRDefault="00055341" w:rsidP="00027A4C">
            <w:pPr>
              <w:pStyle w:val="TAC"/>
              <w:rPr>
                <w:rFonts w:cs="Arial"/>
                <w:snapToGrid w:val="0"/>
              </w:rPr>
            </w:pPr>
          </w:p>
        </w:tc>
        <w:tc>
          <w:tcPr>
            <w:tcW w:w="1280" w:type="pct"/>
          </w:tcPr>
          <w:p w:rsidR="00055341" w:rsidRPr="002B507C" w:rsidRDefault="00055341" w:rsidP="00027A4C">
            <w:pPr>
              <w:pStyle w:val="TAC"/>
              <w:rPr>
                <w:rFonts w:cs="Arial"/>
                <w:snapToGrid w:val="0"/>
              </w:rPr>
            </w:pPr>
            <w:r w:rsidRPr="002B507C">
              <w:rPr>
                <w:rFonts w:cs="Arial"/>
              </w:rPr>
              <w:t>30</w:t>
            </w:r>
          </w:p>
        </w:tc>
        <w:tc>
          <w:tcPr>
            <w:tcW w:w="1257" w:type="pct"/>
          </w:tcPr>
          <w:p w:rsidR="00055341" w:rsidRPr="002B507C" w:rsidRDefault="00055341" w:rsidP="00027A4C">
            <w:pPr>
              <w:pStyle w:val="TAC"/>
              <w:rPr>
                <w:rFonts w:cs="Arial"/>
                <w:snapToGrid w:val="0"/>
              </w:rPr>
            </w:pPr>
            <w:r w:rsidRPr="002B507C">
              <w:rPr>
                <w:rFonts w:cs="Arial" w:hint="eastAsia"/>
                <w:lang w:eastAsia="zh-CN"/>
              </w:rPr>
              <w:t>[5.5]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c>
          <w:tcPr>
            <w:tcW w:w="1258" w:type="pct"/>
          </w:tcPr>
          <w:p w:rsidR="00055341" w:rsidRPr="002B507C" w:rsidRDefault="00055341" w:rsidP="00027A4C">
            <w:pPr>
              <w:pStyle w:val="TAC"/>
              <w:rPr>
                <w:rFonts w:cs="Arial"/>
                <w:snapToGrid w:val="0"/>
              </w:rPr>
            </w:pPr>
            <w:r w:rsidRPr="002B507C">
              <w:rPr>
                <w:rFonts w:cs="Arial" w:hint="eastAsia"/>
                <w:lang w:eastAsia="zh-CN"/>
              </w:rPr>
              <w:t>[5.5]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205" w:type="pct"/>
            <w:vMerge/>
            <w:vAlign w:val="center"/>
          </w:tcPr>
          <w:p w:rsidR="00055341" w:rsidRPr="002B507C" w:rsidRDefault="00055341" w:rsidP="00027A4C">
            <w:pPr>
              <w:pStyle w:val="TAC"/>
              <w:rPr>
                <w:rFonts w:cs="Arial"/>
              </w:rPr>
            </w:pPr>
          </w:p>
        </w:tc>
        <w:tc>
          <w:tcPr>
            <w:tcW w:w="1280" w:type="pct"/>
          </w:tcPr>
          <w:p w:rsidR="00055341" w:rsidRPr="002B507C" w:rsidRDefault="00055341" w:rsidP="00027A4C">
            <w:pPr>
              <w:pStyle w:val="TAC"/>
              <w:rPr>
                <w:rFonts w:cs="Arial"/>
              </w:rPr>
            </w:pPr>
            <w:r w:rsidRPr="002B507C">
              <w:rPr>
                <w:rFonts w:cs="Arial"/>
              </w:rPr>
              <w:t>60</w:t>
            </w:r>
          </w:p>
        </w:tc>
        <w:tc>
          <w:tcPr>
            <w:tcW w:w="1257" w:type="pct"/>
          </w:tcPr>
          <w:p w:rsidR="00055341" w:rsidRPr="002B507C" w:rsidRDefault="00055341" w:rsidP="00027A4C">
            <w:pPr>
              <w:pStyle w:val="TAC"/>
              <w:rPr>
                <w:rFonts w:cs="v4.2.0"/>
              </w:rPr>
            </w:pPr>
            <w:r w:rsidRPr="002B507C">
              <w:rPr>
                <w:rFonts w:cs="Arial" w:hint="eastAsia"/>
                <w:lang w:eastAsia="zh-CN"/>
              </w:rPr>
              <w:t>[5.5]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c>
          <w:tcPr>
            <w:tcW w:w="1258" w:type="pct"/>
          </w:tcPr>
          <w:p w:rsidR="00055341" w:rsidRPr="002B507C" w:rsidRDefault="00055341" w:rsidP="00027A4C">
            <w:pPr>
              <w:pStyle w:val="TAC"/>
              <w:rPr>
                <w:rFonts w:cs="v4.2.0"/>
              </w:rPr>
            </w:pPr>
            <w:r w:rsidRPr="002B507C">
              <w:rPr>
                <w:rFonts w:cs="Arial" w:hint="eastAsia"/>
                <w:lang w:eastAsia="zh-CN"/>
              </w:rPr>
              <w:t>[5.5]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205" w:type="pct"/>
            <w:vMerge w:val="restart"/>
            <w:vAlign w:val="center"/>
          </w:tcPr>
          <w:p w:rsidR="00055341" w:rsidRPr="002B507C" w:rsidRDefault="00055341" w:rsidP="00027A4C">
            <w:pPr>
              <w:pStyle w:val="TAC"/>
              <w:rPr>
                <w:rFonts w:cs="Arial"/>
                <w:lang w:eastAsia="zh-CN"/>
              </w:rPr>
            </w:pPr>
            <w:r w:rsidRPr="002B507C">
              <w:rPr>
                <w:rFonts w:cs="Arial" w:hint="eastAsia"/>
                <w:lang w:eastAsia="zh-CN"/>
              </w:rPr>
              <w:t>2</w:t>
            </w:r>
          </w:p>
        </w:tc>
        <w:tc>
          <w:tcPr>
            <w:tcW w:w="1280" w:type="pct"/>
          </w:tcPr>
          <w:p w:rsidR="00055341" w:rsidRPr="002B507C" w:rsidRDefault="00055341" w:rsidP="00027A4C">
            <w:pPr>
              <w:pStyle w:val="TAC"/>
              <w:rPr>
                <w:rFonts w:cs="Arial"/>
              </w:rPr>
            </w:pPr>
            <w:r w:rsidRPr="002B507C">
              <w:rPr>
                <w:rFonts w:cs="Arial"/>
              </w:rPr>
              <w:t>60</w:t>
            </w:r>
          </w:p>
        </w:tc>
        <w:tc>
          <w:tcPr>
            <w:tcW w:w="1257" w:type="pct"/>
          </w:tcPr>
          <w:p w:rsidR="00055341" w:rsidRPr="002B507C" w:rsidRDefault="00055341" w:rsidP="00027A4C">
            <w:pPr>
              <w:pStyle w:val="TAC"/>
              <w:rPr>
                <w:rFonts w:cs="v4.2.0"/>
              </w:rPr>
            </w:pPr>
            <w:r w:rsidRPr="002B507C">
              <w:rPr>
                <w:rFonts w:cs="Arial" w:hint="eastAsia"/>
                <w:lang w:eastAsia="zh-CN"/>
              </w:rPr>
              <w:t>[2.5]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c>
          <w:tcPr>
            <w:tcW w:w="1258" w:type="pct"/>
          </w:tcPr>
          <w:p w:rsidR="00055341" w:rsidRPr="002B507C" w:rsidRDefault="00055341" w:rsidP="00027A4C">
            <w:pPr>
              <w:pStyle w:val="TAC"/>
              <w:rPr>
                <w:rFonts w:cs="v4.2.0"/>
              </w:rPr>
            </w:pPr>
            <w:r w:rsidRPr="002B507C">
              <w:rPr>
                <w:rFonts w:cs="Arial" w:hint="eastAsia"/>
                <w:lang w:eastAsia="zh-CN"/>
              </w:rPr>
              <w:t>[</w:t>
            </w:r>
            <w:r w:rsidRPr="002B507C">
              <w:rPr>
                <w:rFonts w:cs="Arial"/>
                <w:lang w:eastAsia="zh-CN"/>
              </w:rPr>
              <w:t>2.5</w:t>
            </w:r>
            <w:r w:rsidRPr="002B507C">
              <w:rPr>
                <w:rFonts w:cs="Arial" w:hint="eastAsia"/>
                <w:lang w:eastAsia="zh-CN"/>
              </w:rPr>
              <w:t>]</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1205" w:type="pct"/>
            <w:vMerge/>
          </w:tcPr>
          <w:p w:rsidR="00055341" w:rsidRPr="002B507C" w:rsidRDefault="00055341" w:rsidP="00027A4C">
            <w:pPr>
              <w:pStyle w:val="TAC"/>
              <w:rPr>
                <w:rFonts w:cs="Arial"/>
              </w:rPr>
            </w:pPr>
          </w:p>
        </w:tc>
        <w:tc>
          <w:tcPr>
            <w:tcW w:w="1280" w:type="pct"/>
          </w:tcPr>
          <w:p w:rsidR="00055341" w:rsidRPr="002B507C" w:rsidRDefault="00055341" w:rsidP="00027A4C">
            <w:pPr>
              <w:pStyle w:val="TAC"/>
              <w:rPr>
                <w:rFonts w:cs="Arial"/>
              </w:rPr>
            </w:pPr>
            <w:r w:rsidRPr="002B507C">
              <w:rPr>
                <w:rFonts w:cs="Arial"/>
              </w:rPr>
              <w:t>120</w:t>
            </w:r>
          </w:p>
        </w:tc>
        <w:tc>
          <w:tcPr>
            <w:tcW w:w="1257" w:type="pct"/>
          </w:tcPr>
          <w:p w:rsidR="00055341" w:rsidRPr="002B507C" w:rsidRDefault="00055341" w:rsidP="00027A4C">
            <w:pPr>
              <w:pStyle w:val="TAC"/>
              <w:rPr>
                <w:rFonts w:cs="v4.2.0"/>
              </w:rPr>
            </w:pPr>
            <w:r w:rsidRPr="002B507C">
              <w:rPr>
                <w:rFonts w:cs="Arial" w:hint="eastAsia"/>
                <w:lang w:eastAsia="zh-CN"/>
              </w:rPr>
              <w:t>[2.5]</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c>
          <w:tcPr>
            <w:tcW w:w="1258" w:type="pct"/>
          </w:tcPr>
          <w:p w:rsidR="00055341" w:rsidRPr="002B507C" w:rsidRDefault="00055341" w:rsidP="00027A4C">
            <w:pPr>
              <w:pStyle w:val="TAC"/>
              <w:rPr>
                <w:rFonts w:cs="v4.2.0"/>
              </w:rPr>
            </w:pPr>
            <w:r w:rsidRPr="002B507C">
              <w:rPr>
                <w:rFonts w:cs="Arial" w:hint="eastAsia"/>
                <w:lang w:eastAsia="zh-CN"/>
              </w:rPr>
              <w:t>[</w:t>
            </w:r>
            <w:r w:rsidRPr="002B507C">
              <w:rPr>
                <w:rFonts w:cs="Arial"/>
                <w:lang w:eastAsia="zh-CN"/>
              </w:rPr>
              <w:t>2.5</w:t>
            </w:r>
            <w:r w:rsidRPr="002B507C">
              <w:rPr>
                <w:rFonts w:cs="Arial" w:hint="eastAsia"/>
                <w:lang w:eastAsia="zh-CN"/>
              </w:rPr>
              <w:t>]</w:t>
            </w:r>
            <w:r w:rsidRPr="002B507C">
              <w:rPr>
                <w:rFonts w:cs="Arial"/>
              </w:rPr>
              <w:t>*</w:t>
            </w:r>
            <w:r w:rsidRPr="002B507C">
              <w:rPr>
                <w:rFonts w:cs="Arial" w:hint="eastAsia"/>
                <w:lang w:eastAsia="zh-CN"/>
              </w:rPr>
              <w:t>64</w:t>
            </w:r>
            <w:r w:rsidRPr="002B507C">
              <w:rPr>
                <w:rFonts w:cs="Arial"/>
              </w:rPr>
              <w:t>*T</w:t>
            </w:r>
            <w:r w:rsidRPr="002B507C">
              <w:rPr>
                <w:rFonts w:cs="Arial"/>
                <w:vertAlign w:val="subscript"/>
              </w:rPr>
              <w:t>c</w:t>
            </w:r>
          </w:p>
        </w:tc>
      </w:tr>
      <w:tr w:rsidR="00055341" w:rsidRPr="002B507C" w:rsidTr="00027A4C">
        <w:trPr>
          <w:cantSplit/>
          <w:jc w:val="center"/>
        </w:trPr>
        <w:tc>
          <w:tcPr>
            <w:tcW w:w="5000" w:type="pct"/>
            <w:gridSpan w:val="4"/>
          </w:tcPr>
          <w:p w:rsidR="00055341" w:rsidRPr="002B507C" w:rsidRDefault="00FE0B68" w:rsidP="00FE0B68">
            <w:pPr>
              <w:pStyle w:val="TAN"/>
              <w:rPr>
                <w:rFonts w:cs="Arial"/>
                <w:lang w:eastAsia="zh-CN"/>
              </w:rPr>
            </w:pPr>
            <w:r>
              <w:rPr>
                <w:rFonts w:cs="Arial"/>
              </w:rPr>
              <w:t>NOTE</w:t>
            </w:r>
            <w:r w:rsidR="00055341" w:rsidRPr="002B507C">
              <w:rPr>
                <w:rFonts w:cs="Arial" w:hint="eastAsia"/>
                <w:lang w:eastAsia="zh-CN"/>
              </w:rPr>
              <w:t xml:space="preserve"> 1</w:t>
            </w:r>
            <w:r w:rsidR="00055341" w:rsidRPr="002B507C">
              <w:rPr>
                <w:rFonts w:cs="Arial"/>
              </w:rPr>
              <w:t>:</w:t>
            </w:r>
            <w:r w:rsidR="00055341" w:rsidRPr="002B507C">
              <w:rPr>
                <w:rFonts w:cs="Arial"/>
              </w:rPr>
              <w:tab/>
            </w:r>
            <w:r w:rsidR="00055341" w:rsidRPr="002B507C">
              <w:rPr>
                <w:rFonts w:cs="v4.2.0"/>
              </w:rPr>
              <w:t>T</w:t>
            </w:r>
            <w:r w:rsidR="00055341" w:rsidRPr="002B507C">
              <w:rPr>
                <w:rFonts w:cs="v4.2.0"/>
                <w:vertAlign w:val="subscript"/>
              </w:rPr>
              <w:t>c</w:t>
            </w:r>
            <w:r w:rsidR="00055341" w:rsidRPr="002B507C">
              <w:rPr>
                <w:rFonts w:cs="Arial"/>
              </w:rPr>
              <w:t xml:space="preserve"> is the basic timing unit defined in TS 38.211</w:t>
            </w:r>
          </w:p>
        </w:tc>
      </w:tr>
    </w:tbl>
    <w:p w:rsidR="00055341" w:rsidRPr="002B507C" w:rsidRDefault="00055341" w:rsidP="00055341"/>
    <w:p w:rsidR="00936A12" w:rsidRPr="002B507C" w:rsidRDefault="00936A12" w:rsidP="0062703B">
      <w:pPr>
        <w:pStyle w:val="Heading2"/>
      </w:pPr>
      <w:bookmarkStart w:id="90" w:name="_Toc518764093"/>
      <w:r w:rsidRPr="002B507C">
        <w:lastRenderedPageBreak/>
        <w:t>7.2</w:t>
      </w:r>
      <w:r w:rsidRPr="002B507C">
        <w:tab/>
        <w:t>UE timer accuracy</w:t>
      </w:r>
      <w:bookmarkEnd w:id="90"/>
    </w:p>
    <w:p w:rsidR="00936A12" w:rsidRPr="002B507C" w:rsidRDefault="00936A12" w:rsidP="0062703B">
      <w:pPr>
        <w:pStyle w:val="Heading3"/>
      </w:pPr>
      <w:bookmarkStart w:id="91" w:name="_Toc518764094"/>
      <w:r w:rsidRPr="002B507C">
        <w:t>7.2.1</w:t>
      </w:r>
      <w:r w:rsidRPr="002B507C">
        <w:tab/>
        <w:t>Introduction</w:t>
      </w:r>
      <w:bookmarkEnd w:id="91"/>
    </w:p>
    <w:p w:rsidR="00936A12" w:rsidRPr="002B507C" w:rsidRDefault="00936A12" w:rsidP="00936A12">
      <w:pPr>
        <w:rPr>
          <w:lang w:eastAsia="ko-KR"/>
        </w:rPr>
      </w:pPr>
      <w:r w:rsidRPr="002B507C">
        <w:rPr>
          <w:lang w:eastAsia="ko-KR"/>
        </w:rPr>
        <w:t>UE timers are used in different protocol entities to control the UE behaviour.</w:t>
      </w:r>
    </w:p>
    <w:p w:rsidR="00936A12" w:rsidRPr="002B507C" w:rsidRDefault="00936A12" w:rsidP="0062703B">
      <w:pPr>
        <w:pStyle w:val="Heading3"/>
      </w:pPr>
      <w:bookmarkStart w:id="92" w:name="_Toc518764095"/>
      <w:r w:rsidRPr="002B507C">
        <w:t>7.2.2</w:t>
      </w:r>
      <w:r w:rsidRPr="002B507C">
        <w:tab/>
        <w:t>Requirements</w:t>
      </w:r>
      <w:bookmarkEnd w:id="92"/>
    </w:p>
    <w:p w:rsidR="00936A12" w:rsidRPr="002B507C" w:rsidRDefault="00936A12" w:rsidP="00936A12">
      <w:pPr>
        <w:rPr>
          <w:lang w:eastAsia="ko-KR"/>
        </w:rPr>
      </w:pPr>
      <w:r w:rsidRPr="002B507C">
        <w:rPr>
          <w:lang w:eastAsia="ko-KR"/>
        </w:rPr>
        <w:t>For UE timers specified in TS 38.331 [TBD], the UE shall comply with the timer accuracies according to Table 7.2.2-1.</w:t>
      </w:r>
    </w:p>
    <w:p w:rsidR="00936A12" w:rsidRPr="002B507C" w:rsidRDefault="00936A12" w:rsidP="00936A12">
      <w:pPr>
        <w:rPr>
          <w:lang w:eastAsia="ko-KR"/>
        </w:rPr>
      </w:pPr>
      <w:r w:rsidRPr="002B507C">
        <w:rPr>
          <w:lang w:eastAsia="ko-KR"/>
        </w:rPr>
        <w:t>The requirements are only related to the actual timing measurements internally in the UE. They do not include the following:</w:t>
      </w:r>
    </w:p>
    <w:p w:rsidR="00936A12" w:rsidRPr="002B507C" w:rsidRDefault="00936A12" w:rsidP="00936A12">
      <w:pPr>
        <w:pStyle w:val="B10"/>
      </w:pPr>
      <w:r w:rsidRPr="002B507C">
        <w:t>-</w:t>
      </w:r>
      <w:r w:rsidRPr="002B507C">
        <w:tab/>
        <w:t>Inaccuracy in the start and stop conditions of a timer (e.g. UE reaction time to detect that start and stop conditions of a timer is fulfilled), or</w:t>
      </w:r>
    </w:p>
    <w:p w:rsidR="00936A12" w:rsidRPr="002B507C" w:rsidRDefault="00936A12" w:rsidP="00936A12">
      <w:pPr>
        <w:pStyle w:val="B10"/>
      </w:pPr>
      <w:r w:rsidRPr="002B507C">
        <w:t>-</w:t>
      </w:r>
      <w:r w:rsidRPr="002B507C">
        <w:tab/>
        <w:t>Inaccuracies due to restrictions in observability of start and stop conditions of a UE timer (e.g. slot alignment when UE sends messages at timer expiry).</w:t>
      </w:r>
    </w:p>
    <w:p w:rsidR="00B359FE" w:rsidRPr="002B507C" w:rsidRDefault="00936A12" w:rsidP="00B359FE">
      <w:pPr>
        <w:pStyle w:val="TH"/>
      </w:pPr>
      <w:r w:rsidRPr="002B507C">
        <w:t>Table 7.2.2-1</w:t>
      </w:r>
    </w:p>
    <w:tbl>
      <w:tblPr>
        <w:tblW w:w="0" w:type="auto"/>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2"/>
        <w:gridCol w:w="1873"/>
      </w:tblGrid>
      <w:tr w:rsidR="00936A12" w:rsidRPr="002B507C" w:rsidTr="007B67CC">
        <w:trPr>
          <w:cantSplit/>
          <w:jc w:val="center"/>
        </w:trPr>
        <w:tc>
          <w:tcPr>
            <w:tcW w:w="1842" w:type="dxa"/>
          </w:tcPr>
          <w:p w:rsidR="00936A12" w:rsidRPr="002B507C" w:rsidRDefault="00936A12" w:rsidP="007B67CC">
            <w:pPr>
              <w:keepNext/>
              <w:keepLines/>
              <w:spacing w:after="0"/>
              <w:jc w:val="center"/>
              <w:rPr>
                <w:rFonts w:ascii="Arial" w:hAnsi="Arial" w:cs="Arial"/>
                <w:b/>
                <w:sz w:val="18"/>
              </w:rPr>
            </w:pPr>
            <w:r w:rsidRPr="002B507C">
              <w:rPr>
                <w:rFonts w:ascii="Arial" w:hAnsi="Arial" w:cs="v3.7.0"/>
                <w:b/>
                <w:sz w:val="18"/>
              </w:rPr>
              <w:t>Timer value [s]</w:t>
            </w:r>
          </w:p>
        </w:tc>
        <w:tc>
          <w:tcPr>
            <w:tcW w:w="1873" w:type="dxa"/>
          </w:tcPr>
          <w:p w:rsidR="00936A12" w:rsidRPr="002B507C" w:rsidRDefault="00936A12" w:rsidP="007B67CC">
            <w:pPr>
              <w:keepNext/>
              <w:keepLines/>
              <w:spacing w:after="0"/>
              <w:jc w:val="center"/>
              <w:rPr>
                <w:rFonts w:ascii="Arial" w:hAnsi="Arial" w:cs="Arial"/>
                <w:b/>
                <w:sz w:val="18"/>
              </w:rPr>
            </w:pPr>
            <w:r w:rsidRPr="002B507C">
              <w:rPr>
                <w:rFonts w:ascii="Arial" w:hAnsi="Arial" w:cs="v3.7.0"/>
                <w:b/>
                <w:sz w:val="18"/>
              </w:rPr>
              <w:t>Accuracy</w:t>
            </w:r>
          </w:p>
        </w:tc>
      </w:tr>
      <w:tr w:rsidR="00936A12" w:rsidRPr="002B507C" w:rsidTr="007B67CC">
        <w:trPr>
          <w:cantSplit/>
          <w:jc w:val="center"/>
        </w:trPr>
        <w:tc>
          <w:tcPr>
            <w:tcW w:w="1842" w:type="dxa"/>
            <w:vAlign w:val="center"/>
          </w:tcPr>
          <w:p w:rsidR="00936A12" w:rsidRPr="002B507C" w:rsidRDefault="00936A12" w:rsidP="007B67CC">
            <w:pPr>
              <w:keepNext/>
              <w:keepLines/>
              <w:spacing w:after="0"/>
              <w:rPr>
                <w:rFonts w:ascii="Arial" w:hAnsi="Arial" w:cs="Arial"/>
                <w:sz w:val="18"/>
              </w:rPr>
            </w:pPr>
            <w:r w:rsidRPr="002B507C">
              <w:rPr>
                <w:rFonts w:ascii="Arial" w:hAnsi="Arial" w:cs="Arial"/>
                <w:sz w:val="18"/>
              </w:rPr>
              <w:t>timer value &lt; 4</w:t>
            </w:r>
          </w:p>
        </w:tc>
        <w:tc>
          <w:tcPr>
            <w:tcW w:w="1873" w:type="dxa"/>
            <w:vAlign w:val="center"/>
          </w:tcPr>
          <w:p w:rsidR="00936A12" w:rsidRPr="002B507C" w:rsidRDefault="00936A12" w:rsidP="007B67CC">
            <w:pPr>
              <w:keepNext/>
              <w:keepLines/>
              <w:spacing w:after="0"/>
              <w:rPr>
                <w:rFonts w:ascii="Arial" w:hAnsi="Arial" w:cs="Arial"/>
                <w:sz w:val="18"/>
              </w:rPr>
            </w:pPr>
            <w:r w:rsidRPr="002B507C">
              <w:rPr>
                <w:rFonts w:ascii="Arial" w:hAnsi="Arial" w:cs="Arial"/>
                <w:sz w:val="18"/>
              </w:rPr>
              <w:sym w:font="Symbol" w:char="F0B1"/>
            </w:r>
            <w:r w:rsidRPr="002B507C">
              <w:rPr>
                <w:rFonts w:ascii="Arial" w:hAnsi="Arial" w:cs="Arial"/>
                <w:sz w:val="18"/>
              </w:rPr>
              <w:t xml:space="preserve"> 0.1s</w:t>
            </w:r>
          </w:p>
        </w:tc>
      </w:tr>
      <w:tr w:rsidR="00936A12" w:rsidRPr="002B507C" w:rsidTr="007B67CC">
        <w:trPr>
          <w:cantSplit/>
          <w:jc w:val="center"/>
        </w:trPr>
        <w:tc>
          <w:tcPr>
            <w:tcW w:w="1842" w:type="dxa"/>
          </w:tcPr>
          <w:p w:rsidR="00936A12" w:rsidRPr="002B507C" w:rsidRDefault="00936A12" w:rsidP="007B67CC">
            <w:pPr>
              <w:keepNext/>
              <w:keepLines/>
              <w:spacing w:after="0"/>
              <w:rPr>
                <w:rFonts w:ascii="Arial" w:hAnsi="Arial" w:cs="Arial"/>
                <w:sz w:val="18"/>
              </w:rPr>
            </w:pPr>
            <w:r w:rsidRPr="002B507C">
              <w:rPr>
                <w:rFonts w:ascii="Arial" w:hAnsi="Arial" w:cs="Arial"/>
                <w:sz w:val="18"/>
              </w:rPr>
              <w:t xml:space="preserve">timer value </w:t>
            </w:r>
            <w:r w:rsidRPr="002B507C">
              <w:rPr>
                <w:rFonts w:ascii="Arial" w:hAnsi="Arial" w:cs="Arial"/>
                <w:sz w:val="18"/>
              </w:rPr>
              <w:sym w:font="Symbol" w:char="F0B3"/>
            </w:r>
            <w:r w:rsidRPr="002B507C">
              <w:rPr>
                <w:rFonts w:ascii="Arial" w:hAnsi="Arial" w:cs="Arial"/>
                <w:sz w:val="18"/>
              </w:rPr>
              <w:t xml:space="preserve"> 4</w:t>
            </w:r>
          </w:p>
        </w:tc>
        <w:tc>
          <w:tcPr>
            <w:tcW w:w="1873" w:type="dxa"/>
            <w:vAlign w:val="center"/>
          </w:tcPr>
          <w:p w:rsidR="00936A12" w:rsidRPr="002B507C" w:rsidRDefault="00936A12" w:rsidP="007B67CC">
            <w:pPr>
              <w:keepNext/>
              <w:keepLines/>
              <w:spacing w:after="0"/>
              <w:rPr>
                <w:rFonts w:ascii="Arial" w:hAnsi="Arial" w:cs="Arial"/>
                <w:sz w:val="18"/>
              </w:rPr>
            </w:pPr>
            <w:r w:rsidRPr="002B507C">
              <w:rPr>
                <w:rFonts w:ascii="Arial" w:hAnsi="Arial" w:cs="Arial"/>
                <w:sz w:val="18"/>
              </w:rPr>
              <w:sym w:font="Symbol" w:char="F0B1"/>
            </w:r>
            <w:r w:rsidRPr="002B507C">
              <w:rPr>
                <w:rFonts w:ascii="Arial" w:hAnsi="Arial" w:cs="Arial"/>
                <w:sz w:val="18"/>
              </w:rPr>
              <w:t xml:space="preserve"> 2.5%</w:t>
            </w:r>
          </w:p>
        </w:tc>
      </w:tr>
    </w:tbl>
    <w:p w:rsidR="00936A12" w:rsidRPr="002B507C" w:rsidRDefault="00936A12" w:rsidP="00936A12">
      <w:pPr>
        <w:tabs>
          <w:tab w:val="left" w:pos="567"/>
        </w:tabs>
        <w:rPr>
          <w:sz w:val="22"/>
          <w:szCs w:val="22"/>
        </w:rPr>
      </w:pPr>
    </w:p>
    <w:p w:rsidR="007D02E6" w:rsidRPr="002B507C" w:rsidRDefault="007D02E6" w:rsidP="007D02E6">
      <w:pPr>
        <w:pStyle w:val="Heading2"/>
      </w:pPr>
      <w:bookmarkStart w:id="93" w:name="_Toc518764096"/>
      <w:r w:rsidRPr="002B507C">
        <w:t>7.3</w:t>
      </w:r>
      <w:r w:rsidRPr="002B507C">
        <w:tab/>
        <w:t>Timing advance</w:t>
      </w:r>
      <w:bookmarkEnd w:id="93"/>
    </w:p>
    <w:p w:rsidR="007D02E6" w:rsidRPr="002B507C" w:rsidRDefault="007D02E6" w:rsidP="00FE0B68">
      <w:pPr>
        <w:pStyle w:val="Heading3"/>
      </w:pPr>
      <w:bookmarkStart w:id="94" w:name="_Toc518764097"/>
      <w:r w:rsidRPr="002B507C">
        <w:t>7.3.1</w:t>
      </w:r>
      <w:r w:rsidRPr="002B507C">
        <w:tab/>
        <w:t>Introduction</w:t>
      </w:r>
      <w:bookmarkEnd w:id="94"/>
    </w:p>
    <w:p w:rsidR="007D02E6" w:rsidRPr="002B507C" w:rsidRDefault="007D02E6" w:rsidP="007D02E6">
      <w:r w:rsidRPr="002B507C">
        <w:t xml:space="preserve">The timing advance is initiated from gNB with MAC message that implies and adjustment of the timing advance, see TS 38.321 </w:t>
      </w:r>
      <w:r w:rsidRPr="002B507C">
        <w:rPr>
          <w:rFonts w:cs="v4.2.0"/>
        </w:rPr>
        <w:t>clause </w:t>
      </w:r>
      <w:r w:rsidRPr="002B507C">
        <w:t>5.2.</w:t>
      </w:r>
    </w:p>
    <w:p w:rsidR="007D02E6" w:rsidRPr="002B507C" w:rsidRDefault="007D02E6" w:rsidP="007D02E6">
      <w:pPr>
        <w:pStyle w:val="Heading3"/>
      </w:pPr>
      <w:bookmarkStart w:id="95" w:name="_Toc518764098"/>
      <w:r w:rsidRPr="002B507C">
        <w:t>7.3.2</w:t>
      </w:r>
      <w:r w:rsidRPr="002B507C">
        <w:tab/>
        <w:t>Requirements</w:t>
      </w:r>
      <w:bookmarkEnd w:id="95"/>
    </w:p>
    <w:p w:rsidR="007D02E6" w:rsidRPr="002B507C" w:rsidRDefault="007D02E6" w:rsidP="00FE0B68">
      <w:pPr>
        <w:pStyle w:val="Heading4"/>
      </w:pPr>
      <w:bookmarkStart w:id="96" w:name="_Toc518764099"/>
      <w:r w:rsidRPr="002B507C">
        <w:t>7.3.2.1</w:t>
      </w:r>
      <w:r w:rsidRPr="002B507C">
        <w:tab/>
        <w:t>Timing Advance adjustment delay</w:t>
      </w:r>
      <w:bookmarkEnd w:id="96"/>
    </w:p>
    <w:p w:rsidR="007D02E6" w:rsidRPr="002B507C" w:rsidRDefault="007D02E6" w:rsidP="007D02E6">
      <w:r w:rsidRPr="002B507C">
        <w:t xml:space="preserve">UE shall adjust the timing of its uplink transmission timing at time slot </w:t>
      </w:r>
      <w:r w:rsidRPr="002B507C">
        <w:rPr>
          <w:i/>
        </w:rPr>
        <w:t>n</w:t>
      </w:r>
      <w:r w:rsidRPr="002B507C">
        <w:t xml:space="preserve">+[6] for a timing advance command received in time slot </w:t>
      </w:r>
      <w:r w:rsidRPr="002B507C">
        <w:rPr>
          <w:i/>
        </w:rPr>
        <w:t>n</w:t>
      </w:r>
      <w:r w:rsidRPr="002B507C">
        <w:t xml:space="preserve">. </w:t>
      </w:r>
      <w:r w:rsidRPr="002B507C">
        <w:rPr>
          <w:rFonts w:cs="v4.2.0"/>
        </w:rPr>
        <w:t>The same requirement applies also when the UE is not able to transmit a configured uplink transmission due to the channel assessment procedure.</w:t>
      </w:r>
    </w:p>
    <w:p w:rsidR="007D02E6" w:rsidRPr="002B507C" w:rsidRDefault="007D02E6" w:rsidP="00FE0B68">
      <w:pPr>
        <w:pStyle w:val="Heading4"/>
      </w:pPr>
      <w:bookmarkStart w:id="97" w:name="_Toc518764100"/>
      <w:r w:rsidRPr="002B507C">
        <w:t>7.3.2.2</w:t>
      </w:r>
      <w:r w:rsidRPr="002B507C">
        <w:tab/>
        <w:t>Timing Advance adjustment accuracy</w:t>
      </w:r>
      <w:bookmarkEnd w:id="97"/>
    </w:p>
    <w:p w:rsidR="007D02E6" w:rsidRPr="002B507C" w:rsidRDefault="007D02E6" w:rsidP="007D02E6">
      <w:pPr>
        <w:rPr>
          <w:rFonts w:eastAsia="?? ??"/>
        </w:rPr>
      </w:pPr>
      <w:r w:rsidRPr="002B507C">
        <w:rPr>
          <w:rFonts w:eastAsia="?? ??" w:cs="v3.7.0"/>
        </w:rPr>
        <w:t xml:space="preserve">The UE shall adjust the timing of its transmissions with a relative accuracy better than or equal to the UE Timing Advance adjustment accuracy requirement in Table 7.3.2.2-1, to the signalled timing advance value compared to the timing of preceding uplink transmission. </w:t>
      </w:r>
      <w:r w:rsidRPr="002B507C">
        <w:t xml:space="preserve">The timing advance command step </w:t>
      </w:r>
      <w:r w:rsidRPr="002B507C">
        <w:rPr>
          <w:lang w:val="en-US"/>
        </w:rPr>
        <w:t>is defined in TS38.213.</w:t>
      </w:r>
    </w:p>
    <w:p w:rsidR="00B359FE" w:rsidRPr="002B507C" w:rsidRDefault="007D02E6" w:rsidP="00B359FE">
      <w:pPr>
        <w:pStyle w:val="TH"/>
        <w:rPr>
          <w:lang w:val="en-US"/>
        </w:rPr>
      </w:pPr>
      <w:r w:rsidRPr="002B507C">
        <w:t>Table 7.3.2.2-</w:t>
      </w:r>
      <w:r w:rsidRPr="002B507C">
        <w:rPr>
          <w:lang w:eastAsia="ja-JP"/>
        </w:rPr>
        <w:t>1</w:t>
      </w:r>
      <w:r w:rsidRPr="002B507C">
        <w:t xml:space="preserve">: </w:t>
      </w:r>
      <w:r w:rsidRPr="002B507C">
        <w:rPr>
          <w:lang w:eastAsia="ja-JP"/>
        </w:rPr>
        <w:t>UE Timing Advance adjustment accuracy</w:t>
      </w:r>
    </w:p>
    <w:tbl>
      <w:tblPr>
        <w:tblW w:w="6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982"/>
        <w:gridCol w:w="1002"/>
        <w:gridCol w:w="992"/>
        <w:gridCol w:w="1134"/>
      </w:tblGrid>
      <w:tr w:rsidR="007D02E6" w:rsidRPr="002B507C" w:rsidTr="006F28F4">
        <w:trPr>
          <w:trHeight w:val="315"/>
          <w:jc w:val="center"/>
        </w:trPr>
        <w:tc>
          <w:tcPr>
            <w:tcW w:w="2260" w:type="dxa"/>
            <w:shd w:val="clear" w:color="auto" w:fill="auto"/>
            <w:hideMark/>
          </w:tcPr>
          <w:p w:rsidR="007D02E6" w:rsidRPr="002B507C" w:rsidRDefault="007D02E6" w:rsidP="006F28F4">
            <w:pPr>
              <w:pStyle w:val="TAH"/>
            </w:pPr>
            <w:r w:rsidRPr="002B507C">
              <w:t>Sub Carrier Spacing, SCS kHz</w:t>
            </w:r>
          </w:p>
        </w:tc>
        <w:tc>
          <w:tcPr>
            <w:tcW w:w="982" w:type="dxa"/>
            <w:shd w:val="clear" w:color="auto" w:fill="auto"/>
            <w:vAlign w:val="center"/>
            <w:hideMark/>
          </w:tcPr>
          <w:p w:rsidR="007D02E6" w:rsidRPr="002B507C" w:rsidRDefault="007D02E6" w:rsidP="006F28F4">
            <w:pPr>
              <w:pStyle w:val="TAH"/>
              <w:rPr>
                <w:lang w:val="en-US"/>
              </w:rPr>
            </w:pPr>
            <w:r w:rsidRPr="002B507C">
              <w:t>15</w:t>
            </w:r>
          </w:p>
        </w:tc>
        <w:tc>
          <w:tcPr>
            <w:tcW w:w="1002" w:type="dxa"/>
            <w:shd w:val="clear" w:color="auto" w:fill="auto"/>
            <w:vAlign w:val="center"/>
            <w:hideMark/>
          </w:tcPr>
          <w:p w:rsidR="007D02E6" w:rsidRPr="002B507C" w:rsidRDefault="007D02E6" w:rsidP="006F28F4">
            <w:pPr>
              <w:pStyle w:val="TAH"/>
              <w:rPr>
                <w:lang w:val="en-US"/>
              </w:rPr>
            </w:pPr>
            <w:r w:rsidRPr="002B507C">
              <w:t>30</w:t>
            </w:r>
          </w:p>
        </w:tc>
        <w:tc>
          <w:tcPr>
            <w:tcW w:w="992" w:type="dxa"/>
            <w:shd w:val="clear" w:color="auto" w:fill="auto"/>
            <w:vAlign w:val="center"/>
            <w:hideMark/>
          </w:tcPr>
          <w:p w:rsidR="007D02E6" w:rsidRPr="002B507C" w:rsidRDefault="007D02E6" w:rsidP="006F28F4">
            <w:pPr>
              <w:pStyle w:val="TAH"/>
              <w:rPr>
                <w:lang w:val="en-US"/>
              </w:rPr>
            </w:pPr>
            <w:r w:rsidRPr="002B507C">
              <w:t>60</w:t>
            </w:r>
          </w:p>
        </w:tc>
        <w:tc>
          <w:tcPr>
            <w:tcW w:w="1134" w:type="dxa"/>
            <w:shd w:val="clear" w:color="auto" w:fill="auto"/>
            <w:vAlign w:val="center"/>
            <w:hideMark/>
          </w:tcPr>
          <w:p w:rsidR="007D02E6" w:rsidRPr="002B507C" w:rsidRDefault="007D02E6" w:rsidP="006F28F4">
            <w:pPr>
              <w:pStyle w:val="TAH"/>
              <w:rPr>
                <w:lang w:val="en-US"/>
              </w:rPr>
            </w:pPr>
            <w:r w:rsidRPr="002B507C">
              <w:t>120</w:t>
            </w:r>
          </w:p>
        </w:tc>
      </w:tr>
      <w:tr w:rsidR="007D02E6" w:rsidRPr="002B507C" w:rsidTr="006F28F4">
        <w:trPr>
          <w:trHeight w:val="525"/>
          <w:jc w:val="center"/>
        </w:trPr>
        <w:tc>
          <w:tcPr>
            <w:tcW w:w="2260" w:type="dxa"/>
            <w:shd w:val="clear" w:color="auto" w:fill="auto"/>
            <w:hideMark/>
          </w:tcPr>
          <w:p w:rsidR="007D02E6" w:rsidRPr="002B507C" w:rsidRDefault="007D02E6" w:rsidP="006F28F4">
            <w:pPr>
              <w:pStyle w:val="TAH"/>
            </w:pPr>
            <w:r w:rsidRPr="002B507C">
              <w:t>UE Timing Advance adjustment accuracy</w:t>
            </w:r>
          </w:p>
        </w:tc>
        <w:tc>
          <w:tcPr>
            <w:tcW w:w="982" w:type="dxa"/>
            <w:shd w:val="clear" w:color="auto" w:fill="auto"/>
            <w:vAlign w:val="center"/>
            <w:hideMark/>
          </w:tcPr>
          <w:p w:rsidR="007D02E6" w:rsidRPr="002B507C" w:rsidRDefault="007D02E6" w:rsidP="006F28F4">
            <w:pPr>
              <w:pStyle w:val="TAC"/>
              <w:rPr>
                <w:lang w:val="en-US"/>
              </w:rPr>
            </w:pPr>
            <w:r w:rsidRPr="002B507C">
              <w:rPr>
                <w:szCs w:val="22"/>
                <w:lang w:val="en-US"/>
              </w:rPr>
              <w:t>±</w:t>
            </w:r>
            <w:r w:rsidRPr="002B507C">
              <w:t>256 T</w:t>
            </w:r>
            <w:r w:rsidRPr="002B507C">
              <w:rPr>
                <w:vertAlign w:val="subscript"/>
              </w:rPr>
              <w:t>c</w:t>
            </w:r>
          </w:p>
        </w:tc>
        <w:tc>
          <w:tcPr>
            <w:tcW w:w="1002" w:type="dxa"/>
            <w:shd w:val="clear" w:color="auto" w:fill="auto"/>
            <w:vAlign w:val="center"/>
            <w:hideMark/>
          </w:tcPr>
          <w:p w:rsidR="007D02E6" w:rsidRPr="002B507C" w:rsidRDefault="007D02E6" w:rsidP="006F28F4">
            <w:pPr>
              <w:pStyle w:val="TAC"/>
              <w:rPr>
                <w:lang w:val="en-US"/>
              </w:rPr>
            </w:pPr>
            <w:r w:rsidRPr="002B507C">
              <w:rPr>
                <w:szCs w:val="22"/>
                <w:lang w:val="en-US"/>
              </w:rPr>
              <w:t>±</w:t>
            </w:r>
            <w:r w:rsidRPr="002B507C">
              <w:t>256 T</w:t>
            </w:r>
            <w:r w:rsidRPr="002B507C">
              <w:rPr>
                <w:vertAlign w:val="subscript"/>
              </w:rPr>
              <w:t>c</w:t>
            </w:r>
          </w:p>
        </w:tc>
        <w:tc>
          <w:tcPr>
            <w:tcW w:w="992" w:type="dxa"/>
            <w:shd w:val="clear" w:color="auto" w:fill="auto"/>
            <w:vAlign w:val="center"/>
            <w:hideMark/>
          </w:tcPr>
          <w:p w:rsidR="007D02E6" w:rsidRPr="002B507C" w:rsidRDefault="007D02E6" w:rsidP="006F28F4">
            <w:pPr>
              <w:pStyle w:val="TAC"/>
              <w:rPr>
                <w:lang w:val="en-US"/>
              </w:rPr>
            </w:pPr>
            <w:r w:rsidRPr="002B507C">
              <w:rPr>
                <w:szCs w:val="22"/>
                <w:lang w:val="en-US"/>
              </w:rPr>
              <w:t>±</w:t>
            </w:r>
            <w:r w:rsidRPr="002B507C">
              <w:t>128 T</w:t>
            </w:r>
            <w:r w:rsidRPr="002B507C">
              <w:rPr>
                <w:vertAlign w:val="subscript"/>
              </w:rPr>
              <w:t>c</w:t>
            </w:r>
          </w:p>
        </w:tc>
        <w:tc>
          <w:tcPr>
            <w:tcW w:w="1134" w:type="dxa"/>
            <w:shd w:val="clear" w:color="auto" w:fill="auto"/>
            <w:vAlign w:val="center"/>
            <w:hideMark/>
          </w:tcPr>
          <w:p w:rsidR="007D02E6" w:rsidRPr="002B507C" w:rsidRDefault="007D02E6" w:rsidP="006F28F4">
            <w:pPr>
              <w:pStyle w:val="TAC"/>
              <w:rPr>
                <w:lang w:val="en-US"/>
              </w:rPr>
            </w:pPr>
            <w:r w:rsidRPr="002B507C">
              <w:rPr>
                <w:szCs w:val="22"/>
                <w:lang w:val="en-US"/>
              </w:rPr>
              <w:t>±</w:t>
            </w:r>
            <w:r w:rsidRPr="002B507C">
              <w:t>32 T</w:t>
            </w:r>
            <w:r w:rsidRPr="002B507C">
              <w:rPr>
                <w:vertAlign w:val="subscript"/>
              </w:rPr>
              <w:t>c</w:t>
            </w:r>
          </w:p>
        </w:tc>
      </w:tr>
    </w:tbl>
    <w:p w:rsidR="00936A12" w:rsidRPr="002B507C" w:rsidRDefault="00936A12" w:rsidP="00936A12"/>
    <w:p w:rsidR="0056154D" w:rsidRPr="002B507C" w:rsidRDefault="00FE0B68" w:rsidP="00FE0B68">
      <w:pPr>
        <w:pStyle w:val="Heading2"/>
      </w:pPr>
      <w:bookmarkStart w:id="98" w:name="_Toc518764101"/>
      <w:r>
        <w:t>7.4</w:t>
      </w:r>
      <w:r>
        <w:rPr>
          <w:rFonts w:eastAsiaTheme="minorEastAsia" w:hint="eastAsia"/>
          <w:lang w:eastAsia="ko-KR"/>
        </w:rPr>
        <w:tab/>
      </w:r>
      <w:r w:rsidR="0056154D" w:rsidRPr="002B507C">
        <w:t>Cell phase synchronization accuracy</w:t>
      </w:r>
      <w:bookmarkEnd w:id="98"/>
    </w:p>
    <w:p w:rsidR="0056154D" w:rsidRPr="002B507C" w:rsidRDefault="0056154D" w:rsidP="00FE0B68">
      <w:pPr>
        <w:pStyle w:val="Heading3"/>
      </w:pPr>
      <w:bookmarkStart w:id="99" w:name="_Toc518764102"/>
      <w:r w:rsidRPr="002B507C">
        <w:t>7.</w:t>
      </w:r>
      <w:r w:rsidRPr="002B507C">
        <w:rPr>
          <w:lang w:eastAsia="zh-CN"/>
        </w:rPr>
        <w:t>4</w:t>
      </w:r>
      <w:r w:rsidRPr="002B507C">
        <w:t>.1</w:t>
      </w:r>
      <w:r w:rsidRPr="002B507C">
        <w:tab/>
        <w:t>Definition</w:t>
      </w:r>
      <w:bookmarkEnd w:id="99"/>
    </w:p>
    <w:p w:rsidR="0056154D" w:rsidRPr="002B507C" w:rsidRDefault="0056154D" w:rsidP="0056154D">
      <w:pPr>
        <w:rPr>
          <w:rFonts w:cs="v4.2.0"/>
        </w:rPr>
      </w:pPr>
      <w:r w:rsidRPr="002B507C">
        <w:rPr>
          <w:rFonts w:cs="v4.2.0"/>
        </w:rPr>
        <w:t>Cell phase synchronization accuracy for TDD is defined as the maximum absolute deviation in frame start timing between any pair of cells on the same frequency that have overlapping coverage areas.</w:t>
      </w:r>
    </w:p>
    <w:p w:rsidR="0056154D" w:rsidRPr="002B507C" w:rsidRDefault="0056154D" w:rsidP="00FE0B68">
      <w:pPr>
        <w:pStyle w:val="Heading3"/>
      </w:pPr>
      <w:bookmarkStart w:id="100" w:name="_Toc518764103"/>
      <w:r w:rsidRPr="002B507C">
        <w:lastRenderedPageBreak/>
        <w:t>7.</w:t>
      </w:r>
      <w:r w:rsidRPr="002B507C">
        <w:rPr>
          <w:lang w:eastAsia="zh-CN"/>
        </w:rPr>
        <w:t>4</w:t>
      </w:r>
      <w:r w:rsidRPr="002B507C">
        <w:t>.2</w:t>
      </w:r>
      <w:r w:rsidRPr="002B507C">
        <w:tab/>
        <w:t>Minimum requirements</w:t>
      </w:r>
      <w:bookmarkEnd w:id="100"/>
    </w:p>
    <w:p w:rsidR="0056154D" w:rsidRPr="002B507C" w:rsidRDefault="0056154D" w:rsidP="0056154D">
      <w:pPr>
        <w:rPr>
          <w:noProof/>
        </w:rPr>
      </w:pPr>
      <w:r w:rsidRPr="002B507C">
        <w:rPr>
          <w:rFonts w:cs="v4.2.0"/>
        </w:rPr>
        <w:t xml:space="preserve">The cell phase synchronization accuracy measured at BS antenna connectors shall be better than 3 </w:t>
      </w:r>
      <w:r w:rsidRPr="002B507C">
        <w:t>µ</w:t>
      </w:r>
      <w:r w:rsidRPr="002B507C">
        <w:rPr>
          <w:rFonts w:cs="v4.2.0"/>
        </w:rPr>
        <w:t>s.</w:t>
      </w:r>
    </w:p>
    <w:p w:rsidR="00985F49" w:rsidRPr="002B507C" w:rsidRDefault="00985F49" w:rsidP="00985F49">
      <w:pPr>
        <w:pStyle w:val="Heading2"/>
        <w:rPr>
          <w:lang w:eastAsia="ko-KR"/>
        </w:rPr>
      </w:pPr>
      <w:bookmarkStart w:id="101" w:name="_Toc518764104"/>
      <w:r w:rsidRPr="002B507C">
        <w:rPr>
          <w:lang w:eastAsia="ko-KR"/>
        </w:rPr>
        <w:t>7.5</w:t>
      </w:r>
      <w:r w:rsidRPr="002B507C">
        <w:rPr>
          <w:lang w:eastAsia="ko-KR"/>
        </w:rPr>
        <w:tab/>
        <w:t>Maximum Transmission Timing Difference</w:t>
      </w:r>
      <w:bookmarkEnd w:id="101"/>
    </w:p>
    <w:p w:rsidR="00985F49" w:rsidRPr="002B507C" w:rsidRDefault="00985F49" w:rsidP="00985F49">
      <w:pPr>
        <w:pStyle w:val="Heading3"/>
        <w:rPr>
          <w:lang w:eastAsia="ko-KR"/>
        </w:rPr>
      </w:pPr>
      <w:bookmarkStart w:id="102" w:name="_Toc518764105"/>
      <w:r w:rsidRPr="002B507C">
        <w:rPr>
          <w:lang w:eastAsia="ko-KR"/>
        </w:rPr>
        <w:t>7.</w:t>
      </w:r>
      <w:r w:rsidRPr="002B507C">
        <w:rPr>
          <w:rFonts w:hint="eastAsia"/>
          <w:lang w:eastAsia="ko-KR"/>
        </w:rPr>
        <w:t>5</w:t>
      </w:r>
      <w:r w:rsidRPr="002B507C">
        <w:rPr>
          <w:lang w:eastAsia="ko-KR"/>
        </w:rPr>
        <w:t>.1</w:t>
      </w:r>
      <w:r w:rsidRPr="002B507C">
        <w:rPr>
          <w:lang w:eastAsia="ko-KR"/>
        </w:rPr>
        <w:tab/>
        <w:t>Introduction</w:t>
      </w:r>
      <w:bookmarkEnd w:id="102"/>
    </w:p>
    <w:p w:rsidR="00985F49" w:rsidRPr="002B507C" w:rsidRDefault="00985F49" w:rsidP="00985F49">
      <w:pPr>
        <w:rPr>
          <w:rFonts w:cs="v4.2.0"/>
        </w:rPr>
      </w:pPr>
      <w:r w:rsidRPr="002B507C">
        <w:rPr>
          <w:rFonts w:cs="v4.2.0"/>
        </w:rPr>
        <w:t>A UE shall be capable of handling a relative transmission timing difference between subframe</w:t>
      </w:r>
      <w:r w:rsidRPr="002B507C">
        <w:rPr>
          <w:rFonts w:cs="v4.2.0" w:hint="eastAsia"/>
        </w:rPr>
        <w:t xml:space="preserve"> timing boundary of E-UTRA PCell and slot</w:t>
      </w:r>
      <w:r w:rsidRPr="002B507C">
        <w:rPr>
          <w:rFonts w:cs="v4.2.0"/>
        </w:rPr>
        <w:t xml:space="preserve"> timing boundaries of PSCell to be aggregated</w:t>
      </w:r>
      <w:r w:rsidRPr="002B507C">
        <w:rPr>
          <w:rFonts w:cs="v4.2.0" w:hint="eastAsia"/>
          <w:lang w:eastAsia="zh-CN"/>
        </w:rPr>
        <w:t xml:space="preserve"> </w:t>
      </w:r>
      <w:r w:rsidRPr="002B507C">
        <w:rPr>
          <w:rFonts w:eastAsia="Malgun Gothic" w:cs="v4.2.0" w:hint="eastAsia"/>
        </w:rPr>
        <w:t>EN-DC</w:t>
      </w:r>
    </w:p>
    <w:p w:rsidR="00985F49" w:rsidRPr="002B507C" w:rsidRDefault="00985F49" w:rsidP="00985F49">
      <w:pPr>
        <w:pStyle w:val="Heading3"/>
        <w:rPr>
          <w:lang w:eastAsia="ko-KR"/>
        </w:rPr>
      </w:pPr>
      <w:bookmarkStart w:id="103" w:name="_Toc518764106"/>
      <w:r w:rsidRPr="002B507C">
        <w:rPr>
          <w:lang w:eastAsia="ko-KR"/>
        </w:rPr>
        <w:t>7.</w:t>
      </w:r>
      <w:r w:rsidRPr="002B507C">
        <w:rPr>
          <w:rFonts w:hint="eastAsia"/>
          <w:lang w:eastAsia="ko-KR"/>
        </w:rPr>
        <w:t>5</w:t>
      </w:r>
      <w:r w:rsidRPr="002B507C">
        <w:rPr>
          <w:lang w:eastAsia="ko-KR"/>
        </w:rPr>
        <w:t>.2</w:t>
      </w:r>
      <w:r w:rsidRPr="002B507C">
        <w:rPr>
          <w:lang w:eastAsia="ko-KR"/>
        </w:rPr>
        <w:tab/>
        <w:t xml:space="preserve">Minimum Requirements for </w:t>
      </w:r>
      <w:r w:rsidRPr="002B507C">
        <w:rPr>
          <w:rFonts w:hint="eastAsia"/>
        </w:rPr>
        <w:t>inter-band EN-DC</w:t>
      </w:r>
      <w:bookmarkEnd w:id="103"/>
    </w:p>
    <w:p w:rsidR="00985F49" w:rsidRPr="002B507C" w:rsidRDefault="00985F49" w:rsidP="00985F49">
      <w:pPr>
        <w:rPr>
          <w:rFonts w:cs="v4.2.0"/>
          <w:lang w:eastAsia="zh-CN"/>
        </w:rPr>
      </w:pPr>
      <w:r w:rsidRPr="002B507C">
        <w:rPr>
          <w:rFonts w:eastAsia="Malgun Gothic" w:cs="v4.2.0" w:hint="eastAsia"/>
        </w:rPr>
        <w:t>The</w:t>
      </w:r>
      <w:r w:rsidRPr="002B507C">
        <w:rPr>
          <w:rFonts w:cs="v4.2.0"/>
        </w:rPr>
        <w:t xml:space="preserve"> UE shall be capable of handling a maximum uplink transmission timing difference between </w:t>
      </w:r>
      <w:r w:rsidRPr="002B507C">
        <w:rPr>
          <w:rFonts w:cs="v4.2.0" w:hint="eastAsia"/>
        </w:rPr>
        <w:t xml:space="preserve">E-UTRA </w:t>
      </w:r>
      <w:r w:rsidRPr="002B507C">
        <w:rPr>
          <w:rFonts w:cs="v4.2.0"/>
        </w:rPr>
        <w:t xml:space="preserve">PCell and PSCell as shown in Table 7.5.2-1. </w:t>
      </w:r>
      <w:r w:rsidRPr="002B507C">
        <w:t xml:space="preserve">The requirements for asynchronous </w:t>
      </w:r>
      <w:r w:rsidRPr="002B507C">
        <w:rPr>
          <w:rFonts w:hint="eastAsia"/>
          <w:lang w:eastAsia="zh-CN"/>
        </w:rPr>
        <w:t>EN-DC</w:t>
      </w:r>
      <w:r w:rsidRPr="002B507C">
        <w:t xml:space="preserve"> are</w:t>
      </w:r>
      <w:r w:rsidRPr="002B507C">
        <w:rPr>
          <w:rFonts w:hint="eastAsia"/>
          <w:lang w:eastAsia="zh-CN"/>
        </w:rPr>
        <w:t xml:space="preserve"> </w:t>
      </w:r>
      <w:r w:rsidRPr="002B507C">
        <w:t xml:space="preserve">applicable for </w:t>
      </w:r>
      <w:r w:rsidRPr="002B507C">
        <w:rPr>
          <w:rFonts w:hint="eastAsia"/>
          <w:lang w:eastAsia="zh-CN"/>
        </w:rPr>
        <w:t>E-UTRA T</w:t>
      </w:r>
      <w:r w:rsidRPr="002B507C">
        <w:t>DD-</w:t>
      </w:r>
      <w:r w:rsidRPr="002B507C">
        <w:rPr>
          <w:rFonts w:hint="eastAsia"/>
          <w:lang w:eastAsia="zh-CN"/>
        </w:rPr>
        <w:t xml:space="preserve"> NR T</w:t>
      </w:r>
      <w:r w:rsidRPr="002B507C">
        <w:t>DD</w:t>
      </w:r>
      <w:r w:rsidRPr="002B507C">
        <w:rPr>
          <w:rFonts w:hint="eastAsia"/>
          <w:lang w:eastAsia="zh-CN"/>
        </w:rPr>
        <w:t xml:space="preserve">, E-UTRA </w:t>
      </w:r>
      <w:r w:rsidRPr="002B507C">
        <w:t>FDD-</w:t>
      </w:r>
      <w:r w:rsidRPr="002B507C">
        <w:rPr>
          <w:rFonts w:hint="eastAsia"/>
          <w:lang w:eastAsia="zh-CN"/>
        </w:rPr>
        <w:t xml:space="preserve"> NR </w:t>
      </w:r>
      <w:r w:rsidRPr="002B507C">
        <w:t>FDD</w:t>
      </w:r>
      <w:r w:rsidRPr="002B507C">
        <w:rPr>
          <w:rFonts w:hint="eastAsia"/>
          <w:lang w:eastAsia="zh-CN"/>
        </w:rPr>
        <w:t xml:space="preserve">, E-UTRA </w:t>
      </w:r>
      <w:r w:rsidRPr="002B507C">
        <w:t>FDD-</w:t>
      </w:r>
      <w:r w:rsidRPr="002B507C">
        <w:rPr>
          <w:rFonts w:hint="eastAsia"/>
          <w:lang w:eastAsia="zh-CN"/>
        </w:rPr>
        <w:t>NR T</w:t>
      </w:r>
      <w:r w:rsidRPr="002B507C">
        <w:t>D</w:t>
      </w:r>
      <w:r w:rsidRPr="002B507C">
        <w:rPr>
          <w:rFonts w:hint="eastAsia"/>
          <w:lang w:eastAsia="zh-CN"/>
        </w:rPr>
        <w:t>D and E-UTRA T</w:t>
      </w:r>
      <w:r w:rsidRPr="002B507C">
        <w:t>DD-</w:t>
      </w:r>
      <w:r w:rsidRPr="002B507C">
        <w:rPr>
          <w:rFonts w:hint="eastAsia"/>
          <w:lang w:eastAsia="zh-CN"/>
        </w:rPr>
        <w:t xml:space="preserve">NR </w:t>
      </w:r>
      <w:r w:rsidRPr="002B507C">
        <w:t xml:space="preserve">FDD inter-band asynchronous </w:t>
      </w:r>
      <w:r w:rsidRPr="002B507C">
        <w:rPr>
          <w:rFonts w:hint="eastAsia"/>
          <w:lang w:eastAsia="zh-CN"/>
        </w:rPr>
        <w:t>EN-DC</w:t>
      </w:r>
      <w:r w:rsidRPr="002B507C">
        <w:t>.</w:t>
      </w:r>
    </w:p>
    <w:p w:rsidR="00985F49" w:rsidRPr="002B507C" w:rsidRDefault="00985F49" w:rsidP="00985F49">
      <w:pPr>
        <w:pStyle w:val="TH"/>
        <w:rPr>
          <w:snapToGrid w:val="0"/>
        </w:rPr>
      </w:pPr>
      <w:r w:rsidRPr="002B507C">
        <w:rPr>
          <w:snapToGrid w:val="0"/>
        </w:rPr>
        <w:t xml:space="preserve">Table 7.5.2-1 Maximum uplink transmission timing difference requirement for asynchronous </w:t>
      </w:r>
      <w:r w:rsidRPr="002B507C">
        <w:rPr>
          <w:rFonts w:hint="eastAsia"/>
          <w:snapToGrid w:val="0"/>
          <w:lang w:eastAsia="zh-CN"/>
        </w:rPr>
        <w:t>EN-DC</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1985"/>
        <w:gridCol w:w="2693"/>
      </w:tblGrid>
      <w:tr w:rsidR="00985F49" w:rsidRPr="002B507C" w:rsidTr="00DE45E4">
        <w:tc>
          <w:tcPr>
            <w:tcW w:w="1984" w:type="dxa"/>
            <w:shd w:val="clear" w:color="auto" w:fill="auto"/>
          </w:tcPr>
          <w:p w:rsidR="00985F49" w:rsidRPr="002B507C" w:rsidRDefault="00985F49" w:rsidP="00DE45E4">
            <w:pPr>
              <w:pStyle w:val="TAH"/>
            </w:pPr>
            <w:r w:rsidRPr="002B507C">
              <w:t xml:space="preserve">Sub-carrier spacing in </w:t>
            </w:r>
            <w:r w:rsidRPr="002B507C">
              <w:rPr>
                <w:rFonts w:hint="eastAsia"/>
              </w:rPr>
              <w:t>E-UTRA</w:t>
            </w:r>
            <w:r w:rsidRPr="002B507C">
              <w:t xml:space="preserve"> PCell (kHz)</w:t>
            </w:r>
          </w:p>
        </w:tc>
        <w:tc>
          <w:tcPr>
            <w:tcW w:w="1985" w:type="dxa"/>
            <w:shd w:val="clear" w:color="auto" w:fill="auto"/>
          </w:tcPr>
          <w:p w:rsidR="00985F49" w:rsidRPr="002B507C" w:rsidRDefault="00985F49" w:rsidP="00DE45E4">
            <w:pPr>
              <w:pStyle w:val="TAH"/>
            </w:pPr>
            <w:r w:rsidRPr="002B507C">
              <w:rPr>
                <w:rFonts w:hint="eastAsia"/>
              </w:rPr>
              <w:t xml:space="preserve">UL </w:t>
            </w:r>
            <w:r w:rsidRPr="002B507C">
              <w:t xml:space="preserve">Sub-carrier spacing </w:t>
            </w:r>
            <w:r w:rsidRPr="002B507C">
              <w:rPr>
                <w:rFonts w:hint="eastAsia"/>
              </w:rPr>
              <w:t xml:space="preserve">for data </w:t>
            </w:r>
            <w:r w:rsidRPr="002B507C">
              <w:t>in PSCell (kHz)</w:t>
            </w:r>
          </w:p>
        </w:tc>
        <w:tc>
          <w:tcPr>
            <w:tcW w:w="2693" w:type="dxa"/>
            <w:shd w:val="clear" w:color="auto" w:fill="auto"/>
          </w:tcPr>
          <w:p w:rsidR="00985F49" w:rsidRPr="002B507C" w:rsidRDefault="00985F49" w:rsidP="00DE45E4">
            <w:pPr>
              <w:pStyle w:val="TAH"/>
            </w:pPr>
            <w:r w:rsidRPr="002B507C">
              <w:t>Maximum uplink transmission timing difference (µs)</w:t>
            </w:r>
          </w:p>
        </w:tc>
      </w:tr>
      <w:tr w:rsidR="00985F49" w:rsidRPr="002B507C" w:rsidTr="00DE45E4">
        <w:tc>
          <w:tcPr>
            <w:tcW w:w="1984" w:type="dxa"/>
            <w:shd w:val="clear" w:color="auto" w:fill="auto"/>
          </w:tcPr>
          <w:p w:rsidR="00B359FE" w:rsidRPr="002B507C" w:rsidRDefault="00985F49" w:rsidP="00B359FE">
            <w:pPr>
              <w:pStyle w:val="TAC"/>
            </w:pPr>
            <w:r w:rsidRPr="002B507C">
              <w:t>15</w:t>
            </w:r>
          </w:p>
        </w:tc>
        <w:tc>
          <w:tcPr>
            <w:tcW w:w="1985" w:type="dxa"/>
            <w:shd w:val="clear" w:color="auto" w:fill="auto"/>
          </w:tcPr>
          <w:p w:rsidR="00B359FE" w:rsidRPr="002B507C" w:rsidRDefault="00985F49" w:rsidP="00B359FE">
            <w:pPr>
              <w:pStyle w:val="TAC"/>
            </w:pPr>
            <w:r w:rsidRPr="002B507C">
              <w:t>15</w:t>
            </w:r>
          </w:p>
        </w:tc>
        <w:tc>
          <w:tcPr>
            <w:tcW w:w="2693" w:type="dxa"/>
            <w:shd w:val="clear" w:color="auto" w:fill="auto"/>
          </w:tcPr>
          <w:p w:rsidR="00B359FE" w:rsidRPr="002B507C" w:rsidRDefault="00985F49" w:rsidP="00B359FE">
            <w:pPr>
              <w:pStyle w:val="TAC"/>
            </w:pPr>
            <w:r w:rsidRPr="002B507C">
              <w:t>500</w:t>
            </w:r>
          </w:p>
        </w:tc>
      </w:tr>
      <w:tr w:rsidR="00985F49" w:rsidRPr="002B507C" w:rsidTr="00DE45E4">
        <w:tc>
          <w:tcPr>
            <w:tcW w:w="1984" w:type="dxa"/>
            <w:shd w:val="clear" w:color="auto" w:fill="auto"/>
          </w:tcPr>
          <w:p w:rsidR="00B359FE" w:rsidRPr="002B507C" w:rsidRDefault="00985F49" w:rsidP="00B359FE">
            <w:pPr>
              <w:pStyle w:val="TAC"/>
            </w:pPr>
            <w:r w:rsidRPr="002B507C">
              <w:t>15</w:t>
            </w:r>
          </w:p>
        </w:tc>
        <w:tc>
          <w:tcPr>
            <w:tcW w:w="1985" w:type="dxa"/>
            <w:shd w:val="clear" w:color="auto" w:fill="auto"/>
          </w:tcPr>
          <w:p w:rsidR="00B359FE" w:rsidRPr="002B507C" w:rsidRDefault="00985F49" w:rsidP="00B359FE">
            <w:pPr>
              <w:pStyle w:val="TAC"/>
            </w:pPr>
            <w:r w:rsidRPr="002B507C">
              <w:t>30</w:t>
            </w:r>
          </w:p>
        </w:tc>
        <w:tc>
          <w:tcPr>
            <w:tcW w:w="2693" w:type="dxa"/>
            <w:shd w:val="clear" w:color="auto" w:fill="auto"/>
          </w:tcPr>
          <w:p w:rsidR="00B359FE" w:rsidRPr="002B507C" w:rsidRDefault="00985F49" w:rsidP="00B359FE">
            <w:pPr>
              <w:pStyle w:val="TAC"/>
            </w:pPr>
            <w:r w:rsidRPr="002B507C">
              <w:t>250</w:t>
            </w:r>
          </w:p>
        </w:tc>
      </w:tr>
      <w:tr w:rsidR="00985F49" w:rsidRPr="002B507C" w:rsidTr="00DE45E4">
        <w:tc>
          <w:tcPr>
            <w:tcW w:w="1984" w:type="dxa"/>
            <w:shd w:val="clear" w:color="auto" w:fill="auto"/>
          </w:tcPr>
          <w:p w:rsidR="00B359FE" w:rsidRPr="002B507C" w:rsidRDefault="00985F49" w:rsidP="00B359FE">
            <w:pPr>
              <w:pStyle w:val="TAC"/>
            </w:pPr>
            <w:r w:rsidRPr="002B507C">
              <w:t>15</w:t>
            </w:r>
          </w:p>
        </w:tc>
        <w:tc>
          <w:tcPr>
            <w:tcW w:w="1985" w:type="dxa"/>
            <w:shd w:val="clear" w:color="auto" w:fill="auto"/>
          </w:tcPr>
          <w:p w:rsidR="00B359FE" w:rsidRPr="002B507C" w:rsidRDefault="00985F49" w:rsidP="00B359FE">
            <w:pPr>
              <w:pStyle w:val="TAC"/>
            </w:pPr>
            <w:r w:rsidRPr="002B507C">
              <w:t>60</w:t>
            </w:r>
          </w:p>
        </w:tc>
        <w:tc>
          <w:tcPr>
            <w:tcW w:w="2693" w:type="dxa"/>
            <w:shd w:val="clear" w:color="auto" w:fill="auto"/>
          </w:tcPr>
          <w:p w:rsidR="00B359FE" w:rsidRPr="002B507C" w:rsidRDefault="00985F49" w:rsidP="00B359FE">
            <w:pPr>
              <w:pStyle w:val="TAC"/>
            </w:pPr>
            <w:r w:rsidRPr="002B507C">
              <w:t>125</w:t>
            </w:r>
          </w:p>
        </w:tc>
      </w:tr>
      <w:tr w:rsidR="00985F49" w:rsidRPr="002B507C" w:rsidTr="00DE45E4">
        <w:tc>
          <w:tcPr>
            <w:tcW w:w="1984" w:type="dxa"/>
            <w:shd w:val="clear" w:color="auto" w:fill="auto"/>
          </w:tcPr>
          <w:p w:rsidR="00B359FE" w:rsidRPr="002B507C" w:rsidRDefault="00985F49" w:rsidP="00B359FE">
            <w:pPr>
              <w:pStyle w:val="TAC"/>
            </w:pPr>
            <w:r w:rsidRPr="002B507C">
              <w:t>15</w:t>
            </w:r>
          </w:p>
        </w:tc>
        <w:tc>
          <w:tcPr>
            <w:tcW w:w="1985" w:type="dxa"/>
            <w:shd w:val="clear" w:color="auto" w:fill="auto"/>
          </w:tcPr>
          <w:p w:rsidR="00B359FE" w:rsidRPr="002B507C" w:rsidRDefault="00985F49" w:rsidP="00B359FE">
            <w:pPr>
              <w:pStyle w:val="TAC"/>
            </w:pPr>
            <w:r w:rsidRPr="002B507C">
              <w:t>120</w:t>
            </w:r>
            <w:r w:rsidRPr="002B507C">
              <w:rPr>
                <w:rFonts w:hint="eastAsia"/>
                <w:vertAlign w:val="superscript"/>
              </w:rPr>
              <w:t>Note1</w:t>
            </w:r>
          </w:p>
        </w:tc>
        <w:tc>
          <w:tcPr>
            <w:tcW w:w="2693" w:type="dxa"/>
            <w:shd w:val="clear" w:color="auto" w:fill="auto"/>
          </w:tcPr>
          <w:p w:rsidR="00B359FE" w:rsidRPr="002B507C" w:rsidRDefault="00985F49" w:rsidP="00B359FE">
            <w:pPr>
              <w:pStyle w:val="TAC"/>
            </w:pPr>
            <w:r w:rsidRPr="002B507C">
              <w:t>62.5</w:t>
            </w:r>
          </w:p>
        </w:tc>
      </w:tr>
      <w:tr w:rsidR="00985F49" w:rsidRPr="002B507C" w:rsidTr="00DE45E4">
        <w:tc>
          <w:tcPr>
            <w:tcW w:w="6662" w:type="dxa"/>
            <w:gridSpan w:val="3"/>
            <w:shd w:val="clear" w:color="auto" w:fill="auto"/>
          </w:tcPr>
          <w:p w:rsidR="00985F49" w:rsidRPr="002B507C" w:rsidRDefault="00FE0B68" w:rsidP="00FE0B68">
            <w:pPr>
              <w:pStyle w:val="TAN"/>
              <w:rPr>
                <w:rFonts w:cs="Arial"/>
                <w:lang w:eastAsia="zh-CN"/>
              </w:rPr>
            </w:pPr>
            <w:r>
              <w:rPr>
                <w:rFonts w:cs="Arial"/>
                <w:lang w:eastAsia="ja-JP"/>
              </w:rPr>
              <w:t>NOTE</w:t>
            </w:r>
            <w:r>
              <w:rPr>
                <w:rFonts w:eastAsiaTheme="minorEastAsia" w:cs="Arial" w:hint="eastAsia"/>
                <w:lang w:eastAsia="ko-KR"/>
              </w:rPr>
              <w:t xml:space="preserve"> </w:t>
            </w:r>
            <w:r w:rsidR="00985F49" w:rsidRPr="002B507C">
              <w:rPr>
                <w:rFonts w:cs="Arial" w:hint="eastAsia"/>
                <w:lang w:eastAsia="ja-JP"/>
              </w:rPr>
              <w:t>1:</w:t>
            </w:r>
            <w:r w:rsidR="00BD2D8B" w:rsidRPr="002B507C">
              <w:rPr>
                <w:lang w:eastAsia="ko-KR"/>
              </w:rPr>
              <w:tab/>
            </w:r>
            <w:r w:rsidR="00985F49" w:rsidRPr="002B507C">
              <w:rPr>
                <w:rFonts w:cs="Arial" w:hint="eastAsia"/>
              </w:rPr>
              <w:t>F</w:t>
            </w:r>
            <w:r w:rsidR="00985F49" w:rsidRPr="002B507C">
              <w:rPr>
                <w:rFonts w:cs="Arial" w:hint="eastAsia"/>
                <w:lang w:eastAsia="ja-JP"/>
              </w:rPr>
              <w:t xml:space="preserve">or </w:t>
            </w:r>
            <w:r w:rsidR="00985F49" w:rsidRPr="002B507C">
              <w:rPr>
                <w:rFonts w:hint="eastAsia"/>
                <w:lang w:eastAsia="zh-CN"/>
              </w:rPr>
              <w:t xml:space="preserve">E-UTRA </w:t>
            </w:r>
            <w:r w:rsidR="00985F49" w:rsidRPr="002B507C">
              <w:t>FDD-</w:t>
            </w:r>
            <w:r w:rsidR="00985F49" w:rsidRPr="002B507C">
              <w:rPr>
                <w:rFonts w:hint="eastAsia"/>
                <w:lang w:eastAsia="zh-CN"/>
              </w:rPr>
              <w:t xml:space="preserve"> NR </w:t>
            </w:r>
            <w:r w:rsidR="00985F49" w:rsidRPr="002B507C">
              <w:t>FDD</w:t>
            </w:r>
            <w:r w:rsidR="00985F49" w:rsidRPr="002B507C">
              <w:rPr>
                <w:rFonts w:hint="eastAsia"/>
                <w:lang w:eastAsia="zh-CN"/>
              </w:rPr>
              <w:t xml:space="preserve"> and E-UTRA T</w:t>
            </w:r>
            <w:r w:rsidR="00985F49" w:rsidRPr="002B507C">
              <w:t>DD-</w:t>
            </w:r>
            <w:r w:rsidR="00985F49" w:rsidRPr="002B507C">
              <w:rPr>
                <w:rFonts w:hint="eastAsia"/>
                <w:lang w:eastAsia="zh-CN"/>
              </w:rPr>
              <w:t xml:space="preserve"> NR T</w:t>
            </w:r>
            <w:r w:rsidR="00985F49" w:rsidRPr="002B507C">
              <w:t>DD</w:t>
            </w:r>
            <w:r w:rsidR="00985F49" w:rsidRPr="002B507C">
              <w:rPr>
                <w:rFonts w:cs="Arial" w:hint="eastAsia"/>
                <w:lang w:eastAsia="ja-JP"/>
              </w:rPr>
              <w:t xml:space="preserve"> intra-band</w:t>
            </w:r>
            <w:r w:rsidR="00985F49" w:rsidRPr="002B507C">
              <w:rPr>
                <w:rFonts w:cs="Arial" w:hint="eastAsia"/>
                <w:lang w:eastAsia="zh-CN"/>
              </w:rPr>
              <w:t xml:space="preserve"> EN-DC</w:t>
            </w:r>
            <w:r w:rsidR="00985F49" w:rsidRPr="002B507C">
              <w:rPr>
                <w:rFonts w:cs="Arial" w:hint="eastAsia"/>
                <w:lang w:eastAsia="ja-JP"/>
              </w:rPr>
              <w:t>, 120kHz is not applied.</w:t>
            </w:r>
          </w:p>
        </w:tc>
      </w:tr>
    </w:tbl>
    <w:p w:rsidR="00985F49" w:rsidRPr="002B507C" w:rsidRDefault="00985F49" w:rsidP="00985F49">
      <w:pPr>
        <w:rPr>
          <w:rFonts w:eastAsia="Malgun Gothic" w:cs="v4.2.0"/>
        </w:rPr>
      </w:pPr>
    </w:p>
    <w:p w:rsidR="00985F49" w:rsidRPr="002B507C" w:rsidRDefault="00985F49" w:rsidP="00985F49">
      <w:pPr>
        <w:rPr>
          <w:rFonts w:cs="v4.2.0"/>
          <w:lang w:eastAsia="zh-CN"/>
        </w:rPr>
      </w:pPr>
      <w:r w:rsidRPr="002B507C">
        <w:rPr>
          <w:rFonts w:cs="v4.2.0" w:hint="eastAsia"/>
          <w:lang w:eastAsia="zh-CN"/>
        </w:rPr>
        <w:t>T</w:t>
      </w:r>
      <w:r w:rsidRPr="002B507C">
        <w:rPr>
          <w:rFonts w:cs="v4.2.0"/>
        </w:rPr>
        <w:t xml:space="preserve">he UE shall be capable of handling a maximum uplink transmission timing difference between </w:t>
      </w:r>
      <w:r w:rsidRPr="002B507C">
        <w:rPr>
          <w:rFonts w:cs="v4.2.0" w:hint="eastAsia"/>
        </w:rPr>
        <w:t xml:space="preserve">E-UTRA </w:t>
      </w:r>
      <w:r w:rsidRPr="002B507C">
        <w:rPr>
          <w:rFonts w:cs="v4.2.0"/>
        </w:rPr>
        <w:t>PCell and PSCell as shown in Table 7.5.2-</w:t>
      </w:r>
      <w:r w:rsidRPr="002B507C">
        <w:rPr>
          <w:rFonts w:cs="v4.2.0" w:hint="eastAsia"/>
          <w:lang w:eastAsia="zh-CN"/>
        </w:rPr>
        <w:t xml:space="preserve">2 </w:t>
      </w:r>
      <w:r w:rsidRPr="002B507C">
        <w:rPr>
          <w:rFonts w:cs="v4.2.0"/>
        </w:rPr>
        <w:t xml:space="preserve">provided that the UE indicates that it is capable of synchronous </w:t>
      </w:r>
      <w:r w:rsidRPr="002B507C">
        <w:rPr>
          <w:rFonts w:cs="v4.2.0" w:hint="eastAsia"/>
          <w:lang w:eastAsia="zh-CN"/>
        </w:rPr>
        <w:t>EN-DC</w:t>
      </w:r>
      <w:r w:rsidRPr="002B507C">
        <w:rPr>
          <w:rFonts w:cs="v4.2.0"/>
        </w:rPr>
        <w:t xml:space="preserve"> [16]. </w:t>
      </w:r>
      <w:r w:rsidRPr="002B507C">
        <w:t xml:space="preserve">The requirements for synchronous </w:t>
      </w:r>
      <w:r w:rsidRPr="002B507C">
        <w:rPr>
          <w:rFonts w:hint="eastAsia"/>
          <w:lang w:eastAsia="zh-CN"/>
        </w:rPr>
        <w:t>EN-DC</w:t>
      </w:r>
      <w:r w:rsidRPr="002B507C">
        <w:t xml:space="preserve"> are applicable for </w:t>
      </w:r>
      <w:r w:rsidRPr="002B507C">
        <w:rPr>
          <w:rFonts w:hint="eastAsia"/>
          <w:lang w:eastAsia="zh-CN"/>
        </w:rPr>
        <w:t xml:space="preserve">E-UTRA </w:t>
      </w:r>
      <w:r w:rsidRPr="002B507C">
        <w:t>TDD-</w:t>
      </w:r>
      <w:r w:rsidRPr="002B507C">
        <w:rPr>
          <w:rFonts w:hint="eastAsia"/>
          <w:lang w:eastAsia="zh-CN"/>
        </w:rPr>
        <w:t xml:space="preserve">NR </w:t>
      </w:r>
      <w:r w:rsidRPr="002B507C">
        <w:t>TDD</w:t>
      </w:r>
      <w:r w:rsidRPr="002B507C">
        <w:rPr>
          <w:rFonts w:hint="eastAsia"/>
          <w:lang w:eastAsia="zh-CN"/>
        </w:rPr>
        <w:t xml:space="preserve">, E-UTRA </w:t>
      </w:r>
      <w:r w:rsidRPr="002B507C">
        <w:t>TDD-</w:t>
      </w:r>
      <w:r w:rsidRPr="002B507C">
        <w:rPr>
          <w:rFonts w:hint="eastAsia"/>
          <w:lang w:eastAsia="zh-CN"/>
        </w:rPr>
        <w:t>NR F</w:t>
      </w:r>
      <w:r w:rsidRPr="002B507C">
        <w:t>DD</w:t>
      </w:r>
      <w:r w:rsidRPr="002B507C">
        <w:rPr>
          <w:rFonts w:hint="eastAsia"/>
          <w:lang w:eastAsia="zh-CN"/>
        </w:rPr>
        <w:t xml:space="preserve"> </w:t>
      </w:r>
      <w:r w:rsidRPr="002B507C">
        <w:t xml:space="preserve">and </w:t>
      </w:r>
      <w:r w:rsidRPr="002B507C">
        <w:rPr>
          <w:rFonts w:hint="eastAsia"/>
          <w:lang w:eastAsia="zh-CN"/>
        </w:rPr>
        <w:t>E-UTRA F</w:t>
      </w:r>
      <w:r w:rsidRPr="002B507C">
        <w:t>DD-</w:t>
      </w:r>
      <w:r w:rsidRPr="002B507C">
        <w:rPr>
          <w:rFonts w:hint="eastAsia"/>
          <w:lang w:eastAsia="zh-CN"/>
        </w:rPr>
        <w:t>NR T</w:t>
      </w:r>
      <w:r w:rsidRPr="002B507C">
        <w:t xml:space="preserve">DD inter-band </w:t>
      </w:r>
      <w:r w:rsidRPr="002B507C">
        <w:rPr>
          <w:rFonts w:hint="eastAsia"/>
          <w:lang w:eastAsia="zh-CN"/>
        </w:rPr>
        <w:t>EN-DC</w:t>
      </w:r>
      <w:r w:rsidRPr="002B507C">
        <w:t>.</w:t>
      </w:r>
    </w:p>
    <w:p w:rsidR="00985F49" w:rsidRPr="002B507C" w:rsidRDefault="00985F49" w:rsidP="00985F49">
      <w:pPr>
        <w:pStyle w:val="TH"/>
        <w:rPr>
          <w:snapToGrid w:val="0"/>
        </w:rPr>
      </w:pPr>
      <w:r w:rsidRPr="002B507C">
        <w:rPr>
          <w:snapToGrid w:val="0"/>
        </w:rPr>
        <w:t>Table 7.5.2-2 Maximum uplink transmission timing difference requirement for</w:t>
      </w:r>
      <w:r w:rsidRPr="002B507C">
        <w:rPr>
          <w:rFonts w:hint="eastAsia"/>
          <w:snapToGrid w:val="0"/>
          <w:lang w:eastAsia="zh-CN"/>
        </w:rPr>
        <w:t xml:space="preserve"> inter-band</w:t>
      </w:r>
      <w:r w:rsidRPr="002B507C">
        <w:rPr>
          <w:snapToGrid w:val="0"/>
        </w:rPr>
        <w:t xml:space="preserve"> synchronous </w:t>
      </w:r>
      <w:r w:rsidRPr="002B507C">
        <w:rPr>
          <w:rFonts w:hint="eastAsia"/>
          <w:snapToGrid w:val="0"/>
          <w:lang w:eastAsia="zh-CN"/>
        </w:rPr>
        <w:t>EN-DC</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5"/>
        <w:gridCol w:w="1765"/>
        <w:gridCol w:w="2225"/>
      </w:tblGrid>
      <w:tr w:rsidR="00985F49" w:rsidRPr="002B507C" w:rsidTr="00DE45E4">
        <w:tc>
          <w:tcPr>
            <w:tcW w:w="1765" w:type="dxa"/>
            <w:shd w:val="clear" w:color="auto" w:fill="auto"/>
          </w:tcPr>
          <w:p w:rsidR="00985F49" w:rsidRPr="002B507C" w:rsidRDefault="00985F49" w:rsidP="00DE45E4">
            <w:pPr>
              <w:pStyle w:val="TAH"/>
            </w:pPr>
            <w:r w:rsidRPr="002B507C">
              <w:t xml:space="preserve">Sub-carrier spacing in </w:t>
            </w:r>
            <w:r w:rsidRPr="002B507C">
              <w:rPr>
                <w:rFonts w:hint="eastAsia"/>
              </w:rPr>
              <w:t>E-UTRA</w:t>
            </w:r>
            <w:r w:rsidRPr="002B507C">
              <w:t xml:space="preserve"> PCell (kHz)</w:t>
            </w:r>
          </w:p>
        </w:tc>
        <w:tc>
          <w:tcPr>
            <w:tcW w:w="1765" w:type="dxa"/>
            <w:shd w:val="clear" w:color="auto" w:fill="auto"/>
          </w:tcPr>
          <w:p w:rsidR="00985F49" w:rsidRPr="002B507C" w:rsidRDefault="00985F49" w:rsidP="00DE45E4">
            <w:pPr>
              <w:pStyle w:val="TAH"/>
            </w:pPr>
            <w:r w:rsidRPr="002B507C">
              <w:rPr>
                <w:rFonts w:hint="eastAsia"/>
              </w:rPr>
              <w:t xml:space="preserve">UL </w:t>
            </w:r>
            <w:r w:rsidRPr="002B507C">
              <w:t xml:space="preserve">Sub-carrier spacing </w:t>
            </w:r>
            <w:r w:rsidRPr="002B507C">
              <w:rPr>
                <w:rFonts w:hint="eastAsia"/>
              </w:rPr>
              <w:t xml:space="preserve">for data </w:t>
            </w:r>
            <w:r w:rsidRPr="002B507C">
              <w:t>in PSCell (kHz)</w:t>
            </w:r>
          </w:p>
        </w:tc>
        <w:tc>
          <w:tcPr>
            <w:tcW w:w="2225" w:type="dxa"/>
          </w:tcPr>
          <w:p w:rsidR="00985F49" w:rsidRPr="002B507C" w:rsidRDefault="00985F49" w:rsidP="00DE45E4">
            <w:pPr>
              <w:pStyle w:val="TAH"/>
            </w:pPr>
            <w:r w:rsidRPr="002B507C">
              <w:t>Maximum uplink transmission timing difference (µs)</w:t>
            </w:r>
          </w:p>
        </w:tc>
      </w:tr>
      <w:tr w:rsidR="00985F49" w:rsidRPr="002B507C" w:rsidTr="00DE45E4">
        <w:tc>
          <w:tcPr>
            <w:tcW w:w="1765" w:type="dxa"/>
            <w:shd w:val="clear" w:color="auto" w:fill="auto"/>
          </w:tcPr>
          <w:p w:rsidR="00985F49" w:rsidRPr="002B507C" w:rsidRDefault="00985F49" w:rsidP="00DE45E4">
            <w:pPr>
              <w:pStyle w:val="TAC"/>
            </w:pPr>
            <w:r w:rsidRPr="002B507C">
              <w:t>15</w:t>
            </w:r>
          </w:p>
        </w:tc>
        <w:tc>
          <w:tcPr>
            <w:tcW w:w="1765" w:type="dxa"/>
            <w:shd w:val="clear" w:color="auto" w:fill="auto"/>
          </w:tcPr>
          <w:p w:rsidR="00985F49" w:rsidRPr="002B507C" w:rsidRDefault="00985F49" w:rsidP="00DE45E4">
            <w:pPr>
              <w:pStyle w:val="TAC"/>
            </w:pPr>
            <w:r w:rsidRPr="002B507C">
              <w:t>15</w:t>
            </w:r>
          </w:p>
        </w:tc>
        <w:tc>
          <w:tcPr>
            <w:tcW w:w="2225" w:type="dxa"/>
          </w:tcPr>
          <w:p w:rsidR="00985F49" w:rsidRPr="002B507C" w:rsidRDefault="00985F49" w:rsidP="00DE45E4">
            <w:pPr>
              <w:pStyle w:val="TAC"/>
            </w:pPr>
            <w:r w:rsidRPr="002B507C">
              <w:rPr>
                <w:rFonts w:hint="eastAsia"/>
                <w:lang w:eastAsia="zh-CN"/>
              </w:rPr>
              <w:t>35.21</w:t>
            </w:r>
          </w:p>
        </w:tc>
      </w:tr>
      <w:tr w:rsidR="00985F49" w:rsidRPr="002B507C" w:rsidTr="00DE45E4">
        <w:tc>
          <w:tcPr>
            <w:tcW w:w="1765" w:type="dxa"/>
            <w:shd w:val="clear" w:color="auto" w:fill="auto"/>
          </w:tcPr>
          <w:p w:rsidR="00985F49" w:rsidRPr="002B507C" w:rsidRDefault="00985F49" w:rsidP="00DE45E4">
            <w:pPr>
              <w:pStyle w:val="TAC"/>
            </w:pPr>
            <w:r w:rsidRPr="002B507C">
              <w:t>15</w:t>
            </w:r>
          </w:p>
        </w:tc>
        <w:tc>
          <w:tcPr>
            <w:tcW w:w="1765" w:type="dxa"/>
            <w:shd w:val="clear" w:color="auto" w:fill="auto"/>
          </w:tcPr>
          <w:p w:rsidR="00985F49" w:rsidRPr="002B507C" w:rsidRDefault="00985F49" w:rsidP="00DE45E4">
            <w:pPr>
              <w:pStyle w:val="TAC"/>
            </w:pPr>
            <w:r w:rsidRPr="002B507C">
              <w:t>30</w:t>
            </w:r>
          </w:p>
        </w:tc>
        <w:tc>
          <w:tcPr>
            <w:tcW w:w="2225" w:type="dxa"/>
          </w:tcPr>
          <w:p w:rsidR="00985F49" w:rsidRPr="002B507C" w:rsidRDefault="00985F49" w:rsidP="00DE45E4">
            <w:pPr>
              <w:pStyle w:val="TAC"/>
            </w:pPr>
            <w:r w:rsidRPr="002B507C">
              <w:rPr>
                <w:rFonts w:hint="eastAsia"/>
                <w:lang w:eastAsia="zh-CN"/>
              </w:rPr>
              <w:t>35.21</w:t>
            </w:r>
          </w:p>
        </w:tc>
      </w:tr>
      <w:tr w:rsidR="00985F49" w:rsidRPr="002B507C" w:rsidTr="00DE45E4">
        <w:tc>
          <w:tcPr>
            <w:tcW w:w="1765" w:type="dxa"/>
            <w:shd w:val="clear" w:color="auto" w:fill="auto"/>
          </w:tcPr>
          <w:p w:rsidR="00985F49" w:rsidRPr="002B507C" w:rsidRDefault="00985F49" w:rsidP="00DE45E4">
            <w:pPr>
              <w:pStyle w:val="TAC"/>
            </w:pPr>
            <w:r w:rsidRPr="002B507C">
              <w:t>15</w:t>
            </w:r>
          </w:p>
        </w:tc>
        <w:tc>
          <w:tcPr>
            <w:tcW w:w="1765" w:type="dxa"/>
            <w:shd w:val="clear" w:color="auto" w:fill="auto"/>
          </w:tcPr>
          <w:p w:rsidR="00985F49" w:rsidRPr="002B507C" w:rsidRDefault="00985F49" w:rsidP="00DE45E4">
            <w:pPr>
              <w:pStyle w:val="TAC"/>
            </w:pPr>
            <w:r w:rsidRPr="002B507C">
              <w:t>60</w:t>
            </w:r>
          </w:p>
        </w:tc>
        <w:tc>
          <w:tcPr>
            <w:tcW w:w="2225" w:type="dxa"/>
          </w:tcPr>
          <w:p w:rsidR="00985F49" w:rsidRPr="002B507C" w:rsidRDefault="00985F49" w:rsidP="00DE45E4">
            <w:pPr>
              <w:pStyle w:val="TAC"/>
            </w:pPr>
            <w:r w:rsidRPr="002B507C">
              <w:rPr>
                <w:rFonts w:hint="eastAsia"/>
                <w:lang w:eastAsia="zh-CN"/>
              </w:rPr>
              <w:t>35.21</w:t>
            </w:r>
          </w:p>
        </w:tc>
      </w:tr>
      <w:tr w:rsidR="00985F49" w:rsidRPr="002B507C" w:rsidTr="00DE45E4">
        <w:tc>
          <w:tcPr>
            <w:tcW w:w="1765" w:type="dxa"/>
            <w:shd w:val="clear" w:color="auto" w:fill="auto"/>
          </w:tcPr>
          <w:p w:rsidR="00985F49" w:rsidRPr="002B507C" w:rsidRDefault="00985F49" w:rsidP="00DE45E4">
            <w:pPr>
              <w:pStyle w:val="TAC"/>
            </w:pPr>
            <w:r w:rsidRPr="002B507C">
              <w:t>15</w:t>
            </w:r>
          </w:p>
        </w:tc>
        <w:tc>
          <w:tcPr>
            <w:tcW w:w="1765" w:type="dxa"/>
            <w:shd w:val="clear" w:color="auto" w:fill="auto"/>
          </w:tcPr>
          <w:p w:rsidR="00985F49" w:rsidRPr="002B507C" w:rsidRDefault="00985F49" w:rsidP="00DE45E4">
            <w:pPr>
              <w:pStyle w:val="TAC"/>
            </w:pPr>
            <w:r w:rsidRPr="002B507C">
              <w:t>120</w:t>
            </w:r>
            <w:r w:rsidRPr="002B507C">
              <w:rPr>
                <w:rFonts w:hint="eastAsia"/>
                <w:vertAlign w:val="superscript"/>
                <w:lang w:eastAsia="zh-CN"/>
              </w:rPr>
              <w:t xml:space="preserve"> Note1</w:t>
            </w:r>
          </w:p>
        </w:tc>
        <w:tc>
          <w:tcPr>
            <w:tcW w:w="2225" w:type="dxa"/>
          </w:tcPr>
          <w:p w:rsidR="00985F49" w:rsidRPr="002B507C" w:rsidRDefault="00985F49" w:rsidP="00DE45E4">
            <w:pPr>
              <w:pStyle w:val="TAC"/>
            </w:pPr>
            <w:r w:rsidRPr="002B507C">
              <w:rPr>
                <w:rFonts w:hint="eastAsia"/>
                <w:lang w:eastAsia="zh-CN"/>
              </w:rPr>
              <w:t>35.21</w:t>
            </w:r>
          </w:p>
        </w:tc>
      </w:tr>
      <w:tr w:rsidR="00985F49" w:rsidRPr="002B507C" w:rsidTr="00DE45E4">
        <w:tc>
          <w:tcPr>
            <w:tcW w:w="5755" w:type="dxa"/>
            <w:gridSpan w:val="3"/>
            <w:shd w:val="clear" w:color="auto" w:fill="auto"/>
          </w:tcPr>
          <w:p w:rsidR="00985F49" w:rsidRPr="002B507C" w:rsidRDefault="00FE0B68" w:rsidP="00DE45E4">
            <w:pPr>
              <w:pStyle w:val="TAN"/>
              <w:rPr>
                <w:lang w:eastAsia="zh-CN"/>
              </w:rPr>
            </w:pPr>
            <w:r>
              <w:rPr>
                <w:rFonts w:eastAsia="Batang" w:hint="eastAsia"/>
                <w:lang w:eastAsia="ja-JP"/>
              </w:rPr>
              <w:t>NOTE</w:t>
            </w:r>
            <w:r w:rsidR="00985F49" w:rsidRPr="002B507C">
              <w:rPr>
                <w:rFonts w:eastAsia="Batang" w:hint="eastAsia"/>
                <w:lang w:eastAsia="ja-JP"/>
              </w:rPr>
              <w:t xml:space="preserve"> 1:</w:t>
            </w:r>
            <w:r w:rsidR="00BD2D8B" w:rsidRPr="002B507C">
              <w:rPr>
                <w:lang w:eastAsia="ko-KR"/>
              </w:rPr>
              <w:tab/>
            </w:r>
            <w:r w:rsidR="00985F49" w:rsidRPr="002B507C">
              <w:rPr>
                <w:rFonts w:eastAsia="Batang" w:hint="eastAsia"/>
                <w:lang w:eastAsia="ja-JP"/>
              </w:rPr>
              <w:t xml:space="preserve">For E-UTRA </w:t>
            </w:r>
            <w:r w:rsidR="00985F49" w:rsidRPr="002B507C">
              <w:rPr>
                <w:rFonts w:eastAsia="Batang"/>
                <w:lang w:eastAsia="ja-JP"/>
              </w:rPr>
              <w:t>FDD-</w:t>
            </w:r>
            <w:r w:rsidR="00985F49" w:rsidRPr="002B507C">
              <w:rPr>
                <w:rFonts w:eastAsia="Batang" w:hint="eastAsia"/>
                <w:lang w:eastAsia="ja-JP"/>
              </w:rPr>
              <w:t xml:space="preserve"> NR </w:t>
            </w:r>
            <w:r w:rsidR="00985F49" w:rsidRPr="002B507C">
              <w:rPr>
                <w:rFonts w:eastAsia="Batang"/>
                <w:lang w:eastAsia="ja-JP"/>
              </w:rPr>
              <w:t>FDD</w:t>
            </w:r>
            <w:r w:rsidR="00985F49" w:rsidRPr="002B507C">
              <w:rPr>
                <w:rFonts w:eastAsia="Batang" w:hint="eastAsia"/>
                <w:lang w:eastAsia="ja-JP"/>
              </w:rPr>
              <w:t xml:space="preserve"> and E-UTRA T</w:t>
            </w:r>
            <w:r w:rsidR="00985F49" w:rsidRPr="002B507C">
              <w:rPr>
                <w:rFonts w:eastAsia="Batang"/>
                <w:lang w:eastAsia="ja-JP"/>
              </w:rPr>
              <w:t>DD-</w:t>
            </w:r>
            <w:r w:rsidR="00985F49" w:rsidRPr="002B507C">
              <w:rPr>
                <w:rFonts w:eastAsia="Batang" w:hint="eastAsia"/>
                <w:lang w:eastAsia="ja-JP"/>
              </w:rPr>
              <w:t xml:space="preserve"> NR T</w:t>
            </w:r>
            <w:r w:rsidR="00985F49" w:rsidRPr="002B507C">
              <w:rPr>
                <w:rFonts w:eastAsia="Batang"/>
                <w:lang w:eastAsia="ja-JP"/>
              </w:rPr>
              <w:t>DD</w:t>
            </w:r>
            <w:r w:rsidR="00985F49" w:rsidRPr="002B507C">
              <w:rPr>
                <w:rFonts w:eastAsia="Batang" w:hint="eastAsia"/>
                <w:lang w:eastAsia="ja-JP"/>
              </w:rPr>
              <w:t xml:space="preserve"> intra-band EN-DC, 120kHz is not applied.</w:t>
            </w:r>
          </w:p>
        </w:tc>
      </w:tr>
    </w:tbl>
    <w:p w:rsidR="00B359FE" w:rsidRPr="002B507C" w:rsidRDefault="00B359FE" w:rsidP="00B359FE"/>
    <w:p w:rsidR="00985F49" w:rsidRPr="002B507C" w:rsidRDefault="00985F49" w:rsidP="00985F49">
      <w:pPr>
        <w:pStyle w:val="Heading3"/>
      </w:pPr>
      <w:bookmarkStart w:id="104" w:name="_Toc518764107"/>
      <w:r w:rsidRPr="002B507C">
        <w:t>7.5.</w:t>
      </w:r>
      <w:r w:rsidRPr="002B507C">
        <w:rPr>
          <w:rFonts w:hint="eastAsia"/>
        </w:rPr>
        <w:t>3</w:t>
      </w:r>
      <w:r w:rsidRPr="002B507C">
        <w:tab/>
        <w:t xml:space="preserve">Minimum Requirements for </w:t>
      </w:r>
      <w:r w:rsidRPr="002B507C">
        <w:rPr>
          <w:rFonts w:hint="eastAsia"/>
        </w:rPr>
        <w:t>intra</w:t>
      </w:r>
      <w:r w:rsidRPr="002B507C">
        <w:t>-band EN-DC</w:t>
      </w:r>
      <w:bookmarkEnd w:id="104"/>
    </w:p>
    <w:p w:rsidR="00985F49" w:rsidRPr="002B507C" w:rsidRDefault="00985F49" w:rsidP="00985F49">
      <w:pPr>
        <w:rPr>
          <w:rFonts w:cs="v4.2.0"/>
          <w:lang w:eastAsia="zh-CN"/>
        </w:rPr>
      </w:pPr>
      <w:r w:rsidRPr="002B507C">
        <w:rPr>
          <w:rFonts w:cs="v4.2.0"/>
        </w:rPr>
        <w:t>F</w:t>
      </w:r>
      <w:r w:rsidRPr="002B507C">
        <w:rPr>
          <w:rFonts w:cs="v4.2.0" w:hint="eastAsia"/>
        </w:rPr>
        <w:t>or</w:t>
      </w:r>
      <w:r w:rsidRPr="002B507C">
        <w:rPr>
          <w:rFonts w:cs="v4.2.0"/>
        </w:rPr>
        <w:t xml:space="preserve"> intra-band </w:t>
      </w:r>
      <w:r w:rsidRPr="002B507C">
        <w:rPr>
          <w:rFonts w:cs="v4.2.0" w:hint="eastAsia"/>
          <w:lang w:eastAsia="zh-CN"/>
        </w:rPr>
        <w:t>EN-DC</w:t>
      </w:r>
      <w:r w:rsidRPr="002B507C">
        <w:rPr>
          <w:rFonts w:cs="v4.2.0"/>
        </w:rPr>
        <w:t xml:space="preserve">, only collocated deployment is </w:t>
      </w:r>
      <w:r w:rsidRPr="002B507C">
        <w:rPr>
          <w:rFonts w:cs="v4.2.0" w:hint="eastAsia"/>
          <w:lang w:eastAsia="zh-CN"/>
        </w:rPr>
        <w:t>applied.</w:t>
      </w:r>
    </w:p>
    <w:p w:rsidR="00985F49" w:rsidRPr="002B507C" w:rsidRDefault="00985F49" w:rsidP="00985F49">
      <w:pPr>
        <w:rPr>
          <w:rFonts w:cs="v4.2.0"/>
        </w:rPr>
      </w:pPr>
      <w:r w:rsidRPr="002B507C">
        <w:rPr>
          <w:rFonts w:cs="v4.2.0" w:hint="eastAsia"/>
          <w:lang w:eastAsia="zh-CN"/>
        </w:rPr>
        <w:t>T</w:t>
      </w:r>
      <w:r w:rsidRPr="002B507C">
        <w:rPr>
          <w:rFonts w:cs="v4.2.0"/>
        </w:rPr>
        <w:t xml:space="preserve">he UE shall be capable of handling a maximum uplink transmission timing difference between </w:t>
      </w:r>
      <w:r w:rsidRPr="002B507C">
        <w:rPr>
          <w:rFonts w:cs="v4.2.0" w:hint="eastAsia"/>
        </w:rPr>
        <w:t xml:space="preserve">E-UTRA </w:t>
      </w:r>
      <w:r w:rsidRPr="002B507C">
        <w:rPr>
          <w:rFonts w:cs="v4.2.0"/>
        </w:rPr>
        <w:t xml:space="preserve">PCell and PSCell as shown in Table 7.5.2-1 provided the UE indicates that it is capable of asynchronous </w:t>
      </w:r>
      <w:r w:rsidRPr="002B507C">
        <w:rPr>
          <w:rFonts w:cs="v4.2.0" w:hint="eastAsia"/>
          <w:lang w:eastAsia="zh-CN"/>
        </w:rPr>
        <w:t xml:space="preserve">EN-DC </w:t>
      </w:r>
      <w:r w:rsidRPr="002B507C">
        <w:rPr>
          <w:rFonts w:cs="v4.2.0"/>
        </w:rPr>
        <w:t xml:space="preserve"> [</w:t>
      </w:r>
      <w:r w:rsidRPr="002B507C">
        <w:rPr>
          <w:rFonts w:cs="v4.2.0" w:hint="eastAsia"/>
          <w:lang w:eastAsia="zh-CN"/>
        </w:rPr>
        <w:t>16</w:t>
      </w:r>
      <w:r w:rsidRPr="002B507C">
        <w:rPr>
          <w:rFonts w:cs="v4.2.0"/>
        </w:rPr>
        <w:t xml:space="preserve">]. </w:t>
      </w:r>
      <w:r w:rsidRPr="002B507C">
        <w:t xml:space="preserve">The requirements for asynchronous </w:t>
      </w:r>
      <w:r w:rsidRPr="002B507C">
        <w:rPr>
          <w:rFonts w:hint="eastAsia"/>
          <w:lang w:eastAsia="zh-CN"/>
        </w:rPr>
        <w:t>EN-DC</w:t>
      </w:r>
      <w:r w:rsidRPr="002B507C">
        <w:t xml:space="preserve"> are applicable for </w:t>
      </w:r>
      <w:r w:rsidRPr="002B507C">
        <w:rPr>
          <w:rFonts w:hint="eastAsia"/>
          <w:lang w:eastAsia="zh-CN"/>
        </w:rPr>
        <w:t xml:space="preserve">E-UTRA </w:t>
      </w:r>
      <w:r w:rsidRPr="002B507C">
        <w:t>FDD-</w:t>
      </w:r>
      <w:r w:rsidRPr="002B507C">
        <w:rPr>
          <w:rFonts w:hint="eastAsia"/>
          <w:lang w:eastAsia="zh-CN"/>
        </w:rPr>
        <w:t xml:space="preserve"> NR </w:t>
      </w:r>
      <w:r w:rsidRPr="002B507C">
        <w:t>FDD</w:t>
      </w:r>
      <w:r w:rsidRPr="002B507C">
        <w:rPr>
          <w:rFonts w:hint="eastAsia"/>
          <w:lang w:eastAsia="zh-CN"/>
        </w:rPr>
        <w:t xml:space="preserve"> and E-UTRA T</w:t>
      </w:r>
      <w:r w:rsidRPr="002B507C">
        <w:t>DD-</w:t>
      </w:r>
      <w:r w:rsidRPr="002B507C">
        <w:rPr>
          <w:rFonts w:hint="eastAsia"/>
          <w:lang w:eastAsia="zh-CN"/>
        </w:rPr>
        <w:t xml:space="preserve"> NR T</w:t>
      </w:r>
      <w:r w:rsidRPr="002B507C">
        <w:t>DD int</w:t>
      </w:r>
      <w:r w:rsidRPr="002B507C">
        <w:rPr>
          <w:rFonts w:hint="eastAsia"/>
          <w:lang w:eastAsia="zh-CN"/>
        </w:rPr>
        <w:t>ra</w:t>
      </w:r>
      <w:r w:rsidRPr="002B507C">
        <w:t xml:space="preserve">-band asynchronous </w:t>
      </w:r>
      <w:r w:rsidRPr="002B507C">
        <w:rPr>
          <w:rFonts w:hint="eastAsia"/>
          <w:lang w:eastAsia="zh-CN"/>
        </w:rPr>
        <w:t>EN-DC</w:t>
      </w:r>
      <w:r w:rsidRPr="002B507C">
        <w:t>.</w:t>
      </w:r>
    </w:p>
    <w:p w:rsidR="00985F49" w:rsidRPr="002B507C" w:rsidRDefault="00985F49" w:rsidP="00985F49">
      <w:pPr>
        <w:rPr>
          <w:rFonts w:eastAsia="Malgun Gothic"/>
          <w:lang w:eastAsia="ko-KR"/>
        </w:rPr>
      </w:pPr>
      <w:r w:rsidRPr="002B507C">
        <w:rPr>
          <w:rFonts w:hint="eastAsia"/>
          <w:lang w:eastAsia="zh-CN"/>
        </w:rPr>
        <w:t>No uplink transmission timing difference is applicable for synchronous EN-DC.</w:t>
      </w:r>
    </w:p>
    <w:p w:rsidR="00985F49" w:rsidRPr="002B507C" w:rsidRDefault="00985F49" w:rsidP="00985F49">
      <w:pPr>
        <w:pStyle w:val="Heading3"/>
        <w:rPr>
          <w:lang w:eastAsia="ko-KR"/>
        </w:rPr>
      </w:pPr>
      <w:bookmarkStart w:id="105" w:name="_Toc518764108"/>
      <w:r w:rsidRPr="002B507C">
        <w:rPr>
          <w:lang w:eastAsia="ko-KR"/>
        </w:rPr>
        <w:lastRenderedPageBreak/>
        <w:t>7.</w:t>
      </w:r>
      <w:r w:rsidRPr="002B507C">
        <w:rPr>
          <w:rFonts w:eastAsia="Malgun Gothic" w:hint="eastAsia"/>
        </w:rPr>
        <w:t>5</w:t>
      </w:r>
      <w:r w:rsidRPr="002B507C">
        <w:rPr>
          <w:lang w:eastAsia="ko-KR"/>
        </w:rPr>
        <w:t>.</w:t>
      </w:r>
      <w:r w:rsidRPr="002B507C">
        <w:rPr>
          <w:rFonts w:eastAsia="Malgun Gothic" w:hint="eastAsia"/>
          <w:lang w:eastAsia="ko-KR"/>
        </w:rPr>
        <w:t>4</w:t>
      </w:r>
      <w:r w:rsidRPr="002B507C">
        <w:rPr>
          <w:lang w:eastAsia="ko-KR"/>
        </w:rPr>
        <w:tab/>
        <w:t>Minimum Requirements for NR Carrier Aggregation</w:t>
      </w:r>
      <w:bookmarkEnd w:id="105"/>
    </w:p>
    <w:p w:rsidR="00985F49" w:rsidRPr="002B507C" w:rsidRDefault="00985F49" w:rsidP="00985F49">
      <w:pPr>
        <w:rPr>
          <w:rFonts w:eastAsia="Malgun Gothic" w:cs="v4.2.0"/>
          <w:lang w:eastAsia="zh-CN"/>
        </w:rPr>
      </w:pPr>
      <w:r w:rsidRPr="002B507C">
        <w:rPr>
          <w:rFonts w:cs="v4.2.0"/>
        </w:rPr>
        <w:t xml:space="preserve">For inter-band carrier aggregation, the UE shall be capable of handling at least a relative </w:t>
      </w:r>
      <w:r w:rsidRPr="002B507C">
        <w:rPr>
          <w:rFonts w:eastAsia="Malgun Gothic" w:cs="v4.2.0" w:hint="eastAsia"/>
          <w:lang w:eastAsia="zh-CN"/>
        </w:rPr>
        <w:t>transmission</w:t>
      </w:r>
      <w:r w:rsidRPr="002B507C">
        <w:rPr>
          <w:rFonts w:cs="v4.2.0"/>
        </w:rPr>
        <w:t xml:space="preserve"> timing difference between </w:t>
      </w:r>
      <w:r w:rsidRPr="002B507C">
        <w:rPr>
          <w:rFonts w:cs="v4.2.0" w:hint="eastAsia"/>
        </w:rPr>
        <w:t>slot</w:t>
      </w:r>
      <w:r w:rsidRPr="002B507C">
        <w:rPr>
          <w:rFonts w:cs="v4.2.0"/>
        </w:rPr>
        <w:t xml:space="preserve"> timing of different carriers to be aggregated </w:t>
      </w:r>
      <w:r w:rsidRPr="002B507C">
        <w:rPr>
          <w:rFonts w:eastAsia="Malgun Gothic" w:cs="v4.2.0" w:hint="eastAsia"/>
          <w:lang w:eastAsia="zh-CN"/>
        </w:rPr>
        <w:t>as shown in Table 7.5.4-1 below:</w:t>
      </w:r>
    </w:p>
    <w:p w:rsidR="00B359FE" w:rsidRPr="002B507C" w:rsidRDefault="00985F49" w:rsidP="00B359FE">
      <w:pPr>
        <w:pStyle w:val="TH"/>
      </w:pPr>
      <w:r w:rsidRPr="002B507C">
        <w:t>Table 7.</w:t>
      </w:r>
      <w:r w:rsidRPr="002B507C">
        <w:rPr>
          <w:rFonts w:eastAsia="Malgun Gothic" w:hint="eastAsia"/>
          <w:lang w:eastAsia="zh-CN"/>
        </w:rPr>
        <w:t>5</w:t>
      </w:r>
      <w:r w:rsidRPr="002B507C">
        <w:t>.4-</w:t>
      </w:r>
      <w:r w:rsidRPr="002B507C">
        <w:rPr>
          <w:rFonts w:eastAsia="Malgun Gothic" w:hint="eastAsia"/>
          <w:lang w:eastAsia="zh-CN"/>
        </w:rPr>
        <w:t>1</w:t>
      </w:r>
      <w:r w:rsidR="00FE0B68">
        <w:rPr>
          <w:rFonts w:eastAsia="Malgun Gothic" w:hint="eastAsia"/>
          <w:lang w:eastAsia="ko-KR"/>
        </w:rPr>
        <w:t>:</w:t>
      </w:r>
      <w:r w:rsidRPr="002B507C">
        <w:t xml:space="preserve"> Maximum </w:t>
      </w:r>
      <w:r w:rsidRPr="002B507C">
        <w:rPr>
          <w:rFonts w:eastAsia="Malgun Gothic" w:hint="eastAsia"/>
          <w:lang w:eastAsia="zh-CN"/>
        </w:rPr>
        <w:t>transmission</w:t>
      </w:r>
      <w:r w:rsidRPr="002B507C">
        <w:t xml:space="preserve"> timing difference requirement for inter-band NR carrier aggregation</w:t>
      </w:r>
    </w:p>
    <w:tbl>
      <w:tblPr>
        <w:tblW w:w="0" w:type="auto"/>
        <w:jc w:val="center"/>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1"/>
        <w:gridCol w:w="3003"/>
      </w:tblGrid>
      <w:tr w:rsidR="00985F49" w:rsidRPr="002B507C" w:rsidTr="00DE45E4">
        <w:trPr>
          <w:jc w:val="center"/>
        </w:trPr>
        <w:tc>
          <w:tcPr>
            <w:tcW w:w="2251" w:type="dxa"/>
            <w:shd w:val="clear" w:color="auto" w:fill="auto"/>
          </w:tcPr>
          <w:p w:rsidR="00B359FE" w:rsidRPr="002B507C" w:rsidRDefault="00985F49" w:rsidP="00B359FE">
            <w:pPr>
              <w:pStyle w:val="TAH"/>
              <w:rPr>
                <w:lang w:eastAsia="zh-CN"/>
              </w:rPr>
            </w:pPr>
            <w:r w:rsidRPr="002B507C">
              <w:rPr>
                <w:rFonts w:hint="eastAsia"/>
                <w:lang w:eastAsia="zh-CN"/>
              </w:rPr>
              <w:t>Frequency Range</w:t>
            </w:r>
          </w:p>
        </w:tc>
        <w:tc>
          <w:tcPr>
            <w:tcW w:w="3003" w:type="dxa"/>
            <w:shd w:val="clear" w:color="auto" w:fill="auto"/>
          </w:tcPr>
          <w:p w:rsidR="00B359FE" w:rsidRPr="002B507C" w:rsidRDefault="00985F49" w:rsidP="00B359FE">
            <w:pPr>
              <w:pStyle w:val="TAH"/>
            </w:pPr>
            <w:r w:rsidRPr="002B507C">
              <w:t xml:space="preserve">Maximum </w:t>
            </w:r>
            <w:r w:rsidRPr="002B507C">
              <w:rPr>
                <w:lang w:eastAsia="zh-CN"/>
              </w:rPr>
              <w:t>transmission</w:t>
            </w:r>
            <w:r w:rsidRPr="002B507C">
              <w:t xml:space="preserve"> timing difference (µs) </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FR1</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35.21</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FR2</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8.5</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Between FR1 and FR2</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[TBD]</w:t>
            </w:r>
          </w:p>
        </w:tc>
      </w:tr>
    </w:tbl>
    <w:p w:rsidR="00985F49" w:rsidRPr="002B507C" w:rsidRDefault="00985F49" w:rsidP="00985F49">
      <w:pPr>
        <w:rPr>
          <w:rFonts w:eastAsia="Malgun Gothic"/>
          <w:lang w:eastAsia="ko-KR"/>
        </w:rPr>
      </w:pPr>
    </w:p>
    <w:p w:rsidR="00985F49" w:rsidRPr="002B507C" w:rsidRDefault="00985F49" w:rsidP="00985F49">
      <w:pPr>
        <w:pStyle w:val="Heading2"/>
        <w:rPr>
          <w:lang w:eastAsia="ko-KR"/>
        </w:rPr>
      </w:pPr>
      <w:bookmarkStart w:id="106" w:name="_Toc518764109"/>
      <w:r w:rsidRPr="002B507C">
        <w:rPr>
          <w:lang w:eastAsia="ko-KR"/>
        </w:rPr>
        <w:t>7.6</w:t>
      </w:r>
      <w:r w:rsidR="00BD2D8B" w:rsidRPr="002B507C">
        <w:rPr>
          <w:lang w:eastAsia="ko-KR"/>
        </w:rPr>
        <w:tab/>
      </w:r>
      <w:r w:rsidRPr="002B507C">
        <w:rPr>
          <w:lang w:eastAsia="ko-KR"/>
        </w:rPr>
        <w:t>Maximum Receive Timing Difference</w:t>
      </w:r>
      <w:bookmarkEnd w:id="106"/>
    </w:p>
    <w:p w:rsidR="00985F49" w:rsidRPr="002B507C" w:rsidRDefault="00985F49" w:rsidP="00985F49">
      <w:pPr>
        <w:pStyle w:val="Heading3"/>
        <w:rPr>
          <w:lang w:eastAsia="ko-KR"/>
        </w:rPr>
      </w:pPr>
      <w:bookmarkStart w:id="107" w:name="_Toc518764110"/>
      <w:r w:rsidRPr="002B507C">
        <w:rPr>
          <w:lang w:eastAsia="ko-KR"/>
        </w:rPr>
        <w:t>7.</w:t>
      </w:r>
      <w:r w:rsidRPr="002B507C">
        <w:rPr>
          <w:rFonts w:hint="eastAsia"/>
          <w:lang w:eastAsia="ko-KR"/>
        </w:rPr>
        <w:t>6</w:t>
      </w:r>
      <w:r w:rsidRPr="002B507C">
        <w:rPr>
          <w:lang w:eastAsia="ko-KR"/>
        </w:rPr>
        <w:t>.1</w:t>
      </w:r>
      <w:r w:rsidRPr="002B507C">
        <w:rPr>
          <w:lang w:eastAsia="ko-KR"/>
        </w:rPr>
        <w:tab/>
        <w:t>Introduction</w:t>
      </w:r>
      <w:bookmarkEnd w:id="107"/>
    </w:p>
    <w:p w:rsidR="00985F49" w:rsidRPr="002B507C" w:rsidRDefault="00985F49" w:rsidP="00985F49">
      <w:pPr>
        <w:rPr>
          <w:rFonts w:cs="v4.2.0"/>
        </w:rPr>
      </w:pPr>
      <w:r w:rsidRPr="002B507C">
        <w:rPr>
          <w:rFonts w:cs="v4.2.0"/>
        </w:rPr>
        <w:t>A UE shall be capable of handling a relative receive timing difference between subframe</w:t>
      </w:r>
      <w:r w:rsidRPr="002B507C">
        <w:rPr>
          <w:rFonts w:cs="v4.2.0" w:hint="eastAsia"/>
        </w:rPr>
        <w:t xml:space="preserve"> timing boundary of E-UTRA PCell and slot</w:t>
      </w:r>
      <w:r w:rsidRPr="002B507C">
        <w:rPr>
          <w:rFonts w:cs="v4.2.0"/>
        </w:rPr>
        <w:t xml:space="preserve"> timing boundaries of PSCell to be aggregated for</w:t>
      </w:r>
      <w:r w:rsidRPr="002B507C">
        <w:rPr>
          <w:rFonts w:eastAsia="Malgun Gothic" w:cs="v4.2.0" w:hint="eastAsia"/>
        </w:rPr>
        <w:t xml:space="preserve"> EN-DC</w:t>
      </w:r>
      <w:r w:rsidRPr="002B507C">
        <w:rPr>
          <w:rFonts w:cs="v4.2.0"/>
        </w:rPr>
        <w:t>.</w:t>
      </w:r>
    </w:p>
    <w:p w:rsidR="00985F49" w:rsidRPr="002B507C" w:rsidRDefault="00985F49" w:rsidP="00985F49">
      <w:r w:rsidRPr="002B507C">
        <w:rPr>
          <w:rFonts w:cs="v4.2.0"/>
        </w:rPr>
        <w:t xml:space="preserve">A UE shall be capable of handling a relative receive timing difference between </w:t>
      </w:r>
      <w:r w:rsidRPr="002B507C">
        <w:rPr>
          <w:rFonts w:cs="v4.2.0" w:hint="eastAsia"/>
        </w:rPr>
        <w:t xml:space="preserve">slot timing boundary of </w:t>
      </w:r>
      <w:r w:rsidRPr="002B507C">
        <w:rPr>
          <w:rFonts w:cs="v4.2.0"/>
        </w:rPr>
        <w:t xml:space="preserve">different carriers to be aggregated </w:t>
      </w:r>
      <w:r w:rsidRPr="002B507C">
        <w:rPr>
          <w:rFonts w:cs="v4.2.0" w:hint="eastAsia"/>
        </w:rPr>
        <w:t>NR</w:t>
      </w:r>
      <w:r w:rsidRPr="002B507C">
        <w:rPr>
          <w:rFonts w:cs="v4.2.0"/>
        </w:rPr>
        <w:t xml:space="preserve"> carrier aggregation.</w:t>
      </w:r>
    </w:p>
    <w:p w:rsidR="00985F49" w:rsidRPr="002B507C" w:rsidRDefault="00985F49" w:rsidP="00985F49">
      <w:pPr>
        <w:pStyle w:val="Heading3"/>
        <w:rPr>
          <w:lang w:eastAsia="ko-KR"/>
        </w:rPr>
      </w:pPr>
      <w:bookmarkStart w:id="108" w:name="_Toc518764111"/>
      <w:r w:rsidRPr="002B507C">
        <w:rPr>
          <w:lang w:eastAsia="ko-KR"/>
        </w:rPr>
        <w:t>7.</w:t>
      </w:r>
      <w:r w:rsidRPr="002B507C">
        <w:rPr>
          <w:rFonts w:hint="eastAsia"/>
          <w:lang w:eastAsia="ko-KR"/>
        </w:rPr>
        <w:t>6</w:t>
      </w:r>
      <w:r w:rsidRPr="002B507C">
        <w:rPr>
          <w:lang w:eastAsia="ko-KR"/>
        </w:rPr>
        <w:t>.2</w:t>
      </w:r>
      <w:r w:rsidRPr="002B507C">
        <w:rPr>
          <w:lang w:eastAsia="ko-KR"/>
        </w:rPr>
        <w:tab/>
        <w:t xml:space="preserve">Minimum Requirements for </w:t>
      </w:r>
      <w:r w:rsidRPr="002B507C">
        <w:rPr>
          <w:rFonts w:hint="eastAsia"/>
        </w:rPr>
        <w:t>inter-band EN-DC</w:t>
      </w:r>
      <w:bookmarkEnd w:id="108"/>
    </w:p>
    <w:p w:rsidR="00985F49" w:rsidRPr="002B507C" w:rsidRDefault="00985F49" w:rsidP="00985F49">
      <w:pPr>
        <w:rPr>
          <w:rFonts w:cs="v4.2.0"/>
        </w:rPr>
      </w:pPr>
      <w:r w:rsidRPr="002B507C">
        <w:rPr>
          <w:rFonts w:cs="v4.2.0" w:hint="eastAsia"/>
          <w:lang w:eastAsia="zh-CN"/>
        </w:rPr>
        <w:t>T</w:t>
      </w:r>
      <w:r w:rsidRPr="002B507C">
        <w:rPr>
          <w:rFonts w:cs="v4.2.0"/>
        </w:rPr>
        <w:t xml:space="preserve">he UE shall be capable of handling at least a relative receive timing difference between subframe timing of signal from </w:t>
      </w:r>
      <w:r w:rsidRPr="002B507C">
        <w:rPr>
          <w:rFonts w:cs="v4.2.0" w:hint="eastAsia"/>
        </w:rPr>
        <w:t xml:space="preserve">E-UTRA </w:t>
      </w:r>
      <w:r w:rsidRPr="002B507C">
        <w:rPr>
          <w:rFonts w:cs="v4.2.0"/>
        </w:rPr>
        <w:t xml:space="preserve">PCell and </w:t>
      </w:r>
      <w:r w:rsidRPr="002B507C">
        <w:rPr>
          <w:rFonts w:cs="v4.2.0" w:hint="eastAsia"/>
        </w:rPr>
        <w:t>slot</w:t>
      </w:r>
      <w:r w:rsidRPr="002B507C">
        <w:rPr>
          <w:rFonts w:cs="v4.2.0"/>
        </w:rPr>
        <w:t xml:space="preserve"> timing of signal from PSCell at the UE receiver as shown in Table 7.6.2-1. </w:t>
      </w:r>
      <w:r w:rsidRPr="002B507C">
        <w:t xml:space="preserve">The requirements for </w:t>
      </w:r>
      <w:r w:rsidRPr="002B507C">
        <w:rPr>
          <w:rFonts w:hint="eastAsia"/>
          <w:lang w:eastAsia="zh-CN"/>
        </w:rPr>
        <w:t>a</w:t>
      </w:r>
      <w:r w:rsidRPr="002B507C">
        <w:t xml:space="preserve">synchronous </w:t>
      </w:r>
      <w:r w:rsidRPr="002B507C">
        <w:rPr>
          <w:rFonts w:hint="eastAsia"/>
          <w:lang w:eastAsia="zh-CN"/>
        </w:rPr>
        <w:t>EN-DC</w:t>
      </w:r>
      <w:r w:rsidRPr="002B507C">
        <w:t xml:space="preserve"> are applicable for </w:t>
      </w:r>
      <w:r w:rsidRPr="002B507C">
        <w:rPr>
          <w:rFonts w:hint="eastAsia"/>
          <w:lang w:eastAsia="zh-CN"/>
        </w:rPr>
        <w:t>E-UTRA T</w:t>
      </w:r>
      <w:r w:rsidRPr="002B507C">
        <w:t>DD-</w:t>
      </w:r>
      <w:r w:rsidRPr="002B507C">
        <w:rPr>
          <w:rFonts w:hint="eastAsia"/>
          <w:lang w:eastAsia="zh-CN"/>
        </w:rPr>
        <w:t xml:space="preserve"> NR T</w:t>
      </w:r>
      <w:r w:rsidRPr="002B507C">
        <w:t>DD</w:t>
      </w:r>
      <w:r w:rsidRPr="002B507C">
        <w:rPr>
          <w:rFonts w:hint="eastAsia"/>
          <w:lang w:eastAsia="zh-CN"/>
        </w:rPr>
        <w:t xml:space="preserve">, E-UTRA </w:t>
      </w:r>
      <w:r w:rsidRPr="002B507C">
        <w:t>FDD-</w:t>
      </w:r>
      <w:r w:rsidRPr="002B507C">
        <w:rPr>
          <w:rFonts w:hint="eastAsia"/>
          <w:lang w:eastAsia="zh-CN"/>
        </w:rPr>
        <w:t xml:space="preserve"> NR </w:t>
      </w:r>
      <w:r w:rsidRPr="002B507C">
        <w:t>FDD</w:t>
      </w:r>
      <w:r w:rsidRPr="002B507C">
        <w:rPr>
          <w:rFonts w:hint="eastAsia"/>
          <w:lang w:eastAsia="zh-CN"/>
        </w:rPr>
        <w:t xml:space="preserve">, E-UTRA </w:t>
      </w:r>
      <w:r w:rsidRPr="002B507C">
        <w:t>FDD-</w:t>
      </w:r>
      <w:r w:rsidRPr="002B507C">
        <w:rPr>
          <w:rFonts w:hint="eastAsia"/>
          <w:lang w:eastAsia="zh-CN"/>
        </w:rPr>
        <w:t xml:space="preserve"> NR T</w:t>
      </w:r>
      <w:r w:rsidRPr="002B507C">
        <w:t>D</w:t>
      </w:r>
      <w:r w:rsidRPr="002B507C">
        <w:rPr>
          <w:rFonts w:hint="eastAsia"/>
          <w:lang w:eastAsia="zh-CN"/>
        </w:rPr>
        <w:t>D and E-UTRA T</w:t>
      </w:r>
      <w:r w:rsidRPr="002B507C">
        <w:t>DD-</w:t>
      </w:r>
      <w:r w:rsidRPr="002B507C">
        <w:rPr>
          <w:rFonts w:hint="eastAsia"/>
          <w:lang w:eastAsia="zh-CN"/>
        </w:rPr>
        <w:t xml:space="preserve"> NR </w:t>
      </w:r>
      <w:r w:rsidRPr="002B507C">
        <w:t xml:space="preserve">FDD inter-band </w:t>
      </w:r>
      <w:r w:rsidRPr="002B507C">
        <w:rPr>
          <w:rFonts w:hint="eastAsia"/>
          <w:lang w:eastAsia="zh-CN"/>
        </w:rPr>
        <w:t>EN-DC</w:t>
      </w:r>
      <w:r w:rsidRPr="002B507C">
        <w:t>.</w:t>
      </w:r>
    </w:p>
    <w:p w:rsidR="00985F49" w:rsidRPr="002B507C" w:rsidRDefault="00985F49" w:rsidP="00985F49">
      <w:pPr>
        <w:pStyle w:val="TH"/>
        <w:rPr>
          <w:snapToGrid w:val="0"/>
        </w:rPr>
      </w:pPr>
      <w:r w:rsidRPr="002B507C">
        <w:rPr>
          <w:snapToGrid w:val="0"/>
        </w:rPr>
        <w:t>Table 7.6.2-1</w:t>
      </w:r>
      <w:r w:rsidR="00FE0B68">
        <w:rPr>
          <w:rFonts w:eastAsiaTheme="minorEastAsia" w:hint="eastAsia"/>
          <w:snapToGrid w:val="0"/>
          <w:lang w:eastAsia="ko-KR"/>
        </w:rPr>
        <w:t>:</w:t>
      </w:r>
      <w:r w:rsidRPr="002B507C">
        <w:rPr>
          <w:snapToGrid w:val="0"/>
        </w:rPr>
        <w:t xml:space="preserve"> Maximum receive timing difference requirement for asynchronous </w:t>
      </w:r>
      <w:r w:rsidRPr="002B507C">
        <w:rPr>
          <w:rFonts w:hint="eastAsia"/>
          <w:snapToGrid w:val="0"/>
          <w:lang w:eastAsia="zh-CN"/>
        </w:rPr>
        <w:t>EN-DC</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1985"/>
        <w:gridCol w:w="2693"/>
      </w:tblGrid>
      <w:tr w:rsidR="00985F49" w:rsidRPr="002B507C" w:rsidTr="00DE45E4">
        <w:tc>
          <w:tcPr>
            <w:tcW w:w="1984" w:type="dxa"/>
            <w:shd w:val="clear" w:color="auto" w:fill="auto"/>
          </w:tcPr>
          <w:p w:rsidR="00985F49" w:rsidRPr="002B507C" w:rsidRDefault="00985F49" w:rsidP="00DE45E4">
            <w:pPr>
              <w:pStyle w:val="TAH"/>
            </w:pPr>
            <w:r w:rsidRPr="002B507C">
              <w:t xml:space="preserve">Sub-carrier spacing in </w:t>
            </w:r>
            <w:r w:rsidRPr="002B507C">
              <w:rPr>
                <w:rFonts w:hint="eastAsia"/>
              </w:rPr>
              <w:t>E-UTRA</w:t>
            </w:r>
            <w:r w:rsidRPr="002B507C">
              <w:t xml:space="preserve"> PCell (kHz)</w:t>
            </w:r>
          </w:p>
        </w:tc>
        <w:tc>
          <w:tcPr>
            <w:tcW w:w="1985" w:type="dxa"/>
            <w:shd w:val="clear" w:color="auto" w:fill="auto"/>
          </w:tcPr>
          <w:p w:rsidR="00985F49" w:rsidRPr="00FE0B68" w:rsidRDefault="00985F49" w:rsidP="00DE45E4">
            <w:pPr>
              <w:pStyle w:val="TAH"/>
              <w:rPr>
                <w:rFonts w:eastAsiaTheme="minorEastAsia"/>
                <w:lang w:eastAsia="ko-KR"/>
              </w:rPr>
            </w:pPr>
            <w:r w:rsidRPr="002B507C">
              <w:rPr>
                <w:rFonts w:hint="eastAsia"/>
              </w:rPr>
              <w:t xml:space="preserve">DL </w:t>
            </w:r>
            <w:r w:rsidRPr="002B507C">
              <w:t>Sub-carrier spacing</w:t>
            </w:r>
            <w:r w:rsidRPr="002B507C">
              <w:rPr>
                <w:rFonts w:hint="eastAsia"/>
              </w:rPr>
              <w:t xml:space="preserve"> </w:t>
            </w:r>
            <w:r w:rsidRPr="002B507C">
              <w:t xml:space="preserve"> in PSCell (kHz)</w:t>
            </w:r>
            <w:r w:rsidR="00FE0B68">
              <w:rPr>
                <w:rFonts w:eastAsiaTheme="minorEastAsia" w:hint="eastAsia"/>
                <w:lang w:eastAsia="ko-KR"/>
              </w:rPr>
              <w:t xml:space="preserve"> (</w:t>
            </w:r>
            <w:r w:rsidRPr="002B507C">
              <w:rPr>
                <w:rFonts w:hint="eastAsia"/>
              </w:rPr>
              <w:t>Note</w:t>
            </w:r>
            <w:r w:rsidR="00FE0B68">
              <w:rPr>
                <w:rFonts w:eastAsiaTheme="minorEastAsia" w:hint="eastAsia"/>
                <w:lang w:eastAsia="ko-KR"/>
              </w:rPr>
              <w:t xml:space="preserve"> </w:t>
            </w:r>
            <w:r w:rsidRPr="002B507C">
              <w:rPr>
                <w:rFonts w:hint="eastAsia"/>
              </w:rPr>
              <w:t>1</w:t>
            </w:r>
            <w:r w:rsidR="00FE0B68">
              <w:rPr>
                <w:rFonts w:eastAsiaTheme="minorEastAsia" w:hint="eastAsia"/>
                <w:lang w:eastAsia="ko-KR"/>
              </w:rPr>
              <w:t>)</w:t>
            </w:r>
          </w:p>
        </w:tc>
        <w:tc>
          <w:tcPr>
            <w:tcW w:w="2693" w:type="dxa"/>
            <w:shd w:val="clear" w:color="auto" w:fill="auto"/>
          </w:tcPr>
          <w:p w:rsidR="00985F49" w:rsidRPr="002B507C" w:rsidRDefault="00985F49" w:rsidP="00DE45E4">
            <w:pPr>
              <w:pStyle w:val="TAH"/>
            </w:pPr>
            <w:r w:rsidRPr="002B507C">
              <w:t>Maximum receive timing difference (µs)</w:t>
            </w: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15</w:t>
            </w:r>
          </w:p>
        </w:tc>
        <w:tc>
          <w:tcPr>
            <w:tcW w:w="2693" w:type="dxa"/>
            <w:shd w:val="clear" w:color="auto" w:fill="auto"/>
          </w:tcPr>
          <w:p w:rsidR="00985F49" w:rsidRPr="002B507C" w:rsidRDefault="00985F49" w:rsidP="00DE45E4">
            <w:pPr>
              <w:pStyle w:val="TAC"/>
            </w:pPr>
            <w:r w:rsidRPr="002B507C">
              <w:t>500</w:t>
            </w: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30</w:t>
            </w:r>
          </w:p>
        </w:tc>
        <w:tc>
          <w:tcPr>
            <w:tcW w:w="2693" w:type="dxa"/>
            <w:shd w:val="clear" w:color="auto" w:fill="auto"/>
          </w:tcPr>
          <w:p w:rsidR="00985F49" w:rsidRPr="002B507C" w:rsidRDefault="00985F49" w:rsidP="00DE45E4">
            <w:pPr>
              <w:pStyle w:val="TAC"/>
            </w:pPr>
            <w:r w:rsidRPr="002B507C">
              <w:t>250</w:t>
            </w: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60</w:t>
            </w:r>
          </w:p>
        </w:tc>
        <w:tc>
          <w:tcPr>
            <w:tcW w:w="2693" w:type="dxa"/>
            <w:shd w:val="clear" w:color="auto" w:fill="auto"/>
          </w:tcPr>
          <w:p w:rsidR="00985F49" w:rsidRPr="002B507C" w:rsidRDefault="00985F49" w:rsidP="00DE45E4">
            <w:pPr>
              <w:pStyle w:val="TAC"/>
            </w:pPr>
            <w:r w:rsidRPr="002B507C">
              <w:t>125</w:t>
            </w: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120</w:t>
            </w:r>
          </w:p>
        </w:tc>
        <w:tc>
          <w:tcPr>
            <w:tcW w:w="2693" w:type="dxa"/>
            <w:shd w:val="clear" w:color="auto" w:fill="auto"/>
          </w:tcPr>
          <w:p w:rsidR="00985F49" w:rsidRPr="002B507C" w:rsidRDefault="00985F49" w:rsidP="00DE45E4">
            <w:pPr>
              <w:pStyle w:val="TAC"/>
            </w:pPr>
            <w:r w:rsidRPr="002B507C">
              <w:t>62.5</w:t>
            </w:r>
          </w:p>
        </w:tc>
      </w:tr>
      <w:tr w:rsidR="00985F49" w:rsidRPr="002B507C" w:rsidTr="00DE45E4">
        <w:tc>
          <w:tcPr>
            <w:tcW w:w="6662" w:type="dxa"/>
            <w:gridSpan w:val="3"/>
            <w:shd w:val="clear" w:color="auto" w:fill="auto"/>
          </w:tcPr>
          <w:p w:rsidR="00985F49" w:rsidRPr="002B507C" w:rsidRDefault="00FE0B68" w:rsidP="00DE45E4">
            <w:pPr>
              <w:pStyle w:val="TAN"/>
              <w:rPr>
                <w:rFonts w:cs="Arial"/>
              </w:rPr>
            </w:pPr>
            <w:r>
              <w:rPr>
                <w:rFonts w:cs="Arial"/>
                <w:lang w:eastAsia="ja-JP"/>
              </w:rPr>
              <w:t>NOTE</w:t>
            </w:r>
            <w:r>
              <w:rPr>
                <w:rFonts w:eastAsiaTheme="minorEastAsia" w:cs="Arial" w:hint="eastAsia"/>
                <w:lang w:eastAsia="ko-KR"/>
              </w:rPr>
              <w:t xml:space="preserve"> </w:t>
            </w:r>
            <w:r w:rsidR="00985F49" w:rsidRPr="002B507C">
              <w:rPr>
                <w:rFonts w:cs="Arial" w:hint="eastAsia"/>
                <w:lang w:eastAsia="ja-JP"/>
              </w:rPr>
              <w:t>1 :</w:t>
            </w:r>
            <w:r w:rsidR="00BD2D8B" w:rsidRPr="002B507C">
              <w:tab/>
            </w:r>
            <w:r w:rsidR="00985F49" w:rsidRPr="002B507C">
              <w:rPr>
                <w:rFonts w:cs="Arial" w:hint="eastAsia"/>
              </w:rPr>
              <w:t>DL Sub-carrier spacing is min{SCS</w:t>
            </w:r>
            <w:r w:rsidR="00985F49" w:rsidRPr="002B507C">
              <w:rPr>
                <w:rFonts w:cs="Arial" w:hint="eastAsia"/>
                <w:vertAlign w:val="subscript"/>
              </w:rPr>
              <w:t>SS</w:t>
            </w:r>
            <w:r w:rsidR="00985F49" w:rsidRPr="002B507C">
              <w:rPr>
                <w:rFonts w:cs="Arial" w:hint="eastAsia"/>
              </w:rPr>
              <w:t>, SCS</w:t>
            </w:r>
            <w:r w:rsidR="00985F49" w:rsidRPr="002B507C">
              <w:rPr>
                <w:rFonts w:cs="Arial" w:hint="eastAsia"/>
                <w:vertAlign w:val="subscript"/>
              </w:rPr>
              <w:t>DATA</w:t>
            </w:r>
            <w:r w:rsidR="00985F49" w:rsidRPr="002B507C">
              <w:rPr>
                <w:rFonts w:cs="Arial" w:hint="eastAsia"/>
              </w:rPr>
              <w:t>}.</w:t>
            </w:r>
          </w:p>
          <w:p w:rsidR="00985F49" w:rsidRPr="002B507C" w:rsidRDefault="00FE0B68" w:rsidP="00DE45E4">
            <w:pPr>
              <w:pStyle w:val="TAN"/>
            </w:pPr>
            <w:r>
              <w:rPr>
                <w:rFonts w:cs="Arial"/>
                <w:lang w:eastAsia="ja-JP"/>
              </w:rPr>
              <w:t>NOTE</w:t>
            </w:r>
            <w:r>
              <w:rPr>
                <w:rFonts w:eastAsiaTheme="minorEastAsia" w:cs="Arial" w:hint="eastAsia"/>
                <w:lang w:eastAsia="ko-KR"/>
              </w:rPr>
              <w:t xml:space="preserve"> </w:t>
            </w:r>
            <w:r w:rsidR="00985F49" w:rsidRPr="002B507C">
              <w:rPr>
                <w:rFonts w:cs="Arial"/>
                <w:lang w:eastAsia="ja-JP"/>
              </w:rPr>
              <w:t>2 :</w:t>
            </w:r>
            <w:r w:rsidR="00BD2D8B" w:rsidRPr="002B507C">
              <w:tab/>
            </w:r>
            <w:r w:rsidR="00985F49" w:rsidRPr="002B507C">
              <w:rPr>
                <w:rFonts w:cs="Arial" w:hint="eastAsia"/>
                <w:lang w:eastAsia="ja-JP"/>
              </w:rPr>
              <w:t xml:space="preserve">For </w:t>
            </w:r>
            <w:r w:rsidR="00985F49" w:rsidRPr="002B507C">
              <w:rPr>
                <w:rFonts w:hint="eastAsia"/>
                <w:lang w:eastAsia="zh-CN"/>
              </w:rPr>
              <w:t xml:space="preserve">E-UTRA </w:t>
            </w:r>
            <w:r w:rsidR="00985F49" w:rsidRPr="002B507C">
              <w:t>FDD-</w:t>
            </w:r>
            <w:r w:rsidR="00985F49" w:rsidRPr="002B507C">
              <w:rPr>
                <w:rFonts w:hint="eastAsia"/>
                <w:lang w:eastAsia="zh-CN"/>
              </w:rPr>
              <w:t xml:space="preserve"> NR </w:t>
            </w:r>
            <w:r w:rsidR="00985F49" w:rsidRPr="002B507C">
              <w:t>FDD</w:t>
            </w:r>
            <w:r w:rsidR="00985F49" w:rsidRPr="002B507C">
              <w:rPr>
                <w:rFonts w:hint="eastAsia"/>
                <w:lang w:eastAsia="zh-CN"/>
              </w:rPr>
              <w:t xml:space="preserve"> and E-UTRA T</w:t>
            </w:r>
            <w:r w:rsidR="00985F49" w:rsidRPr="002B507C">
              <w:t>DD-</w:t>
            </w:r>
            <w:r w:rsidR="00985F49" w:rsidRPr="002B507C">
              <w:rPr>
                <w:rFonts w:hint="eastAsia"/>
                <w:lang w:eastAsia="zh-CN"/>
              </w:rPr>
              <w:t xml:space="preserve"> NR T</w:t>
            </w:r>
            <w:r w:rsidR="00985F49" w:rsidRPr="002B507C">
              <w:t>DD</w:t>
            </w:r>
            <w:r w:rsidR="00985F49" w:rsidRPr="002B507C">
              <w:rPr>
                <w:rFonts w:cs="Arial" w:hint="eastAsia"/>
                <w:lang w:eastAsia="ja-JP"/>
              </w:rPr>
              <w:t xml:space="preserve"> intra-band</w:t>
            </w:r>
            <w:r w:rsidR="00985F49" w:rsidRPr="002B507C">
              <w:rPr>
                <w:rFonts w:cs="Arial" w:hint="eastAsia"/>
                <w:lang w:eastAsia="zh-CN"/>
              </w:rPr>
              <w:t xml:space="preserve"> EN-DC</w:t>
            </w:r>
            <w:r w:rsidR="00985F49" w:rsidRPr="002B507C">
              <w:rPr>
                <w:rFonts w:cs="Arial" w:hint="eastAsia"/>
                <w:lang w:eastAsia="ja-JP"/>
              </w:rPr>
              <w:t>, 120kHz is not applied.</w:t>
            </w:r>
          </w:p>
        </w:tc>
      </w:tr>
    </w:tbl>
    <w:p w:rsidR="00985F49" w:rsidRPr="002B507C" w:rsidRDefault="00985F49" w:rsidP="00985F49"/>
    <w:p w:rsidR="00985F49" w:rsidRPr="002B507C" w:rsidRDefault="00985F49" w:rsidP="00985F49">
      <w:pPr>
        <w:rPr>
          <w:rFonts w:cs="v4.2.0"/>
          <w:lang w:eastAsia="zh-CN"/>
        </w:rPr>
      </w:pPr>
      <w:r w:rsidRPr="002B507C">
        <w:rPr>
          <w:rFonts w:cs="v4.2.0" w:hint="eastAsia"/>
          <w:lang w:eastAsia="zh-CN"/>
        </w:rPr>
        <w:t>T</w:t>
      </w:r>
      <w:r w:rsidRPr="002B507C">
        <w:rPr>
          <w:rFonts w:cs="v4.2.0"/>
        </w:rPr>
        <w:t xml:space="preserve">he UE shall be capable of handling at least a relative receive timing difference between subframe timing of signal from </w:t>
      </w:r>
      <w:r w:rsidRPr="002B507C">
        <w:rPr>
          <w:rFonts w:cs="v4.2.0" w:hint="eastAsia"/>
        </w:rPr>
        <w:t xml:space="preserve">E-UTRA </w:t>
      </w:r>
      <w:r w:rsidRPr="002B507C">
        <w:rPr>
          <w:rFonts w:cs="v4.2.0"/>
        </w:rPr>
        <w:t xml:space="preserve">PCell and </w:t>
      </w:r>
      <w:r w:rsidRPr="002B507C">
        <w:rPr>
          <w:rFonts w:cs="v4.2.0" w:hint="eastAsia"/>
        </w:rPr>
        <w:t>slot</w:t>
      </w:r>
      <w:r w:rsidRPr="002B507C">
        <w:rPr>
          <w:rFonts w:cs="v4.2.0"/>
        </w:rPr>
        <w:t xml:space="preserve"> timing of signal from PSCell at the UE receiver as shown in Table 7.6.2-</w:t>
      </w:r>
      <w:r w:rsidRPr="002B507C">
        <w:rPr>
          <w:rFonts w:cs="v4.2.0" w:hint="eastAsia"/>
          <w:lang w:eastAsia="zh-CN"/>
        </w:rPr>
        <w:t>2</w:t>
      </w:r>
      <w:r w:rsidRPr="002B507C">
        <w:rPr>
          <w:rFonts w:cs="v4.2.0"/>
        </w:rPr>
        <w:t xml:space="preserve"> provided that the UE indicates that it is capable of synchronous </w:t>
      </w:r>
      <w:r w:rsidRPr="002B507C">
        <w:rPr>
          <w:rFonts w:cs="v4.2.0" w:hint="eastAsia"/>
          <w:lang w:eastAsia="zh-CN"/>
        </w:rPr>
        <w:t>EN-DC</w:t>
      </w:r>
      <w:r w:rsidRPr="002B507C">
        <w:rPr>
          <w:rFonts w:cs="v4.2.0"/>
        </w:rPr>
        <w:t xml:space="preserve">[16]. </w:t>
      </w:r>
      <w:r w:rsidRPr="002B507C">
        <w:t xml:space="preserve">The requirements for synchronous </w:t>
      </w:r>
      <w:r w:rsidRPr="002B507C">
        <w:rPr>
          <w:rFonts w:hint="eastAsia"/>
          <w:lang w:eastAsia="zh-CN"/>
        </w:rPr>
        <w:t>EN-DC</w:t>
      </w:r>
      <w:r w:rsidRPr="002B507C">
        <w:t xml:space="preserve"> are applicable for </w:t>
      </w:r>
      <w:r w:rsidRPr="002B507C">
        <w:rPr>
          <w:rFonts w:hint="eastAsia"/>
          <w:lang w:eastAsia="zh-CN"/>
        </w:rPr>
        <w:t xml:space="preserve">E-UTRA </w:t>
      </w:r>
      <w:r w:rsidRPr="002B507C">
        <w:t>TDD-</w:t>
      </w:r>
      <w:r w:rsidRPr="002B507C">
        <w:rPr>
          <w:rFonts w:hint="eastAsia"/>
          <w:lang w:eastAsia="zh-CN"/>
        </w:rPr>
        <w:t xml:space="preserve"> NR </w:t>
      </w:r>
      <w:r w:rsidRPr="002B507C">
        <w:t>TDD</w:t>
      </w:r>
      <w:r w:rsidRPr="002B507C">
        <w:rPr>
          <w:rFonts w:hint="eastAsia"/>
          <w:lang w:eastAsia="zh-CN"/>
        </w:rPr>
        <w:t xml:space="preserve">, E-UTRA </w:t>
      </w:r>
      <w:r w:rsidRPr="002B507C">
        <w:t>TDD-</w:t>
      </w:r>
      <w:r w:rsidRPr="002B507C">
        <w:rPr>
          <w:rFonts w:hint="eastAsia"/>
          <w:lang w:eastAsia="zh-CN"/>
        </w:rPr>
        <w:t xml:space="preserve"> NR F</w:t>
      </w:r>
      <w:r w:rsidRPr="002B507C">
        <w:t>DD</w:t>
      </w:r>
      <w:r w:rsidRPr="002B507C">
        <w:rPr>
          <w:rFonts w:hint="eastAsia"/>
          <w:lang w:eastAsia="zh-CN"/>
        </w:rPr>
        <w:t xml:space="preserve"> </w:t>
      </w:r>
      <w:r w:rsidRPr="002B507C">
        <w:t xml:space="preserve">and </w:t>
      </w:r>
      <w:r w:rsidRPr="002B507C">
        <w:rPr>
          <w:rFonts w:hint="eastAsia"/>
          <w:lang w:eastAsia="zh-CN"/>
        </w:rPr>
        <w:t>E-UTRA F</w:t>
      </w:r>
      <w:r w:rsidRPr="002B507C">
        <w:t>DD-</w:t>
      </w:r>
      <w:r w:rsidRPr="002B507C">
        <w:rPr>
          <w:rFonts w:hint="eastAsia"/>
          <w:lang w:eastAsia="zh-CN"/>
        </w:rPr>
        <w:t xml:space="preserve"> NR T</w:t>
      </w:r>
      <w:r w:rsidRPr="002B507C">
        <w:t xml:space="preserve">DD inter-band </w:t>
      </w:r>
      <w:r w:rsidRPr="002B507C">
        <w:rPr>
          <w:rFonts w:hint="eastAsia"/>
          <w:lang w:eastAsia="zh-CN"/>
        </w:rPr>
        <w:t>EN-DC</w:t>
      </w:r>
      <w:r w:rsidRPr="002B507C">
        <w:t>.</w:t>
      </w:r>
    </w:p>
    <w:p w:rsidR="00985F49" w:rsidRPr="002B507C" w:rsidRDefault="00985F49" w:rsidP="00985F49">
      <w:pPr>
        <w:pStyle w:val="TH"/>
        <w:rPr>
          <w:snapToGrid w:val="0"/>
        </w:rPr>
      </w:pPr>
      <w:r w:rsidRPr="002B507C">
        <w:rPr>
          <w:snapToGrid w:val="0"/>
        </w:rPr>
        <w:t>Table 7.6.2-2</w:t>
      </w:r>
      <w:r w:rsidR="00FE0B68">
        <w:rPr>
          <w:rFonts w:eastAsiaTheme="minorEastAsia" w:hint="eastAsia"/>
          <w:snapToGrid w:val="0"/>
          <w:lang w:eastAsia="ko-KR"/>
        </w:rPr>
        <w:t>:</w:t>
      </w:r>
      <w:r w:rsidRPr="002B507C">
        <w:rPr>
          <w:snapToGrid w:val="0"/>
        </w:rPr>
        <w:t xml:space="preserve"> Maximum receive timing difference requirement for </w:t>
      </w:r>
      <w:r w:rsidRPr="002B507C">
        <w:rPr>
          <w:rFonts w:hint="eastAsia"/>
          <w:snapToGrid w:val="0"/>
          <w:lang w:eastAsia="zh-CN"/>
        </w:rPr>
        <w:t xml:space="preserve">inter-band </w:t>
      </w:r>
      <w:r w:rsidRPr="002B507C">
        <w:rPr>
          <w:snapToGrid w:val="0"/>
        </w:rPr>
        <w:t xml:space="preserve">synchronous </w:t>
      </w:r>
      <w:r w:rsidRPr="002B507C">
        <w:rPr>
          <w:rFonts w:hint="eastAsia"/>
          <w:snapToGrid w:val="0"/>
          <w:lang w:eastAsia="zh-CN"/>
        </w:rPr>
        <w:t>EN-DC</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1985"/>
        <w:gridCol w:w="2693"/>
      </w:tblGrid>
      <w:tr w:rsidR="00985F49" w:rsidRPr="002B507C" w:rsidTr="00DE45E4">
        <w:tc>
          <w:tcPr>
            <w:tcW w:w="1984" w:type="dxa"/>
            <w:shd w:val="clear" w:color="auto" w:fill="auto"/>
          </w:tcPr>
          <w:p w:rsidR="00985F49" w:rsidRPr="002B507C" w:rsidRDefault="00985F49" w:rsidP="00DE45E4">
            <w:pPr>
              <w:pStyle w:val="TAH"/>
            </w:pPr>
            <w:r w:rsidRPr="002B507C">
              <w:t xml:space="preserve">Sub-carrier spacing in </w:t>
            </w:r>
            <w:r w:rsidRPr="002B507C">
              <w:rPr>
                <w:rFonts w:hint="eastAsia"/>
              </w:rPr>
              <w:t xml:space="preserve">E-UTRA </w:t>
            </w:r>
            <w:r w:rsidRPr="002B507C">
              <w:t>PCell (kHz)</w:t>
            </w:r>
          </w:p>
        </w:tc>
        <w:tc>
          <w:tcPr>
            <w:tcW w:w="1985" w:type="dxa"/>
            <w:shd w:val="clear" w:color="auto" w:fill="auto"/>
          </w:tcPr>
          <w:p w:rsidR="00985F49" w:rsidRPr="00FE0B68" w:rsidRDefault="00985F49" w:rsidP="00DE45E4">
            <w:pPr>
              <w:pStyle w:val="TAH"/>
              <w:rPr>
                <w:rFonts w:eastAsiaTheme="minorEastAsia"/>
                <w:lang w:eastAsia="ko-KR"/>
              </w:rPr>
            </w:pPr>
            <w:r w:rsidRPr="002B507C">
              <w:rPr>
                <w:rFonts w:hint="eastAsia"/>
              </w:rPr>
              <w:t xml:space="preserve">DL </w:t>
            </w:r>
            <w:r w:rsidRPr="002B507C">
              <w:t>Sub-carrier spacing in PSCell (kHz)</w:t>
            </w:r>
            <w:r w:rsidR="00FE0B68">
              <w:rPr>
                <w:rFonts w:eastAsiaTheme="minorEastAsia" w:hint="eastAsia"/>
                <w:lang w:eastAsia="ko-KR"/>
              </w:rPr>
              <w:t xml:space="preserve"> (</w:t>
            </w:r>
            <w:r w:rsidRPr="002B507C">
              <w:rPr>
                <w:rFonts w:hint="eastAsia"/>
              </w:rPr>
              <w:t>Note1</w:t>
            </w:r>
            <w:r w:rsidR="00FE0B68">
              <w:rPr>
                <w:rFonts w:eastAsiaTheme="minorEastAsia" w:hint="eastAsia"/>
                <w:lang w:eastAsia="ko-KR"/>
              </w:rPr>
              <w:t>)</w:t>
            </w:r>
          </w:p>
        </w:tc>
        <w:tc>
          <w:tcPr>
            <w:tcW w:w="2693" w:type="dxa"/>
            <w:shd w:val="clear" w:color="auto" w:fill="auto"/>
          </w:tcPr>
          <w:p w:rsidR="00985F49" w:rsidRPr="002B507C" w:rsidRDefault="00985F49" w:rsidP="00DE45E4">
            <w:pPr>
              <w:pStyle w:val="TAH"/>
            </w:pPr>
            <w:r w:rsidRPr="002B507C">
              <w:t>Maximum receive timing difference (µs)</w:t>
            </w: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15</w:t>
            </w:r>
          </w:p>
        </w:tc>
        <w:tc>
          <w:tcPr>
            <w:tcW w:w="2693" w:type="dxa"/>
            <w:vMerge w:val="restart"/>
            <w:shd w:val="clear" w:color="auto" w:fill="auto"/>
          </w:tcPr>
          <w:p w:rsidR="00985F49" w:rsidRPr="002B507C" w:rsidRDefault="00985F49" w:rsidP="00DE45E4">
            <w:pPr>
              <w:jc w:val="center"/>
            </w:pPr>
          </w:p>
          <w:p w:rsidR="00985F49" w:rsidRPr="002B507C" w:rsidRDefault="00985F49" w:rsidP="00DE45E4">
            <w:pPr>
              <w:jc w:val="center"/>
              <w:rPr>
                <w:lang w:eastAsia="zh-CN"/>
              </w:rPr>
            </w:pPr>
            <w:r w:rsidRPr="002B507C">
              <w:rPr>
                <w:rFonts w:ascii="Arial" w:eastAsia="Malgun Gothic" w:hAnsi="Arial" w:hint="eastAsia"/>
                <w:sz w:val="18"/>
              </w:rPr>
              <w:t>33</w:t>
            </w: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30</w:t>
            </w:r>
          </w:p>
        </w:tc>
        <w:tc>
          <w:tcPr>
            <w:tcW w:w="2693" w:type="dxa"/>
            <w:vMerge/>
            <w:shd w:val="clear" w:color="auto" w:fill="auto"/>
          </w:tcPr>
          <w:p w:rsidR="00985F49" w:rsidRPr="002B507C" w:rsidRDefault="00985F49" w:rsidP="00DE45E4">
            <w:pPr>
              <w:jc w:val="center"/>
            </w:pP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60</w:t>
            </w:r>
          </w:p>
        </w:tc>
        <w:tc>
          <w:tcPr>
            <w:tcW w:w="2693" w:type="dxa"/>
            <w:vMerge/>
            <w:shd w:val="clear" w:color="auto" w:fill="auto"/>
          </w:tcPr>
          <w:p w:rsidR="00985F49" w:rsidRPr="002B507C" w:rsidRDefault="00985F49" w:rsidP="00DE45E4">
            <w:pPr>
              <w:jc w:val="center"/>
            </w:pPr>
          </w:p>
        </w:tc>
      </w:tr>
      <w:tr w:rsidR="00985F49" w:rsidRPr="002B507C" w:rsidTr="00DE45E4">
        <w:tc>
          <w:tcPr>
            <w:tcW w:w="1984" w:type="dxa"/>
            <w:shd w:val="clear" w:color="auto" w:fill="auto"/>
          </w:tcPr>
          <w:p w:rsidR="00985F49" w:rsidRPr="002B507C" w:rsidRDefault="00985F49" w:rsidP="00DE45E4">
            <w:pPr>
              <w:pStyle w:val="TAC"/>
            </w:pPr>
            <w:r w:rsidRPr="002B507C">
              <w:t>15</w:t>
            </w:r>
          </w:p>
        </w:tc>
        <w:tc>
          <w:tcPr>
            <w:tcW w:w="1985" w:type="dxa"/>
            <w:shd w:val="clear" w:color="auto" w:fill="auto"/>
          </w:tcPr>
          <w:p w:rsidR="00985F49" w:rsidRPr="002B507C" w:rsidRDefault="00985F49" w:rsidP="00DE45E4">
            <w:pPr>
              <w:pStyle w:val="TAC"/>
            </w:pPr>
            <w:r w:rsidRPr="002B507C">
              <w:t>120</w:t>
            </w:r>
          </w:p>
        </w:tc>
        <w:tc>
          <w:tcPr>
            <w:tcW w:w="2693" w:type="dxa"/>
            <w:vMerge/>
            <w:shd w:val="clear" w:color="auto" w:fill="auto"/>
          </w:tcPr>
          <w:p w:rsidR="00985F49" w:rsidRPr="002B507C" w:rsidRDefault="00985F49" w:rsidP="00DE45E4">
            <w:pPr>
              <w:jc w:val="center"/>
            </w:pPr>
          </w:p>
        </w:tc>
      </w:tr>
      <w:tr w:rsidR="00985F49" w:rsidRPr="002B507C" w:rsidTr="00DE45E4">
        <w:tc>
          <w:tcPr>
            <w:tcW w:w="6662" w:type="dxa"/>
            <w:gridSpan w:val="3"/>
            <w:shd w:val="clear" w:color="auto" w:fill="auto"/>
          </w:tcPr>
          <w:p w:rsidR="00985F49" w:rsidRPr="002B507C" w:rsidRDefault="00985F49" w:rsidP="00DE45E4">
            <w:pPr>
              <w:pStyle w:val="TAN"/>
              <w:rPr>
                <w:lang w:eastAsia="zh-CN"/>
              </w:rPr>
            </w:pPr>
            <w:r w:rsidRPr="002B507C">
              <w:t>N</w:t>
            </w:r>
            <w:r w:rsidR="00FE0B68">
              <w:rPr>
                <w:rFonts w:eastAsiaTheme="minorEastAsia" w:hint="eastAsia"/>
                <w:lang w:eastAsia="ko-KR"/>
              </w:rPr>
              <w:t xml:space="preserve">OTE </w:t>
            </w:r>
            <w:r w:rsidRPr="002B507C">
              <w:rPr>
                <w:rFonts w:hint="eastAsia"/>
              </w:rPr>
              <w:t>1</w:t>
            </w:r>
            <w:r w:rsidRPr="002B507C">
              <w:t>:</w:t>
            </w:r>
            <w:r w:rsidRPr="002B507C">
              <w:tab/>
            </w:r>
            <w:r w:rsidRPr="002B507C">
              <w:rPr>
                <w:rFonts w:hint="eastAsia"/>
              </w:rPr>
              <w:t>DL Sub-carrier spacing is min{SCS</w:t>
            </w:r>
            <w:r w:rsidRPr="002B507C">
              <w:rPr>
                <w:rFonts w:hint="eastAsia"/>
                <w:vertAlign w:val="subscript"/>
              </w:rPr>
              <w:t>SS</w:t>
            </w:r>
            <w:r w:rsidRPr="002B507C">
              <w:rPr>
                <w:rFonts w:hint="eastAsia"/>
              </w:rPr>
              <w:t>, SCS</w:t>
            </w:r>
            <w:r w:rsidRPr="002B507C">
              <w:rPr>
                <w:rFonts w:hint="eastAsia"/>
                <w:vertAlign w:val="subscript"/>
              </w:rPr>
              <w:t>DATA</w:t>
            </w:r>
            <w:r w:rsidRPr="002B507C">
              <w:rPr>
                <w:rFonts w:hint="eastAsia"/>
              </w:rPr>
              <w:t>}.</w:t>
            </w:r>
          </w:p>
          <w:p w:rsidR="00985F49" w:rsidRPr="002B507C" w:rsidRDefault="00985F49" w:rsidP="00FE0B68">
            <w:pPr>
              <w:pStyle w:val="TAN"/>
              <w:rPr>
                <w:lang w:eastAsia="zh-CN"/>
              </w:rPr>
            </w:pPr>
            <w:r w:rsidRPr="002B507C">
              <w:rPr>
                <w:rFonts w:hint="eastAsia"/>
                <w:lang w:eastAsia="zh-CN"/>
              </w:rPr>
              <w:t>N</w:t>
            </w:r>
            <w:r w:rsidR="00FE0B68">
              <w:rPr>
                <w:rFonts w:eastAsiaTheme="minorEastAsia" w:hint="eastAsia"/>
                <w:lang w:eastAsia="ko-KR"/>
              </w:rPr>
              <w:t xml:space="preserve">OTE </w:t>
            </w:r>
            <w:r w:rsidRPr="002B507C">
              <w:rPr>
                <w:rFonts w:hint="eastAsia"/>
                <w:lang w:eastAsia="zh-CN"/>
              </w:rPr>
              <w:t>2:</w:t>
            </w:r>
            <w:r w:rsidR="00BD2D8B" w:rsidRPr="002B507C">
              <w:tab/>
            </w:r>
            <w:r w:rsidRPr="002B507C">
              <w:rPr>
                <w:rFonts w:cs="Arial" w:hint="eastAsia"/>
              </w:rPr>
              <w:t>F</w:t>
            </w:r>
            <w:r w:rsidRPr="002B507C">
              <w:rPr>
                <w:rFonts w:cs="Arial" w:hint="eastAsia"/>
                <w:lang w:eastAsia="ja-JP"/>
              </w:rPr>
              <w:t xml:space="preserve">or </w:t>
            </w:r>
            <w:r w:rsidRPr="002B507C">
              <w:rPr>
                <w:rFonts w:hint="eastAsia"/>
                <w:lang w:eastAsia="zh-CN"/>
              </w:rPr>
              <w:t xml:space="preserve">E-UTRA </w:t>
            </w:r>
            <w:r w:rsidRPr="002B507C">
              <w:t>FDD-</w:t>
            </w:r>
            <w:r w:rsidRPr="002B507C">
              <w:rPr>
                <w:rFonts w:hint="eastAsia"/>
                <w:lang w:eastAsia="zh-CN"/>
              </w:rPr>
              <w:t xml:space="preserve"> NR </w:t>
            </w:r>
            <w:r w:rsidRPr="002B507C">
              <w:t>FDD</w:t>
            </w:r>
            <w:r w:rsidRPr="002B507C">
              <w:rPr>
                <w:rFonts w:hint="eastAsia"/>
                <w:lang w:eastAsia="zh-CN"/>
              </w:rPr>
              <w:t xml:space="preserve"> and E-UTRA T</w:t>
            </w:r>
            <w:r w:rsidRPr="002B507C">
              <w:t>DD-</w:t>
            </w:r>
            <w:r w:rsidRPr="002B507C">
              <w:rPr>
                <w:rFonts w:hint="eastAsia"/>
                <w:lang w:eastAsia="zh-CN"/>
              </w:rPr>
              <w:t xml:space="preserve"> NR T</w:t>
            </w:r>
            <w:r w:rsidRPr="002B507C">
              <w:t>DD</w:t>
            </w:r>
            <w:r w:rsidRPr="002B507C">
              <w:rPr>
                <w:rFonts w:cs="Arial" w:hint="eastAsia"/>
                <w:lang w:eastAsia="ja-JP"/>
              </w:rPr>
              <w:t xml:space="preserve"> intra-band</w:t>
            </w:r>
            <w:r w:rsidRPr="002B507C">
              <w:rPr>
                <w:rFonts w:cs="Arial" w:hint="eastAsia"/>
                <w:lang w:eastAsia="zh-CN"/>
              </w:rPr>
              <w:t xml:space="preserve"> EN-DC</w:t>
            </w:r>
            <w:r w:rsidRPr="002B507C">
              <w:rPr>
                <w:rFonts w:cs="Arial" w:hint="eastAsia"/>
                <w:lang w:eastAsia="ja-JP"/>
              </w:rPr>
              <w:t>, 120kHz is not applied.</w:t>
            </w:r>
          </w:p>
        </w:tc>
      </w:tr>
    </w:tbl>
    <w:p w:rsidR="00985F49" w:rsidRPr="002B507C" w:rsidRDefault="00985F49" w:rsidP="00985F49">
      <w:pPr>
        <w:rPr>
          <w:rFonts w:eastAsia="Malgun Gothic"/>
        </w:rPr>
      </w:pPr>
    </w:p>
    <w:p w:rsidR="0055433A" w:rsidRPr="002B507C" w:rsidRDefault="0055433A" w:rsidP="0055433A">
      <w:pPr>
        <w:pStyle w:val="TH"/>
        <w:rPr>
          <w:snapToGrid w:val="0"/>
        </w:rPr>
      </w:pPr>
      <w:r w:rsidRPr="002B507C">
        <w:rPr>
          <w:snapToGrid w:val="0"/>
        </w:rPr>
        <w:lastRenderedPageBreak/>
        <w:t>Table 7.6.2-3</w:t>
      </w:r>
      <w:r w:rsidRPr="002B507C">
        <w:rPr>
          <w:snapToGrid w:val="0"/>
        </w:rPr>
        <w:tab/>
        <w:t>Void</w:t>
      </w:r>
    </w:p>
    <w:p w:rsidR="0055433A" w:rsidRPr="002B507C" w:rsidRDefault="0055433A" w:rsidP="00985F49">
      <w:pPr>
        <w:rPr>
          <w:rFonts w:eastAsia="Malgun Gothic"/>
        </w:rPr>
      </w:pPr>
    </w:p>
    <w:p w:rsidR="00985F49" w:rsidRPr="002B507C" w:rsidRDefault="00985F49" w:rsidP="00985F49">
      <w:pPr>
        <w:pStyle w:val="Heading3"/>
      </w:pPr>
      <w:bookmarkStart w:id="109" w:name="_Toc518764112"/>
      <w:r w:rsidRPr="002B507C">
        <w:t>7.</w:t>
      </w:r>
      <w:r w:rsidRPr="002B507C">
        <w:rPr>
          <w:rFonts w:hint="eastAsia"/>
        </w:rPr>
        <w:t>6</w:t>
      </w:r>
      <w:r w:rsidRPr="002B507C">
        <w:t>.</w:t>
      </w:r>
      <w:r w:rsidRPr="002B507C">
        <w:rPr>
          <w:rFonts w:hint="eastAsia"/>
        </w:rPr>
        <w:t>3</w:t>
      </w:r>
      <w:r w:rsidRPr="002B507C">
        <w:tab/>
        <w:t xml:space="preserve">Minimum Requirements for </w:t>
      </w:r>
      <w:r w:rsidRPr="002B507C">
        <w:rPr>
          <w:rFonts w:hint="eastAsia"/>
        </w:rPr>
        <w:t>intra</w:t>
      </w:r>
      <w:r w:rsidRPr="002B507C">
        <w:t>-band EN-DC</w:t>
      </w:r>
      <w:bookmarkEnd w:id="109"/>
    </w:p>
    <w:p w:rsidR="00985F49" w:rsidRPr="002B507C" w:rsidRDefault="00985F49" w:rsidP="00985F49">
      <w:pPr>
        <w:rPr>
          <w:rFonts w:cs="v4.2.0"/>
          <w:lang w:eastAsia="zh-CN"/>
        </w:rPr>
      </w:pPr>
      <w:r w:rsidRPr="002B507C">
        <w:rPr>
          <w:rFonts w:cs="v4.2.0"/>
        </w:rPr>
        <w:t>F</w:t>
      </w:r>
      <w:r w:rsidRPr="002B507C">
        <w:rPr>
          <w:rFonts w:cs="v4.2.0" w:hint="eastAsia"/>
        </w:rPr>
        <w:t>or</w:t>
      </w:r>
      <w:r w:rsidRPr="002B507C">
        <w:rPr>
          <w:rFonts w:cs="v4.2.0"/>
        </w:rPr>
        <w:t xml:space="preserve"> intra-band </w:t>
      </w:r>
      <w:r w:rsidRPr="002B507C">
        <w:rPr>
          <w:rFonts w:cs="v4.2.0" w:hint="eastAsia"/>
          <w:lang w:eastAsia="zh-CN"/>
        </w:rPr>
        <w:t>EN-DC</w:t>
      </w:r>
      <w:r w:rsidRPr="002B507C">
        <w:rPr>
          <w:rFonts w:cs="v4.2.0"/>
        </w:rPr>
        <w:t>, only</w:t>
      </w:r>
      <w:r w:rsidRPr="002B507C">
        <w:rPr>
          <w:rFonts w:cs="v4.2.0" w:hint="eastAsia"/>
          <w:lang w:eastAsia="zh-CN"/>
        </w:rPr>
        <w:t xml:space="preserve"> </w:t>
      </w:r>
      <w:r w:rsidRPr="002B507C">
        <w:rPr>
          <w:rFonts w:cs="v4.2.0"/>
        </w:rPr>
        <w:t xml:space="preserve">collocated deployment is </w:t>
      </w:r>
      <w:r w:rsidRPr="002B507C">
        <w:rPr>
          <w:rFonts w:cs="v4.2.0" w:hint="eastAsia"/>
          <w:lang w:eastAsia="zh-CN"/>
        </w:rPr>
        <w:t>applied.</w:t>
      </w:r>
    </w:p>
    <w:p w:rsidR="00985F49" w:rsidRPr="002B507C" w:rsidRDefault="00985F49" w:rsidP="00985F49">
      <w:pPr>
        <w:rPr>
          <w:rFonts w:cs="v4.2.0"/>
        </w:rPr>
      </w:pPr>
      <w:r w:rsidRPr="002B507C">
        <w:rPr>
          <w:rFonts w:cs="v4.2.0" w:hint="eastAsia"/>
          <w:lang w:eastAsia="zh-CN"/>
        </w:rPr>
        <w:t>T</w:t>
      </w:r>
      <w:r w:rsidRPr="002B507C">
        <w:rPr>
          <w:rFonts w:cs="v4.2.0"/>
        </w:rPr>
        <w:t xml:space="preserve">he UE shall be capable of handling at least a relative receive timing difference between subframe timing of signal from </w:t>
      </w:r>
      <w:r w:rsidRPr="002B507C">
        <w:rPr>
          <w:rFonts w:cs="v4.2.0" w:hint="eastAsia"/>
        </w:rPr>
        <w:t xml:space="preserve">E-UTRA </w:t>
      </w:r>
      <w:r w:rsidRPr="002B507C">
        <w:rPr>
          <w:rFonts w:cs="v4.2.0"/>
        </w:rPr>
        <w:t xml:space="preserve">PCell and </w:t>
      </w:r>
      <w:r w:rsidRPr="002B507C">
        <w:rPr>
          <w:rFonts w:cs="v4.2.0" w:hint="eastAsia"/>
        </w:rPr>
        <w:t>slot</w:t>
      </w:r>
      <w:r w:rsidRPr="002B507C">
        <w:rPr>
          <w:rFonts w:cs="v4.2.0"/>
        </w:rPr>
        <w:t xml:space="preserve"> timing of signal from PSCell as shown in Table 7.6.2-1 provided the UE indicates that it is capable of asynchronous</w:t>
      </w:r>
      <w:r w:rsidRPr="002B507C">
        <w:rPr>
          <w:rFonts w:cs="v4.2.0" w:hint="eastAsia"/>
        </w:rPr>
        <w:t xml:space="preserve"> </w:t>
      </w:r>
      <w:r w:rsidRPr="002B507C">
        <w:rPr>
          <w:rFonts w:cs="v4.2.0" w:hint="eastAsia"/>
          <w:lang w:eastAsia="zh-CN"/>
        </w:rPr>
        <w:t>EN-DC</w:t>
      </w:r>
      <w:r w:rsidRPr="002B507C">
        <w:rPr>
          <w:rFonts w:cs="v4.2.0"/>
        </w:rPr>
        <w:t xml:space="preserve"> [16</w:t>
      </w:r>
      <w:r w:rsidRPr="002B507C">
        <w:rPr>
          <w:rFonts w:cs="v4.2.0" w:hint="eastAsia"/>
        </w:rPr>
        <w:t>]</w:t>
      </w:r>
      <w:r w:rsidRPr="002B507C">
        <w:rPr>
          <w:rFonts w:cs="v4.2.0"/>
        </w:rPr>
        <w:t>.</w:t>
      </w:r>
      <w:r w:rsidRPr="002B507C">
        <w:t xml:space="preserve"> The requirements for </w:t>
      </w:r>
      <w:r w:rsidRPr="002B507C">
        <w:rPr>
          <w:rFonts w:hint="eastAsia"/>
          <w:lang w:eastAsia="zh-CN"/>
        </w:rPr>
        <w:t>a</w:t>
      </w:r>
      <w:r w:rsidRPr="002B507C">
        <w:t xml:space="preserve">synchronous </w:t>
      </w:r>
      <w:r w:rsidRPr="002B507C">
        <w:rPr>
          <w:rFonts w:hint="eastAsia"/>
          <w:lang w:eastAsia="zh-CN"/>
        </w:rPr>
        <w:t>EN-DC</w:t>
      </w:r>
      <w:r w:rsidRPr="002B507C">
        <w:t xml:space="preserve"> are applicable for </w:t>
      </w:r>
      <w:r w:rsidRPr="002B507C">
        <w:rPr>
          <w:rFonts w:hint="eastAsia"/>
          <w:lang w:eastAsia="zh-CN"/>
        </w:rPr>
        <w:t xml:space="preserve">E-UTRA </w:t>
      </w:r>
      <w:r w:rsidRPr="002B507C">
        <w:t>FDD-</w:t>
      </w:r>
      <w:r w:rsidRPr="002B507C">
        <w:rPr>
          <w:rFonts w:hint="eastAsia"/>
          <w:lang w:eastAsia="zh-CN"/>
        </w:rPr>
        <w:t xml:space="preserve"> NR </w:t>
      </w:r>
      <w:r w:rsidRPr="002B507C">
        <w:t>FDD</w:t>
      </w:r>
      <w:r w:rsidRPr="002B507C">
        <w:rPr>
          <w:rFonts w:hint="eastAsia"/>
          <w:lang w:eastAsia="zh-CN"/>
        </w:rPr>
        <w:t xml:space="preserve"> and E-UTRA T</w:t>
      </w:r>
      <w:r w:rsidRPr="002B507C">
        <w:t>DD-</w:t>
      </w:r>
      <w:r w:rsidRPr="002B507C">
        <w:rPr>
          <w:rFonts w:hint="eastAsia"/>
          <w:lang w:eastAsia="zh-CN"/>
        </w:rPr>
        <w:t xml:space="preserve"> NR T</w:t>
      </w:r>
      <w:r w:rsidRPr="002B507C">
        <w:t>DD int</w:t>
      </w:r>
      <w:r w:rsidRPr="002B507C">
        <w:rPr>
          <w:rFonts w:hint="eastAsia"/>
          <w:lang w:eastAsia="zh-CN"/>
        </w:rPr>
        <w:t>ra</w:t>
      </w:r>
      <w:r w:rsidRPr="002B507C">
        <w:t xml:space="preserve">-band </w:t>
      </w:r>
      <w:r w:rsidRPr="002B507C">
        <w:rPr>
          <w:rFonts w:hint="eastAsia"/>
          <w:lang w:eastAsia="zh-CN"/>
        </w:rPr>
        <w:t>EN-DC</w:t>
      </w:r>
      <w:r w:rsidRPr="002B507C">
        <w:t>.</w:t>
      </w:r>
    </w:p>
    <w:p w:rsidR="00985F49" w:rsidRPr="002B507C" w:rsidRDefault="00985F49" w:rsidP="00985F49">
      <w:pPr>
        <w:rPr>
          <w:rFonts w:cs="v4.2.0"/>
        </w:rPr>
      </w:pPr>
      <w:r w:rsidRPr="002B507C">
        <w:rPr>
          <w:rFonts w:cs="v4.2.0" w:hint="eastAsia"/>
        </w:rPr>
        <w:t>T</w:t>
      </w:r>
      <w:r w:rsidRPr="002B507C">
        <w:rPr>
          <w:rFonts w:cs="v4.2.0"/>
        </w:rPr>
        <w:t xml:space="preserve">he UE shall be capable of handling at least a relative receive timing difference between subframe timing of signal from </w:t>
      </w:r>
      <w:r w:rsidRPr="002B507C">
        <w:rPr>
          <w:rFonts w:cs="v4.2.0" w:hint="eastAsia"/>
        </w:rPr>
        <w:t xml:space="preserve">E-UTRA </w:t>
      </w:r>
      <w:r w:rsidRPr="002B507C">
        <w:rPr>
          <w:rFonts w:cs="v4.2.0"/>
        </w:rPr>
        <w:t xml:space="preserve">PCell and </w:t>
      </w:r>
      <w:r w:rsidRPr="002B507C">
        <w:rPr>
          <w:rFonts w:cs="v4.2.0" w:hint="eastAsia"/>
        </w:rPr>
        <w:t>slot</w:t>
      </w:r>
      <w:r w:rsidRPr="002B507C">
        <w:rPr>
          <w:rFonts w:cs="v4.2.0"/>
        </w:rPr>
        <w:t xml:space="preserve"> timing of signal from PSCell as shown in Table </w:t>
      </w:r>
      <w:r w:rsidRPr="002B507C">
        <w:rPr>
          <w:rFonts w:eastAsia="Malgun Gothic" w:cs="v4.2.0" w:hint="eastAsia"/>
        </w:rPr>
        <w:t>7.6.3-1</w:t>
      </w:r>
      <w:r w:rsidRPr="002B507C">
        <w:rPr>
          <w:rFonts w:cs="v4.2.0"/>
        </w:rPr>
        <w:t xml:space="preserve"> provided the UE indicates that it is only capable of synchronous</w:t>
      </w:r>
      <w:r w:rsidRPr="002B507C">
        <w:rPr>
          <w:rFonts w:cs="v4.2.0" w:hint="eastAsia"/>
        </w:rPr>
        <w:t xml:space="preserve"> EN-DC</w:t>
      </w:r>
      <w:r w:rsidRPr="002B507C">
        <w:rPr>
          <w:rFonts w:cs="v4.2.0"/>
        </w:rPr>
        <w:t xml:space="preserve"> [16</w:t>
      </w:r>
      <w:r w:rsidRPr="002B507C">
        <w:rPr>
          <w:rFonts w:cs="v4.2.0" w:hint="eastAsia"/>
        </w:rPr>
        <w:t>]</w:t>
      </w:r>
      <w:r w:rsidRPr="002B507C">
        <w:rPr>
          <w:rFonts w:cs="v4.2.0"/>
        </w:rPr>
        <w:t xml:space="preserve">. The requirements for synchronous </w:t>
      </w:r>
      <w:r w:rsidRPr="002B507C">
        <w:rPr>
          <w:rFonts w:cs="v4.2.0" w:hint="eastAsia"/>
        </w:rPr>
        <w:t>EN-DC</w:t>
      </w:r>
      <w:r w:rsidRPr="002B507C">
        <w:rPr>
          <w:rFonts w:cs="v4.2.0"/>
        </w:rPr>
        <w:t xml:space="preserve"> are applicable for </w:t>
      </w:r>
      <w:r w:rsidRPr="002B507C">
        <w:rPr>
          <w:rFonts w:cs="v4.2.0" w:hint="eastAsia"/>
        </w:rPr>
        <w:t xml:space="preserve">E-UTRA </w:t>
      </w:r>
      <w:r w:rsidRPr="002B507C">
        <w:rPr>
          <w:rFonts w:cs="v4.2.0"/>
        </w:rPr>
        <w:t>TDD- NR TDD and E-UTRA FDD- NR FDD int</w:t>
      </w:r>
      <w:r w:rsidRPr="002B507C">
        <w:rPr>
          <w:rFonts w:cs="v4.2.0" w:hint="eastAsia"/>
        </w:rPr>
        <w:t>ra</w:t>
      </w:r>
      <w:r w:rsidRPr="002B507C">
        <w:rPr>
          <w:rFonts w:cs="v4.2.0"/>
        </w:rPr>
        <w:t xml:space="preserve">-band </w:t>
      </w:r>
      <w:r w:rsidRPr="002B507C">
        <w:rPr>
          <w:rFonts w:cs="v4.2.0" w:hint="eastAsia"/>
        </w:rPr>
        <w:t>EN-DC</w:t>
      </w:r>
      <w:r w:rsidRPr="002B507C">
        <w:rPr>
          <w:rFonts w:cs="v4.2.0"/>
        </w:rPr>
        <w:t>.</w:t>
      </w:r>
    </w:p>
    <w:p w:rsidR="00985F49" w:rsidRPr="002B507C" w:rsidRDefault="00985F49" w:rsidP="00985F49">
      <w:pPr>
        <w:pStyle w:val="TH"/>
        <w:rPr>
          <w:snapToGrid w:val="0"/>
        </w:rPr>
      </w:pPr>
      <w:r w:rsidRPr="002B507C">
        <w:rPr>
          <w:snapToGrid w:val="0"/>
        </w:rPr>
        <w:t>Table 7.6.</w:t>
      </w:r>
      <w:r w:rsidRPr="002B507C">
        <w:rPr>
          <w:rFonts w:eastAsia="Malgun Gothic" w:hint="eastAsia"/>
          <w:snapToGrid w:val="0"/>
        </w:rPr>
        <w:t>3</w:t>
      </w:r>
      <w:r w:rsidRPr="002B507C">
        <w:rPr>
          <w:snapToGrid w:val="0"/>
        </w:rPr>
        <w:t>-</w:t>
      </w:r>
      <w:r w:rsidRPr="002B507C">
        <w:rPr>
          <w:rFonts w:eastAsia="Malgun Gothic" w:hint="eastAsia"/>
          <w:snapToGrid w:val="0"/>
        </w:rPr>
        <w:t>1</w:t>
      </w:r>
      <w:r w:rsidRPr="002B507C">
        <w:rPr>
          <w:snapToGrid w:val="0"/>
        </w:rPr>
        <w:t xml:space="preserve"> Maximum receive timing difference requirement for </w:t>
      </w:r>
      <w:r w:rsidRPr="002B507C">
        <w:rPr>
          <w:rFonts w:hint="eastAsia"/>
          <w:snapToGrid w:val="0"/>
          <w:lang w:eastAsia="zh-CN"/>
        </w:rPr>
        <w:t xml:space="preserve">intra-band </w:t>
      </w:r>
      <w:r w:rsidRPr="002B507C">
        <w:rPr>
          <w:snapToGrid w:val="0"/>
        </w:rPr>
        <w:t xml:space="preserve">synchronous </w:t>
      </w:r>
      <w:r w:rsidRPr="002B507C">
        <w:rPr>
          <w:rFonts w:hint="eastAsia"/>
          <w:snapToGrid w:val="0"/>
          <w:lang w:eastAsia="zh-CN"/>
        </w:rPr>
        <w:t>EN-DC</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1985"/>
        <w:gridCol w:w="2693"/>
      </w:tblGrid>
      <w:tr w:rsidR="00985F49" w:rsidRPr="002B507C" w:rsidTr="00DE45E4">
        <w:tc>
          <w:tcPr>
            <w:tcW w:w="1984" w:type="dxa"/>
            <w:shd w:val="clear" w:color="auto" w:fill="auto"/>
          </w:tcPr>
          <w:p w:rsidR="00985F49" w:rsidRPr="002B507C" w:rsidRDefault="00985F49" w:rsidP="00DE45E4">
            <w:pPr>
              <w:pStyle w:val="TAH"/>
            </w:pPr>
            <w:r w:rsidRPr="002B507C">
              <w:t xml:space="preserve">Sub-carrier spacing in </w:t>
            </w:r>
            <w:r w:rsidRPr="002B507C">
              <w:rPr>
                <w:rFonts w:hint="eastAsia"/>
              </w:rPr>
              <w:t>E-UTRA</w:t>
            </w:r>
            <w:r w:rsidRPr="002B507C">
              <w:t xml:space="preserve"> PCell (kHz)</w:t>
            </w:r>
          </w:p>
        </w:tc>
        <w:tc>
          <w:tcPr>
            <w:tcW w:w="1985" w:type="dxa"/>
            <w:shd w:val="clear" w:color="auto" w:fill="auto"/>
          </w:tcPr>
          <w:p w:rsidR="00985F49" w:rsidRPr="002B507C" w:rsidRDefault="00985F49" w:rsidP="00DE45E4">
            <w:pPr>
              <w:pStyle w:val="TAH"/>
              <w:rPr>
                <w:rFonts w:eastAsia="Malgun Gothic"/>
              </w:rPr>
            </w:pPr>
            <w:r w:rsidRPr="002B507C">
              <w:rPr>
                <w:rFonts w:hint="eastAsia"/>
              </w:rPr>
              <w:t xml:space="preserve">DL </w:t>
            </w:r>
            <w:r w:rsidRPr="002B507C">
              <w:t xml:space="preserve">Sub-carrier spacing in PSCell (kHz) </w:t>
            </w:r>
            <w:r w:rsidRPr="002B507C">
              <w:rPr>
                <w:vertAlign w:val="superscript"/>
              </w:rPr>
              <w:t>Note1</w:t>
            </w:r>
          </w:p>
        </w:tc>
        <w:tc>
          <w:tcPr>
            <w:tcW w:w="2693" w:type="dxa"/>
            <w:shd w:val="clear" w:color="auto" w:fill="auto"/>
          </w:tcPr>
          <w:p w:rsidR="00985F49" w:rsidRPr="002B507C" w:rsidRDefault="00985F49" w:rsidP="00DE45E4">
            <w:pPr>
              <w:pStyle w:val="TAH"/>
            </w:pPr>
            <w:r w:rsidRPr="002B507C">
              <w:t>Maximum receive timing difference (µs)</w:t>
            </w:r>
          </w:p>
        </w:tc>
      </w:tr>
      <w:tr w:rsidR="00985F49" w:rsidRPr="002B507C" w:rsidTr="00DE45E4">
        <w:tc>
          <w:tcPr>
            <w:tcW w:w="1984" w:type="dxa"/>
            <w:shd w:val="clear" w:color="auto" w:fill="auto"/>
          </w:tcPr>
          <w:p w:rsidR="00985F49" w:rsidRPr="002B507C" w:rsidRDefault="00985F49" w:rsidP="00BD2D8B">
            <w:pPr>
              <w:pStyle w:val="TAC"/>
            </w:pPr>
            <w:r w:rsidRPr="002B507C">
              <w:t>15</w:t>
            </w:r>
          </w:p>
        </w:tc>
        <w:tc>
          <w:tcPr>
            <w:tcW w:w="1985" w:type="dxa"/>
            <w:shd w:val="clear" w:color="auto" w:fill="auto"/>
          </w:tcPr>
          <w:p w:rsidR="00985F49" w:rsidRPr="002B507C" w:rsidRDefault="00985F49" w:rsidP="00BD2D8B">
            <w:pPr>
              <w:pStyle w:val="TAC"/>
            </w:pPr>
            <w:r w:rsidRPr="002B507C">
              <w:t>15</w:t>
            </w:r>
          </w:p>
        </w:tc>
        <w:tc>
          <w:tcPr>
            <w:tcW w:w="2693" w:type="dxa"/>
            <w:shd w:val="clear" w:color="auto" w:fill="auto"/>
          </w:tcPr>
          <w:p w:rsidR="00B359FE" w:rsidRPr="002B507C" w:rsidRDefault="00985F49" w:rsidP="00B359FE">
            <w:pPr>
              <w:pStyle w:val="TAC"/>
              <w:rPr>
                <w:rFonts w:eastAsia="Malgun Gothic"/>
              </w:rPr>
            </w:pPr>
            <w:r w:rsidRPr="002B507C">
              <w:rPr>
                <w:rFonts w:eastAsia="Malgun Gothic" w:hint="eastAsia"/>
              </w:rPr>
              <w:t>3</w:t>
            </w:r>
          </w:p>
        </w:tc>
      </w:tr>
      <w:tr w:rsidR="00985F49" w:rsidRPr="002B507C" w:rsidTr="00DE45E4">
        <w:tc>
          <w:tcPr>
            <w:tcW w:w="1984" w:type="dxa"/>
            <w:shd w:val="clear" w:color="auto" w:fill="auto"/>
          </w:tcPr>
          <w:p w:rsidR="00985F49" w:rsidRPr="002B507C" w:rsidRDefault="00985F49" w:rsidP="00BD2D8B">
            <w:pPr>
              <w:pStyle w:val="TAC"/>
            </w:pPr>
            <w:r w:rsidRPr="002B507C">
              <w:t>15</w:t>
            </w:r>
          </w:p>
        </w:tc>
        <w:tc>
          <w:tcPr>
            <w:tcW w:w="1985" w:type="dxa"/>
            <w:shd w:val="clear" w:color="auto" w:fill="auto"/>
          </w:tcPr>
          <w:p w:rsidR="00985F49" w:rsidRPr="002B507C" w:rsidRDefault="00985F49" w:rsidP="00BD2D8B">
            <w:pPr>
              <w:pStyle w:val="TAC"/>
            </w:pPr>
            <w:r w:rsidRPr="002B507C">
              <w:t>30</w:t>
            </w:r>
          </w:p>
        </w:tc>
        <w:tc>
          <w:tcPr>
            <w:tcW w:w="2693" w:type="dxa"/>
            <w:shd w:val="clear" w:color="auto" w:fill="auto"/>
          </w:tcPr>
          <w:p w:rsidR="00B359FE" w:rsidRPr="002B507C" w:rsidRDefault="00985F49" w:rsidP="00B359FE">
            <w:pPr>
              <w:pStyle w:val="TAC"/>
              <w:rPr>
                <w:rFonts w:eastAsia="Malgun Gothic"/>
              </w:rPr>
            </w:pPr>
            <w:r w:rsidRPr="002B507C">
              <w:rPr>
                <w:rFonts w:eastAsia="Malgun Gothic" w:hint="eastAsia"/>
              </w:rPr>
              <w:t>3</w:t>
            </w:r>
          </w:p>
        </w:tc>
      </w:tr>
      <w:tr w:rsidR="00985F49" w:rsidRPr="002B507C" w:rsidTr="00DE45E4">
        <w:tc>
          <w:tcPr>
            <w:tcW w:w="1984" w:type="dxa"/>
            <w:shd w:val="clear" w:color="auto" w:fill="auto"/>
          </w:tcPr>
          <w:p w:rsidR="00985F49" w:rsidRPr="002B507C" w:rsidRDefault="00985F49" w:rsidP="00BD2D8B">
            <w:pPr>
              <w:pStyle w:val="TAC"/>
            </w:pPr>
            <w:r w:rsidRPr="002B507C">
              <w:t>15</w:t>
            </w:r>
          </w:p>
        </w:tc>
        <w:tc>
          <w:tcPr>
            <w:tcW w:w="1985" w:type="dxa"/>
            <w:shd w:val="clear" w:color="auto" w:fill="auto"/>
          </w:tcPr>
          <w:p w:rsidR="00985F49" w:rsidRPr="002B507C" w:rsidRDefault="00985F49" w:rsidP="00BD2D8B">
            <w:pPr>
              <w:pStyle w:val="TAC"/>
            </w:pPr>
            <w:r w:rsidRPr="002B507C">
              <w:t>60</w:t>
            </w:r>
          </w:p>
        </w:tc>
        <w:tc>
          <w:tcPr>
            <w:tcW w:w="2693" w:type="dxa"/>
            <w:shd w:val="clear" w:color="auto" w:fill="auto"/>
          </w:tcPr>
          <w:p w:rsidR="00B359FE" w:rsidRPr="002B507C" w:rsidRDefault="00985F49" w:rsidP="00B359FE">
            <w:pPr>
              <w:pStyle w:val="TAC"/>
              <w:rPr>
                <w:rFonts w:eastAsia="Malgun Gothic"/>
              </w:rPr>
            </w:pPr>
            <w:r w:rsidRPr="002B507C">
              <w:rPr>
                <w:rFonts w:eastAsia="Malgun Gothic" w:hint="eastAsia"/>
              </w:rPr>
              <w:t>3</w:t>
            </w:r>
          </w:p>
        </w:tc>
      </w:tr>
      <w:tr w:rsidR="00985F49" w:rsidRPr="002B507C" w:rsidTr="00DE45E4">
        <w:tc>
          <w:tcPr>
            <w:tcW w:w="6662" w:type="dxa"/>
            <w:gridSpan w:val="3"/>
            <w:shd w:val="clear" w:color="auto" w:fill="auto"/>
          </w:tcPr>
          <w:p w:rsidR="00985F49" w:rsidRPr="002B507C" w:rsidRDefault="00FE0B68" w:rsidP="00DE45E4">
            <w:pPr>
              <w:pStyle w:val="TAN"/>
            </w:pPr>
            <w:r>
              <w:rPr>
                <w:rFonts w:eastAsiaTheme="minorEastAsia" w:hint="eastAsia"/>
                <w:lang w:eastAsia="ko-KR"/>
              </w:rPr>
              <w:t xml:space="preserve">NOTE </w:t>
            </w:r>
            <w:r w:rsidR="00985F49" w:rsidRPr="002B507C">
              <w:rPr>
                <w:rFonts w:hint="eastAsia"/>
              </w:rPr>
              <w:t>1</w:t>
            </w:r>
            <w:r w:rsidR="00985F49" w:rsidRPr="002B507C">
              <w:t>:</w:t>
            </w:r>
            <w:r w:rsidR="00985F49" w:rsidRPr="002B507C">
              <w:tab/>
            </w:r>
            <w:r w:rsidR="00985F49" w:rsidRPr="002B507C">
              <w:rPr>
                <w:rFonts w:hint="eastAsia"/>
              </w:rPr>
              <w:t>DL Sub-carrier spacing is min{SCS</w:t>
            </w:r>
            <w:r w:rsidR="00985F49" w:rsidRPr="002B507C">
              <w:rPr>
                <w:rFonts w:hint="eastAsia"/>
                <w:vertAlign w:val="subscript"/>
              </w:rPr>
              <w:t>SS</w:t>
            </w:r>
            <w:r w:rsidR="00985F49" w:rsidRPr="002B507C">
              <w:rPr>
                <w:rFonts w:hint="eastAsia"/>
              </w:rPr>
              <w:t>, SCS</w:t>
            </w:r>
            <w:r w:rsidR="00985F49" w:rsidRPr="002B507C">
              <w:rPr>
                <w:rFonts w:hint="eastAsia"/>
                <w:vertAlign w:val="subscript"/>
              </w:rPr>
              <w:t>DATA</w:t>
            </w:r>
            <w:r w:rsidR="00985F49" w:rsidRPr="002B507C">
              <w:rPr>
                <w:rFonts w:hint="eastAsia"/>
              </w:rPr>
              <w:t>}.</w:t>
            </w:r>
          </w:p>
        </w:tc>
      </w:tr>
    </w:tbl>
    <w:p w:rsidR="00B359FE" w:rsidRPr="002B507C" w:rsidRDefault="00B359FE" w:rsidP="00B359FE">
      <w:pPr>
        <w:rPr>
          <w:lang w:eastAsia="ko-KR"/>
        </w:rPr>
      </w:pPr>
    </w:p>
    <w:p w:rsidR="0055433A" w:rsidRPr="002B507C" w:rsidRDefault="0055433A" w:rsidP="0055433A">
      <w:pPr>
        <w:pStyle w:val="TH"/>
      </w:pPr>
      <w:r w:rsidRPr="002B507C">
        <w:t>Table 7.6.3-</w:t>
      </w:r>
      <w:r w:rsidRPr="002B507C">
        <w:rPr>
          <w:rFonts w:hint="eastAsia"/>
          <w:lang w:eastAsia="ko-KR"/>
        </w:rPr>
        <w:t>2</w:t>
      </w:r>
      <w:r w:rsidRPr="002B507C">
        <w:rPr>
          <w:lang w:eastAsia="ko-KR"/>
        </w:rPr>
        <w:tab/>
        <w:t>Void</w:t>
      </w:r>
    </w:p>
    <w:p w:rsidR="002B507C" w:rsidRPr="002B507C" w:rsidRDefault="002B507C">
      <w:pPr>
        <w:rPr>
          <w:lang w:eastAsia="ko-KR"/>
        </w:rPr>
      </w:pPr>
    </w:p>
    <w:p w:rsidR="00985F49" w:rsidRPr="002B507C" w:rsidRDefault="00985F49" w:rsidP="00985F49">
      <w:pPr>
        <w:pStyle w:val="Heading3"/>
        <w:rPr>
          <w:lang w:eastAsia="ko-KR"/>
        </w:rPr>
      </w:pPr>
      <w:bookmarkStart w:id="110" w:name="_Toc518764113"/>
      <w:r w:rsidRPr="002B507C">
        <w:rPr>
          <w:lang w:eastAsia="ko-KR"/>
        </w:rPr>
        <w:t>7.</w:t>
      </w:r>
      <w:r w:rsidRPr="002B507C">
        <w:rPr>
          <w:rFonts w:hint="eastAsia"/>
          <w:lang w:eastAsia="ko-KR"/>
        </w:rPr>
        <w:t>6</w:t>
      </w:r>
      <w:r w:rsidRPr="002B507C">
        <w:rPr>
          <w:lang w:eastAsia="ko-KR"/>
        </w:rPr>
        <w:t>.</w:t>
      </w:r>
      <w:r w:rsidRPr="002B507C">
        <w:rPr>
          <w:rFonts w:eastAsia="Malgun Gothic" w:hint="eastAsia"/>
          <w:lang w:eastAsia="ko-KR"/>
        </w:rPr>
        <w:t>4</w:t>
      </w:r>
      <w:r w:rsidRPr="002B507C">
        <w:rPr>
          <w:lang w:eastAsia="ko-KR"/>
        </w:rPr>
        <w:tab/>
        <w:t>Minimum Requirements for NR Carrier Aggregation</w:t>
      </w:r>
      <w:bookmarkEnd w:id="110"/>
    </w:p>
    <w:p w:rsidR="00985F49" w:rsidRPr="002B507C" w:rsidRDefault="00985F49" w:rsidP="00985F49">
      <w:pPr>
        <w:rPr>
          <w:rFonts w:cs="v4.2.0"/>
        </w:rPr>
      </w:pPr>
      <w:r w:rsidRPr="002B507C">
        <w:rPr>
          <w:rFonts w:cs="v4.2.0"/>
        </w:rPr>
        <w:t>F</w:t>
      </w:r>
      <w:r w:rsidRPr="002B507C">
        <w:rPr>
          <w:rFonts w:cs="v4.2.0" w:hint="eastAsia"/>
        </w:rPr>
        <w:t>or</w:t>
      </w:r>
      <w:r w:rsidRPr="002B507C">
        <w:rPr>
          <w:rFonts w:cs="v4.2.0"/>
        </w:rPr>
        <w:t xml:space="preserve"> intra-band </w:t>
      </w:r>
      <w:r w:rsidRPr="002B507C">
        <w:rPr>
          <w:rFonts w:eastAsia="Malgun Gothic" w:cs="v4.2.0" w:hint="eastAsia"/>
          <w:lang w:eastAsia="zh-CN"/>
        </w:rPr>
        <w:t>CA</w:t>
      </w:r>
      <w:r w:rsidRPr="002B507C">
        <w:rPr>
          <w:rFonts w:cs="v4.2.0"/>
        </w:rPr>
        <w:t>, only</w:t>
      </w:r>
      <w:r w:rsidRPr="002B507C">
        <w:rPr>
          <w:rFonts w:cs="v4.2.0" w:hint="eastAsia"/>
          <w:lang w:eastAsia="zh-CN"/>
        </w:rPr>
        <w:t xml:space="preserve"> </w:t>
      </w:r>
      <w:r w:rsidRPr="002B507C">
        <w:rPr>
          <w:rFonts w:cs="v4.2.0"/>
        </w:rPr>
        <w:t xml:space="preserve">collocated deployment is </w:t>
      </w:r>
      <w:r w:rsidRPr="002B507C">
        <w:rPr>
          <w:rFonts w:cs="v4.2.0" w:hint="eastAsia"/>
          <w:lang w:eastAsia="zh-CN"/>
        </w:rPr>
        <w:t>applied.</w:t>
      </w:r>
      <w:r w:rsidRPr="002B507C">
        <w:rPr>
          <w:rFonts w:eastAsia="Malgun Gothic" w:cs="v4.2.0" w:hint="eastAsia"/>
          <w:lang w:eastAsia="zh-CN"/>
        </w:rPr>
        <w:t xml:space="preserve"> </w:t>
      </w:r>
      <w:r w:rsidRPr="002B507C">
        <w:rPr>
          <w:rFonts w:cs="v4.2.0"/>
        </w:rPr>
        <w:t xml:space="preserve">For intra-band non-contiguous NR carrier aggregation, the UE shall be capable of handling at least a relative receive timing difference between </w:t>
      </w:r>
      <w:r w:rsidRPr="002B507C">
        <w:rPr>
          <w:rFonts w:cs="v4.2.0" w:hint="eastAsia"/>
        </w:rPr>
        <w:t>slot</w:t>
      </w:r>
      <w:r w:rsidRPr="002B507C">
        <w:rPr>
          <w:rFonts w:cs="v4.2.0"/>
        </w:rPr>
        <w:t xml:space="preserve"> timing of different carriers to be aggregated at the UE receiver as shown in Table 7.6.</w:t>
      </w:r>
      <w:r w:rsidRPr="002B507C">
        <w:rPr>
          <w:rFonts w:eastAsia="Malgun Gothic" w:cs="v4.2.0" w:hint="eastAsia"/>
        </w:rPr>
        <w:t>4</w:t>
      </w:r>
      <w:r w:rsidRPr="002B507C">
        <w:rPr>
          <w:rFonts w:cs="v4.2.0"/>
        </w:rPr>
        <w:t>-</w:t>
      </w:r>
      <w:r w:rsidRPr="002B507C">
        <w:rPr>
          <w:rFonts w:cs="v4.2.0" w:hint="eastAsia"/>
        </w:rPr>
        <w:t>1</w:t>
      </w:r>
      <w:r w:rsidRPr="002B507C">
        <w:rPr>
          <w:rFonts w:cs="v4.2.0"/>
        </w:rPr>
        <w:t xml:space="preserve"> below.</w:t>
      </w:r>
    </w:p>
    <w:p w:rsidR="00985F49" w:rsidRPr="002B507C" w:rsidRDefault="00985F49" w:rsidP="00985F49">
      <w:pPr>
        <w:pStyle w:val="TH"/>
        <w:rPr>
          <w:rFonts w:eastAsia="Malgun Gothic"/>
          <w:snapToGrid w:val="0"/>
          <w:lang w:eastAsia="ko-KR"/>
        </w:rPr>
      </w:pPr>
      <w:r w:rsidRPr="002B507C">
        <w:rPr>
          <w:snapToGrid w:val="0"/>
        </w:rPr>
        <w:t>Table 7.6.</w:t>
      </w:r>
      <w:r w:rsidRPr="002B507C">
        <w:rPr>
          <w:rFonts w:eastAsia="Malgun Gothic" w:hint="eastAsia"/>
          <w:snapToGrid w:val="0"/>
        </w:rPr>
        <w:t>4</w:t>
      </w:r>
      <w:r w:rsidRPr="002B507C">
        <w:rPr>
          <w:snapToGrid w:val="0"/>
        </w:rPr>
        <w:t>-</w:t>
      </w:r>
      <w:r w:rsidRPr="002B507C">
        <w:rPr>
          <w:rFonts w:eastAsia="Malgun Gothic" w:hint="eastAsia"/>
          <w:snapToGrid w:val="0"/>
        </w:rPr>
        <w:t>1</w:t>
      </w:r>
      <w:r w:rsidR="00FE0B68">
        <w:rPr>
          <w:rFonts w:eastAsia="Malgun Gothic" w:hint="eastAsia"/>
          <w:snapToGrid w:val="0"/>
          <w:lang w:eastAsia="ko-KR"/>
        </w:rPr>
        <w:t>:</w:t>
      </w:r>
      <w:r w:rsidRPr="002B507C">
        <w:rPr>
          <w:snapToGrid w:val="0"/>
        </w:rPr>
        <w:t xml:space="preserve"> Maximum receive timing difference requirement for intra-band non-contiguous NR carrier aggregation</w:t>
      </w:r>
    </w:p>
    <w:tbl>
      <w:tblPr>
        <w:tblW w:w="0" w:type="auto"/>
        <w:jc w:val="center"/>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1"/>
        <w:gridCol w:w="3003"/>
      </w:tblGrid>
      <w:tr w:rsidR="00985F49" w:rsidRPr="002B507C" w:rsidTr="00DE45E4">
        <w:trPr>
          <w:jc w:val="center"/>
        </w:trPr>
        <w:tc>
          <w:tcPr>
            <w:tcW w:w="2251" w:type="dxa"/>
            <w:shd w:val="clear" w:color="auto" w:fill="auto"/>
          </w:tcPr>
          <w:p w:rsidR="00B359FE" w:rsidRPr="002B507C" w:rsidRDefault="00985F49" w:rsidP="00B359FE">
            <w:pPr>
              <w:pStyle w:val="TAH"/>
              <w:rPr>
                <w:lang w:eastAsia="zh-CN"/>
              </w:rPr>
            </w:pPr>
            <w:r w:rsidRPr="002B507C">
              <w:rPr>
                <w:rFonts w:hint="eastAsia"/>
                <w:lang w:eastAsia="zh-CN"/>
              </w:rPr>
              <w:t>Frequency Range</w:t>
            </w:r>
          </w:p>
        </w:tc>
        <w:tc>
          <w:tcPr>
            <w:tcW w:w="3003" w:type="dxa"/>
            <w:shd w:val="clear" w:color="auto" w:fill="auto"/>
          </w:tcPr>
          <w:p w:rsidR="00B359FE" w:rsidRPr="002B507C" w:rsidRDefault="00985F49" w:rsidP="00B359FE">
            <w:pPr>
              <w:pStyle w:val="TAH"/>
            </w:pPr>
            <w:r w:rsidRPr="002B507C">
              <w:t xml:space="preserve">Maximum </w:t>
            </w:r>
            <w:r w:rsidRPr="002B507C">
              <w:rPr>
                <w:rFonts w:hint="eastAsia"/>
                <w:lang w:eastAsia="zh-CN"/>
              </w:rPr>
              <w:t>receive</w:t>
            </w:r>
            <w:r w:rsidRPr="002B507C">
              <w:t xml:space="preserve"> timing difference (µs) </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FR1</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3</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FR2</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3</w:t>
            </w:r>
          </w:p>
        </w:tc>
      </w:tr>
    </w:tbl>
    <w:p w:rsidR="00B359FE" w:rsidRPr="002B507C" w:rsidRDefault="00B359FE" w:rsidP="00B359FE">
      <w:pPr>
        <w:rPr>
          <w:snapToGrid w:val="0"/>
          <w:lang w:eastAsia="ko-KR"/>
        </w:rPr>
      </w:pPr>
    </w:p>
    <w:p w:rsidR="00985F49" w:rsidRPr="002B507C" w:rsidRDefault="00985F49" w:rsidP="00985F49">
      <w:r w:rsidRPr="002B507C">
        <w:rPr>
          <w:rFonts w:cs="v4.2.0"/>
        </w:rPr>
        <w:t xml:space="preserve">For inter-band NR carrier aggregation, the UE shall be capable of handling at least a relative receive timing difference between </w:t>
      </w:r>
      <w:r w:rsidRPr="002B507C">
        <w:rPr>
          <w:rFonts w:cs="v4.2.0" w:hint="eastAsia"/>
        </w:rPr>
        <w:t>slot</w:t>
      </w:r>
      <w:r w:rsidRPr="002B507C">
        <w:rPr>
          <w:rFonts w:cs="v4.2.0"/>
        </w:rPr>
        <w:t xml:space="preserve"> timing of different carriers to be aggregated at the UE receiver as shown in Table 7.6.</w:t>
      </w:r>
      <w:r w:rsidRPr="002B507C">
        <w:rPr>
          <w:rFonts w:eastAsia="Malgun Gothic" w:cs="v4.2.0" w:hint="eastAsia"/>
        </w:rPr>
        <w:t>4</w:t>
      </w:r>
      <w:r w:rsidRPr="002B507C">
        <w:rPr>
          <w:rFonts w:cs="v4.2.0"/>
        </w:rPr>
        <w:t>-</w:t>
      </w:r>
      <w:r w:rsidRPr="002B507C">
        <w:rPr>
          <w:rFonts w:cs="v4.2.0" w:hint="eastAsia"/>
        </w:rPr>
        <w:t>2</w:t>
      </w:r>
      <w:r w:rsidRPr="002B507C">
        <w:rPr>
          <w:rFonts w:cs="v4.2.0"/>
        </w:rPr>
        <w:t xml:space="preserve"> below.</w:t>
      </w:r>
    </w:p>
    <w:p w:rsidR="00985F49" w:rsidRPr="002B507C" w:rsidRDefault="00985F49" w:rsidP="00985F49">
      <w:pPr>
        <w:pStyle w:val="TH"/>
        <w:rPr>
          <w:rFonts w:eastAsia="Malgun Gothic"/>
          <w:lang w:eastAsia="ko-KR"/>
        </w:rPr>
      </w:pPr>
      <w:r w:rsidRPr="002B507C">
        <w:t>Table 7.6.</w:t>
      </w:r>
      <w:r w:rsidRPr="002B507C">
        <w:rPr>
          <w:rFonts w:eastAsia="Malgun Gothic" w:hint="eastAsia"/>
        </w:rPr>
        <w:t>4</w:t>
      </w:r>
      <w:r w:rsidRPr="002B507C">
        <w:t>-</w:t>
      </w:r>
      <w:r w:rsidRPr="002B507C">
        <w:rPr>
          <w:rFonts w:hint="eastAsia"/>
        </w:rPr>
        <w:t>2</w:t>
      </w:r>
      <w:r w:rsidR="00FE0B68">
        <w:rPr>
          <w:rFonts w:eastAsiaTheme="minorEastAsia" w:hint="eastAsia"/>
          <w:lang w:eastAsia="ko-KR"/>
        </w:rPr>
        <w:t>:</w:t>
      </w:r>
      <w:r w:rsidRPr="002B507C">
        <w:t xml:space="preserve"> Maximum receive timing difference requirement for inter-band NR carrier aggregation</w:t>
      </w:r>
    </w:p>
    <w:tbl>
      <w:tblPr>
        <w:tblW w:w="0" w:type="auto"/>
        <w:jc w:val="center"/>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1"/>
        <w:gridCol w:w="3003"/>
      </w:tblGrid>
      <w:tr w:rsidR="00985F49" w:rsidRPr="002B507C" w:rsidTr="00DE45E4">
        <w:trPr>
          <w:jc w:val="center"/>
        </w:trPr>
        <w:tc>
          <w:tcPr>
            <w:tcW w:w="2251" w:type="dxa"/>
            <w:shd w:val="clear" w:color="auto" w:fill="auto"/>
          </w:tcPr>
          <w:p w:rsidR="00B359FE" w:rsidRPr="002B507C" w:rsidRDefault="00985F49" w:rsidP="00B359FE">
            <w:pPr>
              <w:pStyle w:val="TAH"/>
              <w:rPr>
                <w:lang w:eastAsia="zh-CN"/>
              </w:rPr>
            </w:pPr>
            <w:r w:rsidRPr="002B507C">
              <w:rPr>
                <w:rFonts w:hint="eastAsia"/>
                <w:lang w:eastAsia="zh-CN"/>
              </w:rPr>
              <w:t>Frequency Range</w:t>
            </w:r>
          </w:p>
        </w:tc>
        <w:tc>
          <w:tcPr>
            <w:tcW w:w="3003" w:type="dxa"/>
            <w:shd w:val="clear" w:color="auto" w:fill="auto"/>
          </w:tcPr>
          <w:p w:rsidR="00B359FE" w:rsidRPr="002B507C" w:rsidRDefault="00985F49" w:rsidP="00B359FE">
            <w:pPr>
              <w:pStyle w:val="TAH"/>
            </w:pPr>
            <w:r w:rsidRPr="002B507C">
              <w:t xml:space="preserve">Maximum </w:t>
            </w:r>
            <w:r w:rsidRPr="002B507C">
              <w:rPr>
                <w:rFonts w:hint="eastAsia"/>
                <w:lang w:eastAsia="zh-CN"/>
              </w:rPr>
              <w:t>receive</w:t>
            </w:r>
            <w:r w:rsidRPr="002B507C">
              <w:t xml:space="preserve"> timing difference (µs) </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FR1</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33</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FR2</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8</w:t>
            </w:r>
          </w:p>
        </w:tc>
      </w:tr>
      <w:tr w:rsidR="00985F49" w:rsidRPr="002B507C" w:rsidTr="00DE45E4">
        <w:trPr>
          <w:jc w:val="center"/>
        </w:trPr>
        <w:tc>
          <w:tcPr>
            <w:tcW w:w="2251" w:type="dxa"/>
            <w:shd w:val="clear" w:color="auto" w:fill="auto"/>
          </w:tcPr>
          <w:p w:rsidR="00B359FE" w:rsidRPr="002B507C" w:rsidRDefault="00985F49" w:rsidP="00B359FE">
            <w:pPr>
              <w:pStyle w:val="TAC"/>
              <w:rPr>
                <w:lang w:eastAsia="zh-CN"/>
              </w:rPr>
            </w:pPr>
            <w:r w:rsidRPr="002B507C">
              <w:rPr>
                <w:rFonts w:hint="eastAsia"/>
                <w:lang w:eastAsia="zh-CN"/>
              </w:rPr>
              <w:t>Between FR1 and FR2</w:t>
            </w:r>
          </w:p>
        </w:tc>
        <w:tc>
          <w:tcPr>
            <w:tcW w:w="3003" w:type="dxa"/>
            <w:shd w:val="clear" w:color="auto" w:fill="auto"/>
          </w:tcPr>
          <w:p w:rsidR="00B359FE" w:rsidRPr="002B507C" w:rsidRDefault="00985F49" w:rsidP="00B359FE">
            <w:pPr>
              <w:pStyle w:val="TAC"/>
              <w:rPr>
                <w:lang w:eastAsia="zh-CN"/>
              </w:rPr>
            </w:pPr>
            <w:r w:rsidRPr="002B507C">
              <w:rPr>
                <w:rFonts w:hint="eastAsia"/>
                <w:lang w:eastAsia="zh-CN"/>
              </w:rPr>
              <w:t>[TBD]</w:t>
            </w:r>
          </w:p>
        </w:tc>
      </w:tr>
    </w:tbl>
    <w:p w:rsidR="00B359FE" w:rsidRPr="002B507C" w:rsidRDefault="00B359FE" w:rsidP="00B359FE"/>
    <w:p w:rsidR="00936A12" w:rsidRPr="002B507C" w:rsidRDefault="00936A12" w:rsidP="0062703B">
      <w:pPr>
        <w:pStyle w:val="Heading1"/>
      </w:pPr>
      <w:bookmarkStart w:id="111" w:name="_Toc518764114"/>
      <w:r w:rsidRPr="002B507C">
        <w:lastRenderedPageBreak/>
        <w:t>8</w:t>
      </w:r>
      <w:r w:rsidRPr="002B507C">
        <w:tab/>
        <w:t>Signalling characteristics</w:t>
      </w:r>
      <w:bookmarkEnd w:id="111"/>
    </w:p>
    <w:p w:rsidR="00256C53" w:rsidRPr="002B507C" w:rsidRDefault="00256C53" w:rsidP="00256C53">
      <w:pPr>
        <w:keepNext/>
        <w:keepLines/>
        <w:spacing w:before="180"/>
        <w:ind w:left="1134" w:hanging="1134"/>
        <w:outlineLvl w:val="1"/>
        <w:rPr>
          <w:rFonts w:ascii="Arial" w:hAnsi="Arial"/>
          <w:sz w:val="32"/>
        </w:rPr>
      </w:pPr>
      <w:r w:rsidRPr="002B507C">
        <w:rPr>
          <w:rFonts w:ascii="Arial" w:hAnsi="Arial"/>
          <w:sz w:val="32"/>
        </w:rPr>
        <w:t>8.1</w:t>
      </w:r>
      <w:r w:rsidRPr="002B507C">
        <w:rPr>
          <w:rFonts w:ascii="Arial" w:hAnsi="Arial"/>
          <w:sz w:val="32"/>
        </w:rPr>
        <w:tab/>
        <w:t>Radio Link Monitoring</w:t>
      </w:r>
    </w:p>
    <w:p w:rsidR="00256C53" w:rsidRPr="002B507C" w:rsidRDefault="00256C53" w:rsidP="00256C53">
      <w:pPr>
        <w:keepNext/>
        <w:keepLines/>
        <w:spacing w:before="120"/>
        <w:ind w:left="1134" w:hanging="1134"/>
        <w:outlineLvl w:val="2"/>
        <w:rPr>
          <w:rFonts w:ascii="Arial" w:hAnsi="Arial"/>
          <w:sz w:val="28"/>
        </w:rPr>
      </w:pPr>
      <w:r w:rsidRPr="002B507C">
        <w:rPr>
          <w:rFonts w:ascii="Arial" w:hAnsi="Arial"/>
          <w:sz w:val="28"/>
        </w:rPr>
        <w:t>8.1.1</w:t>
      </w:r>
      <w:r w:rsidRPr="002B507C">
        <w:rPr>
          <w:rFonts w:ascii="Arial" w:hAnsi="Arial"/>
          <w:sz w:val="28"/>
        </w:rPr>
        <w:tab/>
        <w:t>Introduction</w:t>
      </w:r>
    </w:p>
    <w:p w:rsidR="00256C53" w:rsidRPr="002B507C" w:rsidRDefault="00256C53" w:rsidP="00256C53">
      <w:pPr>
        <w:rPr>
          <w:rFonts w:cs="v5.0.0"/>
        </w:rPr>
      </w:pPr>
      <w:r w:rsidRPr="002B507C">
        <w:rPr>
          <w:rFonts w:cs="v5.0.0"/>
        </w:rPr>
        <w:t xml:space="preserve">The UE shall monitor the downlink link quality based on the reference signal in the configured RLM-RS resource(s) in order to detect the </w:t>
      </w:r>
      <w:r w:rsidRPr="002B507C">
        <w:t xml:space="preserve">downlink radio link quality of the PCell and </w:t>
      </w:r>
      <w:r w:rsidRPr="002B507C">
        <w:rPr>
          <w:rFonts w:hint="eastAsia"/>
        </w:rPr>
        <w:t>PSCell</w:t>
      </w:r>
      <w:r w:rsidRPr="002B507C">
        <w:rPr>
          <w:rFonts w:cs="v5.0.0"/>
        </w:rPr>
        <w:t xml:space="preserve"> as specified in [3]. The configured RLM-RS resources can be all SSBs, or all CSI-RSs, or a mix of SSBs and CSI-RSs. UE is not required to perform RLM outside the active DL BWP.</w:t>
      </w:r>
    </w:p>
    <w:p w:rsidR="00256C53" w:rsidRPr="002B507C" w:rsidRDefault="00256C53" w:rsidP="00256C53">
      <w:pPr>
        <w:rPr>
          <w:rFonts w:eastAsia="?? ??" w:cs="v5.0.0"/>
          <w:lang w:val="en-US"/>
        </w:rPr>
      </w:pPr>
      <w:r w:rsidRPr="002B507C">
        <w:rPr>
          <w:rFonts w:eastAsia="?? ??" w:cs="v5.0.0"/>
        </w:rPr>
        <w:t xml:space="preserve">On each RLM-RS resource, the UE shall estimate the downlink radio link quality and compare it to the thresholds </w:t>
      </w:r>
      <w:r w:rsidRPr="002B507C">
        <w:rPr>
          <w:rFonts w:cs="v5.0.0"/>
        </w:rPr>
        <w:t>Q</w:t>
      </w:r>
      <w:r w:rsidRPr="002B507C">
        <w:rPr>
          <w:rFonts w:cs="v5.0.0"/>
          <w:vertAlign w:val="subscript"/>
        </w:rPr>
        <w:t>out</w:t>
      </w:r>
      <w:r w:rsidRPr="002B507C">
        <w:rPr>
          <w:rFonts w:eastAsia="?? ??" w:cs="v5.0.0"/>
        </w:rPr>
        <w:t xml:space="preserve"> and </w:t>
      </w:r>
      <w:r w:rsidRPr="002B507C">
        <w:rPr>
          <w:rFonts w:cs="v5.0.0"/>
        </w:rPr>
        <w:t>Q</w:t>
      </w:r>
      <w:r w:rsidRPr="002B507C">
        <w:rPr>
          <w:rFonts w:cs="v5.0.0"/>
          <w:vertAlign w:val="subscript"/>
        </w:rPr>
        <w:t>in</w:t>
      </w:r>
      <w:r w:rsidRPr="002B507C">
        <w:rPr>
          <w:rFonts w:eastAsia="?? ??" w:cs="v5.0.0"/>
        </w:rPr>
        <w:t xml:space="preserve"> for the purpose of monitoring </w:t>
      </w:r>
      <w:r w:rsidRPr="002B507C">
        <w:t>downlink radio link quality of the cell</w:t>
      </w:r>
      <w:r w:rsidRPr="002B507C">
        <w:rPr>
          <w:rFonts w:eastAsia="?? ??" w:cs="v5.0.0"/>
        </w:rPr>
        <w:t>.</w:t>
      </w:r>
    </w:p>
    <w:p w:rsidR="00256C53" w:rsidRPr="002B507C" w:rsidRDefault="00256C53" w:rsidP="00256C53">
      <w:pPr>
        <w:rPr>
          <w:rFonts w:eastAsia="?? ??" w:cs="v5.0.0"/>
        </w:rPr>
      </w:pPr>
      <w:r w:rsidRPr="002B507C">
        <w:rPr>
          <w:rFonts w:eastAsia="?? ??" w:cs="v5.0.0"/>
        </w:rPr>
        <w:t xml:space="preserve">The threshold </w:t>
      </w:r>
      <w:r w:rsidRPr="002B507C">
        <w:rPr>
          <w:rFonts w:cs="v5.0.0"/>
        </w:rPr>
        <w:t>Q</w:t>
      </w:r>
      <w:r w:rsidRPr="002B507C">
        <w:rPr>
          <w:rFonts w:cs="v5.0.0"/>
          <w:vertAlign w:val="subscript"/>
        </w:rPr>
        <w:t>out</w:t>
      </w:r>
      <w:r w:rsidRPr="002B507C">
        <w:rPr>
          <w:rFonts w:eastAsia="?? ??" w:cs="v5.0.0"/>
        </w:rPr>
        <w:t xml:space="preserve"> is defined as the level at which the downlink radio link cannot be reliably received and shall correspond to the out-of-sync block error rate (BLER</w:t>
      </w:r>
      <w:r w:rsidRPr="002B507C">
        <w:rPr>
          <w:rFonts w:eastAsia="?? ??" w:cs="v5.0.0"/>
          <w:vertAlign w:val="subscript"/>
        </w:rPr>
        <w:t>out</w:t>
      </w:r>
      <w:r w:rsidRPr="002B507C">
        <w:rPr>
          <w:rFonts w:eastAsia="?? ??" w:cs="v5.0.0"/>
        </w:rPr>
        <w:t xml:space="preserve">) as defined in Table 8.1.1-1. For SSB based radio link monitoring, </w:t>
      </w:r>
      <w:r w:rsidRPr="002B507C">
        <w:rPr>
          <w:rFonts w:cs="v5.0.0"/>
        </w:rPr>
        <w:t>Q</w:t>
      </w:r>
      <w:r w:rsidRPr="002B507C">
        <w:rPr>
          <w:rFonts w:cs="v5.0.0"/>
          <w:vertAlign w:val="subscript"/>
        </w:rPr>
        <w:t>out_SSB</w:t>
      </w:r>
      <w:r w:rsidRPr="002B507C">
        <w:rPr>
          <w:rFonts w:eastAsia="?? ??" w:cs="v5.0.0"/>
        </w:rPr>
        <w:t xml:space="preserve"> is derived based on the hypothetical PDCCH transmission parameters listed in Table 8.1.2.1-1. For CSI-RS based radio link monitoring, </w:t>
      </w:r>
      <w:r w:rsidRPr="002B507C">
        <w:rPr>
          <w:rFonts w:cs="v5.0.0"/>
        </w:rPr>
        <w:t>Q</w:t>
      </w:r>
      <w:r w:rsidRPr="002B507C">
        <w:rPr>
          <w:rFonts w:cs="v5.0.0"/>
          <w:vertAlign w:val="subscript"/>
        </w:rPr>
        <w:t>out_CSI-RS</w:t>
      </w:r>
      <w:r w:rsidRPr="002B507C">
        <w:rPr>
          <w:rFonts w:eastAsia="?? ??" w:cs="v5.0.0"/>
        </w:rPr>
        <w:t xml:space="preserve"> is derived based on the hypothetical PDCCH transmission parameters listed in Table 8.1.3.1-1.</w:t>
      </w:r>
    </w:p>
    <w:p w:rsidR="00256C53" w:rsidRPr="002B507C" w:rsidRDefault="00256C53" w:rsidP="00256C53">
      <w:pPr>
        <w:rPr>
          <w:rFonts w:eastAsia="?? ??" w:cs="v5.0.0"/>
        </w:rPr>
      </w:pPr>
      <w:r w:rsidRPr="002B507C">
        <w:rPr>
          <w:rFonts w:eastAsia="?? ??" w:cs="v5.0.0"/>
        </w:rPr>
        <w:t xml:space="preserve">The threshold </w:t>
      </w:r>
      <w:r w:rsidRPr="002B507C">
        <w:rPr>
          <w:rFonts w:cs="v5.0.0"/>
        </w:rPr>
        <w:t>Q</w:t>
      </w:r>
      <w:r w:rsidRPr="002B507C">
        <w:rPr>
          <w:rFonts w:cs="v5.0.0"/>
          <w:vertAlign w:val="subscript"/>
        </w:rPr>
        <w:t>in</w:t>
      </w:r>
      <w:r w:rsidRPr="002B507C">
        <w:rPr>
          <w:rFonts w:eastAsia="?? ??" w:cs="v5.0.0"/>
        </w:rPr>
        <w:t xml:space="preserve"> is defined as the level at which the downlink radio link quality can be significantly more reliably received than at </w:t>
      </w:r>
      <w:r w:rsidRPr="002B507C">
        <w:rPr>
          <w:rFonts w:cs="v5.0.0"/>
        </w:rPr>
        <w:t>Q</w:t>
      </w:r>
      <w:r w:rsidRPr="002B507C">
        <w:rPr>
          <w:rFonts w:cs="v5.0.0"/>
          <w:vertAlign w:val="subscript"/>
        </w:rPr>
        <w:t>out</w:t>
      </w:r>
      <w:r w:rsidRPr="002B507C">
        <w:rPr>
          <w:rFonts w:eastAsia="?? ??" w:cs="v5.0.0"/>
        </w:rPr>
        <w:t xml:space="preserve"> and shall correspond to the in-sync block error rate (BLER</w:t>
      </w:r>
      <w:r w:rsidRPr="002B507C">
        <w:rPr>
          <w:rFonts w:eastAsia="?? ??" w:cs="v5.0.0"/>
          <w:vertAlign w:val="subscript"/>
        </w:rPr>
        <w:t>in</w:t>
      </w:r>
      <w:r w:rsidRPr="002B507C">
        <w:rPr>
          <w:rFonts w:eastAsia="?? ??" w:cs="v5.0.0"/>
        </w:rPr>
        <w:t xml:space="preserve">) as defined in Table 8.1.1-1. For SSB based radio link monitoring, </w:t>
      </w:r>
      <w:r w:rsidRPr="002B507C">
        <w:rPr>
          <w:rFonts w:cs="v5.0.0"/>
        </w:rPr>
        <w:t>Q</w:t>
      </w:r>
      <w:r w:rsidRPr="002B507C">
        <w:rPr>
          <w:rFonts w:cs="v5.0.0"/>
          <w:vertAlign w:val="subscript"/>
        </w:rPr>
        <w:t>in_SSB</w:t>
      </w:r>
      <w:r w:rsidRPr="002B507C">
        <w:rPr>
          <w:rFonts w:eastAsia="?? ??" w:cs="v5.0.0"/>
        </w:rPr>
        <w:t xml:space="preserve"> is derived based on the hypothetical PDCCH transmission parameters listed in Table 8.1.2.1-2. For CSI-RS based radio link monitoring, </w:t>
      </w:r>
      <w:r w:rsidRPr="002B507C">
        <w:rPr>
          <w:rFonts w:cs="v5.0.0"/>
        </w:rPr>
        <w:t>Q</w:t>
      </w:r>
      <w:r w:rsidRPr="002B507C">
        <w:rPr>
          <w:rFonts w:cs="v5.0.0"/>
          <w:vertAlign w:val="subscript"/>
        </w:rPr>
        <w:t>in_CSI-RS</w:t>
      </w:r>
      <w:r w:rsidRPr="002B507C">
        <w:rPr>
          <w:rFonts w:eastAsia="?? ??" w:cs="v5.0.0"/>
        </w:rPr>
        <w:t xml:space="preserve"> is derived based on the hypothetical PDCCH transmission parameters listed in Table 8.1.3.1-2.</w:t>
      </w:r>
    </w:p>
    <w:p w:rsidR="00256C53" w:rsidRPr="002B507C" w:rsidRDefault="00256C53" w:rsidP="00256C53">
      <w:r w:rsidRPr="002B507C">
        <w:rPr>
          <w:rFonts w:eastAsia="?? ??" w:cs="v5.0.0"/>
        </w:rPr>
        <w:t>The out-of-sync block error rate (BLER</w:t>
      </w:r>
      <w:r w:rsidRPr="002B507C">
        <w:rPr>
          <w:rFonts w:eastAsia="?? ??" w:cs="v5.0.0"/>
          <w:vertAlign w:val="subscript"/>
        </w:rPr>
        <w:t>out</w:t>
      </w:r>
      <w:r w:rsidRPr="002B507C">
        <w:rPr>
          <w:rFonts w:eastAsia="?? ??" w:cs="v5.0.0"/>
        </w:rPr>
        <w:t>) and in-sync block error rate (BLER</w:t>
      </w:r>
      <w:r w:rsidRPr="002B507C">
        <w:rPr>
          <w:rFonts w:eastAsia="?? ??" w:cs="v5.0.0"/>
          <w:vertAlign w:val="subscript"/>
        </w:rPr>
        <w:t>in</w:t>
      </w:r>
      <w:r w:rsidRPr="002B507C">
        <w:rPr>
          <w:rFonts w:eastAsia="?? ??" w:cs="v5.0.0"/>
        </w:rPr>
        <w:t xml:space="preserve">) are determined from the network configuration via parameter </w:t>
      </w:r>
      <w:r w:rsidRPr="002B507C">
        <w:rPr>
          <w:rFonts w:eastAsia="?? ??" w:cs="v5.0.0"/>
          <w:i/>
        </w:rPr>
        <w:t>RLM-IS-OOS-thresholdConfig</w:t>
      </w:r>
      <w:r w:rsidRPr="002B507C">
        <w:rPr>
          <w:rFonts w:eastAsia="?? ??" w:cs="v5.0.0"/>
        </w:rPr>
        <w:t xml:space="preserve"> signalled by higher layers. The network can configure one of the two pairs of out-of-sync and in-sync block error rates which are shown in Table 8.1.1-1. When UE is not configured with </w:t>
      </w:r>
      <w:r w:rsidRPr="002B507C">
        <w:rPr>
          <w:rFonts w:eastAsia="?? ??" w:cs="v5.0.0"/>
          <w:i/>
        </w:rPr>
        <w:t>RLM-IS-OOS-thresholdConfig</w:t>
      </w:r>
      <w:r w:rsidRPr="002B507C">
        <w:rPr>
          <w:rFonts w:eastAsia="?? ??" w:cs="v5.0.0"/>
        </w:rPr>
        <w:t xml:space="preserve"> from the network, UE determines out-of-sync and in-sync block error rates from Configuration #0 in Table 8.1.1-1 as default.</w:t>
      </w:r>
    </w:p>
    <w:p w:rsidR="00256C53" w:rsidRPr="002B507C" w:rsidRDefault="00256C53" w:rsidP="00F66A82">
      <w:pPr>
        <w:pStyle w:val="TH"/>
      </w:pPr>
      <w:r w:rsidRPr="002B507C">
        <w:t>Table 8.1.1-1: Out-of-sync and in-sync block error 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4"/>
        <w:gridCol w:w="1531"/>
        <w:gridCol w:w="1525"/>
      </w:tblGrid>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hAnsi="Arial"/>
                <w:b/>
                <w:sz w:val="18"/>
              </w:rPr>
              <w:t>Configuration</w:t>
            </w:r>
          </w:p>
        </w:tc>
        <w:tc>
          <w:tcPr>
            <w:tcW w:w="1531"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eastAsia="?? ??" w:hAnsi="Arial" w:cs="v5.0.0"/>
                <w:b/>
                <w:sz w:val="18"/>
              </w:rPr>
              <w:t>BLER</w:t>
            </w:r>
            <w:r w:rsidRPr="002B507C">
              <w:rPr>
                <w:rFonts w:ascii="Arial" w:eastAsia="?? ??" w:hAnsi="Arial" w:cs="v5.0.0"/>
                <w:b/>
                <w:sz w:val="18"/>
                <w:vertAlign w:val="subscript"/>
              </w:rPr>
              <w:t>out</w:t>
            </w:r>
          </w:p>
        </w:tc>
        <w:tc>
          <w:tcPr>
            <w:tcW w:w="1525"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eastAsia="?? ??" w:hAnsi="Arial" w:cs="v5.0.0"/>
                <w:b/>
                <w:sz w:val="18"/>
              </w:rPr>
              <w:t>BLER</w:t>
            </w:r>
            <w:r w:rsidRPr="002B507C">
              <w:rPr>
                <w:rFonts w:ascii="Arial" w:eastAsia="?? ??" w:hAnsi="Arial" w:cs="v5.0.0"/>
                <w:b/>
                <w:sz w:val="18"/>
                <w:vertAlign w:val="subscript"/>
              </w:rPr>
              <w:t>in</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0</w:t>
            </w:r>
          </w:p>
        </w:tc>
        <w:tc>
          <w:tcPr>
            <w:tcW w:w="1531"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10%</w:t>
            </w:r>
          </w:p>
        </w:tc>
        <w:tc>
          <w:tcPr>
            <w:tcW w:w="1525"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2%</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1</w:t>
            </w:r>
          </w:p>
        </w:tc>
        <w:tc>
          <w:tcPr>
            <w:tcW w:w="1531"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TBD</w:t>
            </w:r>
          </w:p>
        </w:tc>
        <w:tc>
          <w:tcPr>
            <w:tcW w:w="1525"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TBD</w:t>
            </w:r>
          </w:p>
        </w:tc>
      </w:tr>
    </w:tbl>
    <w:p w:rsidR="00256C53" w:rsidRPr="002B507C" w:rsidRDefault="00256C53" w:rsidP="00256C53">
      <w:pPr>
        <w:rPr>
          <w:rFonts w:cs="v4.2.0"/>
        </w:rPr>
      </w:pPr>
    </w:p>
    <w:p w:rsidR="00256C53" w:rsidRPr="002B507C" w:rsidRDefault="00256C53" w:rsidP="00256C53">
      <w:pPr>
        <w:rPr>
          <w:rFonts w:cs="v5.0.0"/>
        </w:rPr>
      </w:pPr>
      <w:r w:rsidRPr="002B507C">
        <w:rPr>
          <w:rFonts w:cs="v5.0.0"/>
        </w:rPr>
        <w:t>UE shall be able to monitor up to X</w:t>
      </w:r>
      <w:r w:rsidRPr="002B507C">
        <w:rPr>
          <w:rFonts w:cs="v5.0.0"/>
          <w:vertAlign w:val="subscript"/>
        </w:rPr>
        <w:t xml:space="preserve">RLM-RS </w:t>
      </w:r>
      <w:r w:rsidRPr="002B507C">
        <w:rPr>
          <w:rFonts w:cs="v5.0.0"/>
        </w:rPr>
        <w:t>RLM-RS resources of the same or different types in each corresponding carrier frequency range, where X</w:t>
      </w:r>
      <w:r w:rsidRPr="002B507C">
        <w:rPr>
          <w:rFonts w:cs="v5.0.0"/>
          <w:vertAlign w:val="subscript"/>
        </w:rPr>
        <w:t>RLM-RS</w:t>
      </w:r>
      <w:r w:rsidRPr="002B507C">
        <w:rPr>
          <w:rFonts w:cs="v5.0.0"/>
        </w:rPr>
        <w:t xml:space="preserve"> is specified in Table 8.1.1-2, and meet the requirements as specified in section 8.1.</w:t>
      </w:r>
    </w:p>
    <w:p w:rsidR="00B359FE" w:rsidRPr="002B507C" w:rsidRDefault="00256C53" w:rsidP="00B359FE">
      <w:pPr>
        <w:pStyle w:val="TH"/>
      </w:pPr>
      <w:bookmarkStart w:id="112" w:name="_Hlk506716765"/>
      <w:r w:rsidRPr="002B507C">
        <w:t xml:space="preserve">Table 8.1.1-2: </w:t>
      </w:r>
      <w:bookmarkEnd w:id="112"/>
      <w:r w:rsidRPr="002B507C">
        <w:t>Maximum number of RLM-RS resources X</w:t>
      </w:r>
      <w:r w:rsidRPr="002B507C">
        <w:rPr>
          <w:vertAlign w:val="subscript"/>
        </w:rPr>
        <w:t>RLM-RS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4"/>
        <w:gridCol w:w="4310"/>
      </w:tblGrid>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eastAsia="?? ??" w:hAnsi="Arial"/>
                <w:b/>
              </w:rPr>
              <w:t>Maximum number of RLM-RS resources, X</w:t>
            </w:r>
            <w:r w:rsidRPr="002B507C">
              <w:rPr>
                <w:rFonts w:ascii="Arial" w:eastAsia="?? ??" w:hAnsi="Arial"/>
                <w:b/>
                <w:vertAlign w:val="subscript"/>
              </w:rPr>
              <w:t>RLM-RS</w:t>
            </w:r>
          </w:p>
        </w:tc>
        <w:tc>
          <w:tcPr>
            <w:tcW w:w="4310"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eastAsia="?? ??" w:hAnsi="Arial" w:cs="v5.0.0"/>
                <w:b/>
                <w:sz w:val="18"/>
              </w:rPr>
              <w:t>Carrier frequency range of PCell/PSCell</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2</w:t>
            </w:r>
          </w:p>
        </w:tc>
        <w:tc>
          <w:tcPr>
            <w:tcW w:w="431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hint="eastAsia"/>
                <w:sz w:val="18"/>
              </w:rPr>
              <w:t xml:space="preserve">FR1, </w:t>
            </w:r>
            <w:r w:rsidRPr="002B507C">
              <w:rPr>
                <w:rFonts w:ascii="Arial" w:hAnsi="Arial" w:hint="eastAsia"/>
                <w:sz w:val="18"/>
              </w:rPr>
              <w:t>≤</w:t>
            </w:r>
            <w:r w:rsidRPr="002B507C">
              <w:rPr>
                <w:rFonts w:ascii="Arial" w:hAnsi="Arial" w:hint="eastAsia"/>
                <w:sz w:val="18"/>
              </w:rPr>
              <w:t xml:space="preserve"> 3 GHz</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4</w:t>
            </w:r>
          </w:p>
        </w:tc>
        <w:tc>
          <w:tcPr>
            <w:tcW w:w="431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FR1, &gt; 3 GHz</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8</w:t>
            </w:r>
          </w:p>
        </w:tc>
        <w:tc>
          <w:tcPr>
            <w:tcW w:w="431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FR2</w:t>
            </w:r>
          </w:p>
        </w:tc>
      </w:tr>
    </w:tbl>
    <w:p w:rsidR="00BD2D8B" w:rsidRPr="002B507C" w:rsidRDefault="00BD2D8B" w:rsidP="00BD2D8B"/>
    <w:p w:rsidR="00B359FE" w:rsidRPr="002B507C" w:rsidRDefault="00256C53" w:rsidP="00B359FE">
      <w:pPr>
        <w:pStyle w:val="Heading3"/>
      </w:pPr>
      <w:bookmarkStart w:id="113" w:name="_Toc518764115"/>
      <w:r w:rsidRPr="002B507C">
        <w:t>8.1.2</w:t>
      </w:r>
      <w:r w:rsidRPr="002B507C">
        <w:tab/>
        <w:t>Requirements for SSB based radio link monitoring</w:t>
      </w:r>
      <w:bookmarkEnd w:id="113"/>
    </w:p>
    <w:p w:rsidR="00B359FE" w:rsidRPr="002B507C" w:rsidRDefault="00256C53" w:rsidP="00B359FE">
      <w:pPr>
        <w:pStyle w:val="Heading4"/>
      </w:pPr>
      <w:bookmarkStart w:id="114" w:name="_Toc518764116"/>
      <w:r w:rsidRPr="002B507C">
        <w:rPr>
          <w:rFonts w:eastAsia="?? ??"/>
        </w:rPr>
        <w:t>8.1.2.1</w:t>
      </w:r>
      <w:r w:rsidRPr="002B507C">
        <w:rPr>
          <w:rFonts w:eastAsia="?? ??"/>
        </w:rPr>
        <w:tab/>
      </w:r>
      <w:r w:rsidRPr="002B507C">
        <w:t>Introduction</w:t>
      </w:r>
      <w:bookmarkEnd w:id="114"/>
    </w:p>
    <w:p w:rsidR="00256C53" w:rsidRPr="002B507C" w:rsidRDefault="00256C53" w:rsidP="00256C53">
      <w:r w:rsidRPr="002B507C">
        <w:t>The requirements in this section apply for each SSB based RLM-RS resource configured for PCell or PSCell, provided that the SSB configured for RLM are actually transmitted within UE active DL BWP during the entire evaluation period specified in section 8.1.2.2.</w:t>
      </w:r>
    </w:p>
    <w:p w:rsidR="00B359FE" w:rsidRPr="002B507C" w:rsidRDefault="00256C53" w:rsidP="00B359FE">
      <w:pPr>
        <w:pStyle w:val="TH"/>
      </w:pPr>
      <w:r w:rsidRPr="002B507C">
        <w:lastRenderedPageBreak/>
        <w:t>Table 8.1.2.1-1: PDCCH transmission parameters for out-of-sync</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649"/>
        <w:gridCol w:w="3586"/>
        <w:gridCol w:w="3115"/>
      </w:tblGrid>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hAnsi="Arial" w:cs="Arial"/>
                <w:b/>
                <w:sz w:val="18"/>
                <w:szCs w:val="18"/>
              </w:rPr>
            </w:pPr>
            <w:r w:rsidRPr="002B507C">
              <w:rPr>
                <w:rFonts w:ascii="Arial" w:hAnsi="Arial" w:cs="Arial"/>
                <w:b/>
                <w:sz w:val="18"/>
                <w:szCs w:val="18"/>
              </w:rPr>
              <w:t>Attribute</w:t>
            </w:r>
          </w:p>
        </w:tc>
        <w:tc>
          <w:tcPr>
            <w:tcW w:w="3586" w:type="dxa"/>
            <w:shd w:val="clear" w:color="auto" w:fill="auto"/>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pair#0</w:t>
            </w:r>
          </w:p>
        </w:tc>
        <w:tc>
          <w:tcPr>
            <w:tcW w:w="3115" w:type="dxa"/>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pair#1</w:t>
            </w:r>
          </w:p>
        </w:tc>
      </w:tr>
      <w:tr w:rsidR="00256C53" w:rsidRPr="002B507C" w:rsidTr="00DE45E4">
        <w:trPr>
          <w:trHeight w:val="201"/>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DCI format</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1-0</w:t>
            </w:r>
          </w:p>
        </w:tc>
        <w:tc>
          <w:tcPr>
            <w:tcW w:w="3115" w:type="dxa"/>
            <w:vMerge w:val="restart"/>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TBD</w:t>
            </w: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Number of control OFDM symbols</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r w:rsidRPr="002B507C">
              <w:rPr>
                <w:rFonts w:ascii="Arial" w:eastAsia="?? ??" w:hAnsi="Arial" w:cs="Arial"/>
                <w:sz w:val="18"/>
                <w:szCs w:val="18"/>
              </w:rPr>
              <w:t>Same as the number of symbols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Aggregation level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8</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RE energy to average SSS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4dB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DMRS energy to average SSS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4dB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Bandwidth (MHz)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number of PRBs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Sub-carrier spacing (kHz)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SCS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DMRS precoder granularity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REG bundle size</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REG bundle size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6</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CP length</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CP length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Mapping from REG to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Distributed</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bl>
    <w:p w:rsidR="00256C53" w:rsidRPr="002B507C" w:rsidRDefault="00256C53" w:rsidP="00256C53">
      <w:pPr>
        <w:rPr>
          <w:rFonts w:eastAsia="?? ??"/>
        </w:rPr>
      </w:pPr>
    </w:p>
    <w:p w:rsidR="00256C53" w:rsidRPr="002B507C" w:rsidRDefault="00256C53" w:rsidP="00F66A82">
      <w:pPr>
        <w:pStyle w:val="TH"/>
      </w:pPr>
      <w:r w:rsidRPr="002B507C">
        <w:t>Table 8.1.2.1-2: PDCCH transmission parameters for in-sync</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649"/>
        <w:gridCol w:w="3586"/>
        <w:gridCol w:w="3115"/>
      </w:tblGrid>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hAnsi="Arial" w:cs="Arial"/>
                <w:b/>
                <w:sz w:val="18"/>
                <w:szCs w:val="18"/>
              </w:rPr>
            </w:pPr>
            <w:r w:rsidRPr="002B507C">
              <w:rPr>
                <w:rFonts w:ascii="Arial" w:hAnsi="Arial" w:cs="Arial"/>
                <w:b/>
                <w:sz w:val="18"/>
                <w:szCs w:val="18"/>
              </w:rPr>
              <w:t>Attribute</w:t>
            </w:r>
          </w:p>
        </w:tc>
        <w:tc>
          <w:tcPr>
            <w:tcW w:w="3586" w:type="dxa"/>
            <w:shd w:val="clear" w:color="auto" w:fill="auto"/>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pair#0</w:t>
            </w:r>
          </w:p>
        </w:tc>
        <w:tc>
          <w:tcPr>
            <w:tcW w:w="3115" w:type="dxa"/>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pair#1</w:t>
            </w:r>
          </w:p>
        </w:tc>
      </w:tr>
      <w:tr w:rsidR="00256C53" w:rsidRPr="002B507C" w:rsidTr="00DE45E4">
        <w:trPr>
          <w:trHeight w:val="201"/>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DCI payload size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1-0</w:t>
            </w:r>
          </w:p>
        </w:tc>
        <w:tc>
          <w:tcPr>
            <w:tcW w:w="3115" w:type="dxa"/>
            <w:vMerge w:val="restart"/>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TBD</w:t>
            </w: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Number of control OFDM symbols</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r w:rsidRPr="002B507C">
              <w:rPr>
                <w:rFonts w:ascii="Arial" w:eastAsia="?? ??" w:hAnsi="Arial" w:cs="Arial"/>
                <w:sz w:val="18"/>
                <w:szCs w:val="18"/>
              </w:rPr>
              <w:t>Same as the number of symbols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Aggregation level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4</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RE energy to average SSS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0dB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DMRS energy to average SSS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0dB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Bandwidth (MHz)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number of PRBs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Sub-carrier spacing (kHz)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SCS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DMRS precoder granularity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REG bundle size</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REG bundle size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6</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CP length</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CP length of RMSI CORESET</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Mapping from REG to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Distributed</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bl>
    <w:p w:rsidR="00256C53" w:rsidRPr="002B507C" w:rsidRDefault="00256C53" w:rsidP="00256C53"/>
    <w:p w:rsidR="00B359FE" w:rsidRPr="002B507C" w:rsidRDefault="00256C53" w:rsidP="00B359FE">
      <w:pPr>
        <w:pStyle w:val="Heading4"/>
        <w:rPr>
          <w:rFonts w:eastAsia="?? ??"/>
        </w:rPr>
      </w:pPr>
      <w:bookmarkStart w:id="115" w:name="_Toc518764117"/>
      <w:r w:rsidRPr="002B507C">
        <w:rPr>
          <w:rFonts w:eastAsia="?? ??"/>
        </w:rPr>
        <w:t>8.1.2.2</w:t>
      </w:r>
      <w:r w:rsidRPr="002B507C">
        <w:rPr>
          <w:rFonts w:eastAsia="?? ??"/>
        </w:rPr>
        <w:tab/>
      </w:r>
      <w:r w:rsidRPr="002B507C">
        <w:t>Minimum requirement</w:t>
      </w:r>
      <w:bookmarkEnd w:id="115"/>
    </w:p>
    <w:p w:rsidR="00256C53" w:rsidRPr="002B507C" w:rsidRDefault="00256C53" w:rsidP="00256C53">
      <w:pPr>
        <w:rPr>
          <w:rFonts w:eastAsia="?? ??"/>
        </w:rPr>
      </w:pPr>
      <w:r w:rsidRPr="002B507C">
        <w:rPr>
          <w:rFonts w:eastAsia="?? ??"/>
        </w:rPr>
        <w:t xml:space="preserve">UE shall be able to evaluate whether the downlink radio link quality on the configured RLM-RS </w:t>
      </w:r>
      <w:r w:rsidRPr="002B507C">
        <w:rPr>
          <w:rFonts w:cs="Arial"/>
        </w:rPr>
        <w:t>resource</w:t>
      </w:r>
      <w:r w:rsidRPr="002B507C">
        <w:t xml:space="preserve"> estimated </w:t>
      </w:r>
      <w:r w:rsidRPr="002B507C">
        <w:rPr>
          <w:rFonts w:eastAsia="?? ??"/>
        </w:rPr>
        <w:t xml:space="preserve">over the last </w:t>
      </w:r>
      <w:r w:rsidRPr="002B507C">
        <w:t>T</w:t>
      </w:r>
      <w:r w:rsidRPr="002B507C">
        <w:rPr>
          <w:vertAlign w:val="subscript"/>
        </w:rPr>
        <w:t>Evaluate_out_SSB</w:t>
      </w:r>
      <w:r w:rsidRPr="002B507C">
        <w:rPr>
          <w:rFonts w:eastAsia="?? ??"/>
        </w:rPr>
        <w:t xml:space="preserve"> [ms] period</w:t>
      </w:r>
      <w:r w:rsidRPr="002B507C">
        <w:t xml:space="preserve"> </w:t>
      </w:r>
      <w:r w:rsidRPr="002B507C">
        <w:rPr>
          <w:rFonts w:eastAsia="?? ??"/>
        </w:rPr>
        <w:t>becomes worse than the threshold Q</w:t>
      </w:r>
      <w:r w:rsidRPr="002B507C">
        <w:rPr>
          <w:rFonts w:eastAsia="?? ??"/>
          <w:vertAlign w:val="subscript"/>
        </w:rPr>
        <w:t>out_SSB</w:t>
      </w:r>
      <w:r w:rsidRPr="002B507C">
        <w:rPr>
          <w:rFonts w:eastAsia="?? ??"/>
        </w:rPr>
        <w:t xml:space="preserve"> within </w:t>
      </w:r>
      <w:r w:rsidRPr="002B507C">
        <w:t>T</w:t>
      </w:r>
      <w:r w:rsidRPr="002B507C">
        <w:rPr>
          <w:vertAlign w:val="subscript"/>
        </w:rPr>
        <w:t>Evaluate_out_SSB</w:t>
      </w:r>
      <w:r w:rsidRPr="002B507C">
        <w:rPr>
          <w:rFonts w:eastAsia="?? ??"/>
        </w:rPr>
        <w:t xml:space="preserve"> [ms] evaluation period.</w:t>
      </w:r>
    </w:p>
    <w:p w:rsidR="00256C53" w:rsidRPr="002B507C" w:rsidRDefault="00256C53" w:rsidP="00256C53">
      <w:pPr>
        <w:rPr>
          <w:rFonts w:eastAsia="?? ??"/>
        </w:rPr>
      </w:pPr>
      <w:r w:rsidRPr="002B507C">
        <w:rPr>
          <w:rFonts w:eastAsia="?? ??"/>
        </w:rPr>
        <w:t xml:space="preserve">UE shall be able to evaluate whether the downlink radio link quality on the configured RLM-RS </w:t>
      </w:r>
      <w:r w:rsidRPr="002B507C">
        <w:rPr>
          <w:rFonts w:cs="Arial"/>
        </w:rPr>
        <w:t>resource</w:t>
      </w:r>
      <w:r w:rsidRPr="002B507C">
        <w:t xml:space="preserve"> estimated </w:t>
      </w:r>
      <w:r w:rsidRPr="002B507C">
        <w:rPr>
          <w:rFonts w:eastAsia="?? ??"/>
        </w:rPr>
        <w:t xml:space="preserve">over the last </w:t>
      </w:r>
      <w:r w:rsidRPr="002B507C">
        <w:t>T</w:t>
      </w:r>
      <w:r w:rsidRPr="002B507C">
        <w:rPr>
          <w:vertAlign w:val="subscript"/>
        </w:rPr>
        <w:t>Evaluate_in_SSB</w:t>
      </w:r>
      <w:r w:rsidRPr="002B507C">
        <w:rPr>
          <w:rFonts w:eastAsia="?? ??"/>
        </w:rPr>
        <w:t xml:space="preserve"> [ms] period</w:t>
      </w:r>
      <w:r w:rsidRPr="002B507C">
        <w:t xml:space="preserve"> </w:t>
      </w:r>
      <w:r w:rsidRPr="002B507C">
        <w:rPr>
          <w:rFonts w:eastAsia="?? ??"/>
        </w:rPr>
        <w:t>becomes better than the threshold Q</w:t>
      </w:r>
      <w:r w:rsidRPr="002B507C">
        <w:rPr>
          <w:rFonts w:eastAsia="?? ??"/>
          <w:vertAlign w:val="subscript"/>
        </w:rPr>
        <w:t>in_SSB</w:t>
      </w:r>
      <w:r w:rsidRPr="002B507C">
        <w:rPr>
          <w:rFonts w:eastAsia="?? ??"/>
        </w:rPr>
        <w:t xml:space="preserve"> within </w:t>
      </w:r>
      <w:r w:rsidRPr="002B507C">
        <w:t>T</w:t>
      </w:r>
      <w:r w:rsidRPr="002B507C">
        <w:rPr>
          <w:vertAlign w:val="subscript"/>
        </w:rPr>
        <w:t>Evaluate_in_SSB</w:t>
      </w:r>
      <w:r w:rsidRPr="002B507C">
        <w:rPr>
          <w:rFonts w:eastAsia="?? ??"/>
        </w:rPr>
        <w:t xml:space="preserve"> [ms] evaluation period.</w:t>
      </w:r>
    </w:p>
    <w:p w:rsidR="00256C53" w:rsidRPr="002B507C" w:rsidRDefault="00256C53" w:rsidP="00256C53">
      <w:pPr>
        <w:rPr>
          <w:rFonts w:eastAsia="?? ??"/>
        </w:rPr>
      </w:pPr>
      <w:r w:rsidRPr="002B507C">
        <w:t>T</w:t>
      </w:r>
      <w:r w:rsidRPr="002B507C">
        <w:rPr>
          <w:vertAlign w:val="subscript"/>
        </w:rPr>
        <w:t>Evaluate_out_SSB</w:t>
      </w:r>
      <w:r w:rsidRPr="002B507C">
        <w:rPr>
          <w:rFonts w:eastAsia="?? ??"/>
        </w:rPr>
        <w:t xml:space="preserve"> and </w:t>
      </w:r>
      <w:r w:rsidRPr="002B507C">
        <w:t>T</w:t>
      </w:r>
      <w:r w:rsidRPr="002B507C">
        <w:rPr>
          <w:vertAlign w:val="subscript"/>
        </w:rPr>
        <w:t>Evaluate_in_SSB</w:t>
      </w:r>
      <w:r w:rsidRPr="002B507C">
        <w:rPr>
          <w:rFonts w:eastAsia="?? ??"/>
        </w:rPr>
        <w:t xml:space="preserve"> are defined in Table 8.1.2.2-1 for FR1.</w:t>
      </w:r>
    </w:p>
    <w:p w:rsidR="00256C53" w:rsidRPr="002B507C" w:rsidRDefault="00256C53" w:rsidP="00256C53">
      <w:pPr>
        <w:rPr>
          <w:rFonts w:eastAsia="?? ??"/>
        </w:rPr>
      </w:pPr>
      <w:r w:rsidRPr="002B507C">
        <w:t>T</w:t>
      </w:r>
      <w:r w:rsidRPr="002B507C">
        <w:rPr>
          <w:vertAlign w:val="subscript"/>
        </w:rPr>
        <w:t>Evaluate_out_SSB</w:t>
      </w:r>
      <w:r w:rsidRPr="002B507C">
        <w:rPr>
          <w:rFonts w:eastAsia="?? ??"/>
        </w:rPr>
        <w:t xml:space="preserve"> and </w:t>
      </w:r>
      <w:r w:rsidRPr="002B507C">
        <w:t>T</w:t>
      </w:r>
      <w:r w:rsidRPr="002B507C">
        <w:rPr>
          <w:vertAlign w:val="subscript"/>
        </w:rPr>
        <w:t>Evaluate_in_SSB</w:t>
      </w:r>
      <w:r w:rsidRPr="002B507C">
        <w:rPr>
          <w:rFonts w:eastAsia="?? ??"/>
        </w:rPr>
        <w:t xml:space="preserve"> are defined in  Table 8.1.2.2-2 for FR2 with</w:t>
      </w:r>
    </w:p>
    <w:p w:rsidR="00B359FE" w:rsidRPr="002B507C" w:rsidRDefault="005F573B" w:rsidP="00B359FE">
      <w:pPr>
        <w:pStyle w:val="B10"/>
      </w:pPr>
      <w:r w:rsidRPr="002B507C">
        <w:t>-</w:t>
      </w:r>
      <w:r w:rsidRPr="002B507C">
        <w:tab/>
      </w:r>
      <w:r w:rsidR="00256C53" w:rsidRPr="002B507C">
        <w:t>N=1, if the SSB configured for RLM is spatially QCLed and TDMed to CSI-RS resources configured for BM, and the QCL association is known to UE;</w:t>
      </w:r>
    </w:p>
    <w:p w:rsidR="00B359FE" w:rsidRPr="002B507C" w:rsidRDefault="005F573B" w:rsidP="00B359FE">
      <w:pPr>
        <w:pStyle w:val="B10"/>
      </w:pPr>
      <w:r w:rsidRPr="002B507C">
        <w:t>-</w:t>
      </w:r>
      <w:r w:rsidRPr="002B507C">
        <w:tab/>
      </w:r>
      <w:r w:rsidR="00256C53" w:rsidRPr="002B507C">
        <w:t>N=FFS, otherwise.</w:t>
      </w:r>
    </w:p>
    <w:p w:rsidR="00256C53" w:rsidRPr="002B507C" w:rsidRDefault="00256C53" w:rsidP="00256C53">
      <w:pPr>
        <w:rPr>
          <w:rFonts w:eastAsia="?? ??"/>
        </w:rPr>
      </w:pPr>
      <w:bookmarkStart w:id="116" w:name="_Hlk513850659"/>
      <w:r w:rsidRPr="002B507C">
        <w:rPr>
          <w:rFonts w:eastAsia="?? ??"/>
        </w:rPr>
        <w:lastRenderedPageBreak/>
        <w:t>For FR1,</w:t>
      </w:r>
    </w:p>
    <w:p w:rsidR="00B359FE" w:rsidRPr="002B507C" w:rsidRDefault="005F573B" w:rsidP="00B359FE">
      <w:pPr>
        <w:pStyle w:val="B10"/>
      </w:pPr>
      <w:r w:rsidRPr="002B507C">
        <w:t>-</w:t>
      </w:r>
      <w:r w:rsidRPr="002B507C">
        <w:tab/>
      </w:r>
      <w:r w:rsidR="00256C53" w:rsidRPr="002B507C">
        <w:t>P=1/(1 – T</w:t>
      </w:r>
      <w:r w:rsidR="00256C53" w:rsidRPr="002B507C">
        <w:rPr>
          <w:vertAlign w:val="subscript"/>
        </w:rPr>
        <w:t>SSB</w:t>
      </w:r>
      <w:r w:rsidR="00256C53" w:rsidRPr="002B507C">
        <w:t>/MGRP), when in the monitored cell there are measurement gaps configured for intra-frequency, inter-frequency or inter-RAT measurements, which are overlapping with some but not all occasions of the SSB; and</w:t>
      </w:r>
    </w:p>
    <w:p w:rsidR="00B359FE" w:rsidRPr="002B507C" w:rsidRDefault="005F573B" w:rsidP="00B359FE">
      <w:pPr>
        <w:pStyle w:val="B10"/>
      </w:pPr>
      <w:r w:rsidRPr="002B507C">
        <w:t>-</w:t>
      </w:r>
      <w:r w:rsidRPr="002B507C">
        <w:tab/>
      </w:r>
      <w:r w:rsidR="00256C53" w:rsidRPr="002B507C">
        <w:t>P=1 when in the monitored cell there are no measurement gaps overlapping with any occasion of the SSB.</w:t>
      </w:r>
    </w:p>
    <w:p w:rsidR="00256C53" w:rsidRPr="002B507C" w:rsidRDefault="00256C53" w:rsidP="00256C53">
      <w:pPr>
        <w:rPr>
          <w:rFonts w:eastAsia="?? ??"/>
        </w:rPr>
      </w:pPr>
      <w:r w:rsidRPr="002B507C">
        <w:rPr>
          <w:rFonts w:eastAsia="?? ??"/>
        </w:rPr>
        <w:t>For FR2,</w:t>
      </w:r>
    </w:p>
    <w:p w:rsidR="00B359FE" w:rsidRPr="002B507C" w:rsidRDefault="005F573B" w:rsidP="00B359FE">
      <w:pPr>
        <w:pStyle w:val="B10"/>
      </w:pPr>
      <w:r w:rsidRPr="002B507C">
        <w:t>-</w:t>
      </w:r>
      <w:r w:rsidRPr="002B507C">
        <w:tab/>
      </w:r>
      <w:r w:rsidR="00256C53" w:rsidRPr="002B507C">
        <w:t>P=1/(1 – T</w:t>
      </w:r>
      <w:r w:rsidR="00256C53" w:rsidRPr="002B507C">
        <w:rPr>
          <w:vertAlign w:val="subscript"/>
        </w:rPr>
        <w:t>SSB</w:t>
      </w:r>
      <w:r w:rsidR="00256C53" w:rsidRPr="002B507C">
        <w:t>/T</w:t>
      </w:r>
      <w:r w:rsidR="00256C53" w:rsidRPr="002B507C">
        <w:rPr>
          <w:vertAlign w:val="subscript"/>
        </w:rPr>
        <w:t>SMTCperiod</w:t>
      </w:r>
      <w:r w:rsidR="00256C53" w:rsidRPr="002B507C">
        <w:t>), when RLM-RS is not overlapped with measurement gap and RLM-RS is partially overlapped with SMTC occasion (T</w:t>
      </w:r>
      <w:r w:rsidR="00256C53" w:rsidRPr="002B507C">
        <w:rPr>
          <w:vertAlign w:val="subscript"/>
        </w:rPr>
        <w:t>SSB</w:t>
      </w:r>
      <w:r w:rsidR="00256C53" w:rsidRPr="002B507C">
        <w:t xml:space="preserve"> &lt; T</w:t>
      </w:r>
      <w:r w:rsidR="00256C53" w:rsidRPr="002B507C">
        <w:rPr>
          <w:vertAlign w:val="subscript"/>
        </w:rPr>
        <w:t>SMTCperiod</w:t>
      </w:r>
      <w:r w:rsidR="00256C53" w:rsidRPr="002B507C">
        <w:t>).</w:t>
      </w:r>
    </w:p>
    <w:p w:rsidR="00B359FE" w:rsidRPr="002B507C" w:rsidRDefault="005F573B" w:rsidP="00B359FE">
      <w:pPr>
        <w:pStyle w:val="B10"/>
      </w:pPr>
      <w:r w:rsidRPr="002B507C">
        <w:t>-</w:t>
      </w:r>
      <w:r w:rsidRPr="002B507C">
        <w:tab/>
      </w:r>
      <w:r w:rsidR="00256C53" w:rsidRPr="002B507C">
        <w:t>P is P</w:t>
      </w:r>
      <w:r w:rsidR="00256C53" w:rsidRPr="002B507C">
        <w:rPr>
          <w:vertAlign w:val="subscript"/>
        </w:rPr>
        <w:t>sharing factor</w:t>
      </w:r>
      <w:r w:rsidR="00256C53" w:rsidRPr="002B507C">
        <w:t>, when RLM-RS is not overlapped with measurement gap and RLM-RS is fully overlapped with SMTC period (T</w:t>
      </w:r>
      <w:r w:rsidR="00256C53" w:rsidRPr="002B507C">
        <w:rPr>
          <w:vertAlign w:val="subscript"/>
        </w:rPr>
        <w:t>SSB</w:t>
      </w:r>
      <w:r w:rsidR="00256C53" w:rsidRPr="002B507C">
        <w:t xml:space="preserve"> = T</w:t>
      </w:r>
      <w:r w:rsidR="00256C53" w:rsidRPr="002B507C">
        <w:rPr>
          <w:vertAlign w:val="subscript"/>
        </w:rPr>
        <w:t>SMTCperiod</w:t>
      </w:r>
      <w:r w:rsidR="00256C53" w:rsidRPr="002B507C">
        <w:t>).</w:t>
      </w:r>
    </w:p>
    <w:p w:rsidR="00B359FE" w:rsidRPr="002B507C" w:rsidRDefault="005F573B" w:rsidP="00B359FE">
      <w:pPr>
        <w:pStyle w:val="B10"/>
      </w:pPr>
      <w:r w:rsidRPr="002B507C">
        <w:t>-</w:t>
      </w:r>
      <w:r w:rsidRPr="002B507C">
        <w:tab/>
      </w:r>
      <w:r w:rsidR="00256C53" w:rsidRPr="002B507C">
        <w:t>P is 1/(1- T</w:t>
      </w:r>
      <w:r w:rsidR="00256C53" w:rsidRPr="002B507C">
        <w:rPr>
          <w:vertAlign w:val="subscript"/>
        </w:rPr>
        <w:t>SSB</w:t>
      </w:r>
      <w:r w:rsidR="00256C53" w:rsidRPr="002B507C">
        <w:t>/MGRP - T</w:t>
      </w:r>
      <w:r w:rsidR="00256C53" w:rsidRPr="002B507C">
        <w:rPr>
          <w:vertAlign w:val="subscript"/>
        </w:rPr>
        <w:t>SSB</w:t>
      </w:r>
      <w:r w:rsidR="00256C53" w:rsidRPr="002B507C">
        <w:t>/T</w:t>
      </w:r>
      <w:r w:rsidR="00256C53" w:rsidRPr="002B507C">
        <w:rPr>
          <w:vertAlign w:val="subscript"/>
        </w:rPr>
        <w:t>SMTCperiod</w:t>
      </w:r>
      <w:r w:rsidR="00256C53" w:rsidRPr="002B507C">
        <w:t>), when RLM-RS is partially overlapped with measurement gap and RLM-RS is partially overlapped with SMTC occasion (T</w:t>
      </w:r>
      <w:r w:rsidR="00256C53" w:rsidRPr="002B507C">
        <w:rPr>
          <w:vertAlign w:val="subscript"/>
        </w:rPr>
        <w:t>SSB</w:t>
      </w:r>
      <w:r w:rsidR="00256C53" w:rsidRPr="002B507C">
        <w:t xml:space="preserve"> &lt; T</w:t>
      </w:r>
      <w:r w:rsidR="00256C53" w:rsidRPr="002B507C">
        <w:rPr>
          <w:vertAlign w:val="subscript"/>
        </w:rPr>
        <w:t>SMTCperiod</w:t>
      </w:r>
      <w:r w:rsidR="00256C53" w:rsidRPr="002B507C">
        <w:t>) and SMTC occasion is not overlapped with measurement gap and</w:t>
      </w:r>
    </w:p>
    <w:p w:rsidR="00B359FE" w:rsidRPr="002B507C" w:rsidRDefault="005F573B" w:rsidP="00B359FE">
      <w:pPr>
        <w:pStyle w:val="B2"/>
      </w:pPr>
      <w:r w:rsidRPr="002B507C">
        <w:t>-</w:t>
      </w:r>
      <w:r w:rsidRPr="002B507C">
        <w:tab/>
      </w:r>
      <w:r w:rsidR="00256C53" w:rsidRPr="002B507C">
        <w:t>T</w:t>
      </w:r>
      <w:r w:rsidR="00256C53" w:rsidRPr="002B507C">
        <w:rPr>
          <w:vertAlign w:val="subscript"/>
        </w:rPr>
        <w:t>SMTCperiod</w:t>
      </w:r>
      <w:r w:rsidR="00256C53" w:rsidRPr="002B507C">
        <w:rPr>
          <w:rFonts w:hint="eastAsia"/>
        </w:rPr>
        <w:t xml:space="preserve"> </w:t>
      </w:r>
      <w:r w:rsidR="00256C53" w:rsidRPr="002B507C">
        <w:rPr>
          <w:rFonts w:hint="eastAsia"/>
        </w:rPr>
        <w:t>≠</w:t>
      </w:r>
      <w:r w:rsidR="00256C53" w:rsidRPr="002B507C">
        <w:rPr>
          <w:rFonts w:hint="eastAsia"/>
        </w:rPr>
        <w:t xml:space="preserve"> MGRP or</w:t>
      </w:r>
    </w:p>
    <w:p w:rsidR="00B359FE" w:rsidRPr="002B507C" w:rsidRDefault="005F573B" w:rsidP="00B359FE">
      <w:pPr>
        <w:pStyle w:val="B2"/>
      </w:pPr>
      <w:r w:rsidRPr="002B507C">
        <w:t>-</w:t>
      </w:r>
      <w:r w:rsidRPr="002B507C">
        <w:tab/>
      </w:r>
      <w:r w:rsidR="00256C53" w:rsidRPr="002B507C">
        <w:t>T</w:t>
      </w:r>
      <w:r w:rsidR="00256C53" w:rsidRPr="002B507C">
        <w:rPr>
          <w:vertAlign w:val="subscript"/>
        </w:rPr>
        <w:t>SMTCperiod</w:t>
      </w:r>
      <w:r w:rsidR="00256C53" w:rsidRPr="002B507C">
        <w:t xml:space="preserve"> = MGRP and T</w:t>
      </w:r>
      <w:r w:rsidR="00256C53" w:rsidRPr="002B507C">
        <w:rPr>
          <w:vertAlign w:val="subscript"/>
        </w:rPr>
        <w:t>SSB</w:t>
      </w:r>
      <w:r w:rsidR="00256C53" w:rsidRPr="002B507C">
        <w:t xml:space="preserve"> &lt; 0.5*T</w:t>
      </w:r>
      <w:r w:rsidR="00256C53" w:rsidRPr="002B507C">
        <w:rPr>
          <w:vertAlign w:val="subscript"/>
        </w:rPr>
        <w:t>SMTCperiod</w:t>
      </w:r>
    </w:p>
    <w:p w:rsidR="00B359FE" w:rsidRPr="002B507C" w:rsidRDefault="005F573B" w:rsidP="00B359FE">
      <w:pPr>
        <w:pStyle w:val="B10"/>
      </w:pPr>
      <w:r w:rsidRPr="002B507C">
        <w:t>-</w:t>
      </w:r>
      <w:r w:rsidRPr="002B507C">
        <w:tab/>
      </w:r>
      <w:r w:rsidR="00256C53" w:rsidRPr="002B507C">
        <w:t>P is 1/(1- T</w:t>
      </w:r>
      <w:r w:rsidR="00256C53" w:rsidRPr="002B507C">
        <w:rPr>
          <w:vertAlign w:val="subscript"/>
        </w:rPr>
        <w:t>SSB</w:t>
      </w:r>
      <w:r w:rsidR="00256C53" w:rsidRPr="002B507C">
        <w:t xml:space="preserve"> /MGRP)* P</w:t>
      </w:r>
      <w:r w:rsidR="00256C53" w:rsidRPr="002B507C">
        <w:rPr>
          <w:vertAlign w:val="subscript"/>
        </w:rPr>
        <w:t>sharing factor</w:t>
      </w:r>
      <w:r w:rsidR="00256C53" w:rsidRPr="002B507C">
        <w:t>, when RLM-RS is partially overlapped with measurement gap and RLM-RS is partially overlapped with SMTC occasion (T</w:t>
      </w:r>
      <w:r w:rsidR="00256C53" w:rsidRPr="002B507C">
        <w:rPr>
          <w:vertAlign w:val="subscript"/>
        </w:rPr>
        <w:t>SSB</w:t>
      </w:r>
      <w:r w:rsidR="00256C53" w:rsidRPr="002B507C">
        <w:t xml:space="preserve"> &lt; T</w:t>
      </w:r>
      <w:r w:rsidR="00256C53" w:rsidRPr="002B507C">
        <w:rPr>
          <w:vertAlign w:val="subscript"/>
        </w:rPr>
        <w:t>SMTCperiod</w:t>
      </w:r>
      <w:r w:rsidR="00256C53" w:rsidRPr="002B507C">
        <w:t>) and SMTC occasion is not overlapped with measurement gap and T</w:t>
      </w:r>
      <w:r w:rsidR="00256C53" w:rsidRPr="002B507C">
        <w:rPr>
          <w:vertAlign w:val="subscript"/>
        </w:rPr>
        <w:t>SMTCperiod</w:t>
      </w:r>
      <w:r w:rsidR="00256C53" w:rsidRPr="002B507C">
        <w:t xml:space="preserve"> = MGRP  and T</w:t>
      </w:r>
      <w:r w:rsidR="00256C53" w:rsidRPr="002B507C">
        <w:rPr>
          <w:vertAlign w:val="subscript"/>
        </w:rPr>
        <w:t>SSB</w:t>
      </w:r>
      <w:r w:rsidR="00256C53" w:rsidRPr="002B507C">
        <w:t xml:space="preserve"> = 0.5*T</w:t>
      </w:r>
      <w:r w:rsidR="00256C53" w:rsidRPr="002B507C">
        <w:rPr>
          <w:vertAlign w:val="subscript"/>
        </w:rPr>
        <w:t>SMTCperiod</w:t>
      </w:r>
    </w:p>
    <w:p w:rsidR="00B359FE" w:rsidRPr="002B507C" w:rsidRDefault="005F573B" w:rsidP="00B359FE">
      <w:pPr>
        <w:pStyle w:val="B10"/>
      </w:pPr>
      <w:r w:rsidRPr="002B507C">
        <w:t>-</w:t>
      </w:r>
      <w:r w:rsidRPr="002B507C">
        <w:tab/>
      </w:r>
      <w:r w:rsidR="00256C53" w:rsidRPr="002B507C">
        <w:t>P is 1/{1- T</w:t>
      </w:r>
      <w:r w:rsidR="00256C53" w:rsidRPr="002B507C">
        <w:rPr>
          <w:vertAlign w:val="subscript"/>
        </w:rPr>
        <w:t>SSB</w:t>
      </w:r>
      <w:r w:rsidR="00256C53" w:rsidRPr="002B507C">
        <w:t xml:space="preserve"> /min (T</w:t>
      </w:r>
      <w:r w:rsidR="00256C53" w:rsidRPr="002B507C">
        <w:rPr>
          <w:vertAlign w:val="subscript"/>
        </w:rPr>
        <w:t>SMTCperiod</w:t>
      </w:r>
      <w:r w:rsidR="00256C53" w:rsidRPr="002B507C">
        <w:t xml:space="preserve"> ,MGRP)</w:t>
      </w:r>
      <w:r w:rsidR="00256C53" w:rsidRPr="002B507C">
        <w:rPr>
          <w:rFonts w:eastAsia="PMingLiU"/>
          <w:lang w:eastAsia="zh-TW"/>
        </w:rPr>
        <w:t>}</w:t>
      </w:r>
      <w:r w:rsidR="00256C53" w:rsidRPr="002B507C">
        <w:t>, when RLM-RS is partially overlapped with measurement gap and RLM-RS is partially overlapped with SMTC occasion (T</w:t>
      </w:r>
      <w:r w:rsidR="00256C53" w:rsidRPr="002B507C">
        <w:rPr>
          <w:vertAlign w:val="subscript"/>
        </w:rPr>
        <w:t>SSB</w:t>
      </w:r>
      <w:r w:rsidR="00256C53" w:rsidRPr="002B507C">
        <w:t xml:space="preserve"> &lt; T</w:t>
      </w:r>
      <w:r w:rsidR="00256C53" w:rsidRPr="002B507C">
        <w:rPr>
          <w:vertAlign w:val="subscript"/>
        </w:rPr>
        <w:t>SMTCperiod</w:t>
      </w:r>
      <w:r w:rsidR="00256C53" w:rsidRPr="002B507C">
        <w:t>) and SMTC occasion is partially overlapped with measurement gap (T</w:t>
      </w:r>
      <w:r w:rsidR="00256C53" w:rsidRPr="002B507C">
        <w:rPr>
          <w:vertAlign w:val="subscript"/>
        </w:rPr>
        <w:t>SMTCperiod</w:t>
      </w:r>
      <w:r w:rsidR="00256C53" w:rsidRPr="002B507C">
        <w:t xml:space="preserve"> &lt; MGRP)</w:t>
      </w:r>
    </w:p>
    <w:p w:rsidR="00B359FE" w:rsidRPr="002B507C" w:rsidRDefault="005F573B" w:rsidP="00B359FE">
      <w:pPr>
        <w:pStyle w:val="B10"/>
      </w:pPr>
      <w:r w:rsidRPr="002B507C">
        <w:t>-</w:t>
      </w:r>
      <w:r w:rsidRPr="002B507C">
        <w:tab/>
      </w:r>
      <w:r w:rsidR="00256C53" w:rsidRPr="002B507C">
        <w:t>P is 1/(1- T</w:t>
      </w:r>
      <w:r w:rsidR="00256C53" w:rsidRPr="002B507C">
        <w:rPr>
          <w:vertAlign w:val="subscript"/>
        </w:rPr>
        <w:t>SSB</w:t>
      </w:r>
      <w:r w:rsidR="00256C53" w:rsidRPr="002B507C">
        <w:t xml:space="preserve"> /MGRP)* P</w:t>
      </w:r>
      <w:r w:rsidR="00256C53" w:rsidRPr="002B507C">
        <w:rPr>
          <w:vertAlign w:val="subscript"/>
        </w:rPr>
        <w:t>sharing factor</w:t>
      </w:r>
      <w:r w:rsidR="00256C53" w:rsidRPr="002B507C">
        <w:t>, when RLM-RS is partially overlapped with measurement gap and RLM-RS is fully overlapped with SMTC occasion (T</w:t>
      </w:r>
      <w:r w:rsidR="00256C53" w:rsidRPr="002B507C">
        <w:rPr>
          <w:vertAlign w:val="subscript"/>
        </w:rPr>
        <w:t>SSB</w:t>
      </w:r>
      <w:r w:rsidR="00256C53" w:rsidRPr="002B507C">
        <w:t xml:space="preserve"> = T</w:t>
      </w:r>
      <w:r w:rsidR="00256C53" w:rsidRPr="002B507C">
        <w:rPr>
          <w:vertAlign w:val="subscript"/>
        </w:rPr>
        <w:t>SMTCperiod</w:t>
      </w:r>
      <w:r w:rsidR="00256C53" w:rsidRPr="002B507C">
        <w:t>) and SMTC occasion is partially overlapped with measurement gap (T</w:t>
      </w:r>
      <w:r w:rsidR="00256C53" w:rsidRPr="002B507C">
        <w:rPr>
          <w:vertAlign w:val="subscript"/>
        </w:rPr>
        <w:t>SMTCperiod</w:t>
      </w:r>
      <w:r w:rsidR="00256C53" w:rsidRPr="002B507C">
        <w:t xml:space="preserve"> &lt; MGRP)</w:t>
      </w:r>
    </w:p>
    <w:p w:rsidR="00B359FE" w:rsidRPr="002B507C" w:rsidRDefault="005F573B" w:rsidP="00B359FE">
      <w:pPr>
        <w:pStyle w:val="B10"/>
      </w:pPr>
      <w:r w:rsidRPr="002B507C">
        <w:t>-</w:t>
      </w:r>
      <w:r w:rsidRPr="002B507C">
        <w:tab/>
      </w:r>
      <w:r w:rsidR="00256C53" w:rsidRPr="002B507C">
        <w:t>P</w:t>
      </w:r>
      <w:r w:rsidR="00256C53" w:rsidRPr="002B507C">
        <w:rPr>
          <w:vertAlign w:val="subscript"/>
        </w:rPr>
        <w:t>sharing factor</w:t>
      </w:r>
      <w:r w:rsidR="00256C53" w:rsidRPr="002B507C">
        <w:t xml:space="preserve"> is FFS</w:t>
      </w:r>
    </w:p>
    <w:p w:rsidR="00256C53" w:rsidRPr="002B507C" w:rsidRDefault="00256C53" w:rsidP="00256C53">
      <w:pPr>
        <w:rPr>
          <w:rFonts w:eastAsia="?? ??"/>
        </w:rPr>
      </w:pPr>
      <w:r w:rsidRPr="002B507C">
        <w:t>Longer evaluation period would be expected if the combination of RLM-RS, SMTC occasion and measurement gap configurations does not meet pervious conditions.</w:t>
      </w:r>
    </w:p>
    <w:bookmarkEnd w:id="116"/>
    <w:p w:rsidR="00B359FE" w:rsidRPr="002B507C" w:rsidRDefault="00256C53" w:rsidP="00B359FE">
      <w:pPr>
        <w:pStyle w:val="TH"/>
      </w:pPr>
      <w:r w:rsidRPr="002B507C">
        <w:t>Table 8.1.2.2-1: Evaluation period T</w:t>
      </w:r>
      <w:r w:rsidRPr="002B507C">
        <w:rPr>
          <w:vertAlign w:val="subscript"/>
        </w:rPr>
        <w:t>Evaluate_out</w:t>
      </w:r>
      <w:r w:rsidRPr="002B507C">
        <w:t xml:space="preserve"> and T</w:t>
      </w:r>
      <w:r w:rsidRPr="002B507C">
        <w:rPr>
          <w:vertAlign w:val="subscript"/>
        </w:rPr>
        <w:t>Evaluate_in</w:t>
      </w:r>
      <w:r w:rsidRPr="002B507C">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5"/>
        <w:gridCol w:w="3260"/>
        <w:gridCol w:w="3309"/>
      </w:tblGrid>
      <w:tr w:rsidR="00256C53" w:rsidRPr="002B507C" w:rsidTr="00DE45E4">
        <w:trPr>
          <w:jc w:val="center"/>
        </w:trPr>
        <w:tc>
          <w:tcPr>
            <w:tcW w:w="2035" w:type="dxa"/>
            <w:shd w:val="clear" w:color="auto" w:fill="auto"/>
          </w:tcPr>
          <w:p w:rsidR="00B359FE" w:rsidRPr="002B507C" w:rsidRDefault="00256C53" w:rsidP="00B359FE">
            <w:pPr>
              <w:pStyle w:val="TAH"/>
            </w:pPr>
            <w:bookmarkStart w:id="117" w:name="_Hlk513850563"/>
            <w:r w:rsidRPr="002B507C">
              <w:t>Configuration</w:t>
            </w:r>
          </w:p>
        </w:tc>
        <w:tc>
          <w:tcPr>
            <w:tcW w:w="3260" w:type="dxa"/>
            <w:shd w:val="clear" w:color="auto" w:fill="auto"/>
          </w:tcPr>
          <w:p w:rsidR="00B359FE" w:rsidRPr="002B507C" w:rsidRDefault="00256C53" w:rsidP="00B359FE">
            <w:pPr>
              <w:pStyle w:val="TAH"/>
            </w:pPr>
            <w:r w:rsidRPr="002B507C">
              <w:t>T</w:t>
            </w:r>
            <w:r w:rsidRPr="002B507C">
              <w:rPr>
                <w:vertAlign w:val="subscript"/>
              </w:rPr>
              <w:t>Evaluate_out</w:t>
            </w:r>
            <w:r w:rsidRPr="002B507C">
              <w:t xml:space="preserve"> (ms) </w:t>
            </w:r>
          </w:p>
        </w:tc>
        <w:tc>
          <w:tcPr>
            <w:tcW w:w="3309" w:type="dxa"/>
            <w:shd w:val="clear" w:color="auto" w:fill="auto"/>
          </w:tcPr>
          <w:p w:rsidR="00B359FE" w:rsidRPr="002B507C" w:rsidRDefault="00256C53" w:rsidP="00B359FE">
            <w:pPr>
              <w:pStyle w:val="TAH"/>
            </w:pPr>
            <w:r w:rsidRPr="002B507C">
              <w:t>T</w:t>
            </w:r>
            <w:r w:rsidRPr="002B507C">
              <w:rPr>
                <w:vertAlign w:val="subscript"/>
              </w:rPr>
              <w:t>Evaluate_in</w:t>
            </w:r>
            <w:r w:rsidRPr="002B507C">
              <w:t xml:space="preserve"> (ms) </w:t>
            </w:r>
          </w:p>
        </w:tc>
      </w:tr>
      <w:tr w:rsidR="00256C53" w:rsidRPr="002B507C" w:rsidTr="00DE45E4">
        <w:trPr>
          <w:jc w:val="center"/>
        </w:trPr>
        <w:tc>
          <w:tcPr>
            <w:tcW w:w="2035" w:type="dxa"/>
            <w:shd w:val="clear" w:color="auto" w:fill="auto"/>
          </w:tcPr>
          <w:p w:rsidR="00B359FE" w:rsidRPr="002B507C" w:rsidRDefault="00256C53" w:rsidP="00B359FE">
            <w:pPr>
              <w:pStyle w:val="TAC"/>
            </w:pPr>
            <w:r w:rsidRPr="002B507C">
              <w:t>non-DRX</w:t>
            </w:r>
          </w:p>
        </w:tc>
        <w:tc>
          <w:tcPr>
            <w:tcW w:w="3260" w:type="dxa"/>
            <w:shd w:val="clear" w:color="auto" w:fill="auto"/>
          </w:tcPr>
          <w:p w:rsidR="00B359FE" w:rsidRPr="002B507C" w:rsidRDefault="00256C53" w:rsidP="00B359FE">
            <w:pPr>
              <w:pStyle w:val="TAC"/>
            </w:pPr>
            <w:r w:rsidRPr="002B507C">
              <w:rPr>
                <w:rFonts w:cs="v4.2.0"/>
              </w:rPr>
              <w:t>max(200,ceil(10*P)*T</w:t>
            </w:r>
            <w:r w:rsidRPr="002B507C">
              <w:rPr>
                <w:rFonts w:cs="v4.2.0"/>
                <w:vertAlign w:val="subscript"/>
              </w:rPr>
              <w:t>SSB</w:t>
            </w:r>
            <w:r w:rsidRPr="002B507C">
              <w:rPr>
                <w:rFonts w:cs="v4.2.0"/>
              </w:rPr>
              <w:t>)</w:t>
            </w:r>
          </w:p>
        </w:tc>
        <w:tc>
          <w:tcPr>
            <w:tcW w:w="3309" w:type="dxa"/>
            <w:shd w:val="clear" w:color="auto" w:fill="auto"/>
          </w:tcPr>
          <w:p w:rsidR="00B359FE" w:rsidRPr="002B507C" w:rsidRDefault="00256C53" w:rsidP="00B359FE">
            <w:pPr>
              <w:pStyle w:val="TAC"/>
            </w:pPr>
            <w:r w:rsidRPr="002B507C">
              <w:t>max(100,ceil(</w:t>
            </w:r>
            <w:r w:rsidRPr="002B507C">
              <w:rPr>
                <w:rFonts w:cs="v4.2.0"/>
              </w:rPr>
              <w:t>5*P)*T</w:t>
            </w:r>
            <w:r w:rsidRPr="002B507C">
              <w:rPr>
                <w:rFonts w:cs="v4.2.0"/>
                <w:vertAlign w:val="subscript"/>
              </w:rPr>
              <w:t>SSB</w:t>
            </w:r>
            <w:r w:rsidRPr="002B507C">
              <w:t>)</w:t>
            </w:r>
          </w:p>
        </w:tc>
      </w:tr>
      <w:tr w:rsidR="00256C53" w:rsidRPr="002B507C" w:rsidTr="00DE45E4">
        <w:trPr>
          <w:jc w:val="center"/>
        </w:trPr>
        <w:tc>
          <w:tcPr>
            <w:tcW w:w="2035" w:type="dxa"/>
            <w:shd w:val="clear" w:color="auto" w:fill="auto"/>
          </w:tcPr>
          <w:p w:rsidR="00B359FE" w:rsidRPr="002B507C" w:rsidRDefault="00256C53" w:rsidP="00B359FE">
            <w:pPr>
              <w:pStyle w:val="TAC"/>
            </w:pPr>
            <w:r w:rsidRPr="002B507C">
              <w:t>DRX cycle</w:t>
            </w:r>
            <w:r w:rsidRPr="002B507C">
              <w:rPr>
                <w:rFonts w:hint="eastAsia"/>
              </w:rPr>
              <w:t>≤</w:t>
            </w:r>
            <w:r w:rsidRPr="002B507C">
              <w:t>320</w:t>
            </w:r>
          </w:p>
        </w:tc>
        <w:tc>
          <w:tcPr>
            <w:tcW w:w="3260" w:type="dxa"/>
            <w:shd w:val="clear" w:color="auto" w:fill="auto"/>
          </w:tcPr>
          <w:p w:rsidR="00B359FE" w:rsidRPr="002B507C" w:rsidRDefault="00256C53" w:rsidP="00B359FE">
            <w:pPr>
              <w:pStyle w:val="TAC"/>
            </w:pPr>
            <w:r w:rsidRPr="002B507C">
              <w:rPr>
                <w:rFonts w:cs="v4.2.0"/>
              </w:rPr>
              <w:t>max(200,ceil(15*P)*max(T</w:t>
            </w:r>
            <w:r w:rsidRPr="002B507C">
              <w:rPr>
                <w:rFonts w:cs="v4.2.0"/>
                <w:vertAlign w:val="subscript"/>
              </w:rPr>
              <w:t>DRX</w:t>
            </w:r>
            <w:r w:rsidRPr="002B507C">
              <w:rPr>
                <w:rFonts w:cs="v4.2.0"/>
              </w:rPr>
              <w:t>,T</w:t>
            </w:r>
            <w:r w:rsidRPr="002B507C">
              <w:rPr>
                <w:rFonts w:cs="v4.2.0"/>
                <w:vertAlign w:val="subscript"/>
              </w:rPr>
              <w:t>SSB</w:t>
            </w:r>
            <w:r w:rsidRPr="002B507C">
              <w:rPr>
                <w:rFonts w:cs="v4.2.0"/>
              </w:rPr>
              <w:t>))</w:t>
            </w:r>
          </w:p>
        </w:tc>
        <w:tc>
          <w:tcPr>
            <w:tcW w:w="3309" w:type="dxa"/>
            <w:shd w:val="clear" w:color="auto" w:fill="auto"/>
          </w:tcPr>
          <w:p w:rsidR="00B359FE" w:rsidRPr="002B507C" w:rsidRDefault="00256C53" w:rsidP="00B359FE">
            <w:pPr>
              <w:pStyle w:val="TAC"/>
            </w:pPr>
            <w:r w:rsidRPr="002B507C">
              <w:rPr>
                <w:rFonts w:cs="v4.2.0"/>
              </w:rPr>
              <w:t>max(100,ceil(7.5*P)*max(T</w:t>
            </w:r>
            <w:r w:rsidRPr="002B507C">
              <w:rPr>
                <w:rFonts w:cs="v4.2.0"/>
                <w:vertAlign w:val="subscript"/>
              </w:rPr>
              <w:t>DRX</w:t>
            </w:r>
            <w:r w:rsidRPr="002B507C">
              <w:rPr>
                <w:rFonts w:cs="v4.2.0"/>
              </w:rPr>
              <w:t>,T</w:t>
            </w:r>
            <w:r w:rsidRPr="002B507C">
              <w:rPr>
                <w:rFonts w:cs="v4.2.0"/>
                <w:vertAlign w:val="subscript"/>
              </w:rPr>
              <w:t>SSB</w:t>
            </w:r>
            <w:r w:rsidRPr="002B507C">
              <w:rPr>
                <w:rFonts w:cs="v4.2.0"/>
              </w:rPr>
              <w:t>))</w:t>
            </w:r>
          </w:p>
        </w:tc>
      </w:tr>
      <w:tr w:rsidR="00256C53" w:rsidRPr="002B507C" w:rsidTr="00DE45E4">
        <w:trPr>
          <w:jc w:val="center"/>
        </w:trPr>
        <w:tc>
          <w:tcPr>
            <w:tcW w:w="2035" w:type="dxa"/>
            <w:shd w:val="clear" w:color="auto" w:fill="auto"/>
          </w:tcPr>
          <w:p w:rsidR="00B359FE" w:rsidRPr="002B507C" w:rsidRDefault="00256C53" w:rsidP="00B359FE">
            <w:pPr>
              <w:pStyle w:val="TAC"/>
            </w:pPr>
            <w:r w:rsidRPr="002B507C">
              <w:rPr>
                <w:rFonts w:hint="eastAsia"/>
              </w:rPr>
              <w:t>DRX cycle&gt;320</w:t>
            </w:r>
          </w:p>
        </w:tc>
        <w:tc>
          <w:tcPr>
            <w:tcW w:w="3260" w:type="dxa"/>
            <w:shd w:val="clear" w:color="auto" w:fill="auto"/>
          </w:tcPr>
          <w:p w:rsidR="00B359FE" w:rsidRPr="002B507C" w:rsidRDefault="00256C53" w:rsidP="00B359FE">
            <w:pPr>
              <w:pStyle w:val="TAC"/>
            </w:pPr>
            <w:r w:rsidRPr="002B507C">
              <w:rPr>
                <w:rFonts w:cs="v4.2.0"/>
              </w:rPr>
              <w:t>ceil(10*P)*T</w:t>
            </w:r>
            <w:r w:rsidRPr="002B507C">
              <w:rPr>
                <w:rFonts w:cs="v4.2.0"/>
                <w:vertAlign w:val="subscript"/>
              </w:rPr>
              <w:t>DRX</w:t>
            </w:r>
          </w:p>
        </w:tc>
        <w:tc>
          <w:tcPr>
            <w:tcW w:w="3309" w:type="dxa"/>
            <w:shd w:val="clear" w:color="auto" w:fill="auto"/>
          </w:tcPr>
          <w:p w:rsidR="00B359FE" w:rsidRPr="002B507C" w:rsidRDefault="00256C53" w:rsidP="00B359FE">
            <w:pPr>
              <w:pStyle w:val="TAC"/>
            </w:pPr>
            <w:r w:rsidRPr="002B507C">
              <w:rPr>
                <w:rFonts w:cs="v4.2.0"/>
              </w:rPr>
              <w:t>ceil(5*P)*T</w:t>
            </w:r>
            <w:r w:rsidRPr="002B507C">
              <w:rPr>
                <w:rFonts w:cs="v4.2.0"/>
                <w:vertAlign w:val="subscript"/>
              </w:rPr>
              <w:t>DRX</w:t>
            </w:r>
          </w:p>
        </w:tc>
      </w:tr>
      <w:tr w:rsidR="00256C53" w:rsidRPr="002B507C" w:rsidTr="00DE45E4">
        <w:trPr>
          <w:jc w:val="center"/>
        </w:trPr>
        <w:tc>
          <w:tcPr>
            <w:tcW w:w="8604" w:type="dxa"/>
            <w:gridSpan w:val="3"/>
            <w:shd w:val="clear" w:color="auto" w:fill="auto"/>
          </w:tcPr>
          <w:p w:rsidR="00B359FE" w:rsidRPr="002B507C" w:rsidRDefault="00256C53" w:rsidP="00FE0B68">
            <w:pPr>
              <w:pStyle w:val="TAN"/>
            </w:pPr>
            <w:r w:rsidRPr="002B507C">
              <w:t>N</w:t>
            </w:r>
            <w:r w:rsidR="00FE0B68">
              <w:rPr>
                <w:rFonts w:eastAsiaTheme="minorEastAsia" w:hint="eastAsia"/>
                <w:lang w:eastAsia="ko-KR"/>
              </w:rPr>
              <w:t>OTE</w:t>
            </w:r>
            <w:r w:rsidRPr="002B507C">
              <w:t>:</w:t>
            </w:r>
            <w:r w:rsidRPr="002B507C">
              <w:rPr>
                <w:sz w:val="28"/>
              </w:rPr>
              <w:tab/>
            </w:r>
            <w:r w:rsidRPr="002B507C">
              <w:rPr>
                <w:rFonts w:cs="v4.2.0"/>
              </w:rPr>
              <w:t>T</w:t>
            </w:r>
            <w:r w:rsidRPr="002B507C">
              <w:rPr>
                <w:rFonts w:cs="v4.2.0"/>
                <w:vertAlign w:val="subscript"/>
              </w:rPr>
              <w:t>SSB</w:t>
            </w:r>
            <w:r w:rsidRPr="002B507C">
              <w:t xml:space="preserve"> is the periodicity of SSB configured for RLM.</w:t>
            </w:r>
            <w:r w:rsidRPr="002B507C">
              <w:rPr>
                <w:rFonts w:cs="v4.2.0"/>
              </w:rPr>
              <w:t xml:space="preserve"> T</w:t>
            </w:r>
            <w:r w:rsidRPr="002B507C">
              <w:rPr>
                <w:rFonts w:cs="v4.2.0"/>
                <w:vertAlign w:val="subscript"/>
              </w:rPr>
              <w:t>DRX</w:t>
            </w:r>
            <w:r w:rsidRPr="002B507C">
              <w:t xml:space="preserve"> is the DRX cycle length.</w:t>
            </w:r>
          </w:p>
        </w:tc>
      </w:tr>
      <w:bookmarkEnd w:id="117"/>
    </w:tbl>
    <w:p w:rsidR="00256C53" w:rsidRPr="002B507C" w:rsidRDefault="00256C53" w:rsidP="00256C53">
      <w:pPr>
        <w:rPr>
          <w:rFonts w:eastAsia="?? ??"/>
        </w:rPr>
      </w:pPr>
    </w:p>
    <w:p w:rsidR="00B359FE" w:rsidRPr="002B507C" w:rsidRDefault="00256C53" w:rsidP="00B359FE">
      <w:pPr>
        <w:pStyle w:val="TH"/>
      </w:pPr>
      <w:r w:rsidRPr="002B507C">
        <w:t>Table 8.1.2.2-2: Evaluation period T</w:t>
      </w:r>
      <w:r w:rsidRPr="002B507C">
        <w:rPr>
          <w:vertAlign w:val="subscript"/>
        </w:rPr>
        <w:t>Evaluate_out</w:t>
      </w:r>
      <w:r w:rsidRPr="002B507C">
        <w:t xml:space="preserve"> and T</w:t>
      </w:r>
      <w:r w:rsidRPr="002B507C">
        <w:rPr>
          <w:vertAlign w:val="subscript"/>
        </w:rPr>
        <w:t>Evaluate_in</w:t>
      </w:r>
      <w:r w:rsidRPr="002B507C">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5"/>
        <w:gridCol w:w="3300"/>
        <w:gridCol w:w="3350"/>
      </w:tblGrid>
      <w:tr w:rsidR="00256C53" w:rsidRPr="002B507C" w:rsidTr="00DE45E4">
        <w:trPr>
          <w:jc w:val="center"/>
        </w:trPr>
        <w:tc>
          <w:tcPr>
            <w:tcW w:w="2035" w:type="dxa"/>
            <w:shd w:val="clear" w:color="auto" w:fill="auto"/>
          </w:tcPr>
          <w:p w:rsidR="00B359FE" w:rsidRPr="002B507C" w:rsidRDefault="00256C53" w:rsidP="00B359FE">
            <w:pPr>
              <w:pStyle w:val="TAH"/>
            </w:pPr>
            <w:bookmarkStart w:id="118" w:name="_Hlk513850590"/>
            <w:r w:rsidRPr="002B507C">
              <w:t>Configuration</w:t>
            </w:r>
          </w:p>
        </w:tc>
        <w:tc>
          <w:tcPr>
            <w:tcW w:w="3260" w:type="dxa"/>
            <w:shd w:val="clear" w:color="auto" w:fill="auto"/>
          </w:tcPr>
          <w:p w:rsidR="00B359FE" w:rsidRPr="002B507C" w:rsidRDefault="00256C53" w:rsidP="00B359FE">
            <w:pPr>
              <w:pStyle w:val="TAH"/>
            </w:pPr>
            <w:r w:rsidRPr="002B507C">
              <w:t>T</w:t>
            </w:r>
            <w:r w:rsidRPr="002B507C">
              <w:rPr>
                <w:vertAlign w:val="subscript"/>
              </w:rPr>
              <w:t>Evaluate_out</w:t>
            </w:r>
            <w:r w:rsidRPr="002B507C">
              <w:t xml:space="preserve"> (ms) </w:t>
            </w:r>
          </w:p>
        </w:tc>
        <w:tc>
          <w:tcPr>
            <w:tcW w:w="3309" w:type="dxa"/>
            <w:shd w:val="clear" w:color="auto" w:fill="auto"/>
          </w:tcPr>
          <w:p w:rsidR="00B359FE" w:rsidRPr="002B507C" w:rsidRDefault="00256C53" w:rsidP="00B359FE">
            <w:pPr>
              <w:pStyle w:val="TAH"/>
            </w:pPr>
            <w:r w:rsidRPr="002B507C">
              <w:t>T</w:t>
            </w:r>
            <w:r w:rsidRPr="002B507C">
              <w:rPr>
                <w:vertAlign w:val="subscript"/>
              </w:rPr>
              <w:t>Evaluate_in</w:t>
            </w:r>
            <w:r w:rsidRPr="002B507C">
              <w:t xml:space="preserve"> (ms) </w:t>
            </w:r>
          </w:p>
        </w:tc>
      </w:tr>
      <w:tr w:rsidR="00256C53" w:rsidRPr="002B507C" w:rsidTr="00DE45E4">
        <w:trPr>
          <w:jc w:val="center"/>
        </w:trPr>
        <w:tc>
          <w:tcPr>
            <w:tcW w:w="2035" w:type="dxa"/>
            <w:shd w:val="clear" w:color="auto" w:fill="auto"/>
          </w:tcPr>
          <w:p w:rsidR="00B359FE" w:rsidRPr="002B507C" w:rsidRDefault="00256C53" w:rsidP="00B359FE">
            <w:pPr>
              <w:pStyle w:val="TAC"/>
            </w:pPr>
            <w:r w:rsidRPr="002B507C">
              <w:t>non-DRX</w:t>
            </w:r>
          </w:p>
        </w:tc>
        <w:tc>
          <w:tcPr>
            <w:tcW w:w="3260" w:type="dxa"/>
            <w:shd w:val="clear" w:color="auto" w:fill="auto"/>
          </w:tcPr>
          <w:p w:rsidR="00B359FE" w:rsidRPr="002B507C" w:rsidRDefault="00256C53" w:rsidP="00B359FE">
            <w:pPr>
              <w:pStyle w:val="TAC"/>
            </w:pPr>
            <w:r w:rsidRPr="002B507C">
              <w:rPr>
                <w:rFonts w:cs="v4.2.0"/>
              </w:rPr>
              <w:t>max(200,ceil(10*P*N)*T</w:t>
            </w:r>
            <w:r w:rsidRPr="002B507C">
              <w:rPr>
                <w:rFonts w:cs="v4.2.0"/>
                <w:vertAlign w:val="subscript"/>
              </w:rPr>
              <w:t>SSB</w:t>
            </w:r>
            <w:r w:rsidRPr="002B507C">
              <w:rPr>
                <w:rFonts w:cs="v4.2.0"/>
              </w:rPr>
              <w:t>)</w:t>
            </w:r>
          </w:p>
        </w:tc>
        <w:tc>
          <w:tcPr>
            <w:tcW w:w="3309" w:type="dxa"/>
            <w:shd w:val="clear" w:color="auto" w:fill="auto"/>
          </w:tcPr>
          <w:p w:rsidR="00B359FE" w:rsidRPr="002B507C" w:rsidRDefault="00256C53" w:rsidP="00B359FE">
            <w:pPr>
              <w:pStyle w:val="TAC"/>
            </w:pPr>
            <w:r w:rsidRPr="002B507C">
              <w:t>max(100,ceil(</w:t>
            </w:r>
            <w:r w:rsidRPr="002B507C">
              <w:rPr>
                <w:rFonts w:cs="v4.2.0"/>
              </w:rPr>
              <w:t>5*P*N)*T</w:t>
            </w:r>
            <w:r w:rsidRPr="002B507C">
              <w:rPr>
                <w:rFonts w:cs="v4.2.0"/>
                <w:vertAlign w:val="subscript"/>
              </w:rPr>
              <w:t>SSB</w:t>
            </w:r>
            <w:r w:rsidRPr="002B507C">
              <w:t>)</w:t>
            </w:r>
          </w:p>
        </w:tc>
      </w:tr>
      <w:tr w:rsidR="00256C53" w:rsidRPr="002B507C" w:rsidTr="00DE45E4">
        <w:trPr>
          <w:jc w:val="center"/>
        </w:trPr>
        <w:tc>
          <w:tcPr>
            <w:tcW w:w="2035" w:type="dxa"/>
            <w:shd w:val="clear" w:color="auto" w:fill="auto"/>
          </w:tcPr>
          <w:p w:rsidR="00B359FE" w:rsidRPr="002B507C" w:rsidRDefault="00256C53" w:rsidP="00B359FE">
            <w:pPr>
              <w:pStyle w:val="TAC"/>
            </w:pPr>
            <w:r w:rsidRPr="002B507C">
              <w:t>DRX cycle</w:t>
            </w:r>
            <w:r w:rsidRPr="002B507C">
              <w:rPr>
                <w:rFonts w:hint="eastAsia"/>
              </w:rPr>
              <w:t>≤</w:t>
            </w:r>
            <w:r w:rsidRPr="002B507C">
              <w:t>320</w:t>
            </w:r>
          </w:p>
        </w:tc>
        <w:tc>
          <w:tcPr>
            <w:tcW w:w="3260" w:type="dxa"/>
            <w:shd w:val="clear" w:color="auto" w:fill="auto"/>
          </w:tcPr>
          <w:p w:rsidR="00B359FE" w:rsidRPr="002B507C" w:rsidRDefault="00256C53" w:rsidP="00B359FE">
            <w:pPr>
              <w:pStyle w:val="TAC"/>
            </w:pPr>
            <w:r w:rsidRPr="002B507C">
              <w:rPr>
                <w:rFonts w:cs="v4.2.0"/>
              </w:rPr>
              <w:t>max(200,ceil(15*P*N)*max(T</w:t>
            </w:r>
            <w:r w:rsidRPr="002B507C">
              <w:rPr>
                <w:rFonts w:cs="v4.2.0"/>
                <w:vertAlign w:val="subscript"/>
              </w:rPr>
              <w:t>DRX</w:t>
            </w:r>
            <w:r w:rsidRPr="002B507C">
              <w:rPr>
                <w:rFonts w:cs="v4.2.0"/>
              </w:rPr>
              <w:t>,T</w:t>
            </w:r>
            <w:r w:rsidRPr="002B507C">
              <w:rPr>
                <w:rFonts w:cs="v4.2.0"/>
                <w:vertAlign w:val="subscript"/>
              </w:rPr>
              <w:t>SSB</w:t>
            </w:r>
            <w:r w:rsidRPr="002B507C">
              <w:rPr>
                <w:rFonts w:cs="v4.2.0"/>
              </w:rPr>
              <w:t>))</w:t>
            </w:r>
          </w:p>
        </w:tc>
        <w:tc>
          <w:tcPr>
            <w:tcW w:w="3309" w:type="dxa"/>
            <w:shd w:val="clear" w:color="auto" w:fill="auto"/>
          </w:tcPr>
          <w:p w:rsidR="00B359FE" w:rsidRPr="002B507C" w:rsidRDefault="00256C53" w:rsidP="00B359FE">
            <w:pPr>
              <w:pStyle w:val="TAC"/>
            </w:pPr>
            <w:r w:rsidRPr="002B507C">
              <w:rPr>
                <w:rFonts w:cs="v4.2.0"/>
              </w:rPr>
              <w:t>max(100,ceil(7.5*P*N)*max(T</w:t>
            </w:r>
            <w:r w:rsidRPr="002B507C">
              <w:rPr>
                <w:rFonts w:cs="v4.2.0"/>
                <w:vertAlign w:val="subscript"/>
              </w:rPr>
              <w:t>DRX</w:t>
            </w:r>
            <w:r w:rsidRPr="002B507C">
              <w:rPr>
                <w:rFonts w:cs="v4.2.0"/>
              </w:rPr>
              <w:t>,T</w:t>
            </w:r>
            <w:r w:rsidRPr="002B507C">
              <w:rPr>
                <w:rFonts w:cs="v4.2.0"/>
                <w:vertAlign w:val="subscript"/>
              </w:rPr>
              <w:t>SSB</w:t>
            </w:r>
            <w:r w:rsidRPr="002B507C">
              <w:rPr>
                <w:rFonts w:cs="v4.2.0"/>
              </w:rPr>
              <w:t>))</w:t>
            </w:r>
          </w:p>
        </w:tc>
      </w:tr>
      <w:tr w:rsidR="00256C53" w:rsidRPr="002B507C" w:rsidTr="00DE45E4">
        <w:trPr>
          <w:jc w:val="center"/>
        </w:trPr>
        <w:tc>
          <w:tcPr>
            <w:tcW w:w="2035" w:type="dxa"/>
            <w:shd w:val="clear" w:color="auto" w:fill="auto"/>
          </w:tcPr>
          <w:p w:rsidR="00B359FE" w:rsidRPr="002B507C" w:rsidRDefault="00256C53" w:rsidP="00B359FE">
            <w:pPr>
              <w:pStyle w:val="TAC"/>
            </w:pPr>
            <w:r w:rsidRPr="002B507C">
              <w:rPr>
                <w:rFonts w:hint="eastAsia"/>
              </w:rPr>
              <w:t>DRX cycle&gt;320</w:t>
            </w:r>
          </w:p>
        </w:tc>
        <w:tc>
          <w:tcPr>
            <w:tcW w:w="3260" w:type="dxa"/>
            <w:shd w:val="clear" w:color="auto" w:fill="auto"/>
          </w:tcPr>
          <w:p w:rsidR="00B359FE" w:rsidRPr="002B507C" w:rsidRDefault="00256C53" w:rsidP="00B359FE">
            <w:pPr>
              <w:pStyle w:val="TAC"/>
            </w:pPr>
            <w:r w:rsidRPr="002B507C">
              <w:rPr>
                <w:rFonts w:cs="v4.2.0"/>
              </w:rPr>
              <w:t>ceil(10*P*N)*T</w:t>
            </w:r>
            <w:r w:rsidRPr="002B507C">
              <w:rPr>
                <w:rFonts w:cs="v4.2.0"/>
                <w:vertAlign w:val="subscript"/>
              </w:rPr>
              <w:t>DRX</w:t>
            </w:r>
          </w:p>
        </w:tc>
        <w:tc>
          <w:tcPr>
            <w:tcW w:w="3309" w:type="dxa"/>
            <w:shd w:val="clear" w:color="auto" w:fill="auto"/>
          </w:tcPr>
          <w:p w:rsidR="00B359FE" w:rsidRPr="002B507C" w:rsidRDefault="00256C53" w:rsidP="00B359FE">
            <w:pPr>
              <w:pStyle w:val="TAC"/>
            </w:pPr>
            <w:r w:rsidRPr="002B507C">
              <w:rPr>
                <w:rFonts w:cs="v4.2.0"/>
              </w:rPr>
              <w:t>ceil(5*P*N)*T</w:t>
            </w:r>
            <w:r w:rsidRPr="002B507C">
              <w:rPr>
                <w:rFonts w:cs="v4.2.0"/>
                <w:vertAlign w:val="subscript"/>
              </w:rPr>
              <w:t>DRX</w:t>
            </w:r>
          </w:p>
        </w:tc>
      </w:tr>
      <w:tr w:rsidR="00256C53" w:rsidRPr="002B507C" w:rsidTr="00DE45E4">
        <w:trPr>
          <w:jc w:val="center"/>
        </w:trPr>
        <w:tc>
          <w:tcPr>
            <w:tcW w:w="8604" w:type="dxa"/>
            <w:gridSpan w:val="3"/>
            <w:shd w:val="clear" w:color="auto" w:fill="auto"/>
          </w:tcPr>
          <w:p w:rsidR="00B359FE" w:rsidRPr="002B507C" w:rsidRDefault="00256C53" w:rsidP="00FE0B68">
            <w:pPr>
              <w:pStyle w:val="TAN"/>
            </w:pPr>
            <w:r w:rsidRPr="002B507C">
              <w:t>N</w:t>
            </w:r>
            <w:r w:rsidR="00FE0B68">
              <w:rPr>
                <w:rFonts w:eastAsiaTheme="minorEastAsia" w:hint="eastAsia"/>
                <w:lang w:eastAsia="ko-KR"/>
              </w:rPr>
              <w:t>OTE</w:t>
            </w:r>
            <w:r w:rsidRPr="002B507C">
              <w:t>:</w:t>
            </w:r>
            <w:r w:rsidRPr="002B507C">
              <w:rPr>
                <w:sz w:val="28"/>
              </w:rPr>
              <w:tab/>
            </w:r>
            <w:r w:rsidRPr="002B507C">
              <w:rPr>
                <w:rFonts w:cs="v4.2.0"/>
              </w:rPr>
              <w:t>T</w:t>
            </w:r>
            <w:r w:rsidRPr="002B507C">
              <w:rPr>
                <w:rFonts w:cs="v4.2.0"/>
                <w:vertAlign w:val="subscript"/>
              </w:rPr>
              <w:t>SSB</w:t>
            </w:r>
            <w:r w:rsidRPr="002B507C">
              <w:t xml:space="preserve"> is the periodicity of SSB configured for RLM.</w:t>
            </w:r>
            <w:r w:rsidRPr="002B507C">
              <w:rPr>
                <w:rFonts w:cs="v4.2.0"/>
              </w:rPr>
              <w:t xml:space="preserve"> T</w:t>
            </w:r>
            <w:r w:rsidRPr="002B507C">
              <w:rPr>
                <w:rFonts w:cs="v4.2.0"/>
                <w:vertAlign w:val="subscript"/>
              </w:rPr>
              <w:t>DRX</w:t>
            </w:r>
            <w:r w:rsidRPr="002B507C">
              <w:t xml:space="preserve"> is the DRX cycle length.</w:t>
            </w:r>
          </w:p>
        </w:tc>
      </w:tr>
      <w:bookmarkEnd w:id="118"/>
    </w:tbl>
    <w:p w:rsidR="00256C53" w:rsidRPr="002B507C" w:rsidRDefault="00256C53" w:rsidP="00256C53"/>
    <w:p w:rsidR="00B359FE" w:rsidRPr="002B507C" w:rsidRDefault="00256C53" w:rsidP="00B359FE">
      <w:pPr>
        <w:pStyle w:val="Heading3"/>
      </w:pPr>
      <w:bookmarkStart w:id="119" w:name="_Toc518764118"/>
      <w:r w:rsidRPr="002B507C">
        <w:t>8.1.3</w:t>
      </w:r>
      <w:r w:rsidRPr="002B507C">
        <w:tab/>
        <w:t>Requirements for CSI-RS based radio link monitoring</w:t>
      </w:r>
      <w:bookmarkEnd w:id="119"/>
    </w:p>
    <w:p w:rsidR="00B359FE" w:rsidRPr="002B507C" w:rsidRDefault="00256C53" w:rsidP="00B359FE">
      <w:pPr>
        <w:pStyle w:val="Heading4"/>
      </w:pPr>
      <w:bookmarkStart w:id="120" w:name="_Toc518764119"/>
      <w:r w:rsidRPr="002B507C">
        <w:rPr>
          <w:rFonts w:eastAsia="?? ??"/>
        </w:rPr>
        <w:t>8.1.3.1</w:t>
      </w:r>
      <w:r w:rsidRPr="002B507C">
        <w:rPr>
          <w:rFonts w:eastAsia="?? ??"/>
        </w:rPr>
        <w:tab/>
      </w:r>
      <w:r w:rsidRPr="002B507C">
        <w:t>Introduction</w:t>
      </w:r>
      <w:bookmarkEnd w:id="120"/>
    </w:p>
    <w:p w:rsidR="00256C53" w:rsidRPr="002B507C" w:rsidRDefault="00256C53" w:rsidP="00256C53">
      <w:r w:rsidRPr="002B507C">
        <w:t>The requirements in this section apply for each CSI-RS based RLM-RS resource configured for PCell or PSCell, provided that the CSI-RS configured for RLM are actually transmitted within UE active DL BWP during the entire evaluation period specified in section 8.1.3.2.</w:t>
      </w:r>
    </w:p>
    <w:p w:rsidR="00B359FE" w:rsidRPr="002B507C" w:rsidRDefault="00256C53" w:rsidP="00B359FE">
      <w:pPr>
        <w:pStyle w:val="TH"/>
      </w:pPr>
      <w:r w:rsidRPr="002B507C">
        <w:lastRenderedPageBreak/>
        <w:t>Table 8.1.3.1-1: PDCCH transmission parameters for out-of-sync</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649"/>
        <w:gridCol w:w="3586"/>
        <w:gridCol w:w="3115"/>
      </w:tblGrid>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hAnsi="Arial" w:cs="Arial"/>
                <w:b/>
                <w:sz w:val="18"/>
                <w:szCs w:val="18"/>
              </w:rPr>
            </w:pPr>
            <w:r w:rsidRPr="002B507C">
              <w:rPr>
                <w:rFonts w:ascii="Arial" w:hAnsi="Arial" w:cs="Arial"/>
                <w:b/>
                <w:sz w:val="18"/>
                <w:szCs w:val="18"/>
              </w:rPr>
              <w:t>Attribute</w:t>
            </w:r>
          </w:p>
        </w:tc>
        <w:tc>
          <w:tcPr>
            <w:tcW w:w="3586" w:type="dxa"/>
            <w:shd w:val="clear" w:color="auto" w:fill="auto"/>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pair#0</w:t>
            </w:r>
          </w:p>
        </w:tc>
        <w:tc>
          <w:tcPr>
            <w:tcW w:w="3115" w:type="dxa"/>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pair#1</w:t>
            </w:r>
          </w:p>
        </w:tc>
      </w:tr>
      <w:tr w:rsidR="00256C53" w:rsidRPr="002B507C" w:rsidTr="00DE45E4">
        <w:trPr>
          <w:trHeight w:val="201"/>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DCI format</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1-0</w:t>
            </w:r>
          </w:p>
        </w:tc>
        <w:tc>
          <w:tcPr>
            <w:tcW w:w="3115" w:type="dxa"/>
            <w:vMerge w:val="restart"/>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TBD</w:t>
            </w: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Number of control OFDM symbols</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r w:rsidRPr="002B507C">
              <w:rPr>
                <w:rFonts w:ascii="Arial" w:eastAsia="?? ??" w:hAnsi="Arial" w:cs="Arial"/>
                <w:sz w:val="18"/>
                <w:szCs w:val="18"/>
              </w:rPr>
              <w:t>Same as the number of symbols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Aggregation level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[8]</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RE energy to average CSI-RS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[4]dB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DMRS energy to average CSI-RS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[4]dB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Bandwidth (MHz)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number of PRBs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Sub-carrier spacing (kHz)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SCS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DMRS precoder granularity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REG bundle size</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REG bundle size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6</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CP length</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CP length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Mapping from REG to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Distributed</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bl>
    <w:p w:rsidR="00B359FE" w:rsidRPr="002B507C" w:rsidRDefault="00B359FE" w:rsidP="00B359FE"/>
    <w:p w:rsidR="00B359FE" w:rsidRPr="002B507C" w:rsidRDefault="00256C53" w:rsidP="00B359FE">
      <w:pPr>
        <w:pStyle w:val="TH"/>
      </w:pPr>
      <w:r w:rsidRPr="002B507C">
        <w:t>Table 8.1.3.1-2: PDCCH transmission parameters for in-sync</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649"/>
        <w:gridCol w:w="3586"/>
        <w:gridCol w:w="3115"/>
      </w:tblGrid>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hAnsi="Arial" w:cs="Arial"/>
                <w:b/>
                <w:sz w:val="18"/>
                <w:szCs w:val="18"/>
              </w:rPr>
            </w:pPr>
            <w:r w:rsidRPr="002B507C">
              <w:rPr>
                <w:rFonts w:ascii="Arial" w:hAnsi="Arial" w:cs="Arial"/>
                <w:b/>
                <w:sz w:val="18"/>
                <w:szCs w:val="18"/>
              </w:rPr>
              <w:t>Attribute</w:t>
            </w:r>
          </w:p>
        </w:tc>
        <w:tc>
          <w:tcPr>
            <w:tcW w:w="3586" w:type="dxa"/>
            <w:shd w:val="clear" w:color="auto" w:fill="auto"/>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pair#0</w:t>
            </w:r>
          </w:p>
        </w:tc>
        <w:tc>
          <w:tcPr>
            <w:tcW w:w="3115" w:type="dxa"/>
            <w:vAlign w:val="center"/>
          </w:tcPr>
          <w:p w:rsidR="00256C53" w:rsidRPr="002B507C" w:rsidRDefault="00256C53" w:rsidP="00DE45E4">
            <w:pPr>
              <w:overflowPunct w:val="0"/>
              <w:autoSpaceDE w:val="0"/>
              <w:autoSpaceDN w:val="0"/>
              <w:adjustRightInd w:val="0"/>
              <w:spacing w:after="120"/>
              <w:jc w:val="center"/>
              <w:textAlignment w:val="baseline"/>
              <w:rPr>
                <w:rFonts w:ascii="Arial" w:eastAsia="?? ??" w:hAnsi="Arial" w:cs="Arial"/>
                <w:b/>
                <w:sz w:val="18"/>
                <w:szCs w:val="18"/>
              </w:rPr>
            </w:pPr>
            <w:r w:rsidRPr="002B507C">
              <w:rPr>
                <w:rFonts w:ascii="Arial" w:eastAsia="?? ??" w:hAnsi="Arial" w:cs="Arial"/>
                <w:b/>
                <w:sz w:val="18"/>
                <w:szCs w:val="18"/>
              </w:rPr>
              <w:t>Value for BLER pair#1</w:t>
            </w:r>
          </w:p>
        </w:tc>
      </w:tr>
      <w:tr w:rsidR="00256C53" w:rsidRPr="002B507C" w:rsidTr="00DE45E4">
        <w:trPr>
          <w:trHeight w:val="201"/>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DCI payload size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[1-0]</w:t>
            </w:r>
          </w:p>
        </w:tc>
        <w:tc>
          <w:tcPr>
            <w:tcW w:w="3115" w:type="dxa"/>
            <w:vMerge w:val="restart"/>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TBD</w:t>
            </w: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Number of control OFDM symbols</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r w:rsidRPr="002B507C">
              <w:rPr>
                <w:rFonts w:ascii="Arial" w:eastAsia="?? ??" w:hAnsi="Arial" w:cs="Arial"/>
                <w:sz w:val="18"/>
                <w:szCs w:val="18"/>
              </w:rPr>
              <w:t>Same as the number of symbols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lang w:val="de-DE"/>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Aggregation level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[4]</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RE energy to average CSI-RS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[0]dB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Ratio of hypothetical PDCCH DMRS energy to average CSI-RS RE energy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[0]dB</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Bandwidth (MHz)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number of PRBs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Sub-carrier spacing (kHz)</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SCS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DMRS precoder granularity</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REG bundle size</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REG bundle size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6</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CP length</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Same as the CP length of CORESET QCLed with respective CSI-RS for RLM</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r w:rsidR="00256C53" w:rsidRPr="002B507C" w:rsidTr="00DE45E4">
        <w:trPr>
          <w:jc w:val="center"/>
        </w:trPr>
        <w:tc>
          <w:tcPr>
            <w:tcW w:w="2649" w:type="dxa"/>
            <w:shd w:val="clear" w:color="auto" w:fill="auto"/>
            <w:vAlign w:val="center"/>
          </w:tcPr>
          <w:p w:rsidR="00256C53" w:rsidRPr="002B507C" w:rsidRDefault="00256C53" w:rsidP="00DE45E4">
            <w:pPr>
              <w:keepNext/>
              <w:keepLines/>
              <w:overflowPunct w:val="0"/>
              <w:autoSpaceDE w:val="0"/>
              <w:autoSpaceDN w:val="0"/>
              <w:adjustRightInd w:val="0"/>
              <w:spacing w:after="0"/>
              <w:textAlignment w:val="baseline"/>
              <w:rPr>
                <w:rFonts w:ascii="Arial" w:eastAsia="?? ??" w:hAnsi="Arial" w:cs="Arial"/>
                <w:sz w:val="18"/>
                <w:szCs w:val="18"/>
              </w:rPr>
            </w:pPr>
            <w:r w:rsidRPr="002B507C">
              <w:rPr>
                <w:rFonts w:ascii="Arial" w:eastAsia="?? ??" w:hAnsi="Arial" w:cs="Arial"/>
                <w:sz w:val="18"/>
                <w:szCs w:val="18"/>
              </w:rPr>
              <w:t>Mapping from REG to CCE</w:t>
            </w:r>
          </w:p>
        </w:tc>
        <w:tc>
          <w:tcPr>
            <w:tcW w:w="3586" w:type="dxa"/>
            <w:shd w:val="clear" w:color="auto" w:fill="auto"/>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r w:rsidRPr="002B507C">
              <w:rPr>
                <w:rFonts w:ascii="Arial" w:eastAsia="?? ??" w:hAnsi="Arial" w:cs="Arial"/>
                <w:sz w:val="18"/>
                <w:szCs w:val="18"/>
              </w:rPr>
              <w:t>Distributed</w:t>
            </w:r>
          </w:p>
        </w:tc>
        <w:tc>
          <w:tcPr>
            <w:tcW w:w="3115" w:type="dxa"/>
            <w:vMerge/>
            <w:vAlign w:val="center"/>
          </w:tcPr>
          <w:p w:rsidR="00256C53" w:rsidRPr="002B507C" w:rsidRDefault="00256C53" w:rsidP="00DE45E4">
            <w:pPr>
              <w:keepNext/>
              <w:keepLines/>
              <w:overflowPunct w:val="0"/>
              <w:autoSpaceDE w:val="0"/>
              <w:autoSpaceDN w:val="0"/>
              <w:adjustRightInd w:val="0"/>
              <w:spacing w:after="0"/>
              <w:jc w:val="center"/>
              <w:textAlignment w:val="baseline"/>
              <w:rPr>
                <w:rFonts w:ascii="Arial" w:eastAsia="?? ??" w:hAnsi="Arial" w:cs="Arial"/>
                <w:sz w:val="18"/>
                <w:szCs w:val="18"/>
              </w:rPr>
            </w:pPr>
          </w:p>
        </w:tc>
      </w:tr>
    </w:tbl>
    <w:p w:rsidR="00B359FE" w:rsidRPr="002B507C" w:rsidRDefault="00B359FE" w:rsidP="00B359FE"/>
    <w:p w:rsidR="00B359FE" w:rsidRPr="002B507C" w:rsidRDefault="00256C53" w:rsidP="00B359FE">
      <w:pPr>
        <w:pStyle w:val="Heading4"/>
      </w:pPr>
      <w:bookmarkStart w:id="121" w:name="_Toc518764120"/>
      <w:r w:rsidRPr="002B507C">
        <w:rPr>
          <w:rFonts w:eastAsia="?? ??"/>
        </w:rPr>
        <w:t>8.1.3.2</w:t>
      </w:r>
      <w:r w:rsidRPr="002B507C">
        <w:rPr>
          <w:rFonts w:eastAsia="?? ??"/>
        </w:rPr>
        <w:tab/>
      </w:r>
      <w:r w:rsidRPr="002B507C">
        <w:t>Minimum requirement</w:t>
      </w:r>
      <w:bookmarkEnd w:id="121"/>
    </w:p>
    <w:p w:rsidR="00256C53" w:rsidRPr="002B507C" w:rsidRDefault="00256C53" w:rsidP="00256C53">
      <w:pPr>
        <w:rPr>
          <w:rFonts w:eastAsia="?? ??"/>
        </w:rPr>
      </w:pPr>
      <w:r w:rsidRPr="002B507C">
        <w:rPr>
          <w:rFonts w:eastAsia="?? ??"/>
        </w:rPr>
        <w:t xml:space="preserve">UE shall be able to evaluate whether the downlink radio link quality on the configured RLM-RS </w:t>
      </w:r>
      <w:r w:rsidRPr="002B507C">
        <w:rPr>
          <w:rFonts w:cs="Arial"/>
        </w:rPr>
        <w:t>resource</w:t>
      </w:r>
      <w:r w:rsidRPr="002B507C">
        <w:t xml:space="preserve"> estimated </w:t>
      </w:r>
      <w:r w:rsidRPr="002B507C">
        <w:rPr>
          <w:rFonts w:eastAsia="?? ??"/>
        </w:rPr>
        <w:t xml:space="preserve">over the last </w:t>
      </w:r>
      <w:r w:rsidRPr="002B507C">
        <w:t>T</w:t>
      </w:r>
      <w:r w:rsidRPr="002B507C">
        <w:rPr>
          <w:vertAlign w:val="subscript"/>
        </w:rPr>
        <w:t>Evaluate_out_CSI-RS</w:t>
      </w:r>
      <w:r w:rsidRPr="002B507C">
        <w:rPr>
          <w:rFonts w:eastAsia="?? ??"/>
        </w:rPr>
        <w:t xml:space="preserve"> [ms] period</w:t>
      </w:r>
      <w:r w:rsidRPr="002B507C">
        <w:t xml:space="preserve"> </w:t>
      </w:r>
      <w:r w:rsidRPr="002B507C">
        <w:rPr>
          <w:rFonts w:eastAsia="?? ??"/>
        </w:rPr>
        <w:t>becomes worse than the threshold Q</w:t>
      </w:r>
      <w:r w:rsidRPr="002B507C">
        <w:rPr>
          <w:rFonts w:eastAsia="?? ??"/>
          <w:vertAlign w:val="subscript"/>
        </w:rPr>
        <w:t>out_CSI-RS</w:t>
      </w:r>
      <w:r w:rsidRPr="002B507C">
        <w:rPr>
          <w:rFonts w:eastAsia="?? ??"/>
        </w:rPr>
        <w:t xml:space="preserve"> within </w:t>
      </w:r>
      <w:r w:rsidRPr="002B507C">
        <w:t>T</w:t>
      </w:r>
      <w:r w:rsidRPr="002B507C">
        <w:rPr>
          <w:vertAlign w:val="subscript"/>
        </w:rPr>
        <w:t>Evaluate_out_CSI-RS</w:t>
      </w:r>
      <w:r w:rsidRPr="002B507C">
        <w:rPr>
          <w:rFonts w:eastAsia="?? ??"/>
        </w:rPr>
        <w:t xml:space="preserve"> [ms] evaluation period.</w:t>
      </w:r>
    </w:p>
    <w:p w:rsidR="00256C53" w:rsidRPr="002B507C" w:rsidRDefault="00256C53" w:rsidP="00256C53">
      <w:pPr>
        <w:rPr>
          <w:rFonts w:eastAsia="?? ??"/>
        </w:rPr>
      </w:pPr>
      <w:r w:rsidRPr="002B507C">
        <w:rPr>
          <w:rFonts w:eastAsia="?? ??"/>
        </w:rPr>
        <w:t xml:space="preserve">UE shall be able to evaluate whether the downlink radio link quality on the configured RLM-RS </w:t>
      </w:r>
      <w:r w:rsidRPr="002B507C">
        <w:rPr>
          <w:rFonts w:cs="Arial"/>
        </w:rPr>
        <w:t>resource</w:t>
      </w:r>
      <w:r w:rsidRPr="002B507C">
        <w:t xml:space="preserve"> estimated </w:t>
      </w:r>
      <w:r w:rsidRPr="002B507C">
        <w:rPr>
          <w:rFonts w:eastAsia="?? ??"/>
        </w:rPr>
        <w:t xml:space="preserve">over the last </w:t>
      </w:r>
      <w:r w:rsidRPr="002B507C">
        <w:t>T</w:t>
      </w:r>
      <w:r w:rsidRPr="002B507C">
        <w:rPr>
          <w:vertAlign w:val="subscript"/>
        </w:rPr>
        <w:t>Evaluate_in_CSI-RS</w:t>
      </w:r>
      <w:r w:rsidRPr="002B507C">
        <w:rPr>
          <w:rFonts w:eastAsia="?? ??"/>
        </w:rPr>
        <w:t xml:space="preserve"> [ms] period</w:t>
      </w:r>
      <w:r w:rsidRPr="002B507C">
        <w:t xml:space="preserve"> </w:t>
      </w:r>
      <w:r w:rsidRPr="002B507C">
        <w:rPr>
          <w:rFonts w:eastAsia="?? ??"/>
        </w:rPr>
        <w:t>becomes better than the threshold Q</w:t>
      </w:r>
      <w:r w:rsidRPr="002B507C">
        <w:rPr>
          <w:rFonts w:eastAsia="?? ??"/>
          <w:vertAlign w:val="subscript"/>
        </w:rPr>
        <w:t>in_CSI-RS</w:t>
      </w:r>
      <w:r w:rsidRPr="002B507C">
        <w:rPr>
          <w:rFonts w:eastAsia="?? ??"/>
        </w:rPr>
        <w:t xml:space="preserve"> within </w:t>
      </w:r>
      <w:r w:rsidRPr="002B507C">
        <w:t>T</w:t>
      </w:r>
      <w:r w:rsidRPr="002B507C">
        <w:rPr>
          <w:vertAlign w:val="subscript"/>
        </w:rPr>
        <w:t>Evaluate_in_CSI-RS</w:t>
      </w:r>
      <w:r w:rsidRPr="002B507C">
        <w:rPr>
          <w:rFonts w:eastAsia="?? ??"/>
        </w:rPr>
        <w:t xml:space="preserve"> [ms] evaluation period.</w:t>
      </w:r>
    </w:p>
    <w:p w:rsidR="00B359FE" w:rsidRPr="002B507C" w:rsidRDefault="005F573B" w:rsidP="00B359FE">
      <w:pPr>
        <w:pStyle w:val="B10"/>
      </w:pPr>
      <w:r w:rsidRPr="002B507C">
        <w:t>-</w:t>
      </w:r>
      <w:r w:rsidRPr="002B507C">
        <w:tab/>
      </w:r>
      <w:r w:rsidR="00256C53" w:rsidRPr="002B507C">
        <w:t>T</w:t>
      </w:r>
      <w:r w:rsidR="00256C53" w:rsidRPr="002B507C">
        <w:rPr>
          <w:vertAlign w:val="subscript"/>
        </w:rPr>
        <w:t>Evaluate_out_CSI-RS</w:t>
      </w:r>
      <w:r w:rsidR="00256C53" w:rsidRPr="002B507C">
        <w:t xml:space="preserve"> and T</w:t>
      </w:r>
      <w:r w:rsidR="00256C53" w:rsidRPr="002B507C">
        <w:rPr>
          <w:vertAlign w:val="subscript"/>
        </w:rPr>
        <w:t>Evaluate_in_CSI-RS</w:t>
      </w:r>
      <w:r w:rsidR="00256C53" w:rsidRPr="002B507C">
        <w:t xml:space="preserve"> are defined in Table 8.1.3.2-1 for FR1.</w:t>
      </w:r>
    </w:p>
    <w:p w:rsidR="00B359FE" w:rsidRPr="002B507C" w:rsidRDefault="005F573B" w:rsidP="00B359FE">
      <w:pPr>
        <w:pStyle w:val="B10"/>
      </w:pPr>
      <w:r w:rsidRPr="002B507C">
        <w:t>-</w:t>
      </w:r>
      <w:r w:rsidRPr="002B507C">
        <w:tab/>
      </w:r>
      <w:r w:rsidR="00256C53" w:rsidRPr="002B507C">
        <w:t>T</w:t>
      </w:r>
      <w:r w:rsidR="00256C53" w:rsidRPr="002B507C">
        <w:rPr>
          <w:vertAlign w:val="subscript"/>
        </w:rPr>
        <w:t>Evaluate_out_CSI-RS</w:t>
      </w:r>
      <w:r w:rsidR="00256C53" w:rsidRPr="002B507C">
        <w:t xml:space="preserve"> and T</w:t>
      </w:r>
      <w:r w:rsidR="00256C53" w:rsidRPr="002B507C">
        <w:rPr>
          <w:vertAlign w:val="subscript"/>
        </w:rPr>
        <w:t>Evaluate_in_CSI-RS</w:t>
      </w:r>
      <w:r w:rsidR="00256C53" w:rsidRPr="002B507C">
        <w:t xml:space="preserve"> are defined in Table 8.1.3.2-2 for FR2, where</w:t>
      </w:r>
    </w:p>
    <w:p w:rsidR="00B359FE" w:rsidRPr="002B507C" w:rsidRDefault="005F573B" w:rsidP="00B359FE">
      <w:pPr>
        <w:pStyle w:val="B2"/>
      </w:pPr>
      <w:r w:rsidRPr="002B507C">
        <w:lastRenderedPageBreak/>
        <w:t>-</w:t>
      </w:r>
      <w:r w:rsidRPr="002B507C">
        <w:tab/>
      </w:r>
      <w:r w:rsidR="00256C53" w:rsidRPr="002B507C">
        <w:t>N=1, if the CSI-RS resource configured for RLM is spatially QCLed and TDMed to CSI-RS resources configured for BM or SSBs configured for BM, and the QCL association is known to UE;</w:t>
      </w:r>
    </w:p>
    <w:p w:rsidR="00B359FE" w:rsidRPr="002B507C" w:rsidRDefault="005F573B" w:rsidP="00B359FE">
      <w:pPr>
        <w:pStyle w:val="B2"/>
      </w:pPr>
      <w:r w:rsidRPr="002B507C">
        <w:t>-</w:t>
      </w:r>
      <w:r w:rsidRPr="002B507C">
        <w:tab/>
      </w:r>
      <w:r w:rsidR="00256C53" w:rsidRPr="002B507C">
        <w:t>N=FFS, otherwise.</w:t>
      </w:r>
    </w:p>
    <w:p w:rsidR="00256C53" w:rsidRPr="002B507C" w:rsidRDefault="00256C53" w:rsidP="00256C53">
      <w:pPr>
        <w:rPr>
          <w:rFonts w:eastAsia="?? ??"/>
        </w:rPr>
      </w:pPr>
      <w:r w:rsidRPr="002B507C">
        <w:rPr>
          <w:rFonts w:eastAsia="?? ??"/>
        </w:rPr>
        <w:t>For FR1,</w:t>
      </w:r>
    </w:p>
    <w:p w:rsidR="00B359FE" w:rsidRPr="002B507C" w:rsidRDefault="005F573B" w:rsidP="00B359FE">
      <w:pPr>
        <w:pStyle w:val="B10"/>
      </w:pPr>
      <w:r w:rsidRPr="002B507C">
        <w:t>-</w:t>
      </w:r>
      <w:r w:rsidRPr="002B507C">
        <w:tab/>
      </w:r>
      <w:r w:rsidR="00256C53" w:rsidRPr="002B507C">
        <w:t>P=1/(1 – T</w:t>
      </w:r>
      <w:r w:rsidR="00256C53" w:rsidRPr="002B507C">
        <w:rPr>
          <w:vertAlign w:val="subscript"/>
        </w:rPr>
        <w:t>CSI-RS</w:t>
      </w:r>
      <w:r w:rsidR="00256C53" w:rsidRPr="002B507C">
        <w:t>/MGRP), when in the monitored cell there are measurement gaps configured for intra-frequency, inter-frequency or inter-RAT measurements, which are overlapping with some but not all occasions of the CSI-RS; and</w:t>
      </w:r>
    </w:p>
    <w:p w:rsidR="00B359FE" w:rsidRPr="002B507C" w:rsidRDefault="005F573B" w:rsidP="00B359FE">
      <w:pPr>
        <w:pStyle w:val="B10"/>
      </w:pPr>
      <w:r w:rsidRPr="002B507C">
        <w:t>-</w:t>
      </w:r>
      <w:r w:rsidRPr="002B507C">
        <w:tab/>
      </w:r>
      <w:r w:rsidR="00256C53" w:rsidRPr="002B507C">
        <w:t>P=1 when in the monitored cell there are no measurement gaps overlapping with any occasion of the CSI-RS.</w:t>
      </w:r>
    </w:p>
    <w:p w:rsidR="00256C53" w:rsidRPr="002B507C" w:rsidRDefault="00256C53" w:rsidP="00256C53">
      <w:pPr>
        <w:rPr>
          <w:rFonts w:eastAsia="?? ??"/>
        </w:rPr>
      </w:pPr>
      <w:r w:rsidRPr="002B507C">
        <w:rPr>
          <w:rFonts w:eastAsia="?? ??"/>
        </w:rPr>
        <w:t>For FR2,</w:t>
      </w:r>
    </w:p>
    <w:p w:rsidR="00B359FE" w:rsidRPr="002B507C" w:rsidRDefault="005F573B" w:rsidP="00B359FE">
      <w:pPr>
        <w:pStyle w:val="B10"/>
      </w:pPr>
      <w:r w:rsidRPr="002B507C">
        <w:t>-</w:t>
      </w:r>
      <w:r w:rsidRPr="002B507C">
        <w:tab/>
      </w:r>
      <w:r w:rsidR="00256C53" w:rsidRPr="002B507C">
        <w:t>P=1, when RLM-RS is not overlapped with measurement gap and also not overlapped with SMTC occasion.</w:t>
      </w:r>
    </w:p>
    <w:p w:rsidR="00B359FE" w:rsidRPr="002B507C" w:rsidRDefault="005F573B" w:rsidP="00B359FE">
      <w:pPr>
        <w:pStyle w:val="B10"/>
      </w:pPr>
      <w:r w:rsidRPr="002B507C">
        <w:t>-</w:t>
      </w:r>
      <w:r w:rsidRPr="002B507C">
        <w:tab/>
      </w:r>
      <w:r w:rsidR="00256C53" w:rsidRPr="002B507C">
        <w:rPr>
          <w:rFonts w:eastAsia="?? ??"/>
        </w:rPr>
        <w:t>P=1/(1 – T</w:t>
      </w:r>
      <w:r w:rsidR="00256C53" w:rsidRPr="002B507C">
        <w:rPr>
          <w:rFonts w:eastAsia="?? ??"/>
          <w:vertAlign w:val="subscript"/>
        </w:rPr>
        <w:t>CSI-RS</w:t>
      </w:r>
      <w:r w:rsidR="00256C53" w:rsidRPr="002B507C">
        <w:rPr>
          <w:rFonts w:eastAsia="?? ??"/>
        </w:rPr>
        <w:t>/MGRP)</w:t>
      </w:r>
      <w:r w:rsidR="00256C53" w:rsidRPr="002B507C">
        <w:t xml:space="preserve"> , when RLM-RS is partially overlapped with measurement gap and RLM-RS is not overlapped with SMTC occasion (T</w:t>
      </w:r>
      <w:r w:rsidR="00256C53" w:rsidRPr="002B507C">
        <w:rPr>
          <w:vertAlign w:val="subscript"/>
        </w:rPr>
        <w:t>CSI-RS</w:t>
      </w:r>
      <w:r w:rsidR="00256C53" w:rsidRPr="002B507C">
        <w:t xml:space="preserve"> &lt; MGRP)</w:t>
      </w:r>
    </w:p>
    <w:p w:rsidR="00B359FE" w:rsidRPr="002B507C" w:rsidRDefault="005F573B" w:rsidP="00B359FE">
      <w:pPr>
        <w:pStyle w:val="B10"/>
      </w:pPr>
      <w:r w:rsidRPr="002B507C">
        <w:t>-</w:t>
      </w:r>
      <w:r w:rsidRPr="002B507C">
        <w:tab/>
      </w:r>
      <w:r w:rsidR="00256C53" w:rsidRPr="002B507C">
        <w:t xml:space="preserve">P=1/(1 – </w:t>
      </w:r>
      <w:r w:rsidR="00256C53" w:rsidRPr="002B507C">
        <w:rPr>
          <w:rFonts w:eastAsia="?? ??"/>
        </w:rPr>
        <w:t>T</w:t>
      </w:r>
      <w:r w:rsidR="00256C53" w:rsidRPr="002B507C">
        <w:rPr>
          <w:rFonts w:eastAsia="?? ??"/>
          <w:vertAlign w:val="subscript"/>
        </w:rPr>
        <w:t>CSI-RS</w:t>
      </w:r>
      <w:r w:rsidR="00256C53" w:rsidRPr="002B507C">
        <w:t xml:space="preserve"> /T</w:t>
      </w:r>
      <w:r w:rsidR="00256C53" w:rsidRPr="002B507C">
        <w:rPr>
          <w:vertAlign w:val="subscript"/>
        </w:rPr>
        <w:t>SMTCperiod</w:t>
      </w:r>
      <w:r w:rsidR="00256C53" w:rsidRPr="002B507C">
        <w:t>), when RLM-RS is not overlapped with measurement gap and RLM-RS is partially overlapped with SMTC occasion (T</w:t>
      </w:r>
      <w:r w:rsidR="00256C53" w:rsidRPr="002B507C">
        <w:rPr>
          <w:vertAlign w:val="subscript"/>
        </w:rPr>
        <w:t>CSI-RS</w:t>
      </w:r>
      <w:r w:rsidR="00256C53" w:rsidRPr="002B507C">
        <w:t xml:space="preserve"> &lt; T</w:t>
      </w:r>
      <w:r w:rsidR="00256C53" w:rsidRPr="002B507C">
        <w:rPr>
          <w:vertAlign w:val="subscript"/>
        </w:rPr>
        <w:t>SMTCperiod</w:t>
      </w:r>
      <w:r w:rsidR="00256C53" w:rsidRPr="002B507C">
        <w:t>).</w:t>
      </w:r>
    </w:p>
    <w:p w:rsidR="00B359FE" w:rsidRPr="002B507C" w:rsidRDefault="005F573B" w:rsidP="00B359FE">
      <w:pPr>
        <w:pStyle w:val="B10"/>
      </w:pPr>
      <w:r w:rsidRPr="002B507C">
        <w:t>-</w:t>
      </w:r>
      <w:r w:rsidRPr="002B507C">
        <w:tab/>
      </w:r>
      <w:r w:rsidR="00256C53" w:rsidRPr="002B507C">
        <w:t>P is P</w:t>
      </w:r>
      <w:r w:rsidR="00256C53" w:rsidRPr="002B507C">
        <w:rPr>
          <w:vertAlign w:val="subscript"/>
        </w:rPr>
        <w:t>sharing factor</w:t>
      </w:r>
      <w:r w:rsidR="00256C53" w:rsidRPr="002B507C">
        <w:t>, when RLM-RS is not overlapped with measurement gap and RLM-RS is fully overlapped with SMTC occasion (</w:t>
      </w:r>
      <w:r w:rsidR="00256C53" w:rsidRPr="002B507C">
        <w:rPr>
          <w:rFonts w:eastAsia="?? ??"/>
        </w:rPr>
        <w:t>T</w:t>
      </w:r>
      <w:r w:rsidR="00256C53" w:rsidRPr="002B507C">
        <w:rPr>
          <w:rFonts w:eastAsia="?? ??"/>
          <w:vertAlign w:val="subscript"/>
        </w:rPr>
        <w:t>CSI-RS</w:t>
      </w:r>
      <w:r w:rsidR="00256C53" w:rsidRPr="002B507C">
        <w:t xml:space="preserve"> = T</w:t>
      </w:r>
      <w:r w:rsidR="00256C53" w:rsidRPr="002B507C">
        <w:rPr>
          <w:vertAlign w:val="subscript"/>
        </w:rPr>
        <w:t>SMTCperiod</w:t>
      </w:r>
      <w:r w:rsidR="00256C53" w:rsidRPr="002B507C">
        <w:t>).</w:t>
      </w:r>
    </w:p>
    <w:p w:rsidR="00B359FE" w:rsidRPr="002B507C" w:rsidRDefault="005F573B" w:rsidP="00B359FE">
      <w:pPr>
        <w:pStyle w:val="B10"/>
      </w:pPr>
      <w:r w:rsidRPr="002B507C">
        <w:t>-</w:t>
      </w:r>
      <w:r w:rsidRPr="002B507C">
        <w:tab/>
      </w:r>
      <w:r w:rsidR="00256C53" w:rsidRPr="002B507C">
        <w:t xml:space="preserve">P is 1/(1- </w:t>
      </w:r>
      <w:r w:rsidR="00256C53" w:rsidRPr="002B507C">
        <w:rPr>
          <w:rFonts w:eastAsia="?? ??"/>
        </w:rPr>
        <w:t>T</w:t>
      </w:r>
      <w:r w:rsidR="00256C53" w:rsidRPr="002B507C">
        <w:rPr>
          <w:rFonts w:eastAsia="?? ??"/>
          <w:vertAlign w:val="subscript"/>
        </w:rPr>
        <w:t>CSI-RS</w:t>
      </w:r>
      <w:r w:rsidR="00256C53" w:rsidRPr="002B507C">
        <w:t xml:space="preserve"> /MGRP - </w:t>
      </w:r>
      <w:r w:rsidR="00256C53" w:rsidRPr="002B507C">
        <w:rPr>
          <w:rFonts w:eastAsia="?? ??"/>
        </w:rPr>
        <w:t>T</w:t>
      </w:r>
      <w:r w:rsidR="00256C53" w:rsidRPr="002B507C">
        <w:rPr>
          <w:rFonts w:eastAsia="?? ??"/>
          <w:vertAlign w:val="subscript"/>
        </w:rPr>
        <w:t>CSI-RS</w:t>
      </w:r>
      <w:r w:rsidR="00256C53" w:rsidRPr="002B507C">
        <w:t xml:space="preserve"> /T</w:t>
      </w:r>
      <w:r w:rsidR="00256C53" w:rsidRPr="002B507C">
        <w:rPr>
          <w:vertAlign w:val="subscript"/>
        </w:rPr>
        <w:t>SMTCperiod</w:t>
      </w:r>
      <w:r w:rsidR="00256C53" w:rsidRPr="002B507C">
        <w:t>), when RLM-RS is partially overlapped with measurement gap and RLM-RS is partially overlapped with SMTC occasion (TCSI-RS &lt; T</w:t>
      </w:r>
      <w:r w:rsidR="00256C53" w:rsidRPr="002B507C">
        <w:rPr>
          <w:vertAlign w:val="subscript"/>
        </w:rPr>
        <w:t>SMTCperiod</w:t>
      </w:r>
      <w:r w:rsidR="00256C53" w:rsidRPr="002B507C">
        <w:t>) and SMTC occasion is not overlapped with measurement gap and</w:t>
      </w:r>
    </w:p>
    <w:p w:rsidR="00B359FE" w:rsidRPr="002B507C" w:rsidRDefault="005F573B" w:rsidP="00B359FE">
      <w:pPr>
        <w:pStyle w:val="B2"/>
      </w:pPr>
      <w:r w:rsidRPr="002B507C">
        <w:t>-</w:t>
      </w:r>
      <w:r w:rsidRPr="002B507C">
        <w:tab/>
      </w:r>
      <w:r w:rsidR="00256C53" w:rsidRPr="002B507C">
        <w:t>T</w:t>
      </w:r>
      <w:r w:rsidR="00256C53" w:rsidRPr="002B507C">
        <w:rPr>
          <w:vertAlign w:val="subscript"/>
        </w:rPr>
        <w:t>SMTCperiod</w:t>
      </w:r>
      <w:r w:rsidR="00256C53" w:rsidRPr="002B507C">
        <w:rPr>
          <w:rFonts w:hint="eastAsia"/>
        </w:rPr>
        <w:t xml:space="preserve"> </w:t>
      </w:r>
      <w:r w:rsidR="00256C53" w:rsidRPr="002B507C">
        <w:rPr>
          <w:rFonts w:hint="eastAsia"/>
        </w:rPr>
        <w:t>≠</w:t>
      </w:r>
      <w:r w:rsidR="00256C53" w:rsidRPr="002B507C">
        <w:rPr>
          <w:rFonts w:hint="eastAsia"/>
        </w:rPr>
        <w:t xml:space="preserve"> MGRP or</w:t>
      </w:r>
    </w:p>
    <w:p w:rsidR="00B359FE" w:rsidRPr="002B507C" w:rsidRDefault="005F573B" w:rsidP="00B359FE">
      <w:pPr>
        <w:pStyle w:val="B2"/>
      </w:pPr>
      <w:r w:rsidRPr="002B507C">
        <w:t>-</w:t>
      </w:r>
      <w:r w:rsidRPr="002B507C">
        <w:tab/>
      </w:r>
      <w:r w:rsidR="00256C53" w:rsidRPr="002B507C">
        <w:t>T</w:t>
      </w:r>
      <w:r w:rsidR="00256C53" w:rsidRPr="002B507C">
        <w:rPr>
          <w:vertAlign w:val="subscript"/>
        </w:rPr>
        <w:t>SMTCperiod</w:t>
      </w:r>
      <w:r w:rsidR="00256C53" w:rsidRPr="002B507C">
        <w:t xml:space="preserve"> = MGRP and </w:t>
      </w:r>
      <w:r w:rsidR="00256C53" w:rsidRPr="002B507C">
        <w:rPr>
          <w:rFonts w:eastAsia="?? ??"/>
        </w:rPr>
        <w:t>T</w:t>
      </w:r>
      <w:r w:rsidR="00256C53" w:rsidRPr="002B507C">
        <w:rPr>
          <w:rFonts w:eastAsia="?? ??"/>
          <w:vertAlign w:val="subscript"/>
        </w:rPr>
        <w:t>CSI-RS</w:t>
      </w:r>
      <w:r w:rsidR="00256C53" w:rsidRPr="002B507C">
        <w:t xml:space="preserve"> &lt; 0.5*T</w:t>
      </w:r>
      <w:r w:rsidR="00256C53" w:rsidRPr="002B507C">
        <w:rPr>
          <w:vertAlign w:val="subscript"/>
        </w:rPr>
        <w:t>SMTCperiod</w:t>
      </w:r>
    </w:p>
    <w:p w:rsidR="00B359FE" w:rsidRPr="002B507C" w:rsidRDefault="005F573B" w:rsidP="00B359FE">
      <w:pPr>
        <w:pStyle w:val="B10"/>
      </w:pPr>
      <w:r w:rsidRPr="002B507C">
        <w:t>-</w:t>
      </w:r>
      <w:r w:rsidRPr="002B507C">
        <w:tab/>
      </w:r>
      <w:r w:rsidR="00256C53" w:rsidRPr="002B507C">
        <w:t xml:space="preserve">P is 1/(1- </w:t>
      </w:r>
      <w:r w:rsidR="00256C53" w:rsidRPr="002B507C">
        <w:rPr>
          <w:rFonts w:eastAsia="?? ??"/>
        </w:rPr>
        <w:t>T</w:t>
      </w:r>
      <w:r w:rsidR="00256C53" w:rsidRPr="002B507C">
        <w:rPr>
          <w:rFonts w:eastAsia="?? ??"/>
          <w:vertAlign w:val="subscript"/>
        </w:rPr>
        <w:t>CSI-RS</w:t>
      </w:r>
      <w:r w:rsidR="00256C53" w:rsidRPr="002B507C">
        <w:t xml:space="preserve"> /MGRP)* P</w:t>
      </w:r>
      <w:r w:rsidR="00256C53" w:rsidRPr="002B507C">
        <w:rPr>
          <w:vertAlign w:val="subscript"/>
        </w:rPr>
        <w:t>sharing factor</w:t>
      </w:r>
      <w:r w:rsidR="00256C53" w:rsidRPr="002B507C">
        <w:t>, when RLM-RS is partially overlapped with measurement gap and RLM-RS is partially overlapped with SMTC occasion (</w:t>
      </w:r>
      <w:r w:rsidR="00256C53" w:rsidRPr="002B507C">
        <w:rPr>
          <w:rFonts w:eastAsia="?? ??"/>
        </w:rPr>
        <w:t>T</w:t>
      </w:r>
      <w:r w:rsidR="00256C53" w:rsidRPr="002B507C">
        <w:rPr>
          <w:rFonts w:eastAsia="?? ??"/>
          <w:vertAlign w:val="subscript"/>
        </w:rPr>
        <w:t>CSI-RS</w:t>
      </w:r>
      <w:r w:rsidR="00256C53" w:rsidRPr="002B507C">
        <w:t xml:space="preserve"> &lt; T</w:t>
      </w:r>
      <w:r w:rsidR="00256C53" w:rsidRPr="002B507C">
        <w:rPr>
          <w:vertAlign w:val="subscript"/>
        </w:rPr>
        <w:t>SMTCperiod</w:t>
      </w:r>
      <w:r w:rsidR="00256C53" w:rsidRPr="002B507C">
        <w:t>) and SMTC occasion is not overlapped with measurement gap and T</w:t>
      </w:r>
      <w:r w:rsidR="00256C53" w:rsidRPr="002B507C">
        <w:rPr>
          <w:vertAlign w:val="subscript"/>
        </w:rPr>
        <w:t>SMTCperiod</w:t>
      </w:r>
      <w:r w:rsidR="00256C53" w:rsidRPr="002B507C">
        <w:t xml:space="preserve"> = MGRP  and </w:t>
      </w:r>
      <w:r w:rsidR="00256C53" w:rsidRPr="002B507C">
        <w:rPr>
          <w:rFonts w:eastAsia="?? ??"/>
        </w:rPr>
        <w:t>T</w:t>
      </w:r>
      <w:r w:rsidR="00256C53" w:rsidRPr="002B507C">
        <w:rPr>
          <w:rFonts w:eastAsia="?? ??"/>
          <w:vertAlign w:val="subscript"/>
        </w:rPr>
        <w:t>CSI-RS</w:t>
      </w:r>
      <w:r w:rsidR="00256C53" w:rsidRPr="002B507C">
        <w:t xml:space="preserve"> = 0.5*T</w:t>
      </w:r>
      <w:r w:rsidR="00256C53" w:rsidRPr="002B507C">
        <w:rPr>
          <w:vertAlign w:val="subscript"/>
        </w:rPr>
        <w:t>SMTCperiod</w:t>
      </w:r>
    </w:p>
    <w:p w:rsidR="00B359FE" w:rsidRPr="002B507C" w:rsidRDefault="005F573B" w:rsidP="00B359FE">
      <w:pPr>
        <w:pStyle w:val="B10"/>
      </w:pPr>
      <w:r w:rsidRPr="002B507C">
        <w:t>-</w:t>
      </w:r>
      <w:r w:rsidRPr="002B507C">
        <w:tab/>
      </w:r>
      <w:r w:rsidR="00256C53" w:rsidRPr="002B507C">
        <w:t xml:space="preserve">P is 1/{1- </w:t>
      </w:r>
      <w:r w:rsidR="00256C53" w:rsidRPr="002B507C">
        <w:rPr>
          <w:rFonts w:eastAsia="?? ??"/>
        </w:rPr>
        <w:t>T</w:t>
      </w:r>
      <w:r w:rsidR="00256C53" w:rsidRPr="002B507C">
        <w:rPr>
          <w:rFonts w:eastAsia="?? ??"/>
          <w:vertAlign w:val="subscript"/>
        </w:rPr>
        <w:t>CSI-RS</w:t>
      </w:r>
      <w:r w:rsidR="00256C53" w:rsidRPr="002B507C">
        <w:t xml:space="preserve"> /min (T</w:t>
      </w:r>
      <w:r w:rsidR="00256C53" w:rsidRPr="002B507C">
        <w:rPr>
          <w:vertAlign w:val="subscript"/>
        </w:rPr>
        <w:t>SMTCperiod</w:t>
      </w:r>
      <w:r w:rsidR="00256C53" w:rsidRPr="002B507C">
        <w:t xml:space="preserve"> ,MGRP)</w:t>
      </w:r>
      <w:r w:rsidR="00256C53" w:rsidRPr="002B507C">
        <w:rPr>
          <w:rFonts w:eastAsia="PMingLiU"/>
          <w:lang w:eastAsia="zh-TW"/>
        </w:rPr>
        <w:t>}</w:t>
      </w:r>
      <w:r w:rsidR="00256C53" w:rsidRPr="002B507C">
        <w:t>, when RLM-RS is partially overlapped with measurement gap and RLM-RS is partially overlapped with SMTC occasion (</w:t>
      </w:r>
      <w:r w:rsidR="00256C53" w:rsidRPr="002B507C">
        <w:rPr>
          <w:rFonts w:eastAsia="?? ??"/>
        </w:rPr>
        <w:t>T</w:t>
      </w:r>
      <w:r w:rsidR="00256C53" w:rsidRPr="002B507C">
        <w:rPr>
          <w:rFonts w:eastAsia="?? ??"/>
          <w:vertAlign w:val="subscript"/>
        </w:rPr>
        <w:t>CSI-RS</w:t>
      </w:r>
      <w:r w:rsidR="00256C53" w:rsidRPr="002B507C">
        <w:t xml:space="preserve"> &lt; T</w:t>
      </w:r>
      <w:r w:rsidR="00256C53" w:rsidRPr="002B507C">
        <w:rPr>
          <w:vertAlign w:val="subscript"/>
        </w:rPr>
        <w:t>SMTCperiod</w:t>
      </w:r>
      <w:r w:rsidR="00256C53" w:rsidRPr="002B507C">
        <w:t>) and SMTC occasion is partially overlapped with measurement gap (T</w:t>
      </w:r>
      <w:r w:rsidR="00256C53" w:rsidRPr="002B507C">
        <w:rPr>
          <w:vertAlign w:val="subscript"/>
        </w:rPr>
        <w:t>SMTCperiod</w:t>
      </w:r>
      <w:r w:rsidR="00256C53" w:rsidRPr="002B507C">
        <w:t xml:space="preserve"> &lt; MGRP)</w:t>
      </w:r>
    </w:p>
    <w:p w:rsidR="00B359FE" w:rsidRPr="002B507C" w:rsidRDefault="005F573B" w:rsidP="00B359FE">
      <w:pPr>
        <w:pStyle w:val="B10"/>
      </w:pPr>
      <w:r w:rsidRPr="002B507C">
        <w:t>-</w:t>
      </w:r>
      <w:r w:rsidRPr="002B507C">
        <w:tab/>
      </w:r>
      <w:r w:rsidR="00256C53" w:rsidRPr="002B507C">
        <w:t xml:space="preserve">P is 1/(1- </w:t>
      </w:r>
      <w:r w:rsidR="00256C53" w:rsidRPr="002B507C">
        <w:rPr>
          <w:rFonts w:eastAsia="?? ??"/>
        </w:rPr>
        <w:t>T</w:t>
      </w:r>
      <w:r w:rsidR="00256C53" w:rsidRPr="002B507C">
        <w:rPr>
          <w:rFonts w:eastAsia="?? ??"/>
          <w:vertAlign w:val="subscript"/>
        </w:rPr>
        <w:t>CSI-RS</w:t>
      </w:r>
      <w:r w:rsidR="00256C53" w:rsidRPr="002B507C">
        <w:t xml:space="preserve"> /MGRP)* P</w:t>
      </w:r>
      <w:r w:rsidR="00256C53" w:rsidRPr="002B507C">
        <w:rPr>
          <w:vertAlign w:val="subscript"/>
        </w:rPr>
        <w:t>sharing factor</w:t>
      </w:r>
      <w:r w:rsidR="00256C53" w:rsidRPr="002B507C">
        <w:t>, when RLM-RS is partially overlapped with measurement gap and RLM-RS is fully overlapped with SMTC occasion (</w:t>
      </w:r>
      <w:r w:rsidR="00256C53" w:rsidRPr="002B507C">
        <w:rPr>
          <w:rFonts w:eastAsia="?? ??"/>
        </w:rPr>
        <w:t>T</w:t>
      </w:r>
      <w:r w:rsidR="00256C53" w:rsidRPr="002B507C">
        <w:rPr>
          <w:rFonts w:eastAsia="?? ??"/>
          <w:vertAlign w:val="subscript"/>
        </w:rPr>
        <w:t>CSI-RS</w:t>
      </w:r>
      <w:r w:rsidR="00256C53" w:rsidRPr="002B507C">
        <w:t xml:space="preserve"> = T</w:t>
      </w:r>
      <w:r w:rsidR="00256C53" w:rsidRPr="002B507C">
        <w:rPr>
          <w:vertAlign w:val="subscript"/>
        </w:rPr>
        <w:t>SMTCperiod</w:t>
      </w:r>
      <w:r w:rsidR="00256C53" w:rsidRPr="002B507C">
        <w:t>) and SMTC occasion is partially overlapped with measurement gap (T</w:t>
      </w:r>
      <w:r w:rsidR="00256C53" w:rsidRPr="002B507C">
        <w:rPr>
          <w:vertAlign w:val="subscript"/>
        </w:rPr>
        <w:t>SMTCperiod</w:t>
      </w:r>
      <w:r w:rsidR="00256C53" w:rsidRPr="002B507C">
        <w:t xml:space="preserve"> &lt; MGRP)</w:t>
      </w:r>
    </w:p>
    <w:p w:rsidR="00B359FE" w:rsidRPr="002B507C" w:rsidRDefault="005F573B" w:rsidP="00B359FE">
      <w:pPr>
        <w:pStyle w:val="B10"/>
        <w:rPr>
          <w:rFonts w:ascii="Arial" w:hAnsi="Arial"/>
          <w:b/>
        </w:rPr>
      </w:pPr>
      <w:r w:rsidRPr="002B507C">
        <w:t>-</w:t>
      </w:r>
      <w:r w:rsidRPr="002B507C">
        <w:tab/>
      </w:r>
      <w:r w:rsidR="00256C53" w:rsidRPr="002B507C">
        <w:t>P</w:t>
      </w:r>
      <w:r w:rsidR="00256C53" w:rsidRPr="002B507C">
        <w:rPr>
          <w:vertAlign w:val="subscript"/>
        </w:rPr>
        <w:t>sharing factor</w:t>
      </w:r>
      <w:r w:rsidR="00256C53" w:rsidRPr="002B507C">
        <w:t xml:space="preserve"> is FFS</w:t>
      </w:r>
    </w:p>
    <w:p w:rsidR="00256C53" w:rsidRPr="002B507C" w:rsidRDefault="00256C53" w:rsidP="00256C53">
      <w:pPr>
        <w:rPr>
          <w:rFonts w:eastAsia="?? ??"/>
        </w:rPr>
      </w:pPr>
      <w:r w:rsidRPr="002B507C">
        <w:t>Longer evaluation period would be expected if the combination of RLM-RS, SMTC occasion and measurement gap configurations does not meet pervious conditions.</w:t>
      </w:r>
    </w:p>
    <w:p w:rsidR="00256C53" w:rsidRPr="002B507C" w:rsidRDefault="00256C53" w:rsidP="00256C53">
      <w:pPr>
        <w:rPr>
          <w:rFonts w:eastAsia="?? ??"/>
        </w:rPr>
      </w:pPr>
      <w:r w:rsidRPr="002B507C">
        <w:rPr>
          <w:rFonts w:eastAsia="?? ??"/>
        </w:rPr>
        <w:t xml:space="preserve">The values of </w:t>
      </w:r>
      <w:r w:rsidRPr="002B507C">
        <w:rPr>
          <w:rFonts w:hint="eastAsia"/>
          <w:lang w:eastAsia="zh-CN"/>
        </w:rPr>
        <w:t>M</w:t>
      </w:r>
      <w:r w:rsidRPr="002B507C">
        <w:rPr>
          <w:vertAlign w:val="subscript"/>
          <w:lang w:eastAsia="zh-CN"/>
        </w:rPr>
        <w:t>out</w:t>
      </w:r>
      <w:r w:rsidRPr="002B507C">
        <w:rPr>
          <w:rFonts w:eastAsia="?? ??"/>
        </w:rPr>
        <w:t xml:space="preserve"> and </w:t>
      </w:r>
      <w:r w:rsidRPr="002B507C">
        <w:rPr>
          <w:rFonts w:hint="eastAsia"/>
          <w:lang w:eastAsia="zh-CN"/>
        </w:rPr>
        <w:t>M</w:t>
      </w:r>
      <w:r w:rsidRPr="002B507C">
        <w:rPr>
          <w:vertAlign w:val="subscript"/>
          <w:lang w:eastAsia="zh-CN"/>
        </w:rPr>
        <w:t>in</w:t>
      </w:r>
      <w:r w:rsidRPr="002B507C">
        <w:rPr>
          <w:rFonts w:eastAsia="?? ??"/>
        </w:rPr>
        <w:t xml:space="preserve"> used in Table 8.1.3.2-1 and Table 8.1.3.2-2 are defined as:</w:t>
      </w:r>
    </w:p>
    <w:p w:rsidR="00B359FE" w:rsidRPr="002B507C" w:rsidRDefault="005F573B" w:rsidP="00B359FE">
      <w:pPr>
        <w:pStyle w:val="B10"/>
      </w:pPr>
      <w:r w:rsidRPr="002B507C">
        <w:t>-</w:t>
      </w:r>
      <w:r w:rsidRPr="002B507C">
        <w:tab/>
      </w:r>
      <w:r w:rsidR="00256C53" w:rsidRPr="002B507C">
        <w:rPr>
          <w:rFonts w:hint="eastAsia"/>
          <w:lang w:eastAsia="zh-CN"/>
        </w:rPr>
        <w:t>M</w:t>
      </w:r>
      <w:r w:rsidR="00256C53" w:rsidRPr="002B507C">
        <w:rPr>
          <w:vertAlign w:val="subscript"/>
          <w:lang w:eastAsia="zh-CN"/>
        </w:rPr>
        <w:t>out</w:t>
      </w:r>
      <w:r w:rsidR="00256C53" w:rsidRPr="002B507C">
        <w:rPr>
          <w:rFonts w:hint="eastAsia"/>
          <w:lang w:eastAsia="zh-CN"/>
        </w:rPr>
        <w:t xml:space="preserve"> = </w:t>
      </w:r>
      <w:r w:rsidR="00256C53" w:rsidRPr="002B507C">
        <w:rPr>
          <w:lang w:eastAsia="zh-CN"/>
        </w:rPr>
        <w:t xml:space="preserve">20 and </w:t>
      </w:r>
      <w:r w:rsidR="00256C53" w:rsidRPr="002B507C">
        <w:rPr>
          <w:rFonts w:hint="eastAsia"/>
          <w:lang w:eastAsia="zh-CN"/>
        </w:rPr>
        <w:t>M</w:t>
      </w:r>
      <w:r w:rsidR="00256C53" w:rsidRPr="002B507C">
        <w:rPr>
          <w:vertAlign w:val="subscript"/>
          <w:lang w:eastAsia="zh-CN"/>
        </w:rPr>
        <w:t>in</w:t>
      </w:r>
      <w:r w:rsidR="00256C53" w:rsidRPr="002B507C">
        <w:rPr>
          <w:rFonts w:hint="eastAsia"/>
          <w:lang w:eastAsia="zh-CN"/>
        </w:rPr>
        <w:t xml:space="preserve"> = </w:t>
      </w:r>
      <w:r w:rsidR="00256C53" w:rsidRPr="002B507C">
        <w:rPr>
          <w:lang w:eastAsia="zh-CN"/>
        </w:rPr>
        <w:t xml:space="preserve">10, if the </w:t>
      </w:r>
      <w:r w:rsidR="00256C53" w:rsidRPr="002B507C">
        <w:rPr>
          <w:rFonts w:eastAsia="?? ??"/>
        </w:rPr>
        <w:t xml:space="preserve">CSI-RS </w:t>
      </w:r>
      <w:r w:rsidR="00256C53" w:rsidRPr="002B507C">
        <w:rPr>
          <w:rFonts w:cs="Arial"/>
        </w:rPr>
        <w:t>resource</w:t>
      </w:r>
      <w:r w:rsidR="00256C53" w:rsidRPr="002B507C">
        <w:rPr>
          <w:lang w:eastAsia="zh-CN"/>
        </w:rPr>
        <w:t xml:space="preserve"> configured for RLM is transmitted with Density =3.</w:t>
      </w:r>
    </w:p>
    <w:p w:rsidR="00B359FE" w:rsidRPr="002B507C" w:rsidRDefault="00256C53" w:rsidP="00B359FE">
      <w:pPr>
        <w:pStyle w:val="TH"/>
      </w:pPr>
      <w:r w:rsidRPr="002B507C">
        <w:t>Table 8.1.3.2-1: Evaluation period T</w:t>
      </w:r>
      <w:r w:rsidRPr="002B507C">
        <w:rPr>
          <w:vertAlign w:val="subscript"/>
        </w:rPr>
        <w:t>Evaluate_out</w:t>
      </w:r>
      <w:r w:rsidRPr="002B507C">
        <w:t xml:space="preserve"> and T</w:t>
      </w:r>
      <w:r w:rsidRPr="002B507C">
        <w:rPr>
          <w:vertAlign w:val="subscript"/>
        </w:rPr>
        <w:t>Evaluate_in</w:t>
      </w:r>
      <w:r w:rsidRPr="002B507C">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5"/>
        <w:gridCol w:w="3260"/>
        <w:gridCol w:w="3649"/>
      </w:tblGrid>
      <w:tr w:rsidR="00256C53" w:rsidRPr="002B507C" w:rsidTr="00DE45E4">
        <w:trPr>
          <w:jc w:val="center"/>
        </w:trPr>
        <w:tc>
          <w:tcPr>
            <w:tcW w:w="2375"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hAnsi="Arial"/>
                <w:b/>
                <w:sz w:val="18"/>
              </w:rPr>
              <w:t>Configuration</w:t>
            </w:r>
          </w:p>
        </w:tc>
        <w:tc>
          <w:tcPr>
            <w:tcW w:w="3260"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Evaluate_out</w:t>
            </w:r>
            <w:r w:rsidRPr="002B507C">
              <w:rPr>
                <w:rFonts w:ascii="Arial" w:hAnsi="Arial"/>
                <w:b/>
                <w:sz w:val="18"/>
              </w:rPr>
              <w:t xml:space="preserve"> (ms) </w:t>
            </w:r>
          </w:p>
        </w:tc>
        <w:tc>
          <w:tcPr>
            <w:tcW w:w="3649"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Evaluate_in</w:t>
            </w:r>
            <w:r w:rsidRPr="002B507C">
              <w:rPr>
                <w:rFonts w:ascii="Arial" w:hAnsi="Arial"/>
                <w:b/>
                <w:sz w:val="18"/>
              </w:rPr>
              <w:t xml:space="preserve"> (ms) </w:t>
            </w:r>
          </w:p>
        </w:tc>
      </w:tr>
      <w:tr w:rsidR="00256C53" w:rsidRPr="002B507C" w:rsidTr="00DE45E4">
        <w:trPr>
          <w:jc w:val="center"/>
        </w:trPr>
        <w:tc>
          <w:tcPr>
            <w:tcW w:w="2375"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non-DRX</w:t>
            </w:r>
          </w:p>
        </w:tc>
        <w:tc>
          <w:tcPr>
            <w:tcW w:w="326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max(200, ceil(M</w:t>
            </w:r>
            <w:r w:rsidRPr="002B507C">
              <w:rPr>
                <w:rFonts w:ascii="Arial" w:hAnsi="Arial" w:cs="v4.2.0"/>
                <w:sz w:val="18"/>
                <w:vertAlign w:val="subscript"/>
              </w:rPr>
              <w:t>out</w:t>
            </w:r>
            <w:r w:rsidRPr="002B507C">
              <w:rPr>
                <w:rFonts w:ascii="Arial" w:hAnsi="Arial" w:cs="Arial"/>
                <w:sz w:val="18"/>
              </w:rPr>
              <w:t>×P</w:t>
            </w:r>
            <w:r w:rsidRPr="002B507C">
              <w:rPr>
                <w:rFonts w:ascii="Arial" w:hAnsi="Arial" w:cs="v4.2.0"/>
                <w:sz w:val="18"/>
              </w:rPr>
              <w:t>)</w:t>
            </w:r>
            <w:r w:rsidRPr="002B507C">
              <w:rPr>
                <w:rFonts w:ascii="Arial" w:hAnsi="Arial" w:cs="Arial"/>
                <w:sz w:val="18"/>
              </w:rPr>
              <w:t>×</w:t>
            </w:r>
            <w:r w:rsidRPr="002B507C">
              <w:rPr>
                <w:rFonts w:ascii="Arial" w:hAnsi="Arial" w:cs="v4.2.0"/>
                <w:sz w:val="18"/>
              </w:rPr>
              <w:t>T</w:t>
            </w:r>
            <w:r w:rsidRPr="002B507C">
              <w:rPr>
                <w:rFonts w:ascii="Arial" w:hAnsi="Arial" w:cs="v4.2.0"/>
                <w:sz w:val="18"/>
                <w:vertAlign w:val="subscript"/>
              </w:rPr>
              <w:t>CSI-RS</w:t>
            </w:r>
            <w:r w:rsidRPr="002B507C">
              <w:rPr>
                <w:rFonts w:ascii="Arial" w:hAnsi="Arial" w:cs="v4.2.0"/>
                <w:sz w:val="18"/>
              </w:rPr>
              <w:t>)</w:t>
            </w:r>
          </w:p>
        </w:tc>
        <w:tc>
          <w:tcPr>
            <w:tcW w:w="3649"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 xml:space="preserve">max(100, </w:t>
            </w:r>
            <w:r w:rsidRPr="002B507C">
              <w:rPr>
                <w:rFonts w:ascii="Arial" w:hAnsi="Arial" w:cs="v4.2.0"/>
                <w:sz w:val="18"/>
              </w:rPr>
              <w:t>ceil(M</w:t>
            </w:r>
            <w:r w:rsidRPr="002B507C">
              <w:rPr>
                <w:rFonts w:ascii="Arial" w:hAnsi="Arial" w:cs="v4.2.0"/>
                <w:sz w:val="18"/>
                <w:vertAlign w:val="subscript"/>
              </w:rPr>
              <w:t>in</w:t>
            </w:r>
            <w:r w:rsidRPr="002B507C">
              <w:rPr>
                <w:rFonts w:ascii="Arial" w:hAnsi="Arial" w:cs="Arial"/>
                <w:sz w:val="18"/>
              </w:rPr>
              <w:t>×P</w:t>
            </w:r>
            <w:r w:rsidRPr="002B507C">
              <w:rPr>
                <w:rFonts w:ascii="Arial" w:hAnsi="Arial" w:cs="v4.2.0"/>
                <w:sz w:val="18"/>
              </w:rPr>
              <w:t>)</w:t>
            </w:r>
            <w:r w:rsidRPr="002B507C">
              <w:rPr>
                <w:rFonts w:ascii="Arial" w:hAnsi="Arial" w:cs="Arial"/>
                <w:sz w:val="18"/>
              </w:rPr>
              <w:t xml:space="preserve"> ×</w:t>
            </w:r>
            <w:r w:rsidRPr="002B507C">
              <w:rPr>
                <w:rFonts w:ascii="Arial" w:hAnsi="Arial" w:cs="v4.2.0"/>
                <w:sz w:val="18"/>
              </w:rPr>
              <w:t xml:space="preserve"> T</w:t>
            </w:r>
            <w:r w:rsidRPr="002B507C">
              <w:rPr>
                <w:rFonts w:ascii="Arial" w:hAnsi="Arial" w:cs="v4.2.0"/>
                <w:sz w:val="18"/>
                <w:vertAlign w:val="subscript"/>
              </w:rPr>
              <w:t>CSI-RS</w:t>
            </w:r>
            <w:r w:rsidRPr="002B507C">
              <w:rPr>
                <w:rFonts w:ascii="Arial" w:hAnsi="Arial"/>
                <w:sz w:val="18"/>
              </w:rPr>
              <w:t>)</w:t>
            </w:r>
          </w:p>
        </w:tc>
      </w:tr>
      <w:tr w:rsidR="00256C53" w:rsidRPr="002B507C" w:rsidTr="00DE45E4">
        <w:trPr>
          <w:jc w:val="center"/>
        </w:trPr>
        <w:tc>
          <w:tcPr>
            <w:tcW w:w="2375"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 xml:space="preserve">DRX </w:t>
            </w:r>
            <w:r w:rsidRPr="002B507C">
              <w:rPr>
                <w:rFonts w:ascii="Arial" w:hAnsi="Arial" w:cs="Arial"/>
                <w:sz w:val="18"/>
              </w:rPr>
              <w:t xml:space="preserve">≤ </w:t>
            </w:r>
            <w:r w:rsidRPr="002B507C">
              <w:rPr>
                <w:rFonts w:ascii="Arial" w:hAnsi="Arial"/>
                <w:sz w:val="18"/>
              </w:rPr>
              <w:t>320ms</w:t>
            </w:r>
          </w:p>
        </w:tc>
        <w:tc>
          <w:tcPr>
            <w:tcW w:w="326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max(200, ceil(1.5</w:t>
            </w:r>
            <w:r w:rsidRPr="002B507C">
              <w:rPr>
                <w:rFonts w:ascii="Arial" w:hAnsi="Arial" w:cs="Arial"/>
                <w:sz w:val="18"/>
              </w:rPr>
              <w:t>×</w:t>
            </w:r>
            <w:r w:rsidRPr="002B507C">
              <w:rPr>
                <w:rFonts w:ascii="Arial" w:hAnsi="Arial" w:cs="v4.2.0"/>
                <w:sz w:val="18"/>
              </w:rPr>
              <w:t>M</w:t>
            </w:r>
            <w:r w:rsidRPr="002B507C">
              <w:rPr>
                <w:rFonts w:ascii="Arial" w:hAnsi="Arial" w:cs="v4.2.0"/>
                <w:sz w:val="18"/>
                <w:vertAlign w:val="subscript"/>
              </w:rPr>
              <w:t>out</w:t>
            </w:r>
            <w:r w:rsidRPr="002B507C">
              <w:rPr>
                <w:rFonts w:ascii="Arial" w:hAnsi="Arial" w:cs="Arial"/>
                <w:sz w:val="18"/>
              </w:rPr>
              <w:t>×P</w:t>
            </w:r>
            <w:r w:rsidRPr="002B507C">
              <w:rPr>
                <w:rFonts w:ascii="Arial" w:hAnsi="Arial" w:cs="v4.2.0"/>
                <w:sz w:val="18"/>
              </w:rPr>
              <w:t>)</w:t>
            </w:r>
            <w:r w:rsidRPr="002B507C">
              <w:rPr>
                <w:rFonts w:ascii="Arial" w:hAnsi="Arial" w:cs="Arial"/>
                <w:sz w:val="18"/>
              </w:rPr>
              <w:t xml:space="preserve">× </w:t>
            </w:r>
            <w:r w:rsidRPr="002B507C">
              <w:rPr>
                <w:rFonts w:ascii="Arial" w:hAnsi="Arial" w:cs="v4.2.0"/>
                <w:sz w:val="18"/>
              </w:rPr>
              <w:t>max(T</w:t>
            </w:r>
            <w:r w:rsidRPr="002B507C">
              <w:rPr>
                <w:rFonts w:ascii="Arial" w:hAnsi="Arial" w:cs="v4.2.0"/>
                <w:sz w:val="18"/>
                <w:vertAlign w:val="subscript"/>
              </w:rPr>
              <w:t>DRX</w:t>
            </w:r>
            <w:r w:rsidRPr="002B507C">
              <w:rPr>
                <w:rFonts w:ascii="Arial" w:hAnsi="Arial" w:cs="v4.2.0"/>
                <w:sz w:val="18"/>
              </w:rPr>
              <w:t>, T</w:t>
            </w:r>
            <w:r w:rsidRPr="002B507C">
              <w:rPr>
                <w:rFonts w:ascii="Arial" w:hAnsi="Arial" w:cs="v4.2.0"/>
                <w:sz w:val="18"/>
                <w:vertAlign w:val="subscript"/>
              </w:rPr>
              <w:t>CSI-RS</w:t>
            </w:r>
            <w:r w:rsidRPr="002B507C">
              <w:rPr>
                <w:rFonts w:ascii="Arial" w:hAnsi="Arial" w:cs="v4.2.0"/>
                <w:sz w:val="18"/>
              </w:rPr>
              <w:t>))</w:t>
            </w:r>
          </w:p>
        </w:tc>
        <w:tc>
          <w:tcPr>
            <w:tcW w:w="3649"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max(100, ceil(1.5</w:t>
            </w:r>
            <w:r w:rsidRPr="002B507C">
              <w:rPr>
                <w:rFonts w:ascii="Arial" w:hAnsi="Arial" w:cs="Arial"/>
                <w:sz w:val="18"/>
              </w:rPr>
              <w:t>×</w:t>
            </w:r>
            <w:r w:rsidRPr="002B507C">
              <w:rPr>
                <w:rFonts w:ascii="Arial" w:hAnsi="Arial" w:cs="v4.2.0"/>
                <w:sz w:val="18"/>
              </w:rPr>
              <w:t>M</w:t>
            </w:r>
            <w:r w:rsidRPr="002B507C">
              <w:rPr>
                <w:rFonts w:ascii="Arial" w:hAnsi="Arial" w:cs="v4.2.0"/>
                <w:sz w:val="18"/>
                <w:vertAlign w:val="subscript"/>
              </w:rPr>
              <w:t>in</w:t>
            </w:r>
            <w:r w:rsidRPr="002B507C">
              <w:rPr>
                <w:rFonts w:ascii="Arial" w:hAnsi="Arial" w:cs="Arial"/>
                <w:sz w:val="18"/>
              </w:rPr>
              <w:t>×P</w:t>
            </w:r>
            <w:r w:rsidRPr="002B507C">
              <w:rPr>
                <w:rFonts w:ascii="Arial" w:hAnsi="Arial" w:cs="v4.2.0"/>
                <w:sz w:val="18"/>
              </w:rPr>
              <w:t>)</w:t>
            </w:r>
            <w:r w:rsidRPr="002B507C">
              <w:rPr>
                <w:rFonts w:ascii="Arial" w:hAnsi="Arial" w:cs="Arial"/>
                <w:sz w:val="18"/>
              </w:rPr>
              <w:t xml:space="preserve">× </w:t>
            </w:r>
            <w:r w:rsidRPr="002B507C">
              <w:rPr>
                <w:rFonts w:ascii="Arial" w:hAnsi="Arial" w:cs="v4.2.0"/>
                <w:sz w:val="18"/>
              </w:rPr>
              <w:t>max(T</w:t>
            </w:r>
            <w:r w:rsidRPr="002B507C">
              <w:rPr>
                <w:rFonts w:ascii="Arial" w:hAnsi="Arial" w:cs="v4.2.0"/>
                <w:sz w:val="18"/>
                <w:vertAlign w:val="subscript"/>
              </w:rPr>
              <w:t>DRX</w:t>
            </w:r>
            <w:r w:rsidRPr="002B507C">
              <w:rPr>
                <w:rFonts w:ascii="Arial" w:hAnsi="Arial" w:cs="v4.2.0"/>
                <w:sz w:val="18"/>
              </w:rPr>
              <w:t>, T</w:t>
            </w:r>
            <w:r w:rsidRPr="002B507C">
              <w:rPr>
                <w:rFonts w:ascii="Arial" w:hAnsi="Arial" w:cs="v4.2.0"/>
                <w:sz w:val="18"/>
                <w:vertAlign w:val="subscript"/>
              </w:rPr>
              <w:t>CSI-RS</w:t>
            </w:r>
            <w:r w:rsidRPr="002B507C">
              <w:rPr>
                <w:rFonts w:ascii="Arial" w:hAnsi="Arial" w:cs="v4.2.0"/>
                <w:sz w:val="18"/>
              </w:rPr>
              <w:t>))</w:t>
            </w:r>
          </w:p>
        </w:tc>
      </w:tr>
      <w:tr w:rsidR="00256C53" w:rsidRPr="002B507C" w:rsidTr="00DE45E4">
        <w:trPr>
          <w:jc w:val="center"/>
        </w:trPr>
        <w:tc>
          <w:tcPr>
            <w:tcW w:w="2375"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 xml:space="preserve">DRX </w:t>
            </w:r>
            <w:r w:rsidRPr="002B507C">
              <w:rPr>
                <w:rFonts w:ascii="Arial" w:hAnsi="Arial" w:cs="Arial"/>
                <w:sz w:val="18"/>
              </w:rPr>
              <w:t xml:space="preserve">&gt; </w:t>
            </w:r>
            <w:r w:rsidRPr="002B507C">
              <w:rPr>
                <w:rFonts w:ascii="Arial" w:hAnsi="Arial"/>
                <w:sz w:val="18"/>
              </w:rPr>
              <w:t>320ms</w:t>
            </w:r>
          </w:p>
        </w:tc>
        <w:tc>
          <w:tcPr>
            <w:tcW w:w="326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ceil(M</w:t>
            </w:r>
            <w:r w:rsidRPr="002B507C">
              <w:rPr>
                <w:rFonts w:ascii="Arial" w:hAnsi="Arial" w:cs="v4.2.0"/>
                <w:sz w:val="18"/>
                <w:vertAlign w:val="subscript"/>
              </w:rPr>
              <w:t>out</w:t>
            </w:r>
            <w:r w:rsidRPr="002B507C">
              <w:rPr>
                <w:rFonts w:ascii="Arial" w:hAnsi="Arial" w:cs="Arial"/>
                <w:sz w:val="18"/>
              </w:rPr>
              <w:t>×P</w:t>
            </w:r>
            <w:r w:rsidRPr="002B507C">
              <w:rPr>
                <w:rFonts w:ascii="Arial" w:hAnsi="Arial" w:cs="v4.2.0"/>
                <w:sz w:val="18"/>
              </w:rPr>
              <w:t xml:space="preserve">) </w:t>
            </w:r>
            <w:r w:rsidRPr="002B507C">
              <w:rPr>
                <w:rFonts w:ascii="Arial" w:hAnsi="Arial" w:cs="Arial"/>
                <w:sz w:val="18"/>
              </w:rPr>
              <w:t xml:space="preserve">× </w:t>
            </w:r>
            <w:r w:rsidRPr="002B507C">
              <w:rPr>
                <w:rFonts w:ascii="Arial" w:hAnsi="Arial" w:cs="v4.2.0"/>
                <w:sz w:val="18"/>
              </w:rPr>
              <w:t>T</w:t>
            </w:r>
            <w:r w:rsidRPr="002B507C">
              <w:rPr>
                <w:rFonts w:ascii="Arial" w:hAnsi="Arial" w:cs="v4.2.0"/>
                <w:sz w:val="18"/>
                <w:vertAlign w:val="subscript"/>
              </w:rPr>
              <w:t>DRX</w:t>
            </w:r>
          </w:p>
        </w:tc>
        <w:tc>
          <w:tcPr>
            <w:tcW w:w="3649"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ceil(M</w:t>
            </w:r>
            <w:r w:rsidRPr="002B507C">
              <w:rPr>
                <w:rFonts w:ascii="Arial" w:hAnsi="Arial" w:cs="v4.2.0"/>
                <w:sz w:val="18"/>
                <w:vertAlign w:val="subscript"/>
              </w:rPr>
              <w:t>in</w:t>
            </w:r>
            <w:r w:rsidRPr="002B507C">
              <w:rPr>
                <w:rFonts w:ascii="Arial" w:hAnsi="Arial" w:cs="Arial"/>
                <w:sz w:val="18"/>
              </w:rPr>
              <w:t>×P</w:t>
            </w:r>
            <w:r w:rsidRPr="002B507C">
              <w:rPr>
                <w:rFonts w:ascii="Arial" w:hAnsi="Arial" w:cs="v4.2.0"/>
                <w:sz w:val="18"/>
              </w:rPr>
              <w:t xml:space="preserve">) </w:t>
            </w:r>
            <w:r w:rsidRPr="002B507C">
              <w:rPr>
                <w:rFonts w:ascii="Arial" w:hAnsi="Arial" w:cs="Arial"/>
                <w:sz w:val="18"/>
              </w:rPr>
              <w:t xml:space="preserve">× </w:t>
            </w:r>
            <w:r w:rsidRPr="002B507C">
              <w:rPr>
                <w:rFonts w:ascii="Arial" w:hAnsi="Arial" w:cs="v4.2.0"/>
                <w:sz w:val="18"/>
              </w:rPr>
              <w:t>T</w:t>
            </w:r>
            <w:r w:rsidRPr="002B507C">
              <w:rPr>
                <w:rFonts w:ascii="Arial" w:hAnsi="Arial" w:cs="v4.2.0"/>
                <w:sz w:val="18"/>
                <w:vertAlign w:val="subscript"/>
              </w:rPr>
              <w:t>DRX</w:t>
            </w:r>
          </w:p>
        </w:tc>
      </w:tr>
      <w:tr w:rsidR="00256C53" w:rsidRPr="002B507C" w:rsidTr="00DE45E4">
        <w:trPr>
          <w:jc w:val="center"/>
        </w:trPr>
        <w:tc>
          <w:tcPr>
            <w:tcW w:w="9284" w:type="dxa"/>
            <w:gridSpan w:val="3"/>
            <w:shd w:val="clear" w:color="auto" w:fill="auto"/>
          </w:tcPr>
          <w:p w:rsidR="00256C53" w:rsidRPr="002B507C" w:rsidRDefault="00FE0B68" w:rsidP="00DE45E4">
            <w:pPr>
              <w:keepNext/>
              <w:keepLines/>
              <w:spacing w:after="0"/>
              <w:ind w:left="851" w:hanging="851"/>
              <w:rPr>
                <w:rFonts w:ascii="Arial" w:hAnsi="Arial"/>
                <w:sz w:val="18"/>
              </w:rPr>
            </w:pPr>
            <w:r>
              <w:rPr>
                <w:rFonts w:ascii="Arial" w:hAnsi="Arial"/>
                <w:sz w:val="18"/>
              </w:rPr>
              <w:t>N</w:t>
            </w:r>
            <w:r>
              <w:rPr>
                <w:rFonts w:ascii="Arial" w:eastAsiaTheme="minorEastAsia" w:hAnsi="Arial" w:hint="eastAsia"/>
                <w:sz w:val="18"/>
                <w:lang w:eastAsia="ko-KR"/>
              </w:rPr>
              <w:t>OTE</w:t>
            </w:r>
            <w:r w:rsidR="00256C53" w:rsidRPr="002B507C">
              <w:rPr>
                <w:rFonts w:ascii="Arial" w:hAnsi="Arial"/>
                <w:sz w:val="18"/>
              </w:rPr>
              <w:t>:</w:t>
            </w:r>
            <w:r w:rsidR="00256C53" w:rsidRPr="002B507C">
              <w:rPr>
                <w:rFonts w:ascii="Arial" w:hAnsi="Arial"/>
                <w:sz w:val="28"/>
              </w:rPr>
              <w:tab/>
            </w:r>
            <w:r w:rsidR="00256C53" w:rsidRPr="002B507C">
              <w:rPr>
                <w:rFonts w:ascii="Arial" w:hAnsi="Arial" w:cs="v4.2.0"/>
                <w:sz w:val="18"/>
              </w:rPr>
              <w:t>T</w:t>
            </w:r>
            <w:r w:rsidR="00256C53" w:rsidRPr="002B507C">
              <w:rPr>
                <w:rFonts w:ascii="Arial" w:hAnsi="Arial" w:cs="v4.2.0"/>
                <w:sz w:val="18"/>
                <w:vertAlign w:val="subscript"/>
              </w:rPr>
              <w:t>CSI-RS</w:t>
            </w:r>
            <w:r w:rsidR="00256C53" w:rsidRPr="002B507C">
              <w:rPr>
                <w:rFonts w:ascii="Arial" w:hAnsi="Arial"/>
                <w:sz w:val="18"/>
              </w:rPr>
              <w:t xml:space="preserve"> is the periodicity of CSI-RS resource configured for RLM.</w:t>
            </w:r>
            <w:r w:rsidR="00256C53" w:rsidRPr="002B507C">
              <w:rPr>
                <w:rFonts w:ascii="Arial" w:hAnsi="Arial" w:cs="v4.2.0"/>
                <w:sz w:val="18"/>
              </w:rPr>
              <w:t xml:space="preserve"> T</w:t>
            </w:r>
            <w:r w:rsidR="00256C53" w:rsidRPr="002B507C">
              <w:rPr>
                <w:rFonts w:ascii="Arial" w:hAnsi="Arial" w:cs="v4.2.0"/>
                <w:sz w:val="18"/>
                <w:vertAlign w:val="subscript"/>
              </w:rPr>
              <w:t>DRX</w:t>
            </w:r>
            <w:r w:rsidR="00256C53" w:rsidRPr="002B507C">
              <w:rPr>
                <w:rFonts w:ascii="Arial" w:hAnsi="Arial"/>
                <w:sz w:val="18"/>
              </w:rPr>
              <w:t xml:space="preserve"> is the DRX cycle length.</w:t>
            </w:r>
          </w:p>
        </w:tc>
      </w:tr>
    </w:tbl>
    <w:p w:rsidR="00256C53" w:rsidRPr="002B507C" w:rsidRDefault="00256C53" w:rsidP="00256C53">
      <w:pPr>
        <w:rPr>
          <w:rFonts w:eastAsia="?? ??"/>
        </w:rPr>
      </w:pPr>
    </w:p>
    <w:p w:rsidR="00B359FE" w:rsidRPr="002B507C" w:rsidRDefault="00256C53" w:rsidP="00B359FE">
      <w:pPr>
        <w:pStyle w:val="TH"/>
      </w:pPr>
      <w:r w:rsidRPr="002B507C">
        <w:lastRenderedPageBreak/>
        <w:t>Table 8.1.3.2-2: Evaluation period T</w:t>
      </w:r>
      <w:r w:rsidRPr="002B507C">
        <w:rPr>
          <w:vertAlign w:val="subscript"/>
        </w:rPr>
        <w:t>Evaluate_out</w:t>
      </w:r>
      <w:r w:rsidRPr="002B507C">
        <w:t xml:space="preserve"> and T</w:t>
      </w:r>
      <w:r w:rsidRPr="002B507C">
        <w:rPr>
          <w:vertAlign w:val="subscript"/>
        </w:rPr>
        <w:t>Evaluate_in</w:t>
      </w:r>
      <w:r w:rsidRPr="002B507C">
        <w:t xml:space="preserve">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4"/>
        <w:gridCol w:w="3100"/>
        <w:gridCol w:w="3000"/>
      </w:tblGrid>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hAnsi="Arial"/>
                <w:b/>
                <w:sz w:val="18"/>
              </w:rPr>
              <w:t>Configuration</w:t>
            </w:r>
          </w:p>
        </w:tc>
        <w:tc>
          <w:tcPr>
            <w:tcW w:w="3100"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Evaluate_out</w:t>
            </w:r>
            <w:r w:rsidRPr="002B507C">
              <w:rPr>
                <w:rFonts w:ascii="Arial" w:hAnsi="Arial"/>
                <w:b/>
                <w:sz w:val="18"/>
              </w:rPr>
              <w:t xml:space="preserve"> (ms) </w:t>
            </w:r>
          </w:p>
        </w:tc>
        <w:tc>
          <w:tcPr>
            <w:tcW w:w="3000" w:type="dxa"/>
            <w:shd w:val="clear" w:color="auto" w:fill="auto"/>
          </w:tcPr>
          <w:p w:rsidR="00256C53" w:rsidRPr="002B507C" w:rsidRDefault="00256C53" w:rsidP="00DE45E4">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Evaluate_in</w:t>
            </w:r>
            <w:r w:rsidRPr="002B507C">
              <w:rPr>
                <w:rFonts w:ascii="Arial" w:hAnsi="Arial"/>
                <w:b/>
                <w:sz w:val="18"/>
              </w:rPr>
              <w:t xml:space="preserve"> (ms) </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non-DRX</w:t>
            </w:r>
          </w:p>
        </w:tc>
        <w:tc>
          <w:tcPr>
            <w:tcW w:w="310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max(200, ceil(M</w:t>
            </w:r>
            <w:r w:rsidRPr="002B507C">
              <w:rPr>
                <w:rFonts w:ascii="Arial" w:hAnsi="Arial" w:cs="v4.2.0"/>
                <w:sz w:val="18"/>
                <w:vertAlign w:val="subscript"/>
              </w:rPr>
              <w:t>out</w:t>
            </w:r>
            <w:r w:rsidRPr="002B507C">
              <w:rPr>
                <w:rFonts w:ascii="Arial" w:hAnsi="Arial" w:cs="Arial"/>
                <w:sz w:val="18"/>
              </w:rPr>
              <w:t>×P×N</w:t>
            </w:r>
            <w:r w:rsidRPr="002B507C">
              <w:rPr>
                <w:rFonts w:ascii="Arial" w:hAnsi="Arial" w:cs="v4.2.0"/>
                <w:sz w:val="18"/>
              </w:rPr>
              <w:t>)</w:t>
            </w:r>
            <w:r w:rsidRPr="002B507C">
              <w:rPr>
                <w:rFonts w:ascii="Arial" w:hAnsi="Arial" w:cs="Arial"/>
                <w:sz w:val="18"/>
              </w:rPr>
              <w:t>×</w:t>
            </w:r>
            <w:r w:rsidRPr="002B507C">
              <w:rPr>
                <w:rFonts w:ascii="Arial" w:hAnsi="Arial" w:cs="v4.2.0"/>
                <w:sz w:val="18"/>
              </w:rPr>
              <w:t>T</w:t>
            </w:r>
            <w:r w:rsidRPr="002B507C">
              <w:rPr>
                <w:rFonts w:ascii="Arial" w:hAnsi="Arial" w:cs="v4.2.0"/>
                <w:sz w:val="18"/>
                <w:vertAlign w:val="subscript"/>
              </w:rPr>
              <w:t>CSI-RS</w:t>
            </w:r>
            <w:r w:rsidRPr="002B507C">
              <w:rPr>
                <w:rFonts w:ascii="Arial" w:hAnsi="Arial" w:cs="v4.2.0"/>
                <w:sz w:val="18"/>
              </w:rPr>
              <w:t>)</w:t>
            </w:r>
          </w:p>
        </w:tc>
        <w:tc>
          <w:tcPr>
            <w:tcW w:w="300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 xml:space="preserve">max(100, </w:t>
            </w:r>
            <w:r w:rsidRPr="002B507C">
              <w:rPr>
                <w:rFonts w:ascii="Arial" w:hAnsi="Arial" w:cs="v4.2.0"/>
                <w:sz w:val="18"/>
              </w:rPr>
              <w:t>ceil(M</w:t>
            </w:r>
            <w:r w:rsidRPr="002B507C">
              <w:rPr>
                <w:rFonts w:ascii="Arial" w:hAnsi="Arial" w:cs="v4.2.0"/>
                <w:sz w:val="18"/>
                <w:vertAlign w:val="subscript"/>
              </w:rPr>
              <w:t>in</w:t>
            </w:r>
            <w:r w:rsidRPr="002B507C">
              <w:rPr>
                <w:rFonts w:ascii="Arial" w:hAnsi="Arial" w:cs="Arial"/>
                <w:sz w:val="18"/>
              </w:rPr>
              <w:t>×P×N</w:t>
            </w:r>
            <w:r w:rsidRPr="002B507C">
              <w:rPr>
                <w:rFonts w:ascii="Arial" w:hAnsi="Arial" w:cs="v4.2.0"/>
                <w:sz w:val="18"/>
              </w:rPr>
              <w:t>)</w:t>
            </w:r>
            <w:r w:rsidRPr="002B507C">
              <w:rPr>
                <w:rFonts w:ascii="Arial" w:hAnsi="Arial" w:cs="Arial"/>
                <w:sz w:val="18"/>
              </w:rPr>
              <w:t xml:space="preserve"> ×</w:t>
            </w:r>
            <w:r w:rsidRPr="002B507C">
              <w:rPr>
                <w:rFonts w:ascii="Arial" w:hAnsi="Arial" w:cs="v4.2.0"/>
                <w:sz w:val="18"/>
              </w:rPr>
              <w:t xml:space="preserve"> T</w:t>
            </w:r>
            <w:r w:rsidRPr="002B507C">
              <w:rPr>
                <w:rFonts w:ascii="Arial" w:hAnsi="Arial" w:cs="v4.2.0"/>
                <w:sz w:val="18"/>
                <w:vertAlign w:val="subscript"/>
              </w:rPr>
              <w:t>CSI-RS</w:t>
            </w:r>
            <w:r w:rsidRPr="002B507C">
              <w:rPr>
                <w:rFonts w:ascii="Arial" w:hAnsi="Arial"/>
                <w:sz w:val="18"/>
              </w:rPr>
              <w:t>)</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 xml:space="preserve">DRX </w:t>
            </w:r>
            <w:r w:rsidRPr="002B507C">
              <w:rPr>
                <w:rFonts w:ascii="Arial" w:hAnsi="Arial" w:cs="Arial"/>
                <w:sz w:val="18"/>
              </w:rPr>
              <w:t xml:space="preserve">≤ </w:t>
            </w:r>
            <w:r w:rsidRPr="002B507C">
              <w:rPr>
                <w:rFonts w:ascii="Arial" w:hAnsi="Arial"/>
                <w:sz w:val="18"/>
              </w:rPr>
              <w:t>320ms</w:t>
            </w:r>
          </w:p>
        </w:tc>
        <w:tc>
          <w:tcPr>
            <w:tcW w:w="310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max(200, ceil(1.5</w:t>
            </w:r>
            <w:r w:rsidRPr="002B507C">
              <w:rPr>
                <w:rFonts w:ascii="Arial" w:hAnsi="Arial" w:cs="Arial"/>
                <w:sz w:val="18"/>
              </w:rPr>
              <w:t>×</w:t>
            </w:r>
            <w:r w:rsidRPr="002B507C">
              <w:rPr>
                <w:rFonts w:ascii="Arial" w:hAnsi="Arial" w:cs="v4.2.0"/>
                <w:sz w:val="18"/>
              </w:rPr>
              <w:t>M</w:t>
            </w:r>
            <w:r w:rsidRPr="002B507C">
              <w:rPr>
                <w:rFonts w:ascii="Arial" w:hAnsi="Arial" w:cs="v4.2.0"/>
                <w:sz w:val="18"/>
                <w:vertAlign w:val="subscript"/>
              </w:rPr>
              <w:t>out</w:t>
            </w:r>
            <w:r w:rsidRPr="002B507C">
              <w:rPr>
                <w:rFonts w:ascii="Arial" w:hAnsi="Arial" w:cs="Arial"/>
                <w:sz w:val="18"/>
              </w:rPr>
              <w:t>×P×N</w:t>
            </w:r>
            <w:r w:rsidRPr="002B507C">
              <w:rPr>
                <w:rFonts w:ascii="Arial" w:hAnsi="Arial" w:cs="v4.2.0"/>
                <w:sz w:val="18"/>
              </w:rPr>
              <w:t>)</w:t>
            </w:r>
            <w:r w:rsidRPr="002B507C">
              <w:rPr>
                <w:rFonts w:ascii="Arial" w:hAnsi="Arial" w:cs="Arial"/>
                <w:sz w:val="18"/>
              </w:rPr>
              <w:t xml:space="preserve">× </w:t>
            </w:r>
            <w:r w:rsidRPr="002B507C">
              <w:rPr>
                <w:rFonts w:ascii="Arial" w:hAnsi="Arial" w:cs="v4.2.0"/>
                <w:sz w:val="18"/>
              </w:rPr>
              <w:t>max(T</w:t>
            </w:r>
            <w:r w:rsidRPr="002B507C">
              <w:rPr>
                <w:rFonts w:ascii="Arial" w:hAnsi="Arial" w:cs="v4.2.0"/>
                <w:sz w:val="18"/>
                <w:vertAlign w:val="subscript"/>
              </w:rPr>
              <w:t>DRX</w:t>
            </w:r>
            <w:r w:rsidRPr="002B507C">
              <w:rPr>
                <w:rFonts w:ascii="Arial" w:hAnsi="Arial" w:cs="v4.2.0"/>
                <w:sz w:val="18"/>
              </w:rPr>
              <w:t>, T</w:t>
            </w:r>
            <w:r w:rsidRPr="002B507C">
              <w:rPr>
                <w:rFonts w:ascii="Arial" w:hAnsi="Arial" w:cs="v4.2.0"/>
                <w:sz w:val="18"/>
                <w:vertAlign w:val="subscript"/>
              </w:rPr>
              <w:t>CSI-RS</w:t>
            </w:r>
            <w:r w:rsidRPr="002B507C">
              <w:rPr>
                <w:rFonts w:ascii="Arial" w:hAnsi="Arial" w:cs="v4.2.0"/>
                <w:sz w:val="18"/>
              </w:rPr>
              <w:t>))</w:t>
            </w:r>
          </w:p>
        </w:tc>
        <w:tc>
          <w:tcPr>
            <w:tcW w:w="300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max(100, ceil(1.5</w:t>
            </w:r>
            <w:r w:rsidRPr="002B507C">
              <w:rPr>
                <w:rFonts w:ascii="Arial" w:hAnsi="Arial" w:cs="Arial"/>
                <w:sz w:val="18"/>
              </w:rPr>
              <w:t>×</w:t>
            </w:r>
            <w:r w:rsidRPr="002B507C">
              <w:rPr>
                <w:rFonts w:ascii="Arial" w:hAnsi="Arial" w:cs="v4.2.0"/>
                <w:sz w:val="18"/>
              </w:rPr>
              <w:t>M</w:t>
            </w:r>
            <w:r w:rsidRPr="002B507C">
              <w:rPr>
                <w:rFonts w:ascii="Arial" w:hAnsi="Arial" w:cs="v4.2.0"/>
                <w:sz w:val="18"/>
                <w:vertAlign w:val="subscript"/>
              </w:rPr>
              <w:t>in</w:t>
            </w:r>
            <w:r w:rsidRPr="002B507C">
              <w:rPr>
                <w:rFonts w:ascii="Arial" w:hAnsi="Arial" w:cs="Arial"/>
                <w:sz w:val="18"/>
              </w:rPr>
              <w:t>×P×N</w:t>
            </w:r>
            <w:r w:rsidRPr="002B507C">
              <w:rPr>
                <w:rFonts w:ascii="Arial" w:hAnsi="Arial" w:cs="v4.2.0"/>
                <w:sz w:val="18"/>
              </w:rPr>
              <w:t>)</w:t>
            </w:r>
            <w:r w:rsidRPr="002B507C">
              <w:rPr>
                <w:rFonts w:ascii="Arial" w:hAnsi="Arial" w:cs="Arial"/>
                <w:sz w:val="18"/>
              </w:rPr>
              <w:t xml:space="preserve">× </w:t>
            </w:r>
            <w:r w:rsidRPr="002B507C">
              <w:rPr>
                <w:rFonts w:ascii="Arial" w:hAnsi="Arial" w:cs="v4.2.0"/>
                <w:sz w:val="18"/>
              </w:rPr>
              <w:t>max(T</w:t>
            </w:r>
            <w:r w:rsidRPr="002B507C">
              <w:rPr>
                <w:rFonts w:ascii="Arial" w:hAnsi="Arial" w:cs="v4.2.0"/>
                <w:sz w:val="18"/>
                <w:vertAlign w:val="subscript"/>
              </w:rPr>
              <w:t>DRX</w:t>
            </w:r>
            <w:r w:rsidRPr="002B507C">
              <w:rPr>
                <w:rFonts w:ascii="Arial" w:hAnsi="Arial" w:cs="v4.2.0"/>
                <w:sz w:val="18"/>
              </w:rPr>
              <w:t>, T</w:t>
            </w:r>
            <w:r w:rsidRPr="002B507C">
              <w:rPr>
                <w:rFonts w:ascii="Arial" w:hAnsi="Arial" w:cs="v4.2.0"/>
                <w:sz w:val="18"/>
                <w:vertAlign w:val="subscript"/>
              </w:rPr>
              <w:t>CSI-RS</w:t>
            </w:r>
            <w:r w:rsidRPr="002B507C">
              <w:rPr>
                <w:rFonts w:ascii="Arial" w:hAnsi="Arial" w:cs="v4.2.0"/>
                <w:sz w:val="18"/>
              </w:rPr>
              <w:t>))</w:t>
            </w:r>
          </w:p>
        </w:tc>
      </w:tr>
      <w:tr w:rsidR="00256C53" w:rsidRPr="002B507C" w:rsidTr="00DE45E4">
        <w:trPr>
          <w:jc w:val="center"/>
        </w:trPr>
        <w:tc>
          <w:tcPr>
            <w:tcW w:w="3684"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sz w:val="18"/>
              </w:rPr>
              <w:t xml:space="preserve">DRX </w:t>
            </w:r>
            <w:r w:rsidRPr="002B507C">
              <w:rPr>
                <w:rFonts w:ascii="Arial" w:hAnsi="Arial" w:cs="Arial"/>
                <w:sz w:val="18"/>
              </w:rPr>
              <w:t xml:space="preserve">&gt; </w:t>
            </w:r>
            <w:r w:rsidRPr="002B507C">
              <w:rPr>
                <w:rFonts w:ascii="Arial" w:hAnsi="Arial"/>
                <w:sz w:val="18"/>
              </w:rPr>
              <w:t>320ms</w:t>
            </w:r>
          </w:p>
        </w:tc>
        <w:tc>
          <w:tcPr>
            <w:tcW w:w="310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ceil(M</w:t>
            </w:r>
            <w:r w:rsidRPr="002B507C">
              <w:rPr>
                <w:rFonts w:ascii="Arial" w:hAnsi="Arial" w:cs="v4.2.0"/>
                <w:sz w:val="18"/>
                <w:vertAlign w:val="subscript"/>
              </w:rPr>
              <w:t>out</w:t>
            </w:r>
            <w:r w:rsidRPr="002B507C">
              <w:rPr>
                <w:rFonts w:ascii="Arial" w:hAnsi="Arial" w:cs="Arial"/>
                <w:sz w:val="18"/>
              </w:rPr>
              <w:t>×P×N</w:t>
            </w:r>
            <w:r w:rsidRPr="002B507C">
              <w:rPr>
                <w:rFonts w:ascii="Arial" w:hAnsi="Arial" w:cs="v4.2.0"/>
                <w:sz w:val="18"/>
              </w:rPr>
              <w:t xml:space="preserve">) </w:t>
            </w:r>
            <w:r w:rsidRPr="002B507C">
              <w:rPr>
                <w:rFonts w:ascii="Arial" w:hAnsi="Arial" w:cs="Arial"/>
                <w:sz w:val="18"/>
              </w:rPr>
              <w:t xml:space="preserve">× </w:t>
            </w:r>
            <w:r w:rsidRPr="002B507C">
              <w:rPr>
                <w:rFonts w:ascii="Arial" w:hAnsi="Arial" w:cs="v4.2.0"/>
                <w:sz w:val="18"/>
              </w:rPr>
              <w:t>T</w:t>
            </w:r>
            <w:r w:rsidRPr="002B507C">
              <w:rPr>
                <w:rFonts w:ascii="Arial" w:hAnsi="Arial" w:cs="v4.2.0"/>
                <w:sz w:val="18"/>
                <w:vertAlign w:val="subscript"/>
              </w:rPr>
              <w:t>DRX</w:t>
            </w:r>
          </w:p>
        </w:tc>
        <w:tc>
          <w:tcPr>
            <w:tcW w:w="3000" w:type="dxa"/>
            <w:shd w:val="clear" w:color="auto" w:fill="auto"/>
          </w:tcPr>
          <w:p w:rsidR="00256C53" w:rsidRPr="002B507C" w:rsidRDefault="00256C53" w:rsidP="00DE45E4">
            <w:pPr>
              <w:keepNext/>
              <w:keepLines/>
              <w:spacing w:after="0"/>
              <w:jc w:val="center"/>
              <w:rPr>
                <w:rFonts w:ascii="Arial" w:hAnsi="Arial"/>
                <w:sz w:val="18"/>
              </w:rPr>
            </w:pPr>
            <w:r w:rsidRPr="002B507C">
              <w:rPr>
                <w:rFonts w:ascii="Arial" w:hAnsi="Arial" w:cs="v4.2.0"/>
                <w:sz w:val="18"/>
              </w:rPr>
              <w:t>ceil(M</w:t>
            </w:r>
            <w:r w:rsidRPr="002B507C">
              <w:rPr>
                <w:rFonts w:ascii="Arial" w:hAnsi="Arial" w:cs="v4.2.0"/>
                <w:sz w:val="18"/>
                <w:vertAlign w:val="subscript"/>
              </w:rPr>
              <w:t>in</w:t>
            </w:r>
            <w:r w:rsidRPr="002B507C">
              <w:rPr>
                <w:rFonts w:ascii="Arial" w:hAnsi="Arial" w:cs="Arial"/>
                <w:sz w:val="18"/>
              </w:rPr>
              <w:t>×P×N</w:t>
            </w:r>
            <w:r w:rsidRPr="002B507C">
              <w:rPr>
                <w:rFonts w:ascii="Arial" w:hAnsi="Arial" w:cs="v4.2.0"/>
                <w:sz w:val="18"/>
              </w:rPr>
              <w:t xml:space="preserve">) </w:t>
            </w:r>
            <w:r w:rsidRPr="002B507C">
              <w:rPr>
                <w:rFonts w:ascii="Arial" w:hAnsi="Arial" w:cs="Arial"/>
                <w:sz w:val="18"/>
              </w:rPr>
              <w:t xml:space="preserve">× </w:t>
            </w:r>
            <w:r w:rsidRPr="002B507C">
              <w:rPr>
                <w:rFonts w:ascii="Arial" w:hAnsi="Arial" w:cs="v4.2.0"/>
                <w:sz w:val="18"/>
              </w:rPr>
              <w:t>T</w:t>
            </w:r>
            <w:r w:rsidRPr="002B507C">
              <w:rPr>
                <w:rFonts w:ascii="Arial" w:hAnsi="Arial" w:cs="v4.2.0"/>
                <w:sz w:val="18"/>
                <w:vertAlign w:val="subscript"/>
              </w:rPr>
              <w:t>DRX</w:t>
            </w:r>
          </w:p>
        </w:tc>
      </w:tr>
      <w:tr w:rsidR="00256C53" w:rsidRPr="002B507C" w:rsidTr="00DE45E4">
        <w:trPr>
          <w:jc w:val="center"/>
        </w:trPr>
        <w:tc>
          <w:tcPr>
            <w:tcW w:w="9784" w:type="dxa"/>
            <w:gridSpan w:val="3"/>
            <w:shd w:val="clear" w:color="auto" w:fill="auto"/>
          </w:tcPr>
          <w:p w:rsidR="00256C53" w:rsidRPr="002B507C" w:rsidRDefault="00FE0B68" w:rsidP="00FE0B68">
            <w:pPr>
              <w:pStyle w:val="TAN"/>
              <w:rPr>
                <w:rFonts w:cs="v4.2.0"/>
              </w:rPr>
            </w:pPr>
            <w:r>
              <w:t>N</w:t>
            </w:r>
            <w:r>
              <w:rPr>
                <w:rFonts w:eastAsiaTheme="minorEastAsia" w:hint="eastAsia"/>
                <w:lang w:eastAsia="ko-KR"/>
              </w:rPr>
              <w:t>OTE</w:t>
            </w:r>
            <w:r w:rsidR="00256C53" w:rsidRPr="002B507C">
              <w:t>:</w:t>
            </w:r>
            <w:r w:rsidR="00256C53" w:rsidRPr="002B507C">
              <w:rPr>
                <w:sz w:val="28"/>
              </w:rPr>
              <w:tab/>
            </w:r>
            <w:r w:rsidR="00256C53" w:rsidRPr="002B507C">
              <w:rPr>
                <w:rFonts w:cs="v4.2.0"/>
              </w:rPr>
              <w:t>T</w:t>
            </w:r>
            <w:r w:rsidR="00256C53" w:rsidRPr="002B507C">
              <w:rPr>
                <w:rFonts w:cs="v4.2.0"/>
                <w:vertAlign w:val="subscript"/>
              </w:rPr>
              <w:t>CSI-RS</w:t>
            </w:r>
            <w:r w:rsidR="00256C53" w:rsidRPr="002B507C">
              <w:t xml:space="preserve"> is the periodicity of CSI-RS resource configured for RLM.</w:t>
            </w:r>
            <w:r w:rsidR="00256C53" w:rsidRPr="002B507C">
              <w:rPr>
                <w:rFonts w:cs="v4.2.0"/>
              </w:rPr>
              <w:t xml:space="preserve"> T</w:t>
            </w:r>
            <w:r w:rsidR="00256C53" w:rsidRPr="002B507C">
              <w:rPr>
                <w:rFonts w:cs="v4.2.0"/>
                <w:vertAlign w:val="subscript"/>
              </w:rPr>
              <w:t>DRX</w:t>
            </w:r>
            <w:r w:rsidR="00256C53" w:rsidRPr="002B507C">
              <w:t xml:space="preserve"> is the DRX cycle length.</w:t>
            </w:r>
          </w:p>
        </w:tc>
      </w:tr>
    </w:tbl>
    <w:p w:rsidR="0055433A" w:rsidRPr="002B507C" w:rsidRDefault="0055433A" w:rsidP="0055433A"/>
    <w:p w:rsidR="00B359FE" w:rsidRPr="002B507C" w:rsidRDefault="0055433A" w:rsidP="00B359FE">
      <w:pPr>
        <w:pStyle w:val="Heading3"/>
      </w:pPr>
      <w:bookmarkStart w:id="122" w:name="_Toc518764121"/>
      <w:r w:rsidRPr="002B507C">
        <w:t>8.1.4</w:t>
      </w:r>
      <w:r w:rsidRPr="002B507C">
        <w:tab/>
        <w:t>Void</w:t>
      </w:r>
      <w:bookmarkEnd w:id="122"/>
    </w:p>
    <w:p w:rsidR="002B507C" w:rsidRPr="002B507C" w:rsidRDefault="0055433A">
      <w:pPr>
        <w:pStyle w:val="Heading3"/>
      </w:pPr>
      <w:bookmarkStart w:id="123" w:name="_Toc518764122"/>
      <w:r w:rsidRPr="002B507C">
        <w:t>8.1.5</w:t>
      </w:r>
      <w:r w:rsidRPr="002B507C">
        <w:tab/>
        <w:t>Void</w:t>
      </w:r>
      <w:bookmarkEnd w:id="123"/>
    </w:p>
    <w:p w:rsidR="00256C53" w:rsidRPr="002B507C" w:rsidRDefault="00256C53" w:rsidP="00256C53">
      <w:pPr>
        <w:keepNext/>
        <w:keepLines/>
        <w:spacing w:before="120"/>
        <w:ind w:left="1134" w:hanging="1134"/>
        <w:outlineLvl w:val="2"/>
        <w:rPr>
          <w:rFonts w:ascii="Arial" w:hAnsi="Arial"/>
          <w:sz w:val="28"/>
        </w:rPr>
      </w:pPr>
      <w:r w:rsidRPr="002B507C">
        <w:rPr>
          <w:rFonts w:ascii="Arial" w:hAnsi="Arial"/>
          <w:sz w:val="28"/>
        </w:rPr>
        <w:t>8.1.6</w:t>
      </w:r>
      <w:r w:rsidRPr="002B507C">
        <w:rPr>
          <w:rFonts w:ascii="Arial" w:hAnsi="Arial"/>
          <w:sz w:val="28"/>
        </w:rPr>
        <w:tab/>
        <w:t>Minimum requirement for L1 indication</w:t>
      </w:r>
    </w:p>
    <w:p w:rsidR="00256C53" w:rsidRPr="002B507C" w:rsidRDefault="00256C53" w:rsidP="00256C53">
      <w:pPr>
        <w:rPr>
          <w:rFonts w:cs="v4.2.0"/>
        </w:rPr>
      </w:pPr>
      <w:r w:rsidRPr="002B507C">
        <w:rPr>
          <w:rFonts w:cs="v4.2.0"/>
        </w:rPr>
        <w:t>When the downlink radio link quality on all the configured RLM-RS resources is worse than Q</w:t>
      </w:r>
      <w:r w:rsidRPr="002B507C">
        <w:rPr>
          <w:rFonts w:cs="v4.2.0"/>
          <w:vertAlign w:val="subscript"/>
        </w:rPr>
        <w:t>out</w:t>
      </w:r>
      <w:r w:rsidRPr="002B507C">
        <w:rPr>
          <w:rFonts w:cs="v4.2.0"/>
        </w:rPr>
        <w:t xml:space="preserve">, Layer 1 of the UE shall send an out-of-sync indication for the cell to the higher layers. A Layer 3 filter shall be applied to the out-of-sync indications as specified in </w:t>
      </w:r>
      <w:r w:rsidR="000B5673" w:rsidRPr="002B507C">
        <w:t>TS 38.331 </w:t>
      </w:r>
      <w:r w:rsidRPr="002B507C">
        <w:rPr>
          <w:rFonts w:cs="v4.2.0"/>
        </w:rPr>
        <w:t>[2].</w:t>
      </w:r>
    </w:p>
    <w:p w:rsidR="00256C53" w:rsidRPr="002B507C" w:rsidRDefault="00256C53" w:rsidP="00256C53">
      <w:pPr>
        <w:rPr>
          <w:rFonts w:eastAsia="?? ??"/>
        </w:rPr>
      </w:pPr>
      <w:r w:rsidRPr="002B507C">
        <w:rPr>
          <w:rFonts w:cs="v4.2.0"/>
        </w:rPr>
        <w:t>When the downlink radio link quality on at least one of the configured RLM-RS resources is better than Q</w:t>
      </w:r>
      <w:r w:rsidRPr="002B507C">
        <w:rPr>
          <w:rFonts w:cs="v4.2.0"/>
          <w:vertAlign w:val="subscript"/>
        </w:rPr>
        <w:t>in</w:t>
      </w:r>
      <w:r w:rsidRPr="002B507C">
        <w:rPr>
          <w:rFonts w:cs="v4.2.0"/>
        </w:rPr>
        <w:t xml:space="preserve">, Layer 1 of the UE shall send an in-sync indication for the cell to the higher layers. A Layer 3 filter shall be applied to the in-sync indications as specified in </w:t>
      </w:r>
      <w:r w:rsidR="000B5673" w:rsidRPr="002B507C">
        <w:t>TS 38.331 </w:t>
      </w:r>
      <w:r w:rsidRPr="002B507C">
        <w:rPr>
          <w:rFonts w:cs="v4.2.0"/>
        </w:rPr>
        <w:t>[2].</w:t>
      </w:r>
    </w:p>
    <w:p w:rsidR="00256C53" w:rsidRPr="002B507C" w:rsidRDefault="00256C53" w:rsidP="00256C53">
      <w:pPr>
        <w:rPr>
          <w:rFonts w:cs="v4.2.0"/>
        </w:rPr>
      </w:pPr>
      <w:r w:rsidRPr="002B507C">
        <w:rPr>
          <w:rFonts w:cs="v4.2.0"/>
        </w:rPr>
        <w:t xml:space="preserve">The out-of-sync and in-sync evaluations for the configured RLM-RS resources shall be performed as specified in clause 5 in </w:t>
      </w:r>
      <w:r w:rsidR="000B5673" w:rsidRPr="002B507C">
        <w:t>TS 38.213 </w:t>
      </w:r>
      <w:r w:rsidRPr="002B507C">
        <w:rPr>
          <w:rFonts w:cs="v4.2.0"/>
        </w:rPr>
        <w:t>[3]. Two successive indications from Layer 1 shall be separated by at least T</w:t>
      </w:r>
      <w:r w:rsidRPr="002B507C">
        <w:rPr>
          <w:rFonts w:cs="v4.2.0"/>
          <w:vertAlign w:val="subscript"/>
        </w:rPr>
        <w:t>Indication_interval</w:t>
      </w:r>
      <w:r w:rsidRPr="002B507C">
        <w:rPr>
          <w:rFonts w:cs="v4.2.0"/>
        </w:rPr>
        <w:t>.</w:t>
      </w:r>
    </w:p>
    <w:p w:rsidR="00256C53" w:rsidRPr="002B507C" w:rsidRDefault="00256C53" w:rsidP="00256C53">
      <w:pPr>
        <w:rPr>
          <w:rFonts w:cs="v4.2.0"/>
        </w:rPr>
      </w:pPr>
      <w:r w:rsidRPr="002B507C">
        <w:rPr>
          <w:rFonts w:cs="v4.2.0"/>
        </w:rPr>
        <w:t>When DRX is not used T</w:t>
      </w:r>
      <w:r w:rsidRPr="002B507C">
        <w:rPr>
          <w:rFonts w:cs="v4.2.0"/>
          <w:vertAlign w:val="subscript"/>
        </w:rPr>
        <w:t>Indication_interval</w:t>
      </w:r>
      <w:r w:rsidRPr="002B507C">
        <w:rPr>
          <w:rFonts w:cs="v4.2.0"/>
        </w:rPr>
        <w:t xml:space="preserve"> is max(10ms, T</w:t>
      </w:r>
      <w:r w:rsidRPr="002B507C">
        <w:rPr>
          <w:rFonts w:cs="v4.2.0"/>
          <w:vertAlign w:val="subscript"/>
        </w:rPr>
        <w:t>RLM-RS,M</w:t>
      </w:r>
      <w:r w:rsidRPr="002B507C">
        <w:rPr>
          <w:rFonts w:cs="v4.2.0"/>
        </w:rPr>
        <w:t>), where</w:t>
      </w:r>
    </w:p>
    <w:p w:rsidR="00256C53" w:rsidRPr="002B507C" w:rsidRDefault="00256C53" w:rsidP="00256C53">
      <w:pPr>
        <w:rPr>
          <w:rFonts w:cs="v4.2.0"/>
        </w:rPr>
      </w:pPr>
      <w:r w:rsidRPr="002B507C">
        <w:rPr>
          <w:rFonts w:cs="v4.2.0"/>
        </w:rPr>
        <w:t>T</w:t>
      </w:r>
      <w:r w:rsidRPr="002B507C">
        <w:rPr>
          <w:rFonts w:cs="v4.2.0"/>
          <w:vertAlign w:val="subscript"/>
        </w:rPr>
        <w:t>RLM,M</w:t>
      </w:r>
      <w:r w:rsidRPr="002B507C">
        <w:rPr>
          <w:rFonts w:cs="v4.2.0"/>
        </w:rPr>
        <w:t xml:space="preserve"> is the shortest periodicity of all configured RLM-RS resources for the monitored cell, which corresponds to T</w:t>
      </w:r>
      <w:r w:rsidRPr="002B507C">
        <w:rPr>
          <w:rFonts w:cs="v4.2.0"/>
          <w:vertAlign w:val="subscript"/>
        </w:rPr>
        <w:t>SSB</w:t>
      </w:r>
      <w:r w:rsidRPr="002B507C">
        <w:rPr>
          <w:rFonts w:cs="v4.2.0"/>
        </w:rPr>
        <w:t xml:space="preserve"> specified in section 8.1.2 if the RLM-RS resource is SSB, or T</w:t>
      </w:r>
      <w:r w:rsidRPr="002B507C">
        <w:rPr>
          <w:rFonts w:cs="v4.2.0"/>
          <w:vertAlign w:val="subscript"/>
        </w:rPr>
        <w:t>CSI-RS</w:t>
      </w:r>
      <w:r w:rsidRPr="002B507C">
        <w:rPr>
          <w:rFonts w:cs="v4.2.0"/>
        </w:rPr>
        <w:t xml:space="preserve"> specified in section 8.1.3 if the RLM-RS resource is CSI-RS.</w:t>
      </w:r>
    </w:p>
    <w:p w:rsidR="00256C53" w:rsidRPr="002B507C" w:rsidRDefault="00256C53" w:rsidP="00256C53">
      <w:pPr>
        <w:rPr>
          <w:rFonts w:eastAsia="MS Mincho"/>
        </w:rPr>
      </w:pPr>
      <w:r w:rsidRPr="002B507C">
        <w:rPr>
          <w:rFonts w:cs="v4.2.0"/>
        </w:rPr>
        <w:t xml:space="preserve">In case DRX is used, upon start of T310 timer as specified in </w:t>
      </w:r>
      <w:r w:rsidR="000B5673" w:rsidRPr="002B507C">
        <w:t>TS 38.331 </w:t>
      </w:r>
      <w:r w:rsidRPr="002B507C">
        <w:rPr>
          <w:rFonts w:cs="v4.2.0"/>
        </w:rPr>
        <w:t>[2], the UE shall monitor the configured RLM-RS resources for recovery using the evaluation period and Layer 1 indication interval corresponding to the non-DRX mode until the expiry or stop of T310 timer.</w:t>
      </w:r>
    </w:p>
    <w:p w:rsidR="00256C53" w:rsidRPr="002B507C" w:rsidRDefault="00256C53" w:rsidP="00256C53">
      <w:pPr>
        <w:rPr>
          <w:i/>
        </w:rPr>
      </w:pPr>
      <w:r w:rsidRPr="002B507C">
        <w:rPr>
          <w:i/>
        </w:rPr>
        <w:t>Editor’s note: FFS whether the DRX requirements are scaled by 1.5 if DRX on-duration and RLM-RS are not aligned.</w:t>
      </w:r>
    </w:p>
    <w:p w:rsidR="00B359FE" w:rsidRPr="002B507C" w:rsidRDefault="00256C53" w:rsidP="00B359FE">
      <w:pPr>
        <w:pStyle w:val="Heading3"/>
      </w:pPr>
      <w:bookmarkStart w:id="124" w:name="_Toc518764123"/>
      <w:r w:rsidRPr="002B507C">
        <w:rPr>
          <w:rFonts w:hint="eastAsia"/>
        </w:rPr>
        <w:t>8</w:t>
      </w:r>
      <w:r w:rsidRPr="002B507C">
        <w:t>.</w:t>
      </w:r>
      <w:r w:rsidRPr="002B507C">
        <w:rPr>
          <w:rFonts w:hint="eastAsia"/>
        </w:rPr>
        <w:t>1</w:t>
      </w:r>
      <w:r w:rsidRPr="002B507C">
        <w:t>.</w:t>
      </w:r>
      <w:r w:rsidRPr="002B507C">
        <w:rPr>
          <w:rFonts w:hint="eastAsia"/>
        </w:rPr>
        <w:t>7</w:t>
      </w:r>
      <w:r w:rsidRPr="002B507C">
        <w:tab/>
        <w:t xml:space="preserve">Scheduling availability of UE during </w:t>
      </w:r>
      <w:r w:rsidRPr="002B507C">
        <w:rPr>
          <w:rFonts w:hint="eastAsia"/>
        </w:rPr>
        <w:t>radio link monitoring</w:t>
      </w:r>
      <w:bookmarkEnd w:id="124"/>
    </w:p>
    <w:p w:rsidR="00256C53" w:rsidRPr="002B507C" w:rsidRDefault="00256C53" w:rsidP="00256C53">
      <w:pPr>
        <w:rPr>
          <w:lang w:eastAsia="zh-CN"/>
        </w:rPr>
      </w:pPr>
      <w:r w:rsidRPr="002B507C">
        <w:rPr>
          <w:lang w:eastAsia="zh-CN"/>
        </w:rPr>
        <w:t xml:space="preserve">When the </w:t>
      </w:r>
      <w:r w:rsidRPr="002B507C">
        <w:rPr>
          <w:rFonts w:eastAsia="MS Mincho" w:hint="eastAsia"/>
          <w:lang w:eastAsia="ja-JP"/>
        </w:rPr>
        <w:t>reference</w:t>
      </w:r>
      <w:r w:rsidRPr="002B507C">
        <w:rPr>
          <w:lang w:eastAsia="zh-CN"/>
        </w:rPr>
        <w:t xml:space="preserve"> signal </w:t>
      </w:r>
      <w:r w:rsidRPr="002B507C">
        <w:rPr>
          <w:rFonts w:eastAsia="MS Mincho" w:hint="eastAsia"/>
          <w:lang w:eastAsia="ja-JP"/>
        </w:rPr>
        <w:t xml:space="preserve">to be measured for RLM </w:t>
      </w:r>
      <w:r w:rsidRPr="002B507C">
        <w:rPr>
          <w:lang w:eastAsia="zh-CN"/>
        </w:rPr>
        <w:t xml:space="preserve">has </w:t>
      </w:r>
      <w:r w:rsidRPr="002B507C">
        <w:t>different subcarrier spacing than PDSCH/PDCCH and on frequency range FR2, there are restrictions on the scheduling availability as described in the following clauses.</w:t>
      </w:r>
    </w:p>
    <w:p w:rsidR="00B359FE" w:rsidRPr="002B507C" w:rsidRDefault="00256C53" w:rsidP="00B359FE">
      <w:pPr>
        <w:pStyle w:val="Heading4"/>
      </w:pPr>
      <w:bookmarkStart w:id="125" w:name="_Toc518764124"/>
      <w:r w:rsidRPr="002B507C">
        <w:rPr>
          <w:rFonts w:hint="eastAsia"/>
        </w:rPr>
        <w:t>8.1.7</w:t>
      </w:r>
      <w:r w:rsidRPr="002B507C">
        <w:t>.1</w:t>
      </w:r>
      <w:r w:rsidRPr="002B507C">
        <w:tab/>
        <w:t xml:space="preserve">Scheduling availability of UE performing </w:t>
      </w:r>
      <w:r w:rsidRPr="002B507C">
        <w:rPr>
          <w:rFonts w:hint="eastAsia"/>
        </w:rPr>
        <w:t>radio link monitoring</w:t>
      </w:r>
      <w:r w:rsidRPr="002B507C">
        <w:t xml:space="preserve"> with a same subcarrier spacing as PDSCH/PDCCH on FR1</w:t>
      </w:r>
      <w:bookmarkEnd w:id="125"/>
    </w:p>
    <w:p w:rsidR="00256C53" w:rsidRPr="002B507C" w:rsidRDefault="00256C53" w:rsidP="00256C53">
      <w:r w:rsidRPr="002B507C">
        <w:t xml:space="preserve">There are no scheduling restrictions due to </w:t>
      </w:r>
      <w:r w:rsidRPr="002B507C">
        <w:rPr>
          <w:rFonts w:eastAsia="MS Mincho" w:hint="eastAsia"/>
          <w:lang w:eastAsia="ja-JP"/>
        </w:rPr>
        <w:t>radio link monitoring</w:t>
      </w:r>
      <w:r w:rsidRPr="002B507C">
        <w:t xml:space="preserve"> performed with a same subcarrier spacing as PDSCH/PDCCH on FR1.</w:t>
      </w:r>
    </w:p>
    <w:p w:rsidR="00B359FE" w:rsidRPr="002B507C" w:rsidRDefault="00256C53" w:rsidP="00B359FE">
      <w:pPr>
        <w:pStyle w:val="Heading4"/>
      </w:pPr>
      <w:bookmarkStart w:id="126" w:name="_Toc518764125"/>
      <w:r w:rsidRPr="002B507C">
        <w:rPr>
          <w:rFonts w:hint="eastAsia"/>
        </w:rPr>
        <w:t>8.1.7.2</w:t>
      </w:r>
      <w:r w:rsidRPr="002B507C">
        <w:tab/>
        <w:t xml:space="preserve">Scheduling availability of UE performing </w:t>
      </w:r>
      <w:r w:rsidRPr="002B507C">
        <w:rPr>
          <w:rFonts w:hint="eastAsia"/>
        </w:rPr>
        <w:t>radio link monitoring</w:t>
      </w:r>
      <w:r w:rsidRPr="002B507C">
        <w:t xml:space="preserve"> with a different subcarrier spacing than PDSCH/PDCCH on FR1</w:t>
      </w:r>
      <w:bookmarkEnd w:id="126"/>
    </w:p>
    <w:p w:rsidR="00256C53" w:rsidRPr="002B507C" w:rsidRDefault="00256C53" w:rsidP="00256C53">
      <w:pPr>
        <w:rPr>
          <w:rFonts w:eastAsia="MS Mincho"/>
          <w:lang w:eastAsia="ja-JP"/>
        </w:rPr>
      </w:pPr>
      <w:r w:rsidRPr="002B507C">
        <w:t>For UE which support</w:t>
      </w:r>
      <w:r w:rsidRPr="002B507C">
        <w:rPr>
          <w:i/>
        </w:rPr>
        <w:t xml:space="preserve"> simultaneousRxDataSSB-DiffNumerology</w:t>
      </w:r>
      <w:r w:rsidRPr="002B507C">
        <w:rPr>
          <w:rFonts w:eastAsia="MS Mincho" w:hint="eastAsia"/>
          <w:i/>
          <w:lang w:eastAsia="ja-JP"/>
        </w:rPr>
        <w:t xml:space="preserve"> </w:t>
      </w:r>
      <w:r w:rsidRPr="002B507C">
        <w:t xml:space="preserve">[14] there are no restrictions on scheduling availability due to </w:t>
      </w:r>
      <w:r w:rsidRPr="002B507C">
        <w:rPr>
          <w:rFonts w:eastAsia="MS Mincho" w:hint="eastAsia"/>
          <w:lang w:eastAsia="ja-JP"/>
        </w:rPr>
        <w:t>radio link monitoring based on SSB as RLM-RS</w:t>
      </w:r>
      <w:r w:rsidRPr="002B507C">
        <w:t xml:space="preserve">. For UE which do not support </w:t>
      </w:r>
      <w:r w:rsidRPr="002B507C">
        <w:rPr>
          <w:i/>
        </w:rPr>
        <w:t>simultaneousRxDataSSB-DiffNumerology</w:t>
      </w:r>
      <w:r w:rsidRPr="002B507C" w:rsidDel="00850D03">
        <w:rPr>
          <w:i/>
        </w:rPr>
        <w:t xml:space="preserve"> </w:t>
      </w:r>
      <w:r w:rsidRPr="002B507C">
        <w:t xml:space="preserve">[14] the following restrictions apply due to </w:t>
      </w:r>
      <w:r w:rsidRPr="002B507C">
        <w:rPr>
          <w:rFonts w:eastAsia="MS Mincho" w:hint="eastAsia"/>
          <w:lang w:eastAsia="ja-JP"/>
        </w:rPr>
        <w:t>radio link monitoring based on SSB as RLM-RS.</w:t>
      </w:r>
    </w:p>
    <w:p w:rsidR="00B359FE" w:rsidRPr="002B507C" w:rsidRDefault="00256C53" w:rsidP="00B359FE">
      <w:pPr>
        <w:pStyle w:val="B10"/>
        <w:rPr>
          <w:rFonts w:eastAsia="MS Mincho"/>
          <w:lang w:val="en-US" w:eastAsia="ja-JP"/>
        </w:rPr>
      </w:pPr>
      <w:r w:rsidRPr="002B507C">
        <w:rPr>
          <w:lang w:val="en-US" w:eastAsia="zh-CN"/>
        </w:rPr>
        <w:t>-</w:t>
      </w:r>
      <w:r w:rsidRPr="002B507C">
        <w:rPr>
          <w:lang w:val="en-US" w:eastAsia="zh-CN"/>
        </w:rPr>
        <w:tab/>
      </w:r>
      <w:r w:rsidRPr="002B507C">
        <w:rPr>
          <w:rFonts w:eastAsia="MS Mincho" w:hint="eastAsia"/>
          <w:lang w:val="en-US" w:eastAsia="ja-JP"/>
        </w:rPr>
        <w:t>T</w:t>
      </w:r>
      <w:r w:rsidRPr="002B507C">
        <w:rPr>
          <w:lang w:val="en-US" w:eastAsia="zh-CN"/>
        </w:rPr>
        <w:t>he UE is not expected to transmit PUCCH/PUSCH or receive PDCCH/PDSCH on SSB symbols to be measured</w:t>
      </w:r>
      <w:r w:rsidRPr="002B507C">
        <w:rPr>
          <w:rFonts w:eastAsia="MS Mincho" w:hint="eastAsia"/>
          <w:lang w:val="en-US" w:eastAsia="ja-JP"/>
        </w:rPr>
        <w:t xml:space="preserve"> for radio link monitoring.</w:t>
      </w:r>
    </w:p>
    <w:p w:rsidR="00256C53" w:rsidRPr="002B507C" w:rsidRDefault="00256C53" w:rsidP="00256C53">
      <w:pPr>
        <w:rPr>
          <w:lang w:eastAsia="zh-CN"/>
        </w:rPr>
      </w:pPr>
      <w:r w:rsidRPr="002B507C">
        <w:rPr>
          <w:lang w:eastAsia="zh-CN"/>
        </w:rPr>
        <w:t>When intra</w:t>
      </w:r>
      <w:r w:rsidRPr="002B507C">
        <w:rPr>
          <w:rFonts w:hint="eastAsia"/>
          <w:lang w:eastAsia="zh-CN"/>
        </w:rPr>
        <w:t>-</w:t>
      </w:r>
      <w:r w:rsidRPr="002B507C">
        <w:rPr>
          <w:lang w:eastAsia="zh-CN"/>
        </w:rPr>
        <w:t>band carrier aggregation is perfo</w:t>
      </w:r>
      <w:r w:rsidRPr="002B507C">
        <w:rPr>
          <w:rFonts w:hint="eastAsia"/>
          <w:lang w:eastAsia="zh-CN"/>
        </w:rPr>
        <w:t>r</w:t>
      </w:r>
      <w:r w:rsidRPr="002B507C">
        <w:rPr>
          <w:lang w:eastAsia="zh-CN"/>
        </w:rPr>
        <w:t>med, the scheduling restrictions apply to all serving cells on the band</w:t>
      </w:r>
      <w:r w:rsidRPr="002B507C">
        <w:rPr>
          <w:rFonts w:hint="eastAsia"/>
          <w:lang w:eastAsia="zh-CN"/>
        </w:rPr>
        <w:t xml:space="preserve"> due to radio link monitoring performed on FR1 serving PCell or PSCell in the same band</w:t>
      </w:r>
      <w:r w:rsidRPr="002B507C">
        <w:rPr>
          <w:lang w:eastAsia="zh-CN"/>
        </w:rPr>
        <w:t>.</w:t>
      </w:r>
      <w:r w:rsidRPr="002B507C">
        <w:rPr>
          <w:rFonts w:hint="eastAsia"/>
          <w:lang w:eastAsia="zh-CN"/>
        </w:rPr>
        <w:t xml:space="preserve"> </w:t>
      </w:r>
      <w:r w:rsidRPr="002B507C">
        <w:rPr>
          <w:lang w:eastAsia="zh-CN"/>
        </w:rPr>
        <w:t xml:space="preserve">When inter-band carrier aggregation within FR1 is performed, </w:t>
      </w:r>
      <w:r w:rsidRPr="002B507C">
        <w:rPr>
          <w:rFonts w:hint="eastAsia"/>
          <w:lang w:eastAsia="zh-CN"/>
        </w:rPr>
        <w:t>t</w:t>
      </w:r>
      <w:r w:rsidRPr="002B507C">
        <w:rPr>
          <w:lang w:eastAsia="zh-CN"/>
        </w:rPr>
        <w:t xml:space="preserve">here are no scheduling restrictions </w:t>
      </w:r>
      <w:r w:rsidRPr="002B507C">
        <w:rPr>
          <w:rFonts w:hint="eastAsia"/>
          <w:lang w:eastAsia="zh-CN"/>
        </w:rPr>
        <w:t>on FR1 serving cell(s) in the band</w:t>
      </w:r>
      <w:r w:rsidRPr="002B507C">
        <w:rPr>
          <w:lang w:eastAsia="zh-CN"/>
        </w:rPr>
        <w:t>s</w:t>
      </w:r>
      <w:r w:rsidRPr="002B507C">
        <w:rPr>
          <w:rFonts w:hint="eastAsia"/>
          <w:lang w:eastAsia="zh-CN"/>
        </w:rPr>
        <w:t xml:space="preserve"> </w:t>
      </w:r>
      <w:r w:rsidRPr="002B507C">
        <w:rPr>
          <w:lang w:eastAsia="zh-CN"/>
        </w:rPr>
        <w:t xml:space="preserve">due to </w:t>
      </w:r>
      <w:r w:rsidRPr="002B507C">
        <w:rPr>
          <w:rFonts w:hint="eastAsia"/>
          <w:lang w:eastAsia="zh-CN"/>
        </w:rPr>
        <w:t>radio link monitoring</w:t>
      </w:r>
      <w:r w:rsidRPr="002B507C">
        <w:rPr>
          <w:lang w:eastAsia="zh-CN"/>
        </w:rPr>
        <w:t xml:space="preserve"> performed on </w:t>
      </w:r>
      <w:r w:rsidRPr="002B507C">
        <w:rPr>
          <w:rFonts w:hint="eastAsia"/>
          <w:lang w:eastAsia="zh-CN"/>
        </w:rPr>
        <w:t>FR1 serving PCell or PSCell in different band</w:t>
      </w:r>
      <w:r w:rsidRPr="002B507C">
        <w:rPr>
          <w:lang w:eastAsia="zh-CN"/>
        </w:rPr>
        <w:t>s.</w:t>
      </w:r>
    </w:p>
    <w:p w:rsidR="00B359FE" w:rsidRPr="002B507C" w:rsidRDefault="00256C53" w:rsidP="00B359FE">
      <w:pPr>
        <w:pStyle w:val="Heading4"/>
      </w:pPr>
      <w:bookmarkStart w:id="127" w:name="_Toc518764126"/>
      <w:r w:rsidRPr="002B507C">
        <w:rPr>
          <w:rFonts w:hint="eastAsia"/>
        </w:rPr>
        <w:lastRenderedPageBreak/>
        <w:t>8</w:t>
      </w:r>
      <w:r w:rsidRPr="002B507C">
        <w:t>.</w:t>
      </w:r>
      <w:r w:rsidRPr="002B507C">
        <w:rPr>
          <w:rFonts w:hint="eastAsia"/>
        </w:rPr>
        <w:t>1</w:t>
      </w:r>
      <w:r w:rsidRPr="002B507C">
        <w:t>.</w:t>
      </w:r>
      <w:r w:rsidRPr="002B507C">
        <w:rPr>
          <w:rFonts w:hint="eastAsia"/>
        </w:rPr>
        <w:t>7</w:t>
      </w:r>
      <w:r w:rsidRPr="002B507C">
        <w:t>.3</w:t>
      </w:r>
      <w:r w:rsidRPr="002B507C">
        <w:tab/>
        <w:t xml:space="preserve">Scheduling availability of UE performing </w:t>
      </w:r>
      <w:r w:rsidRPr="002B507C">
        <w:rPr>
          <w:rFonts w:hint="eastAsia"/>
        </w:rPr>
        <w:t>radio link monitoring</w:t>
      </w:r>
      <w:r w:rsidRPr="002B507C">
        <w:t xml:space="preserve"> on FR2</w:t>
      </w:r>
      <w:bookmarkEnd w:id="127"/>
    </w:p>
    <w:p w:rsidR="00256C53" w:rsidRPr="002B507C" w:rsidRDefault="00256C53" w:rsidP="00256C53">
      <w:pPr>
        <w:rPr>
          <w:lang w:eastAsia="zh-CN"/>
        </w:rPr>
      </w:pPr>
      <w:r w:rsidRPr="002B507C">
        <w:rPr>
          <w:lang w:eastAsia="zh-CN"/>
        </w:rPr>
        <w:t xml:space="preserve">The following scheduling restriction applies due to </w:t>
      </w:r>
      <w:r w:rsidRPr="002B507C">
        <w:rPr>
          <w:rFonts w:hint="eastAsia"/>
          <w:lang w:eastAsia="zh-CN"/>
        </w:rPr>
        <w:t>radio link monitoring</w:t>
      </w:r>
      <w:r w:rsidRPr="002B507C">
        <w:rPr>
          <w:lang w:eastAsia="zh-CN"/>
        </w:rPr>
        <w:t xml:space="preserve"> on an FR2 </w:t>
      </w:r>
      <w:r w:rsidRPr="002B507C">
        <w:rPr>
          <w:rFonts w:hint="eastAsia"/>
          <w:lang w:eastAsia="zh-CN"/>
        </w:rPr>
        <w:t>serving PC</w:t>
      </w:r>
      <w:r w:rsidRPr="002B507C">
        <w:rPr>
          <w:lang w:eastAsia="zh-CN"/>
        </w:rPr>
        <w:t>ell</w:t>
      </w:r>
      <w:r w:rsidRPr="002B507C">
        <w:rPr>
          <w:rFonts w:hint="eastAsia"/>
          <w:lang w:eastAsia="zh-CN"/>
        </w:rPr>
        <w:t xml:space="preserve"> and/or PSCell.</w:t>
      </w:r>
    </w:p>
    <w:p w:rsidR="00B359FE" w:rsidRPr="002B507C" w:rsidRDefault="00256C53" w:rsidP="00B359FE">
      <w:pPr>
        <w:pStyle w:val="B10"/>
        <w:rPr>
          <w:lang w:val="en-US" w:eastAsia="ja-JP"/>
        </w:rPr>
      </w:pPr>
      <w:r w:rsidRPr="002B507C">
        <w:rPr>
          <w:lang w:val="en-US" w:eastAsia="zh-CN"/>
        </w:rPr>
        <w:t>-</w:t>
      </w:r>
      <w:r w:rsidRPr="002B507C">
        <w:rPr>
          <w:lang w:val="en-US" w:eastAsia="zh-CN"/>
        </w:rPr>
        <w:tab/>
      </w:r>
      <w:r w:rsidRPr="002B507C">
        <w:rPr>
          <w:rFonts w:hint="eastAsia"/>
          <w:lang w:val="en-US" w:eastAsia="ja-JP"/>
        </w:rPr>
        <w:t>T</w:t>
      </w:r>
      <w:r w:rsidRPr="002B507C">
        <w:rPr>
          <w:lang w:val="en-US" w:eastAsia="zh-CN"/>
        </w:rPr>
        <w:t xml:space="preserve">he UE is not expected to transmit PUCCH/PUSCH or receive PDCCH/PDSCH on </w:t>
      </w:r>
      <w:r w:rsidRPr="002B507C">
        <w:rPr>
          <w:rFonts w:hint="eastAsia"/>
          <w:lang w:val="en-US" w:eastAsia="ja-JP"/>
        </w:rPr>
        <w:t>RLM-RS</w:t>
      </w:r>
      <w:r w:rsidRPr="002B507C">
        <w:rPr>
          <w:lang w:val="en-US" w:eastAsia="zh-CN"/>
        </w:rPr>
        <w:t xml:space="preserve"> symbols to be measured</w:t>
      </w:r>
      <w:r w:rsidRPr="002B507C">
        <w:rPr>
          <w:rFonts w:hint="eastAsia"/>
          <w:lang w:val="en-US" w:eastAsia="ja-JP"/>
        </w:rPr>
        <w:t xml:space="preserve"> for radio link monitoring, except for RMSI PDCCH/PDSCH and PDCCH/PDSCH which is not required to be received by RRC_CONNECTED mode UE.</w:t>
      </w:r>
    </w:p>
    <w:p w:rsidR="00256C53" w:rsidRPr="00140D6E" w:rsidRDefault="00256C53" w:rsidP="00256C53">
      <w:pPr>
        <w:rPr>
          <w:i/>
          <w:lang w:eastAsia="zh-CN"/>
        </w:rPr>
      </w:pPr>
      <w:r w:rsidRPr="00140D6E">
        <w:rPr>
          <w:i/>
          <w:lang w:eastAsia="zh-CN"/>
        </w:rPr>
        <w:t xml:space="preserve">Editor’s Note: </w:t>
      </w:r>
      <w:r w:rsidRPr="00140D6E">
        <w:rPr>
          <w:rFonts w:hint="eastAsia"/>
          <w:i/>
          <w:lang w:eastAsia="zh-CN"/>
        </w:rPr>
        <w:t>FFS</w:t>
      </w:r>
      <w:r w:rsidRPr="00140D6E">
        <w:rPr>
          <w:i/>
          <w:lang w:eastAsia="zh-CN"/>
        </w:rPr>
        <w:t xml:space="preserve"> </w:t>
      </w:r>
      <w:r w:rsidRPr="00140D6E">
        <w:rPr>
          <w:rFonts w:hint="eastAsia"/>
          <w:i/>
          <w:lang w:eastAsia="zh-CN"/>
        </w:rPr>
        <w:t>w</w:t>
      </w:r>
      <w:r w:rsidRPr="00140D6E">
        <w:rPr>
          <w:i/>
          <w:lang w:eastAsia="zh-CN"/>
        </w:rPr>
        <w:t>hen intra</w:t>
      </w:r>
      <w:r w:rsidRPr="00140D6E">
        <w:rPr>
          <w:rFonts w:hint="eastAsia"/>
          <w:i/>
          <w:lang w:eastAsia="zh-CN"/>
        </w:rPr>
        <w:t>-</w:t>
      </w:r>
      <w:r w:rsidRPr="00140D6E">
        <w:rPr>
          <w:i/>
          <w:lang w:eastAsia="zh-CN"/>
        </w:rPr>
        <w:t>band carrier aggregation is perfo</w:t>
      </w:r>
      <w:r w:rsidRPr="00140D6E">
        <w:rPr>
          <w:rFonts w:hint="eastAsia"/>
          <w:i/>
          <w:lang w:eastAsia="zh-CN"/>
        </w:rPr>
        <w:t>r</w:t>
      </w:r>
      <w:r w:rsidRPr="00140D6E">
        <w:rPr>
          <w:i/>
          <w:lang w:eastAsia="zh-CN"/>
        </w:rPr>
        <w:t xml:space="preserve">med, </w:t>
      </w:r>
      <w:r w:rsidRPr="00140D6E">
        <w:rPr>
          <w:rFonts w:hint="eastAsia"/>
          <w:i/>
          <w:lang w:eastAsia="zh-CN"/>
        </w:rPr>
        <w:t xml:space="preserve">whether </w:t>
      </w:r>
      <w:r w:rsidRPr="00140D6E">
        <w:rPr>
          <w:i/>
          <w:lang w:eastAsia="zh-CN"/>
        </w:rPr>
        <w:t>the scheduling restrictions apply to all serving cells on the band</w:t>
      </w:r>
      <w:r w:rsidRPr="00140D6E">
        <w:rPr>
          <w:rFonts w:hint="eastAsia"/>
          <w:i/>
          <w:lang w:eastAsia="zh-CN"/>
        </w:rPr>
        <w:t xml:space="preserve"> due to radio link monitoring performed on FR2 serving PCell or PSCell in the same band or not</w:t>
      </w:r>
      <w:r w:rsidRPr="00140D6E">
        <w:rPr>
          <w:i/>
          <w:lang w:eastAsia="zh-CN"/>
        </w:rPr>
        <w:t>.</w:t>
      </w:r>
    </w:p>
    <w:p w:rsidR="00256C53" w:rsidRPr="002B507C" w:rsidRDefault="00256C53" w:rsidP="00256C53">
      <w:pPr>
        <w:rPr>
          <w:rFonts w:eastAsia="MS Mincho"/>
          <w:noProof/>
          <w:lang w:val="en-US" w:eastAsia="ja-JP"/>
        </w:rPr>
      </w:pPr>
      <w:r w:rsidRPr="00140D6E">
        <w:rPr>
          <w:i/>
          <w:lang w:eastAsia="zh-CN"/>
        </w:rPr>
        <w:t xml:space="preserve">Editor’s Note: </w:t>
      </w:r>
      <w:r w:rsidRPr="00140D6E">
        <w:rPr>
          <w:rFonts w:hint="eastAsia"/>
          <w:i/>
          <w:lang w:eastAsia="zh-CN"/>
        </w:rPr>
        <w:t>FFS s</w:t>
      </w:r>
      <w:r w:rsidRPr="00140D6E">
        <w:rPr>
          <w:i/>
          <w:lang w:eastAsia="zh-CN"/>
        </w:rPr>
        <w:t>cheduling restrictions for inter</w:t>
      </w:r>
      <w:r w:rsidRPr="00140D6E">
        <w:rPr>
          <w:rFonts w:hint="eastAsia"/>
          <w:i/>
          <w:lang w:eastAsia="zh-CN"/>
        </w:rPr>
        <w:t>-</w:t>
      </w:r>
      <w:r w:rsidRPr="00140D6E">
        <w:rPr>
          <w:i/>
          <w:lang w:eastAsia="zh-CN"/>
        </w:rPr>
        <w:t xml:space="preserve">band carrier aggregation </w:t>
      </w:r>
      <w:r w:rsidRPr="00140D6E">
        <w:rPr>
          <w:rFonts w:hint="eastAsia"/>
          <w:i/>
          <w:lang w:eastAsia="zh-CN"/>
        </w:rPr>
        <w:t>will be defined depending on band combination in future.</w:t>
      </w:r>
    </w:p>
    <w:p w:rsidR="00B359FE" w:rsidRPr="002B507C" w:rsidRDefault="00256C53" w:rsidP="00B359FE">
      <w:pPr>
        <w:pStyle w:val="Heading4"/>
      </w:pPr>
      <w:bookmarkStart w:id="128" w:name="_Toc518764127"/>
      <w:r w:rsidRPr="002B507C">
        <w:rPr>
          <w:rFonts w:hint="eastAsia"/>
        </w:rPr>
        <w:t>8.1.7.4</w:t>
      </w:r>
      <w:r w:rsidRPr="002B507C">
        <w:tab/>
        <w:t xml:space="preserve">Scheduling availability of UE performing </w:t>
      </w:r>
      <w:r w:rsidRPr="002B507C">
        <w:rPr>
          <w:rFonts w:hint="eastAsia"/>
        </w:rPr>
        <w:t>radio link monitoring</w:t>
      </w:r>
      <w:r w:rsidRPr="002B507C">
        <w:t xml:space="preserve"> </w:t>
      </w:r>
      <w:r w:rsidRPr="002B507C">
        <w:rPr>
          <w:rFonts w:hint="eastAsia"/>
        </w:rPr>
        <w:t>on FR1 or FR2 in case of FR1-FR2 inter-band CA</w:t>
      </w:r>
      <w:bookmarkEnd w:id="128"/>
    </w:p>
    <w:p w:rsidR="00256C53" w:rsidRPr="002B507C" w:rsidRDefault="00256C53" w:rsidP="00256C53">
      <w:pPr>
        <w:rPr>
          <w:lang w:eastAsia="zh-CN"/>
        </w:rPr>
      </w:pPr>
      <w:r w:rsidRPr="002B507C">
        <w:rPr>
          <w:lang w:eastAsia="zh-CN"/>
        </w:rPr>
        <w:t xml:space="preserve">There are no scheduling restrictions </w:t>
      </w:r>
      <w:r w:rsidRPr="002B507C">
        <w:rPr>
          <w:rFonts w:hint="eastAsia"/>
          <w:lang w:eastAsia="zh-CN"/>
        </w:rPr>
        <w:t xml:space="preserve">on FR1 serving cell(s) </w:t>
      </w:r>
      <w:r w:rsidRPr="002B507C">
        <w:rPr>
          <w:lang w:eastAsia="zh-CN"/>
        </w:rPr>
        <w:t xml:space="preserve">due to </w:t>
      </w:r>
      <w:r w:rsidRPr="002B507C">
        <w:rPr>
          <w:rFonts w:hint="eastAsia"/>
          <w:lang w:eastAsia="zh-CN"/>
        </w:rPr>
        <w:t>radio link monitoring</w:t>
      </w:r>
      <w:r w:rsidRPr="002B507C">
        <w:rPr>
          <w:lang w:eastAsia="zh-CN"/>
        </w:rPr>
        <w:t xml:space="preserve"> performed on FR</w:t>
      </w:r>
      <w:r w:rsidRPr="002B507C">
        <w:rPr>
          <w:rFonts w:hint="eastAsia"/>
          <w:lang w:eastAsia="zh-CN"/>
        </w:rPr>
        <w:t>2 serving PCell and/or PSCell</w:t>
      </w:r>
      <w:r w:rsidRPr="002B507C">
        <w:rPr>
          <w:lang w:eastAsia="zh-CN"/>
        </w:rPr>
        <w:t>.</w:t>
      </w:r>
    </w:p>
    <w:p w:rsidR="00256C53" w:rsidRPr="002B507C" w:rsidRDefault="00256C53" w:rsidP="00256C53">
      <w:pPr>
        <w:rPr>
          <w:lang w:eastAsia="zh-CN"/>
        </w:rPr>
      </w:pPr>
      <w:r w:rsidRPr="002B507C">
        <w:rPr>
          <w:lang w:eastAsia="zh-CN"/>
        </w:rPr>
        <w:t xml:space="preserve">There are no scheduling restrictions </w:t>
      </w:r>
      <w:r w:rsidRPr="002B507C">
        <w:rPr>
          <w:rFonts w:hint="eastAsia"/>
          <w:lang w:eastAsia="zh-CN"/>
        </w:rPr>
        <w:t xml:space="preserve">on FR2 serving cell(s) </w:t>
      </w:r>
      <w:r w:rsidRPr="002B507C">
        <w:rPr>
          <w:lang w:eastAsia="zh-CN"/>
        </w:rPr>
        <w:t xml:space="preserve">due to </w:t>
      </w:r>
      <w:r w:rsidRPr="002B507C">
        <w:rPr>
          <w:rFonts w:hint="eastAsia"/>
          <w:lang w:eastAsia="zh-CN"/>
        </w:rPr>
        <w:t>radio link monitoring</w:t>
      </w:r>
      <w:r w:rsidRPr="002B507C">
        <w:rPr>
          <w:lang w:eastAsia="zh-CN"/>
        </w:rPr>
        <w:t xml:space="preserve"> performed on FR</w:t>
      </w:r>
      <w:r w:rsidRPr="002B507C">
        <w:rPr>
          <w:rFonts w:hint="eastAsia"/>
          <w:lang w:eastAsia="zh-CN"/>
        </w:rPr>
        <w:t>1 serving PCell and/or PSCell</w:t>
      </w:r>
      <w:r w:rsidRPr="002B507C">
        <w:rPr>
          <w:lang w:eastAsia="zh-CN"/>
        </w:rPr>
        <w:t>.</w:t>
      </w:r>
    </w:p>
    <w:p w:rsidR="00936A12" w:rsidRPr="002B507C" w:rsidRDefault="00936A12" w:rsidP="0062703B">
      <w:pPr>
        <w:pStyle w:val="Heading2"/>
      </w:pPr>
      <w:bookmarkStart w:id="129" w:name="_Toc518764128"/>
      <w:r w:rsidRPr="002B507C">
        <w:t>8.2</w:t>
      </w:r>
      <w:r w:rsidRPr="002B507C">
        <w:tab/>
        <w:t>Interruption</w:t>
      </w:r>
      <w:bookmarkEnd w:id="129"/>
    </w:p>
    <w:p w:rsidR="00936A12" w:rsidRPr="00140D6E" w:rsidRDefault="00936A12" w:rsidP="00936A12">
      <w:pPr>
        <w:rPr>
          <w:i/>
          <w:lang w:eastAsia="ko-KR"/>
        </w:rPr>
      </w:pPr>
      <w:r w:rsidRPr="00140D6E">
        <w:rPr>
          <w:i/>
          <w:iCs/>
        </w:rPr>
        <w:t>Editor</w:t>
      </w:r>
      <w:r w:rsidRPr="00140D6E">
        <w:rPr>
          <w:i/>
          <w:iCs/>
          <w:lang w:eastAsia="ja-JP"/>
        </w:rPr>
        <w:t>’</w:t>
      </w:r>
      <w:r w:rsidRPr="00140D6E">
        <w:rPr>
          <w:rFonts w:hint="eastAsia"/>
          <w:i/>
          <w:iCs/>
          <w:lang w:eastAsia="ja-JP"/>
        </w:rPr>
        <w:t xml:space="preserve">s note: intended to </w:t>
      </w:r>
      <w:r w:rsidRPr="00140D6E">
        <w:rPr>
          <w:i/>
          <w:lang w:eastAsia="ko-KR"/>
        </w:rPr>
        <w:t xml:space="preserve">capture requirements for interruption due to SCell configuration/de-configuration/activation/deactivation, and PSCell </w:t>
      </w:r>
      <w:r w:rsidRPr="00140D6E">
        <w:rPr>
          <w:rFonts w:hint="eastAsia"/>
          <w:i/>
          <w:lang w:eastAsia="zh-CN"/>
        </w:rPr>
        <w:t>add</w:t>
      </w:r>
      <w:r w:rsidRPr="00140D6E">
        <w:rPr>
          <w:i/>
          <w:lang w:eastAsia="zh-CN"/>
        </w:rPr>
        <w:t>ition/release and so on</w:t>
      </w:r>
      <w:r w:rsidRPr="00140D6E">
        <w:rPr>
          <w:i/>
          <w:lang w:eastAsia="ko-KR"/>
        </w:rPr>
        <w:t>.</w:t>
      </w:r>
    </w:p>
    <w:p w:rsidR="00BC5E41" w:rsidRPr="002B507C" w:rsidRDefault="00BC5E41" w:rsidP="00BC5E41">
      <w:pPr>
        <w:pStyle w:val="Heading3"/>
        <w:rPr>
          <w:lang w:eastAsia="zh-CN"/>
        </w:rPr>
      </w:pPr>
      <w:bookmarkStart w:id="130" w:name="_Toc518764129"/>
      <w:r w:rsidRPr="002B507C">
        <w:t>8.2.1</w:t>
      </w:r>
      <w:r w:rsidRPr="002B507C">
        <w:tab/>
        <w:t xml:space="preserve">NSA: </w:t>
      </w:r>
      <w:r w:rsidRPr="002B507C">
        <w:rPr>
          <w:rFonts w:hint="eastAsia"/>
        </w:rPr>
        <w:t xml:space="preserve">Interruptions with </w:t>
      </w:r>
      <w:r w:rsidRPr="002B507C">
        <w:t>EN-DC</w:t>
      </w:r>
      <w:bookmarkEnd w:id="130"/>
    </w:p>
    <w:p w:rsidR="00BC5E41" w:rsidRPr="002B507C" w:rsidRDefault="00BC5E41" w:rsidP="00BC5E41">
      <w:pPr>
        <w:pStyle w:val="Heading4"/>
        <w:rPr>
          <w:rFonts w:eastAsia="MS Mincho"/>
        </w:rPr>
      </w:pPr>
      <w:bookmarkStart w:id="131" w:name="_Toc518764130"/>
      <w:r w:rsidRPr="002B507C">
        <w:rPr>
          <w:rFonts w:eastAsia="MS Mincho"/>
        </w:rPr>
        <w:t>8.2.1.</w:t>
      </w:r>
      <w:r w:rsidRPr="002B507C">
        <w:rPr>
          <w:rFonts w:eastAsia="MS Mincho" w:hint="eastAsia"/>
        </w:rPr>
        <w:t>1</w:t>
      </w:r>
      <w:r w:rsidRPr="002B507C">
        <w:rPr>
          <w:rFonts w:eastAsia="MS Mincho"/>
        </w:rPr>
        <w:tab/>
        <w:t>Introduction</w:t>
      </w:r>
      <w:bookmarkEnd w:id="131"/>
    </w:p>
    <w:p w:rsidR="00BC5E41" w:rsidRPr="002B507C" w:rsidRDefault="00BC5E41" w:rsidP="00BC5E41">
      <w:pPr>
        <w:rPr>
          <w:rFonts w:eastAsia="MS Mincho"/>
          <w:lang w:eastAsia="zh-CN"/>
        </w:rPr>
      </w:pPr>
      <w:r w:rsidRPr="002B507C">
        <w:rPr>
          <w:rFonts w:eastAsia="MS Mincho"/>
        </w:rPr>
        <w:t>Th</w:t>
      </w:r>
      <w:r w:rsidRPr="002B507C">
        <w:rPr>
          <w:rFonts w:eastAsia="MS Mincho" w:hint="eastAsia"/>
        </w:rPr>
        <w:t xml:space="preserve">is section contains the requirements related to the interruptions </w:t>
      </w:r>
      <w:r w:rsidRPr="002B507C">
        <w:rPr>
          <w:rFonts w:eastAsia="MS Mincho"/>
        </w:rPr>
        <w:t xml:space="preserve">on </w:t>
      </w:r>
      <w:r w:rsidRPr="002B507C">
        <w:rPr>
          <w:rFonts w:eastAsia="MS Mincho" w:hint="eastAsia"/>
          <w:lang w:eastAsia="zh-CN"/>
        </w:rPr>
        <w:t>P</w:t>
      </w:r>
      <w:r w:rsidRPr="002B507C">
        <w:rPr>
          <w:rFonts w:eastAsia="MS Mincho"/>
        </w:rPr>
        <w:t>SCell, and SCell, when</w:t>
      </w:r>
    </w:p>
    <w:p w:rsidR="00BC5E41" w:rsidRPr="002B507C" w:rsidRDefault="00BC5E41" w:rsidP="00BC5E41">
      <w:pPr>
        <w:ind w:left="568" w:hanging="284"/>
        <w:rPr>
          <w:rFonts w:ascii="Tms Rmn" w:eastAsia="MS Mincho" w:hAnsi="Tms Rmn"/>
        </w:rPr>
      </w:pPr>
      <w:r w:rsidRPr="002B507C">
        <w:rPr>
          <w:rFonts w:ascii="Tms Rmn" w:eastAsia="MS Mincho" w:hAnsi="Tms Rmn"/>
          <w:lang w:eastAsia="zh-CN"/>
        </w:rPr>
        <w:t>E-UTRA PCell transitions between active and non-active during DRX, or</w:t>
      </w:r>
    </w:p>
    <w:p w:rsidR="00BC5E41" w:rsidRPr="002B507C" w:rsidRDefault="00BC5E41" w:rsidP="00BC5E41">
      <w:pPr>
        <w:ind w:left="568" w:hanging="284"/>
        <w:rPr>
          <w:rFonts w:ascii="Tms Rmn" w:eastAsia="MS Mincho" w:hAnsi="Tms Rmn"/>
          <w:lang w:eastAsia="zh-CN"/>
        </w:rPr>
      </w:pPr>
      <w:r w:rsidRPr="002B507C">
        <w:rPr>
          <w:rFonts w:ascii="Tms Rmn" w:eastAsia="MS Mincho" w:hAnsi="Tms Rmn"/>
          <w:lang w:eastAsia="zh-CN"/>
        </w:rPr>
        <w:t xml:space="preserve">E-UTRA PCell transitions </w:t>
      </w:r>
      <w:r w:rsidRPr="002B507C">
        <w:rPr>
          <w:rFonts w:ascii="Tms Rmn" w:eastAsia="MS Mincho" w:hAnsi="Tms Rmn" w:hint="eastAsia"/>
          <w:lang w:eastAsia="zh-CN"/>
        </w:rPr>
        <w:t>from</w:t>
      </w:r>
      <w:r w:rsidRPr="002B507C">
        <w:rPr>
          <w:rFonts w:ascii="Tms Rmn" w:eastAsia="MS Mincho" w:hAnsi="Tms Rmn"/>
          <w:lang w:eastAsia="zh-CN"/>
        </w:rPr>
        <w:t xml:space="preserve"> non-DRX </w:t>
      </w:r>
      <w:r w:rsidRPr="002B507C">
        <w:rPr>
          <w:rFonts w:ascii="Tms Rmn" w:eastAsia="MS Mincho" w:hAnsi="Tms Rmn" w:hint="eastAsia"/>
          <w:lang w:eastAsia="zh-CN"/>
        </w:rPr>
        <w:t>to</w:t>
      </w:r>
      <w:r w:rsidRPr="002B507C">
        <w:rPr>
          <w:rFonts w:ascii="Tms Rmn" w:eastAsia="MS Mincho" w:hAnsi="Tms Rmn"/>
          <w:lang w:eastAsia="zh-CN"/>
        </w:rPr>
        <w:t xml:space="preserve"> DRX, or</w:t>
      </w:r>
    </w:p>
    <w:p w:rsidR="00BC5E41" w:rsidRPr="002B507C" w:rsidRDefault="00BC5E41" w:rsidP="00BC5E41">
      <w:pPr>
        <w:ind w:left="568" w:hanging="284"/>
        <w:rPr>
          <w:rFonts w:ascii="Tms Rmn" w:eastAsia="MS Mincho" w:hAnsi="Tms Rmn"/>
          <w:lang w:eastAsia="zh-CN"/>
        </w:rPr>
      </w:pPr>
      <w:r w:rsidRPr="002B507C">
        <w:rPr>
          <w:lang w:eastAsia="ko-KR"/>
        </w:rPr>
        <w:t>E-UTRA</w:t>
      </w:r>
      <w:r w:rsidRPr="002B507C">
        <w:rPr>
          <w:rFonts w:ascii="Tms Rmn" w:eastAsia="MS Mincho" w:hAnsi="Tms Rmn"/>
          <w:lang w:eastAsia="zh-CN"/>
        </w:rPr>
        <w:t xml:space="preserve"> SCell in MCG or SCell in SCG is added or released, or</w:t>
      </w:r>
    </w:p>
    <w:p w:rsidR="00BC5E41" w:rsidRPr="002B507C" w:rsidRDefault="00BC5E41" w:rsidP="00BC5E41">
      <w:pPr>
        <w:ind w:left="568" w:hanging="284"/>
        <w:rPr>
          <w:rFonts w:ascii="Tms Rmn" w:eastAsia="MS Mincho" w:hAnsi="Tms Rmn"/>
          <w:lang w:eastAsia="zh-CN"/>
        </w:rPr>
      </w:pPr>
      <w:r w:rsidRPr="002B507C">
        <w:rPr>
          <w:lang w:eastAsia="ko-KR"/>
        </w:rPr>
        <w:t>E-UTRA</w:t>
      </w:r>
      <w:r w:rsidRPr="002B507C">
        <w:rPr>
          <w:rFonts w:ascii="Tms Rmn" w:eastAsia="MS Mincho" w:hAnsi="Tms Rmn"/>
          <w:lang w:eastAsia="zh-CN"/>
        </w:rPr>
        <w:t xml:space="preserve"> SCell in MCG or SCell in SCG is activated or deactivated, or</w:t>
      </w:r>
    </w:p>
    <w:p w:rsidR="00BC5E41" w:rsidRPr="002B507C" w:rsidRDefault="00BC5E41" w:rsidP="00BC5E41">
      <w:pPr>
        <w:ind w:left="568" w:hanging="284"/>
        <w:rPr>
          <w:rFonts w:ascii="Tms Rmn" w:hAnsi="Tms Rmn"/>
          <w:lang w:eastAsia="zh-CN"/>
        </w:rPr>
      </w:pPr>
      <w:r w:rsidRPr="002B507C">
        <w:rPr>
          <w:rFonts w:ascii="Tms Rmn" w:eastAsia="MS Mincho" w:hAnsi="Tms Rmn"/>
          <w:lang w:eastAsia="zh-CN"/>
        </w:rPr>
        <w:t>measurements on SCC with deactivated SCell in either E-UTRA MCG or NR SCG</w:t>
      </w:r>
    </w:p>
    <w:p w:rsidR="00BC5E41" w:rsidRPr="002B507C" w:rsidRDefault="00BC5E41" w:rsidP="00BC5E41">
      <w:pPr>
        <w:rPr>
          <w:lang w:eastAsia="zh-CN"/>
        </w:rPr>
      </w:pPr>
      <w:r w:rsidRPr="002B507C">
        <w:rPr>
          <w:rFonts w:eastAsia="MS Mincho"/>
        </w:rPr>
        <w:t xml:space="preserve">The requirements shall apply for E-UTRA-NR DC </w:t>
      </w:r>
      <w:r w:rsidRPr="002B507C">
        <w:rPr>
          <w:rFonts w:hint="eastAsia"/>
          <w:lang w:eastAsia="zh-CN"/>
        </w:rPr>
        <w:t>with an</w:t>
      </w:r>
      <w:r w:rsidRPr="002B507C">
        <w:rPr>
          <w:rFonts w:eastAsia="MS Mincho"/>
        </w:rPr>
        <w:t xml:space="preserve"> E-UTRA </w:t>
      </w:r>
      <w:r w:rsidRPr="002B507C">
        <w:rPr>
          <w:rFonts w:hint="eastAsia"/>
          <w:lang w:eastAsia="zh-CN"/>
        </w:rPr>
        <w:t>PCell</w:t>
      </w:r>
      <w:r w:rsidRPr="002B507C">
        <w:rPr>
          <w:rFonts w:eastAsia="MS Mincho"/>
        </w:rPr>
        <w:t>.</w:t>
      </w:r>
    </w:p>
    <w:p w:rsidR="00BC5E41" w:rsidRPr="002B507C" w:rsidRDefault="00BC5E41" w:rsidP="00BC5E41">
      <w:pPr>
        <w:rPr>
          <w:rFonts w:eastAsia="MS Mincho"/>
        </w:rPr>
      </w:pPr>
      <w:r w:rsidRPr="002B507C">
        <w:rPr>
          <w:lang w:val="en-US" w:eastAsia="zh-CN"/>
        </w:rPr>
        <w:t xml:space="preserve">This section contains interruptions where victim cell is PSCell or SCell belonging to SCG. Requirements for interruptions requirements when the victim cell is </w:t>
      </w:r>
      <w:r w:rsidRPr="002B507C">
        <w:rPr>
          <w:lang w:eastAsia="ko-KR"/>
        </w:rPr>
        <w:t>E-UTRA</w:t>
      </w:r>
      <w:r w:rsidRPr="002B507C">
        <w:rPr>
          <w:rFonts w:hint="eastAsia"/>
          <w:lang w:val="en-US" w:eastAsia="zh-CN"/>
        </w:rPr>
        <w:t xml:space="preserve"> </w:t>
      </w:r>
      <w:r w:rsidRPr="002B507C">
        <w:rPr>
          <w:lang w:val="en-US" w:eastAsia="zh-CN"/>
        </w:rPr>
        <w:t xml:space="preserve">PCell or </w:t>
      </w:r>
      <w:r w:rsidRPr="002B507C">
        <w:rPr>
          <w:lang w:eastAsia="ko-KR"/>
        </w:rPr>
        <w:t>E-UTRA</w:t>
      </w:r>
      <w:r w:rsidRPr="002B507C">
        <w:rPr>
          <w:rFonts w:hint="eastAsia"/>
          <w:lang w:val="en-US" w:eastAsia="zh-CN"/>
        </w:rPr>
        <w:t xml:space="preserve"> </w:t>
      </w:r>
      <w:r w:rsidRPr="002B507C">
        <w:rPr>
          <w:lang w:val="en-US" w:eastAsia="zh-CN"/>
        </w:rPr>
        <w:t>SCell belonging to MCG are specified in [TS</w:t>
      </w:r>
      <w:r w:rsidR="004477B6" w:rsidRPr="002B507C">
        <w:t> </w:t>
      </w:r>
      <w:r w:rsidRPr="002B507C">
        <w:rPr>
          <w:lang w:val="en-US" w:eastAsia="zh-CN"/>
        </w:rPr>
        <w:t>36.133].</w:t>
      </w:r>
    </w:p>
    <w:p w:rsidR="00BC5E41" w:rsidRPr="002B507C" w:rsidRDefault="00BC5E41" w:rsidP="00BC5E41">
      <w:pPr>
        <w:pStyle w:val="Heading4"/>
        <w:rPr>
          <w:lang w:eastAsia="zh-CN"/>
        </w:rPr>
      </w:pPr>
      <w:bookmarkStart w:id="132" w:name="_Toc518764131"/>
      <w:r w:rsidRPr="002B507C">
        <w:t>8.2.1.</w:t>
      </w:r>
      <w:r w:rsidRPr="002B507C">
        <w:rPr>
          <w:rFonts w:hint="eastAsia"/>
        </w:rPr>
        <w:t>2</w:t>
      </w:r>
      <w:r w:rsidRPr="002B507C">
        <w:tab/>
      </w:r>
      <w:r w:rsidRPr="002B507C">
        <w:rPr>
          <w:rFonts w:hint="eastAsia"/>
        </w:rPr>
        <w:t>Requirements</w:t>
      </w:r>
      <w:bookmarkEnd w:id="132"/>
    </w:p>
    <w:p w:rsidR="00BC5E41" w:rsidRPr="002B507C" w:rsidRDefault="00BC5E41" w:rsidP="00BC5E41">
      <w:pPr>
        <w:pStyle w:val="Heading5"/>
        <w:rPr>
          <w:rFonts w:eastAsia="MS Mincho"/>
          <w:lang w:eastAsia="zh-CN"/>
        </w:rPr>
      </w:pPr>
      <w:bookmarkStart w:id="133" w:name="_Toc518764132"/>
      <w:r w:rsidRPr="002B507C">
        <w:rPr>
          <w:rFonts w:eastAsia="MS Mincho"/>
        </w:rPr>
        <w:t>8.2.1.2.</w:t>
      </w:r>
      <w:r w:rsidRPr="002B507C">
        <w:rPr>
          <w:rFonts w:hint="eastAsia"/>
          <w:lang w:eastAsia="zh-CN"/>
        </w:rPr>
        <w:t>1</w:t>
      </w:r>
      <w:r w:rsidRPr="002B507C">
        <w:rPr>
          <w:rFonts w:eastAsia="MS Mincho"/>
          <w:lang w:eastAsia="zh-CN"/>
        </w:rPr>
        <w:tab/>
      </w:r>
      <w:r w:rsidRPr="002B507C">
        <w:rPr>
          <w:rFonts w:eastAsia="MS Mincho"/>
        </w:rPr>
        <w:t xml:space="preserve">Interruptions </w:t>
      </w:r>
      <w:r w:rsidRPr="002B507C">
        <w:rPr>
          <w:rFonts w:eastAsia="MS Mincho" w:hint="eastAsia"/>
          <w:lang w:eastAsia="zh-CN"/>
        </w:rPr>
        <w:t>at transitions between active and non-active</w:t>
      </w:r>
      <w:r w:rsidRPr="002B507C">
        <w:rPr>
          <w:rFonts w:eastAsia="MS Mincho"/>
        </w:rPr>
        <w:t xml:space="preserve"> during </w:t>
      </w:r>
      <w:r w:rsidRPr="002B507C">
        <w:rPr>
          <w:rFonts w:eastAsia="MS Mincho" w:hint="eastAsia"/>
          <w:lang w:eastAsia="zh-CN"/>
        </w:rPr>
        <w:t>DRX</w:t>
      </w:r>
      <w:bookmarkEnd w:id="133"/>
    </w:p>
    <w:p w:rsidR="00BC5E41" w:rsidRPr="002B507C" w:rsidRDefault="00BC5E41" w:rsidP="00BC5E41">
      <w:pPr>
        <w:rPr>
          <w:rFonts w:eastAsia="MS Mincho"/>
          <w:lang w:eastAsia="zh-CN"/>
        </w:rPr>
      </w:pPr>
      <w:r w:rsidRPr="002B507C">
        <w:rPr>
          <w:rFonts w:eastAsia="MS Mincho"/>
          <w:lang w:eastAsia="zh-CN"/>
        </w:rPr>
        <w:t xml:space="preserve">Interruption on </w:t>
      </w:r>
      <w:r w:rsidRPr="002B507C">
        <w:rPr>
          <w:rFonts w:hint="eastAsia"/>
          <w:lang w:eastAsia="zh-CN"/>
        </w:rPr>
        <w:t xml:space="preserve"> </w:t>
      </w:r>
      <w:r w:rsidRPr="002B507C">
        <w:rPr>
          <w:rFonts w:eastAsia="MS Mincho"/>
          <w:lang w:eastAsia="zh-CN"/>
        </w:rPr>
        <w:t>PSCell and the activated SCell if configured</w:t>
      </w:r>
      <w:r w:rsidRPr="002B507C">
        <w:rPr>
          <w:rFonts w:eastAsia="MS Mincho" w:hint="eastAsia"/>
          <w:lang w:eastAsia="zh-CN"/>
        </w:rPr>
        <w:t xml:space="preserve"> due to </w:t>
      </w:r>
      <w:r w:rsidRPr="002B507C">
        <w:rPr>
          <w:rFonts w:hint="eastAsia"/>
          <w:lang w:eastAsia="zh-CN"/>
        </w:rPr>
        <w:t xml:space="preserve">E-UTRA </w:t>
      </w:r>
      <w:r w:rsidRPr="002B507C">
        <w:rPr>
          <w:rFonts w:eastAsia="MS Mincho" w:hint="eastAsia"/>
          <w:lang w:eastAsia="zh-CN"/>
        </w:rPr>
        <w:t xml:space="preserve">PCell transitions </w:t>
      </w:r>
      <w:r w:rsidRPr="002B507C">
        <w:rPr>
          <w:rFonts w:eastAsia="MS Mincho"/>
          <w:lang w:eastAsia="zh-CN"/>
        </w:rPr>
        <w:t xml:space="preserve">between active and non-active druing DRX </w:t>
      </w:r>
      <w:r w:rsidRPr="002B507C">
        <w:rPr>
          <w:rFonts w:eastAsia="MS Mincho" w:hint="eastAsia"/>
          <w:lang w:eastAsia="zh-CN"/>
        </w:rPr>
        <w:t xml:space="preserve">when PSCell </w:t>
      </w:r>
      <w:r w:rsidRPr="002B507C">
        <w:rPr>
          <w:rFonts w:eastAsia="MS Mincho"/>
          <w:lang w:eastAsia="zh-CN"/>
        </w:rPr>
        <w:t xml:space="preserve">or SCell </w:t>
      </w:r>
      <w:r w:rsidRPr="002B507C">
        <w:rPr>
          <w:rFonts w:eastAsia="MS Mincho" w:hint="eastAsia"/>
          <w:lang w:eastAsia="zh-CN"/>
        </w:rPr>
        <w:t xml:space="preserve">is in non-DRX </w:t>
      </w:r>
      <w:r w:rsidRPr="002B507C">
        <w:rPr>
          <w:lang w:eastAsia="zh-CN"/>
        </w:rPr>
        <w:t>are allowed with up to [</w:t>
      </w:r>
      <w:r w:rsidRPr="002B507C">
        <w:rPr>
          <w:rFonts w:hint="eastAsia"/>
          <w:lang w:eastAsia="zh-CN"/>
        </w:rPr>
        <w:t>1%</w:t>
      </w:r>
      <w:r w:rsidRPr="002B507C">
        <w:rPr>
          <w:lang w:eastAsia="zh-CN"/>
        </w:rPr>
        <w:t xml:space="preserve">] probability of missed ACK/NACK </w:t>
      </w:r>
      <w:r w:rsidRPr="002B507C">
        <w:rPr>
          <w:rFonts w:hint="eastAsia"/>
          <w:lang w:eastAsia="zh-CN"/>
        </w:rPr>
        <w:t>when the configured PSCell DRX cycle</w:t>
      </w:r>
      <w:r w:rsidRPr="002B507C">
        <w:rPr>
          <w:lang w:eastAsia="zh-CN"/>
        </w:rPr>
        <w:t xml:space="preserve"> </w:t>
      </w:r>
      <w:r w:rsidRPr="002B507C">
        <w:rPr>
          <w:rFonts w:hint="eastAsia"/>
          <w:lang w:eastAsia="zh-CN"/>
        </w:rPr>
        <w:t xml:space="preserve">is less than </w:t>
      </w:r>
      <w:r w:rsidRPr="002B507C">
        <w:rPr>
          <w:lang w:eastAsia="zh-CN"/>
        </w:rPr>
        <w:t>[</w:t>
      </w:r>
      <w:r w:rsidRPr="002B507C">
        <w:rPr>
          <w:rFonts w:hint="eastAsia"/>
          <w:lang w:eastAsia="zh-CN"/>
        </w:rPr>
        <w:t>640</w:t>
      </w:r>
      <w:r w:rsidRPr="002B507C">
        <w:rPr>
          <w:lang w:eastAsia="zh-CN"/>
        </w:rPr>
        <w:t xml:space="preserve">] </w:t>
      </w:r>
      <w:r w:rsidRPr="002B507C">
        <w:rPr>
          <w:rFonts w:hint="eastAsia"/>
          <w:lang w:eastAsia="zh-CN"/>
        </w:rPr>
        <w:t xml:space="preserve">ms, and </w:t>
      </w:r>
      <w:r w:rsidRPr="002B507C">
        <w:rPr>
          <w:lang w:eastAsia="zh-CN"/>
        </w:rPr>
        <w:t>[</w:t>
      </w:r>
      <w:r w:rsidRPr="002B507C">
        <w:rPr>
          <w:rFonts w:hint="eastAsia"/>
          <w:lang w:eastAsia="zh-CN"/>
        </w:rPr>
        <w:t>0.625%</w:t>
      </w:r>
      <w:r w:rsidRPr="002B507C">
        <w:rPr>
          <w:lang w:eastAsia="zh-CN"/>
        </w:rPr>
        <w:t>]</w:t>
      </w:r>
      <w:r w:rsidRPr="002B507C">
        <w:rPr>
          <w:rFonts w:hint="eastAsia"/>
          <w:lang w:eastAsia="zh-CN"/>
        </w:rPr>
        <w:t xml:space="preserve"> </w:t>
      </w:r>
      <w:r w:rsidRPr="002B507C">
        <w:rPr>
          <w:lang w:eastAsia="zh-CN"/>
        </w:rPr>
        <w:t>probability of missed ACK/NACK</w:t>
      </w:r>
      <w:r w:rsidRPr="002B507C">
        <w:rPr>
          <w:rFonts w:hint="eastAsia"/>
          <w:lang w:eastAsia="zh-CN"/>
        </w:rPr>
        <w:t xml:space="preserve"> is allowed when the configured PSCell DRX cycle</w:t>
      </w:r>
      <w:r w:rsidRPr="002B507C">
        <w:rPr>
          <w:lang w:eastAsia="zh-CN"/>
        </w:rPr>
        <w:t xml:space="preserve"> </w:t>
      </w:r>
      <w:r w:rsidRPr="002B507C">
        <w:rPr>
          <w:rFonts w:hint="eastAsia"/>
          <w:lang w:eastAsia="zh-CN"/>
        </w:rPr>
        <w:t xml:space="preserve">is </w:t>
      </w:r>
      <w:r w:rsidRPr="002B507C">
        <w:rPr>
          <w:lang w:eastAsia="zh-CN"/>
        </w:rPr>
        <w:t>[</w:t>
      </w:r>
      <w:r w:rsidRPr="002B507C">
        <w:rPr>
          <w:rFonts w:hint="eastAsia"/>
          <w:lang w:eastAsia="zh-CN"/>
        </w:rPr>
        <w:t>640</w:t>
      </w:r>
      <w:r w:rsidRPr="002B507C">
        <w:rPr>
          <w:lang w:eastAsia="zh-CN"/>
        </w:rPr>
        <w:t xml:space="preserve">] </w:t>
      </w:r>
      <w:r w:rsidRPr="002B507C">
        <w:rPr>
          <w:rFonts w:hint="eastAsia"/>
          <w:lang w:eastAsia="zh-CN"/>
        </w:rPr>
        <w:t>ms or longer. Each interruption</w:t>
      </w:r>
      <w:r w:rsidRPr="002B507C">
        <w:rPr>
          <w:lang w:eastAsia="zh-CN"/>
        </w:rPr>
        <w:t xml:space="preserve"> </w:t>
      </w:r>
      <w:r w:rsidRPr="002B507C">
        <w:rPr>
          <w:rFonts w:eastAsia="MS Mincho" w:hint="eastAsia"/>
          <w:lang w:eastAsia="zh-CN"/>
        </w:rPr>
        <w:t>shall not exceed [</w:t>
      </w:r>
      <w:r w:rsidRPr="002B507C">
        <w:rPr>
          <w:rFonts w:eastAsia="MS Mincho"/>
          <w:lang w:eastAsia="zh-CN"/>
        </w:rPr>
        <w:t>X</w:t>
      </w:r>
      <w:r w:rsidRPr="002B507C">
        <w:rPr>
          <w:rFonts w:eastAsia="MS Mincho" w:hint="eastAsia"/>
          <w:lang w:eastAsia="zh-CN"/>
        </w:rPr>
        <w:t>]</w:t>
      </w:r>
      <w:r w:rsidRPr="002B507C">
        <w:rPr>
          <w:rFonts w:eastAsia="MS Mincho"/>
          <w:lang w:eastAsia="zh-CN"/>
        </w:rPr>
        <w:t xml:space="preserve"> slot as defined in table 8.2.1.2.</w:t>
      </w:r>
      <w:r w:rsidRPr="002B507C">
        <w:rPr>
          <w:rFonts w:hint="eastAsia"/>
          <w:lang w:eastAsia="zh-CN"/>
        </w:rPr>
        <w:t>1</w:t>
      </w:r>
      <w:r w:rsidRPr="002B507C">
        <w:rPr>
          <w:rFonts w:eastAsia="MS Mincho"/>
          <w:lang w:eastAsia="zh-CN"/>
        </w:rPr>
        <w:t>-1</w:t>
      </w:r>
      <w:r w:rsidRPr="002B507C">
        <w:rPr>
          <w:rFonts w:eastAsia="MS Mincho" w:hint="eastAsia"/>
          <w:lang w:eastAsia="zh-CN"/>
        </w:rPr>
        <w:t>.</w:t>
      </w:r>
    </w:p>
    <w:p w:rsidR="00BC5E41" w:rsidRPr="002B507C" w:rsidRDefault="00BC5E41" w:rsidP="00BC5E41">
      <w:pPr>
        <w:rPr>
          <w:rFonts w:eastAsia="MS Mincho"/>
          <w:lang w:eastAsia="zh-CN"/>
        </w:rPr>
      </w:pPr>
      <w:r w:rsidRPr="002B507C">
        <w:rPr>
          <w:rFonts w:eastAsia="MS Mincho" w:hint="eastAsia"/>
          <w:lang w:eastAsia="zh-CN"/>
        </w:rPr>
        <w:t xml:space="preserve">Each interruption shall not exceed </w:t>
      </w:r>
      <w:r w:rsidRPr="002B507C">
        <w:rPr>
          <w:rFonts w:eastAsia="MS Mincho"/>
          <w:lang w:eastAsia="zh-CN"/>
        </w:rPr>
        <w:t>X slot as defined in table 8.2.1.2.</w:t>
      </w:r>
      <w:r w:rsidRPr="002B507C">
        <w:rPr>
          <w:rFonts w:hint="eastAsia"/>
          <w:lang w:eastAsia="zh-CN"/>
        </w:rPr>
        <w:t>1</w:t>
      </w:r>
      <w:r w:rsidRPr="002B507C">
        <w:rPr>
          <w:rFonts w:eastAsia="MS Mincho"/>
          <w:lang w:eastAsia="zh-CN"/>
        </w:rPr>
        <w:t>-1</w:t>
      </w:r>
      <w:r w:rsidRPr="002B507C">
        <w:rPr>
          <w:rFonts w:eastAsia="MS Mincho" w:hint="eastAsia"/>
          <w:lang w:eastAsia="zh-CN"/>
        </w:rPr>
        <w:t>.</w:t>
      </w:r>
    </w:p>
    <w:p w:rsidR="00BC5E41" w:rsidRPr="002B507C" w:rsidRDefault="00BC5E41" w:rsidP="00BC5E41">
      <w:pPr>
        <w:pStyle w:val="TH"/>
        <w:rPr>
          <w:lang w:eastAsia="zh-CN"/>
        </w:rPr>
      </w:pPr>
      <w:r w:rsidRPr="002B507C">
        <w:rPr>
          <w:lang w:eastAsia="zh-CN"/>
        </w:rPr>
        <w:lastRenderedPageBreak/>
        <w:t>Table 8.2.1.2.</w:t>
      </w:r>
      <w:r w:rsidRPr="002B507C">
        <w:rPr>
          <w:rFonts w:hint="eastAsia"/>
          <w:lang w:eastAsia="zh-CN"/>
        </w:rPr>
        <w:t>1</w:t>
      </w:r>
      <w:r w:rsidRPr="002B507C">
        <w:rPr>
          <w:lang w:eastAsia="zh-CN"/>
        </w:rPr>
        <w:t>-1 Interruption length X at transition between active and non-active during DRX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1276"/>
        <w:gridCol w:w="1276"/>
        <w:gridCol w:w="1276"/>
      </w:tblGrid>
      <w:tr w:rsidR="00BC5E41" w:rsidRPr="002B507C" w:rsidTr="00DE45E4">
        <w:trPr>
          <w:trHeight w:val="140"/>
          <w:jc w:val="center"/>
        </w:trPr>
        <w:tc>
          <w:tcPr>
            <w:tcW w:w="852" w:type="dxa"/>
            <w:vMerge w:val="restart"/>
            <w:shd w:val="clear" w:color="auto" w:fill="auto"/>
            <w:vAlign w:val="center"/>
          </w:tcPr>
          <w:p w:rsidR="00BC5E41" w:rsidRPr="002B507C" w:rsidRDefault="00183C79" w:rsidP="00DE45E4">
            <w:pPr>
              <w:pStyle w:val="TAH"/>
            </w:pPr>
            <w:r w:rsidRPr="002B507C">
              <w:rPr>
                <w:noProof/>
                <w:lang w:val="en-US" w:eastAsia="ko-KR"/>
              </w:rPr>
              <w:drawing>
                <wp:inline distT="0" distB="0" distL="0" distR="0">
                  <wp:extent cx="151130" cy="151130"/>
                  <wp:effectExtent l="1905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1276" w:type="dxa"/>
            <w:vMerge w:val="restart"/>
          </w:tcPr>
          <w:p w:rsidR="00BC5E41" w:rsidRPr="002B507C" w:rsidRDefault="00BC5E41" w:rsidP="00DE45E4">
            <w:pPr>
              <w:pStyle w:val="TAH"/>
            </w:pPr>
            <w:r w:rsidRPr="002B507C">
              <w:t>NR Slot length (ms)</w:t>
            </w:r>
          </w:p>
        </w:tc>
        <w:tc>
          <w:tcPr>
            <w:tcW w:w="2552" w:type="dxa"/>
            <w:gridSpan w:val="2"/>
          </w:tcPr>
          <w:p w:rsidR="00BC5E41" w:rsidRPr="002B507C" w:rsidRDefault="00BC5E41" w:rsidP="00DE45E4">
            <w:pPr>
              <w:pStyle w:val="TAH"/>
            </w:pPr>
            <w:r w:rsidRPr="002B507C">
              <w:t xml:space="preserve">Interruption length X </w:t>
            </w:r>
          </w:p>
        </w:tc>
      </w:tr>
      <w:tr w:rsidR="00BC5E41" w:rsidRPr="002B507C" w:rsidTr="00DE45E4">
        <w:trPr>
          <w:trHeight w:val="140"/>
          <w:jc w:val="center"/>
        </w:trPr>
        <w:tc>
          <w:tcPr>
            <w:tcW w:w="852" w:type="dxa"/>
            <w:vMerge/>
            <w:shd w:val="clear" w:color="auto" w:fill="auto"/>
            <w:vAlign w:val="center"/>
          </w:tcPr>
          <w:p w:rsidR="00BC5E41" w:rsidRPr="002B507C" w:rsidRDefault="00BC5E41" w:rsidP="00DE45E4">
            <w:pPr>
              <w:pStyle w:val="TAH"/>
            </w:pPr>
          </w:p>
        </w:tc>
        <w:tc>
          <w:tcPr>
            <w:tcW w:w="1276" w:type="dxa"/>
            <w:vMerge/>
          </w:tcPr>
          <w:p w:rsidR="00BC5E41" w:rsidRPr="002B507C" w:rsidRDefault="00BC5E41" w:rsidP="00DE45E4">
            <w:pPr>
              <w:pStyle w:val="TAH"/>
            </w:pPr>
          </w:p>
        </w:tc>
        <w:tc>
          <w:tcPr>
            <w:tcW w:w="1276" w:type="dxa"/>
          </w:tcPr>
          <w:p w:rsidR="00BC5E41" w:rsidRPr="002B507C" w:rsidRDefault="00BC5E41" w:rsidP="00DE45E4">
            <w:pPr>
              <w:pStyle w:val="TAH"/>
            </w:pPr>
            <w:r w:rsidRPr="002B507C">
              <w:t>S</w:t>
            </w:r>
            <w:r w:rsidRPr="002B507C">
              <w:rPr>
                <w:rFonts w:hint="eastAsia"/>
              </w:rPr>
              <w:t>ync</w:t>
            </w:r>
          </w:p>
        </w:tc>
        <w:tc>
          <w:tcPr>
            <w:tcW w:w="1276" w:type="dxa"/>
          </w:tcPr>
          <w:p w:rsidR="00BC5E41" w:rsidRPr="002B507C" w:rsidRDefault="00BC5E41" w:rsidP="00DE45E4">
            <w:pPr>
              <w:pStyle w:val="TAH"/>
            </w:pPr>
            <w:r w:rsidRPr="002B507C">
              <w:t>A</w:t>
            </w:r>
            <w:r w:rsidRPr="002B507C">
              <w:rPr>
                <w:rFonts w:hint="eastAsia"/>
              </w:rPr>
              <w:t>sync</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0</w:t>
            </w:r>
          </w:p>
        </w:tc>
        <w:tc>
          <w:tcPr>
            <w:tcW w:w="1276" w:type="dxa"/>
          </w:tcPr>
          <w:p w:rsidR="00BC5E41" w:rsidRPr="002B507C" w:rsidRDefault="00BC5E41" w:rsidP="00DE45E4">
            <w:pPr>
              <w:pStyle w:val="TAC"/>
            </w:pPr>
            <w:r w:rsidRPr="002B507C">
              <w:t>1</w:t>
            </w:r>
          </w:p>
        </w:tc>
        <w:tc>
          <w:tcPr>
            <w:tcW w:w="1276" w:type="dxa"/>
          </w:tcPr>
          <w:p w:rsidR="00BC5E41" w:rsidRPr="002B507C" w:rsidRDefault="00BC5E41" w:rsidP="00DE45E4">
            <w:pPr>
              <w:pStyle w:val="TAC"/>
              <w:rPr>
                <w:lang w:eastAsia="zh-CN"/>
              </w:rPr>
            </w:pPr>
            <w:r w:rsidRPr="002B507C">
              <w:rPr>
                <w:lang w:eastAsia="zh-CN"/>
              </w:rPr>
              <w:t>1</w:t>
            </w:r>
          </w:p>
        </w:tc>
        <w:tc>
          <w:tcPr>
            <w:tcW w:w="1276" w:type="dxa"/>
          </w:tcPr>
          <w:p w:rsidR="00BC5E41" w:rsidRPr="002B507C" w:rsidRDefault="00BC5E41" w:rsidP="00DE45E4">
            <w:pPr>
              <w:pStyle w:val="TAC"/>
              <w:rPr>
                <w:lang w:eastAsia="zh-CN"/>
              </w:rPr>
            </w:pPr>
            <w:r w:rsidRPr="002B507C">
              <w:rPr>
                <w:lang w:eastAsia="zh-CN"/>
              </w:rPr>
              <w:t>2</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1</w:t>
            </w:r>
          </w:p>
        </w:tc>
        <w:tc>
          <w:tcPr>
            <w:tcW w:w="1276" w:type="dxa"/>
          </w:tcPr>
          <w:p w:rsidR="00BC5E41" w:rsidRPr="002B507C" w:rsidRDefault="00BC5E41" w:rsidP="00DE45E4">
            <w:pPr>
              <w:pStyle w:val="TAC"/>
            </w:pPr>
            <w:r w:rsidRPr="002B507C">
              <w:t>0.5</w:t>
            </w:r>
          </w:p>
        </w:tc>
        <w:tc>
          <w:tcPr>
            <w:tcW w:w="1276" w:type="dxa"/>
          </w:tcPr>
          <w:p w:rsidR="00BC5E41" w:rsidRPr="002B507C" w:rsidRDefault="00BC5E41" w:rsidP="00DE45E4">
            <w:pPr>
              <w:pStyle w:val="TAC"/>
              <w:rPr>
                <w:lang w:eastAsia="zh-CN"/>
              </w:rPr>
            </w:pPr>
            <w:r w:rsidRPr="002B507C">
              <w:rPr>
                <w:lang w:eastAsia="zh-CN"/>
              </w:rPr>
              <w:t>1</w:t>
            </w:r>
          </w:p>
        </w:tc>
        <w:tc>
          <w:tcPr>
            <w:tcW w:w="1276" w:type="dxa"/>
          </w:tcPr>
          <w:p w:rsidR="00BC5E41" w:rsidRPr="002B507C" w:rsidRDefault="00BC5E41" w:rsidP="00DE45E4">
            <w:pPr>
              <w:pStyle w:val="TAC"/>
              <w:rPr>
                <w:lang w:eastAsia="zh-CN"/>
              </w:rPr>
            </w:pPr>
            <w:r w:rsidRPr="002B507C">
              <w:rPr>
                <w:lang w:eastAsia="zh-CN"/>
              </w:rPr>
              <w:t>2</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2</w:t>
            </w:r>
          </w:p>
        </w:tc>
        <w:tc>
          <w:tcPr>
            <w:tcW w:w="1276" w:type="dxa"/>
          </w:tcPr>
          <w:p w:rsidR="00BC5E41" w:rsidRPr="002B507C" w:rsidRDefault="00BC5E41" w:rsidP="00DE45E4">
            <w:pPr>
              <w:pStyle w:val="TAC"/>
            </w:pPr>
            <w:r w:rsidRPr="002B507C">
              <w:t>0.25</w:t>
            </w:r>
          </w:p>
        </w:tc>
        <w:tc>
          <w:tcPr>
            <w:tcW w:w="2552" w:type="dxa"/>
            <w:gridSpan w:val="2"/>
          </w:tcPr>
          <w:p w:rsidR="00BC5E41" w:rsidRPr="002B507C" w:rsidRDefault="00BC5E41" w:rsidP="00DE45E4">
            <w:pPr>
              <w:pStyle w:val="TAC"/>
              <w:rPr>
                <w:lang w:eastAsia="zh-CN"/>
              </w:rPr>
            </w:pPr>
            <w:r w:rsidRPr="002B507C">
              <w:rPr>
                <w:lang w:eastAsia="zh-CN"/>
              </w:rPr>
              <w:t>3</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3</w:t>
            </w:r>
          </w:p>
        </w:tc>
        <w:tc>
          <w:tcPr>
            <w:tcW w:w="1276" w:type="dxa"/>
          </w:tcPr>
          <w:p w:rsidR="00BC5E41" w:rsidRPr="002B507C" w:rsidRDefault="00BC5E41" w:rsidP="00DE45E4">
            <w:pPr>
              <w:pStyle w:val="TAC"/>
            </w:pPr>
            <w:r w:rsidRPr="002B507C">
              <w:t>0.125</w:t>
            </w:r>
          </w:p>
        </w:tc>
        <w:tc>
          <w:tcPr>
            <w:tcW w:w="2552" w:type="dxa"/>
            <w:gridSpan w:val="2"/>
          </w:tcPr>
          <w:p w:rsidR="00BC5E41" w:rsidRPr="002B507C" w:rsidRDefault="00BC5E41" w:rsidP="00DE45E4">
            <w:pPr>
              <w:pStyle w:val="TAC"/>
              <w:rPr>
                <w:lang w:eastAsia="zh-CN"/>
              </w:rPr>
            </w:pPr>
            <w:r w:rsidRPr="002B507C">
              <w:rPr>
                <w:lang w:eastAsia="zh-CN"/>
              </w:rPr>
              <w:t>5</w:t>
            </w:r>
          </w:p>
        </w:tc>
      </w:tr>
    </w:tbl>
    <w:p w:rsidR="00BC5E41" w:rsidRPr="002B507C" w:rsidRDefault="00BC5E41" w:rsidP="00BC5E41">
      <w:pPr>
        <w:rPr>
          <w:lang w:eastAsia="zh-CN"/>
        </w:rPr>
      </w:pPr>
    </w:p>
    <w:p w:rsidR="00BC5E41" w:rsidRPr="002B507C" w:rsidRDefault="00BC5E41" w:rsidP="00BC5E41">
      <w:pPr>
        <w:rPr>
          <w:lang w:eastAsia="zh-CN"/>
        </w:rPr>
      </w:pPr>
      <w:r w:rsidRPr="002B507C">
        <w:rPr>
          <w:lang w:eastAsia="zh-CN"/>
        </w:rPr>
        <w:t>W</w:t>
      </w:r>
      <w:r w:rsidRPr="002B507C">
        <w:rPr>
          <w:rFonts w:hint="eastAsia"/>
          <w:lang w:eastAsia="zh-CN"/>
        </w:rPr>
        <w:t>hen both PCell and PSCell are in DRX, no interruption is allowed.</w:t>
      </w:r>
    </w:p>
    <w:p w:rsidR="00BC5E41" w:rsidRPr="002B507C" w:rsidRDefault="00BC5E41" w:rsidP="00BC5E41">
      <w:pPr>
        <w:pStyle w:val="Heading5"/>
        <w:rPr>
          <w:rFonts w:eastAsia="MS Mincho"/>
          <w:lang w:eastAsia="zh-CN"/>
        </w:rPr>
      </w:pPr>
      <w:bookmarkStart w:id="134" w:name="_Toc518764133"/>
      <w:r w:rsidRPr="002B507C">
        <w:rPr>
          <w:rFonts w:eastAsia="MS Mincho"/>
          <w:lang w:eastAsia="zh-CN"/>
        </w:rPr>
        <w:t>8.2.1.2.</w:t>
      </w:r>
      <w:r w:rsidRPr="002B507C">
        <w:rPr>
          <w:rFonts w:hint="eastAsia"/>
          <w:lang w:eastAsia="zh-CN"/>
        </w:rPr>
        <w:t>2</w:t>
      </w:r>
      <w:r w:rsidRPr="002B507C">
        <w:rPr>
          <w:rFonts w:eastAsia="MS Mincho"/>
          <w:lang w:eastAsia="zh-CN"/>
        </w:rPr>
        <w:tab/>
      </w:r>
      <w:r w:rsidRPr="002B507C">
        <w:rPr>
          <w:rFonts w:eastAsia="MS Mincho" w:hint="eastAsia"/>
          <w:lang w:eastAsia="zh-CN"/>
        </w:rPr>
        <w:t>In</w:t>
      </w:r>
      <w:r w:rsidRPr="002B507C">
        <w:rPr>
          <w:rFonts w:eastAsia="MS Mincho"/>
          <w:lang w:eastAsia="zh-CN"/>
        </w:rPr>
        <w:t xml:space="preserve">terruptions </w:t>
      </w:r>
      <w:r w:rsidRPr="002B507C">
        <w:rPr>
          <w:rFonts w:eastAsia="MS Mincho" w:hint="eastAsia"/>
          <w:lang w:eastAsia="zh-CN"/>
        </w:rPr>
        <w:t>at</w:t>
      </w:r>
      <w:r w:rsidRPr="002B507C">
        <w:rPr>
          <w:rFonts w:eastAsia="MS Mincho"/>
          <w:lang w:eastAsia="zh-CN"/>
        </w:rPr>
        <w:t xml:space="preserve"> transitions</w:t>
      </w:r>
      <w:r w:rsidRPr="002B507C">
        <w:rPr>
          <w:rFonts w:eastAsia="MS Mincho" w:hint="eastAsia"/>
          <w:lang w:eastAsia="zh-CN"/>
        </w:rPr>
        <w:t xml:space="preserve"> from </w:t>
      </w:r>
      <w:r w:rsidRPr="002B507C">
        <w:rPr>
          <w:rFonts w:eastAsia="MS Mincho"/>
          <w:lang w:eastAsia="zh-CN"/>
        </w:rPr>
        <w:t>non-DRX</w:t>
      </w:r>
      <w:r w:rsidRPr="002B507C">
        <w:rPr>
          <w:rFonts w:eastAsia="MS Mincho" w:hint="eastAsia"/>
          <w:lang w:eastAsia="zh-CN"/>
        </w:rPr>
        <w:t xml:space="preserve"> to DRX</w:t>
      </w:r>
      <w:bookmarkEnd w:id="134"/>
    </w:p>
    <w:p w:rsidR="00BC5E41" w:rsidRPr="002B507C" w:rsidRDefault="00BC5E41" w:rsidP="00BC5E41">
      <w:pPr>
        <w:rPr>
          <w:rFonts w:eastAsia="MS Mincho"/>
          <w:lang w:eastAsia="zh-CN"/>
        </w:rPr>
      </w:pPr>
      <w:r w:rsidRPr="002B507C">
        <w:rPr>
          <w:rFonts w:eastAsia="MS Mincho"/>
          <w:lang w:eastAsia="zh-CN"/>
        </w:rPr>
        <w:t xml:space="preserve">Interruption on </w:t>
      </w:r>
      <w:r w:rsidRPr="002B507C">
        <w:rPr>
          <w:rFonts w:hint="eastAsia"/>
          <w:lang w:eastAsia="zh-CN"/>
        </w:rPr>
        <w:t xml:space="preserve"> </w:t>
      </w:r>
      <w:r w:rsidRPr="002B507C">
        <w:rPr>
          <w:rFonts w:eastAsia="MS Mincho"/>
          <w:lang w:eastAsia="zh-CN"/>
        </w:rPr>
        <w:t>PSCell and the activated SCell if configured</w:t>
      </w:r>
      <w:r w:rsidRPr="002B507C">
        <w:rPr>
          <w:rFonts w:eastAsia="MS Mincho" w:hint="eastAsia"/>
          <w:lang w:eastAsia="zh-CN"/>
        </w:rPr>
        <w:t xml:space="preserve"> due to </w:t>
      </w:r>
      <w:r w:rsidRPr="002B507C">
        <w:rPr>
          <w:rFonts w:hint="eastAsia"/>
          <w:lang w:eastAsia="zh-CN"/>
        </w:rPr>
        <w:t xml:space="preserve">E-UTRA </w:t>
      </w:r>
      <w:r w:rsidRPr="002B507C">
        <w:rPr>
          <w:rFonts w:eastAsia="MS Mincho" w:hint="eastAsia"/>
          <w:lang w:eastAsia="zh-CN"/>
        </w:rPr>
        <w:t>PCell transitions from</w:t>
      </w:r>
      <w:r w:rsidRPr="002B507C">
        <w:rPr>
          <w:rFonts w:eastAsia="MS Mincho"/>
          <w:lang w:eastAsia="zh-CN"/>
        </w:rPr>
        <w:t xml:space="preserve"> non-DRX </w:t>
      </w:r>
      <w:r w:rsidRPr="002B507C">
        <w:rPr>
          <w:rFonts w:eastAsia="MS Mincho" w:hint="eastAsia"/>
          <w:lang w:eastAsia="zh-CN"/>
        </w:rPr>
        <w:t>to</w:t>
      </w:r>
      <w:r w:rsidRPr="002B507C">
        <w:rPr>
          <w:rFonts w:eastAsia="MS Mincho"/>
          <w:lang w:eastAsia="zh-CN"/>
        </w:rPr>
        <w:t xml:space="preserve"> DRX </w:t>
      </w:r>
      <w:r w:rsidRPr="002B507C">
        <w:rPr>
          <w:rFonts w:eastAsia="MS Mincho" w:hint="eastAsia"/>
          <w:lang w:eastAsia="zh-CN"/>
        </w:rPr>
        <w:t xml:space="preserve">when PSCell </w:t>
      </w:r>
      <w:r w:rsidRPr="002B507C">
        <w:rPr>
          <w:rFonts w:eastAsia="MS Mincho"/>
          <w:lang w:eastAsia="zh-CN"/>
        </w:rPr>
        <w:t xml:space="preserve">or SCell </w:t>
      </w:r>
      <w:r w:rsidRPr="002B507C">
        <w:rPr>
          <w:rFonts w:eastAsia="MS Mincho" w:hint="eastAsia"/>
          <w:lang w:eastAsia="zh-CN"/>
        </w:rPr>
        <w:t>is in non-DRX shall not exceed [</w:t>
      </w:r>
      <w:r w:rsidRPr="002B507C">
        <w:rPr>
          <w:rFonts w:eastAsia="MS Mincho"/>
          <w:lang w:eastAsia="zh-CN"/>
        </w:rPr>
        <w:t>X</w:t>
      </w:r>
      <w:r w:rsidRPr="002B507C">
        <w:rPr>
          <w:rFonts w:eastAsia="MS Mincho" w:hint="eastAsia"/>
          <w:lang w:eastAsia="zh-CN"/>
        </w:rPr>
        <w:t>]</w:t>
      </w:r>
      <w:r w:rsidRPr="002B507C">
        <w:rPr>
          <w:rFonts w:eastAsia="MS Mincho"/>
          <w:lang w:eastAsia="zh-CN"/>
        </w:rPr>
        <w:t xml:space="preserve"> slot as defined in table 8.2.1.2.</w:t>
      </w:r>
      <w:r w:rsidRPr="002B507C">
        <w:rPr>
          <w:rFonts w:hint="eastAsia"/>
          <w:lang w:eastAsia="zh-CN"/>
        </w:rPr>
        <w:t>1</w:t>
      </w:r>
      <w:r w:rsidRPr="002B507C">
        <w:rPr>
          <w:rFonts w:eastAsia="MS Mincho"/>
          <w:lang w:eastAsia="zh-CN"/>
        </w:rPr>
        <w:t>-1</w:t>
      </w:r>
      <w:r w:rsidRPr="002B507C">
        <w:rPr>
          <w:rFonts w:eastAsia="MS Mincho" w:hint="eastAsia"/>
          <w:lang w:eastAsia="zh-CN"/>
        </w:rPr>
        <w:t>.</w:t>
      </w:r>
    </w:p>
    <w:p w:rsidR="00BC5E41" w:rsidRPr="002B507C" w:rsidRDefault="00BC5E41" w:rsidP="00BC5E41">
      <w:pPr>
        <w:pStyle w:val="Heading5"/>
        <w:rPr>
          <w:rFonts w:eastAsia="MS Mincho"/>
          <w:lang w:eastAsia="zh-CN"/>
        </w:rPr>
      </w:pPr>
      <w:bookmarkStart w:id="135" w:name="_Toc518764134"/>
      <w:r w:rsidRPr="002B507C">
        <w:rPr>
          <w:rFonts w:eastAsia="MS Mincho"/>
          <w:lang w:eastAsia="zh-CN"/>
        </w:rPr>
        <w:t>8.2.1.2.</w:t>
      </w:r>
      <w:r w:rsidRPr="002B507C">
        <w:rPr>
          <w:rFonts w:hint="eastAsia"/>
          <w:lang w:eastAsia="zh-CN"/>
        </w:rPr>
        <w:t>3</w:t>
      </w:r>
      <w:r w:rsidRPr="002B507C">
        <w:rPr>
          <w:rFonts w:eastAsia="MS Mincho"/>
          <w:lang w:eastAsia="zh-CN"/>
        </w:rPr>
        <w:tab/>
        <w:t>Interruptions at SCell addition/release</w:t>
      </w:r>
      <w:bookmarkEnd w:id="135"/>
    </w:p>
    <w:p w:rsidR="00BC5E41" w:rsidRPr="002B507C" w:rsidRDefault="00BC5E41" w:rsidP="00BC5E41">
      <w:pPr>
        <w:rPr>
          <w:rFonts w:eastAsia="MS Mincho"/>
          <w:lang w:eastAsia="zh-CN"/>
        </w:rPr>
      </w:pPr>
      <w:r w:rsidRPr="002B507C">
        <w:rPr>
          <w:rFonts w:eastAsia="MS Mincho"/>
          <w:lang w:eastAsia="zh-CN"/>
        </w:rPr>
        <w:t>The requirements in this clause shall apply for the UE configured with PSCell.</w:t>
      </w:r>
    </w:p>
    <w:p w:rsidR="00BC5E41" w:rsidRPr="002B507C" w:rsidRDefault="00BC5E41" w:rsidP="00BC5E41">
      <w:pPr>
        <w:rPr>
          <w:rFonts w:eastAsia="MS Mincho"/>
          <w:lang w:eastAsia="zh-CN"/>
        </w:rPr>
      </w:pPr>
      <w:r w:rsidRPr="002B507C">
        <w:rPr>
          <w:rFonts w:eastAsia="MS Mincho"/>
          <w:lang w:eastAsia="zh-CN"/>
        </w:rPr>
        <w:t xml:space="preserve">When one </w:t>
      </w:r>
      <w:r w:rsidRPr="002B507C">
        <w:rPr>
          <w:rFonts w:hint="eastAsia"/>
          <w:lang w:eastAsia="zh-CN"/>
        </w:rPr>
        <w:t xml:space="preserve">E-UTRA </w:t>
      </w:r>
      <w:r w:rsidRPr="002B507C">
        <w:rPr>
          <w:rFonts w:eastAsia="MS Mincho"/>
          <w:lang w:eastAsia="zh-CN"/>
        </w:rPr>
        <w:t>SCell</w:t>
      </w:r>
      <w:r w:rsidRPr="002B507C">
        <w:rPr>
          <w:rFonts w:hint="eastAsia"/>
          <w:lang w:eastAsia="zh-CN"/>
        </w:rPr>
        <w:t xml:space="preserve"> </w:t>
      </w:r>
      <w:r w:rsidRPr="002B507C">
        <w:rPr>
          <w:rFonts w:eastAsia="MS Mincho"/>
          <w:lang w:eastAsia="zh-CN"/>
        </w:rPr>
        <w:t>is added or released:</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an interruption on P</w:t>
      </w:r>
      <w:r w:rsidRPr="002B507C">
        <w:rPr>
          <w:rFonts w:ascii="Tms Rmn" w:hAnsi="Tms Rmn" w:hint="eastAsia"/>
          <w:lang w:eastAsia="zh-CN"/>
        </w:rPr>
        <w:t>S</w:t>
      </w:r>
      <w:r w:rsidRPr="002B507C">
        <w:rPr>
          <w:rFonts w:ascii="Tms Rmn" w:eastAsia="MS Mincho" w:hAnsi="Tms Rmn" w:hint="eastAsia"/>
        </w:rPr>
        <w:t>Cell</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X1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if the P</w:t>
      </w:r>
      <w:r w:rsidRPr="002B507C">
        <w:rPr>
          <w:rFonts w:ascii="Tms Rmn" w:hAnsi="Tms Rmn" w:hint="eastAsia"/>
          <w:lang w:eastAsia="zh-CN"/>
        </w:rPr>
        <w:t>S</w:t>
      </w:r>
      <w:r w:rsidRPr="002B507C">
        <w:rPr>
          <w:rFonts w:ascii="Tms Rmn" w:eastAsia="MS Mincho" w:hAnsi="Tms Rmn"/>
        </w:rPr>
        <w:t xml:space="preserve">Cell is not in the same band as any of the </w:t>
      </w:r>
      <w:r w:rsidRPr="002B507C">
        <w:rPr>
          <w:rFonts w:ascii="Tms Rmn" w:hAnsi="Tms Rmn" w:hint="eastAsia"/>
          <w:lang w:eastAsia="zh-CN"/>
        </w:rPr>
        <w:t xml:space="preserve">E-UTRA </w:t>
      </w:r>
      <w:r w:rsidRPr="002B507C">
        <w:rPr>
          <w:rFonts w:ascii="Tms Rmn" w:eastAsia="MS Mincho" w:hAnsi="Tms Rmn"/>
        </w:rPr>
        <w:t>SCells being added or released,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eastAsia="MS Mincho" w:hAnsi="Tms Rmn"/>
        </w:rPr>
        <w:t>max{</w:t>
      </w:r>
      <w:r w:rsidRPr="002B507C">
        <w:rPr>
          <w:rFonts w:ascii="Tms Rmn" w:hAnsi="Tms Rmn"/>
          <w:lang w:eastAsia="zh-CN"/>
        </w:rPr>
        <w:t>Y1 slot + SMTC duration</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5ms} if the P</w:t>
      </w:r>
      <w:r w:rsidRPr="002B507C">
        <w:rPr>
          <w:rFonts w:ascii="Tms Rmn" w:hAnsi="Tms Rmn" w:hint="eastAsia"/>
          <w:lang w:eastAsia="zh-CN"/>
        </w:rPr>
        <w:t>S</w:t>
      </w:r>
      <w:r w:rsidRPr="002B507C">
        <w:rPr>
          <w:rFonts w:ascii="Tms Rmn" w:eastAsia="MS Mincho" w:hAnsi="Tms Rmn"/>
        </w:rPr>
        <w:t xml:space="preserve">Cell is in the same band as any of the </w:t>
      </w:r>
      <w:r w:rsidRPr="002B507C">
        <w:rPr>
          <w:rFonts w:ascii="Tms Rmn" w:hAnsi="Tms Rmn" w:hint="eastAsia"/>
          <w:lang w:eastAsia="zh-CN"/>
        </w:rPr>
        <w:t xml:space="preserve">E-UTRA </w:t>
      </w:r>
      <w:r w:rsidRPr="002B507C">
        <w:rPr>
          <w:rFonts w:ascii="Tms Rmn" w:eastAsia="MS Mincho" w:hAnsi="Tms Rmn"/>
        </w:rPr>
        <w:t xml:space="preserve">SCells being added or released, provided </w:t>
      </w:r>
      <w:r w:rsidRPr="002B507C">
        <w:rPr>
          <w:lang w:eastAsia="zh-CN"/>
        </w:rPr>
        <w:t>the cell specific reference signals from the PSCell and the E-UTRA SCells being added or released are available in the same slot</w:t>
      </w:r>
      <w:r w:rsidRPr="002B507C">
        <w:rPr>
          <w:rFonts w:ascii="Tms Rmn" w:eastAsia="MS Mincho" w:hAnsi="Tms Rmn"/>
        </w:rPr>
        <w:t>;</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an interruption on </w:t>
      </w:r>
      <w:r w:rsidRPr="002B507C">
        <w:rPr>
          <w:rFonts w:ascii="Tms Rmn" w:eastAsia="MS Mincho" w:hAnsi="Tms Rmn"/>
        </w:rPr>
        <w:t>any activated SCell</w:t>
      </w:r>
      <w:r w:rsidRPr="002B507C">
        <w:rPr>
          <w:rFonts w:ascii="Tms Rmn" w:hAnsi="Tms Rmn" w:hint="eastAsia"/>
          <w:lang w:eastAsia="zh-CN"/>
        </w:rPr>
        <w:t xml:space="preserve"> in SCG</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X1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 xml:space="preserve">if the activated SCell is not in the same band as any of the </w:t>
      </w:r>
      <w:r w:rsidRPr="002B507C">
        <w:rPr>
          <w:rFonts w:ascii="Tms Rmn" w:hAnsi="Tms Rmn" w:hint="eastAsia"/>
          <w:lang w:eastAsia="zh-CN"/>
        </w:rPr>
        <w:t xml:space="preserve">E-UTRA </w:t>
      </w:r>
      <w:r w:rsidRPr="002B507C">
        <w:rPr>
          <w:rFonts w:ascii="Tms Rmn" w:eastAsia="MS Mincho" w:hAnsi="Tms Rmn"/>
        </w:rPr>
        <w:t>SCells being added or released,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eastAsia="MS Mincho" w:hAnsi="Tms Rmn"/>
        </w:rPr>
        <w:t>max{</w:t>
      </w:r>
      <w:r w:rsidRPr="002B507C">
        <w:rPr>
          <w:rFonts w:ascii="Tms Rmn" w:hAnsi="Tms Rmn"/>
          <w:lang w:eastAsia="zh-CN"/>
        </w:rPr>
        <w:t>Y1 slot + SMTC duration</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 xml:space="preserve">5ms} if the activated SCell is in the same band as any of the </w:t>
      </w:r>
      <w:r w:rsidRPr="002B507C">
        <w:rPr>
          <w:rFonts w:ascii="Tms Rmn" w:hAnsi="Tms Rmn" w:hint="eastAsia"/>
          <w:lang w:eastAsia="zh-CN"/>
        </w:rPr>
        <w:t xml:space="preserve">E-UTRA </w:t>
      </w:r>
      <w:r w:rsidRPr="002B507C">
        <w:rPr>
          <w:rFonts w:ascii="Tms Rmn" w:eastAsia="MS Mincho" w:hAnsi="Tms Rmn"/>
        </w:rPr>
        <w:t xml:space="preserve">SCells being added or released, provided </w:t>
      </w:r>
      <w:r w:rsidRPr="002B507C">
        <w:rPr>
          <w:lang w:eastAsia="zh-CN"/>
        </w:rPr>
        <w:t>the cell specific reference signals from the  activated SCell and the E-UTRA SCells being added or released are available in the same slot</w:t>
      </w:r>
      <w:r w:rsidRPr="002B507C">
        <w:rPr>
          <w:rFonts w:ascii="Tms Rmn" w:eastAsia="MS Mincho" w:hAnsi="Tms Rmn"/>
        </w:rPr>
        <w:t>.</w:t>
      </w:r>
    </w:p>
    <w:p w:rsidR="00BC5E41" w:rsidRPr="002B507C" w:rsidRDefault="00BC5E41" w:rsidP="00BC5E41">
      <w:pPr>
        <w:rPr>
          <w:rFonts w:eastAsia="MS Mincho"/>
          <w:lang w:eastAsia="zh-CN"/>
        </w:rPr>
      </w:pPr>
      <w:r w:rsidRPr="002B507C">
        <w:rPr>
          <w:rFonts w:eastAsia="MS Mincho"/>
          <w:lang w:eastAsia="zh-CN"/>
        </w:rPr>
        <w:t>When one SCell</w:t>
      </w:r>
      <w:r w:rsidRPr="002B507C">
        <w:rPr>
          <w:rFonts w:hint="eastAsia"/>
          <w:lang w:eastAsia="zh-CN"/>
        </w:rPr>
        <w:t xml:space="preserve"> </w:t>
      </w:r>
      <w:r w:rsidRPr="002B507C">
        <w:rPr>
          <w:rFonts w:eastAsia="MS Mincho"/>
          <w:lang w:eastAsia="zh-CN"/>
        </w:rPr>
        <w:t>is added or released:</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an interruption on P</w:t>
      </w:r>
      <w:r w:rsidRPr="002B507C">
        <w:rPr>
          <w:rFonts w:ascii="Tms Rmn" w:hAnsi="Tms Rmn" w:hint="eastAsia"/>
          <w:lang w:eastAsia="zh-CN"/>
        </w:rPr>
        <w:t>S</w:t>
      </w:r>
      <w:r w:rsidRPr="002B507C">
        <w:rPr>
          <w:rFonts w:ascii="Tms Rmn" w:eastAsia="MS Mincho" w:hAnsi="Tms Rmn" w:hint="eastAsia"/>
        </w:rPr>
        <w:t>Cell</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X1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if the P</w:t>
      </w:r>
      <w:r w:rsidRPr="002B507C">
        <w:rPr>
          <w:rFonts w:ascii="Tms Rmn" w:hAnsi="Tms Rmn" w:hint="eastAsia"/>
          <w:lang w:eastAsia="zh-CN"/>
        </w:rPr>
        <w:t>S</w:t>
      </w:r>
      <w:r w:rsidRPr="002B507C">
        <w:rPr>
          <w:rFonts w:ascii="Tms Rmn" w:eastAsia="MS Mincho" w:hAnsi="Tms Rmn"/>
        </w:rPr>
        <w:t>Cell is not in the same band as any of the SCells being added or released,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Y1 slot + SMTC duration</w:t>
      </w:r>
      <w:r w:rsidRPr="002B507C">
        <w:rPr>
          <w:rFonts w:ascii="Tms Rmn" w:eastAsia="MS Mincho" w:hAnsi="Tms Rmn"/>
        </w:rPr>
        <w:t xml:space="preserve"> if the P</w:t>
      </w:r>
      <w:r w:rsidRPr="002B507C">
        <w:rPr>
          <w:rFonts w:ascii="Tms Rmn" w:hAnsi="Tms Rmn" w:hint="eastAsia"/>
          <w:lang w:eastAsia="zh-CN"/>
        </w:rPr>
        <w:t>S</w:t>
      </w:r>
      <w:r w:rsidRPr="002B507C">
        <w:rPr>
          <w:rFonts w:ascii="Tms Rmn" w:eastAsia="MS Mincho" w:hAnsi="Tms Rmn"/>
        </w:rPr>
        <w:t xml:space="preserve">Cell is in the same band as any of the SCells being added or released, provided </w:t>
      </w:r>
      <w:r w:rsidRPr="002B507C">
        <w:rPr>
          <w:lang w:eastAsia="zh-CN"/>
        </w:rPr>
        <w:t>the cell specific reference signals from the PSCell and the SCells being added or released are available in the same slot</w:t>
      </w:r>
      <w:r w:rsidRPr="002B507C">
        <w:rPr>
          <w:rFonts w:ascii="Tms Rmn" w:eastAsia="MS Mincho" w:hAnsi="Tms Rmn"/>
        </w:rPr>
        <w:t>;</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an interruption on </w:t>
      </w:r>
      <w:r w:rsidRPr="002B507C">
        <w:rPr>
          <w:rFonts w:ascii="Tms Rmn" w:eastAsia="MS Mincho" w:hAnsi="Tms Rmn"/>
        </w:rPr>
        <w:t>any activated SCell</w:t>
      </w:r>
      <w:r w:rsidRPr="002B507C">
        <w:rPr>
          <w:rFonts w:ascii="Tms Rmn" w:hAnsi="Tms Rmn" w:hint="eastAsia"/>
          <w:lang w:eastAsia="zh-CN"/>
        </w:rPr>
        <w:t xml:space="preserve"> in SCG</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X1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if the activated SCell is not in the same band as any of the SCells being added or released,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Y1 slot + SMTC duration</w:t>
      </w:r>
      <w:r w:rsidRPr="002B507C">
        <w:rPr>
          <w:rFonts w:ascii="Tms Rmn" w:eastAsia="MS Mincho" w:hAnsi="Tms Rmn"/>
        </w:rPr>
        <w:t xml:space="preserve"> if the activated SCell is in the same band as any of the SCells being added or released, provided </w:t>
      </w:r>
      <w:r w:rsidRPr="002B507C">
        <w:rPr>
          <w:lang w:eastAsia="zh-CN"/>
        </w:rPr>
        <w:t>the cell specific reference signals from the activated SCell and the SCells being added or released are available in the same slot</w:t>
      </w:r>
      <w:r w:rsidRPr="002B507C">
        <w:rPr>
          <w:rFonts w:ascii="Tms Rmn" w:eastAsia="MS Mincho" w:hAnsi="Tms Rmn"/>
        </w:rPr>
        <w:t>.</w:t>
      </w:r>
    </w:p>
    <w:p w:rsidR="00BC5E41" w:rsidRPr="002B507C" w:rsidRDefault="00BC5E41" w:rsidP="00BC5E41">
      <w:pPr>
        <w:pStyle w:val="TH"/>
        <w:rPr>
          <w:lang w:eastAsia="zh-CN"/>
        </w:rPr>
      </w:pPr>
      <w:r w:rsidRPr="002B507C">
        <w:rPr>
          <w:lang w:eastAsia="zh-CN"/>
        </w:rPr>
        <w:lastRenderedPageBreak/>
        <w:t>Table 8.2.1.2.</w:t>
      </w:r>
      <w:r w:rsidRPr="002B507C">
        <w:rPr>
          <w:rFonts w:hint="eastAsia"/>
          <w:lang w:eastAsia="zh-CN"/>
        </w:rPr>
        <w:t>3</w:t>
      </w:r>
      <w:r w:rsidRPr="002B507C">
        <w:rPr>
          <w:lang w:eastAsia="zh-CN"/>
        </w:rPr>
        <w:t>-1 Interruption length X1 and Y1 at SCell addition/Release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1276"/>
        <w:gridCol w:w="1276"/>
        <w:gridCol w:w="1276"/>
        <w:gridCol w:w="2552"/>
      </w:tblGrid>
      <w:tr w:rsidR="00BC5E41" w:rsidRPr="002B507C" w:rsidTr="00DE45E4">
        <w:trPr>
          <w:trHeight w:val="205"/>
          <w:jc w:val="center"/>
        </w:trPr>
        <w:tc>
          <w:tcPr>
            <w:tcW w:w="852" w:type="dxa"/>
            <w:vMerge w:val="restart"/>
            <w:shd w:val="clear" w:color="auto" w:fill="auto"/>
            <w:vAlign w:val="center"/>
          </w:tcPr>
          <w:p w:rsidR="00BC5E41" w:rsidRPr="002B507C" w:rsidRDefault="002B507C" w:rsidP="00DE45E4">
            <w:pPr>
              <w:pStyle w:val="TAH"/>
            </w:pPr>
            <w:r w:rsidRPr="002B507C">
              <w:rPr>
                <w:noProof/>
                <w:lang w:val="en-US" w:eastAsia="ko-KR"/>
              </w:rPr>
              <w:drawing>
                <wp:inline distT="0" distB="0" distL="0" distR="0">
                  <wp:extent cx="151130" cy="151130"/>
                  <wp:effectExtent l="1905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1276" w:type="dxa"/>
            <w:vMerge w:val="restart"/>
          </w:tcPr>
          <w:p w:rsidR="00BC5E41" w:rsidRPr="002B507C" w:rsidRDefault="00BC5E41" w:rsidP="00DE45E4">
            <w:pPr>
              <w:pStyle w:val="TAH"/>
            </w:pPr>
            <w:r w:rsidRPr="002B507C">
              <w:t>NR Slot length (ms)</w:t>
            </w:r>
          </w:p>
        </w:tc>
        <w:tc>
          <w:tcPr>
            <w:tcW w:w="2552" w:type="dxa"/>
            <w:gridSpan w:val="2"/>
          </w:tcPr>
          <w:p w:rsidR="00BC5E41" w:rsidRPr="002B507C" w:rsidRDefault="00BC5E41" w:rsidP="00DE45E4">
            <w:pPr>
              <w:pStyle w:val="TAH"/>
            </w:pPr>
            <w:r w:rsidRPr="002B507C">
              <w:t>Interruption length X1 slot</w:t>
            </w:r>
          </w:p>
        </w:tc>
        <w:tc>
          <w:tcPr>
            <w:tcW w:w="2552" w:type="dxa"/>
            <w:vMerge w:val="restart"/>
          </w:tcPr>
          <w:p w:rsidR="00BC5E41" w:rsidRPr="002B507C" w:rsidRDefault="00BC5E41" w:rsidP="00DE45E4">
            <w:pPr>
              <w:pStyle w:val="TAH"/>
              <w:rPr>
                <w:vertAlign w:val="superscript"/>
              </w:rPr>
            </w:pPr>
            <w:r w:rsidRPr="002B507C">
              <w:t>Interruption length Y1 slot</w:t>
            </w:r>
            <w:r w:rsidRPr="002B507C">
              <w:rPr>
                <w:vertAlign w:val="superscript"/>
              </w:rPr>
              <w:t>Note 1</w:t>
            </w:r>
          </w:p>
        </w:tc>
      </w:tr>
      <w:tr w:rsidR="00BC5E41" w:rsidRPr="002B507C" w:rsidTr="00DE45E4">
        <w:trPr>
          <w:trHeight w:val="205"/>
          <w:jc w:val="center"/>
        </w:trPr>
        <w:tc>
          <w:tcPr>
            <w:tcW w:w="852" w:type="dxa"/>
            <w:vMerge/>
            <w:shd w:val="clear" w:color="auto" w:fill="auto"/>
            <w:vAlign w:val="center"/>
          </w:tcPr>
          <w:p w:rsidR="00BC5E41" w:rsidRPr="002B507C" w:rsidRDefault="00BC5E41" w:rsidP="00DE45E4">
            <w:pPr>
              <w:pStyle w:val="TAH"/>
            </w:pPr>
          </w:p>
        </w:tc>
        <w:tc>
          <w:tcPr>
            <w:tcW w:w="1276" w:type="dxa"/>
            <w:vMerge/>
          </w:tcPr>
          <w:p w:rsidR="00BC5E41" w:rsidRPr="002B507C" w:rsidRDefault="00BC5E41" w:rsidP="00DE45E4">
            <w:pPr>
              <w:pStyle w:val="TAH"/>
            </w:pPr>
          </w:p>
        </w:tc>
        <w:tc>
          <w:tcPr>
            <w:tcW w:w="1276" w:type="dxa"/>
          </w:tcPr>
          <w:p w:rsidR="00BC5E41" w:rsidRPr="002B507C" w:rsidRDefault="00BC5E41" w:rsidP="00DE45E4">
            <w:pPr>
              <w:pStyle w:val="TAH"/>
            </w:pPr>
            <w:r w:rsidRPr="002B507C">
              <w:rPr>
                <w:rFonts w:hint="eastAsia"/>
              </w:rPr>
              <w:t>Sync</w:t>
            </w:r>
          </w:p>
        </w:tc>
        <w:tc>
          <w:tcPr>
            <w:tcW w:w="1276" w:type="dxa"/>
          </w:tcPr>
          <w:p w:rsidR="00BC5E41" w:rsidRPr="002B507C" w:rsidRDefault="00BC5E41" w:rsidP="00DE45E4">
            <w:pPr>
              <w:pStyle w:val="TAH"/>
            </w:pPr>
            <w:r w:rsidRPr="002B507C">
              <w:rPr>
                <w:rFonts w:hint="eastAsia"/>
              </w:rPr>
              <w:t>Async</w:t>
            </w:r>
          </w:p>
        </w:tc>
        <w:tc>
          <w:tcPr>
            <w:tcW w:w="2552" w:type="dxa"/>
            <w:vMerge/>
          </w:tcPr>
          <w:p w:rsidR="00BC5E41" w:rsidRPr="002B507C" w:rsidRDefault="00BC5E41" w:rsidP="00DE45E4">
            <w:pPr>
              <w:pStyle w:val="TAH"/>
            </w:pP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0</w:t>
            </w:r>
          </w:p>
        </w:tc>
        <w:tc>
          <w:tcPr>
            <w:tcW w:w="1276" w:type="dxa"/>
          </w:tcPr>
          <w:p w:rsidR="00BC5E41" w:rsidRPr="002B507C" w:rsidRDefault="00BC5E41" w:rsidP="00DE45E4">
            <w:pPr>
              <w:pStyle w:val="TAC"/>
            </w:pPr>
            <w:r w:rsidRPr="002B507C">
              <w:t>1</w:t>
            </w:r>
          </w:p>
        </w:tc>
        <w:tc>
          <w:tcPr>
            <w:tcW w:w="1276" w:type="dxa"/>
          </w:tcPr>
          <w:p w:rsidR="00BC5E41" w:rsidRPr="002B507C" w:rsidRDefault="00BC5E41" w:rsidP="00DE45E4">
            <w:pPr>
              <w:pStyle w:val="TAC"/>
              <w:rPr>
                <w:lang w:eastAsia="zh-CN"/>
              </w:rPr>
            </w:pPr>
            <w:r w:rsidRPr="002B507C">
              <w:rPr>
                <w:lang w:eastAsia="zh-CN"/>
              </w:rPr>
              <w:t>1</w:t>
            </w:r>
          </w:p>
        </w:tc>
        <w:tc>
          <w:tcPr>
            <w:tcW w:w="1276" w:type="dxa"/>
          </w:tcPr>
          <w:p w:rsidR="00BC5E41" w:rsidRPr="002B507C" w:rsidRDefault="00BC5E41" w:rsidP="00DE45E4">
            <w:pPr>
              <w:pStyle w:val="TAC"/>
              <w:rPr>
                <w:lang w:eastAsia="zh-CN"/>
              </w:rPr>
            </w:pPr>
            <w:r w:rsidRPr="002B507C">
              <w:rPr>
                <w:lang w:eastAsia="zh-CN"/>
              </w:rPr>
              <w:t>2</w:t>
            </w:r>
          </w:p>
        </w:tc>
        <w:tc>
          <w:tcPr>
            <w:tcW w:w="2552" w:type="dxa"/>
          </w:tcPr>
          <w:p w:rsidR="00BC5E41" w:rsidRPr="002B507C" w:rsidRDefault="00BC5E41" w:rsidP="00DE45E4">
            <w:pPr>
              <w:pStyle w:val="TAC"/>
              <w:rPr>
                <w:lang w:eastAsia="zh-CN"/>
              </w:rPr>
            </w:pPr>
            <w:r w:rsidRPr="002B507C">
              <w:rPr>
                <w:rFonts w:hint="eastAsia"/>
                <w:lang w:eastAsia="zh-CN"/>
              </w:rPr>
              <w:t>1</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1</w:t>
            </w:r>
          </w:p>
        </w:tc>
        <w:tc>
          <w:tcPr>
            <w:tcW w:w="1276" w:type="dxa"/>
          </w:tcPr>
          <w:p w:rsidR="00BC5E41" w:rsidRPr="002B507C" w:rsidRDefault="00BC5E41" w:rsidP="00DE45E4">
            <w:pPr>
              <w:pStyle w:val="TAC"/>
            </w:pPr>
            <w:r w:rsidRPr="002B507C">
              <w:t>0.5</w:t>
            </w:r>
          </w:p>
        </w:tc>
        <w:tc>
          <w:tcPr>
            <w:tcW w:w="1276" w:type="dxa"/>
          </w:tcPr>
          <w:p w:rsidR="00BC5E41" w:rsidRPr="002B507C" w:rsidRDefault="00BC5E41" w:rsidP="00DE45E4">
            <w:pPr>
              <w:pStyle w:val="TAC"/>
              <w:rPr>
                <w:lang w:eastAsia="zh-CN"/>
              </w:rPr>
            </w:pPr>
            <w:r w:rsidRPr="002B507C">
              <w:rPr>
                <w:lang w:eastAsia="zh-CN"/>
              </w:rPr>
              <w:t>2</w:t>
            </w:r>
          </w:p>
        </w:tc>
        <w:tc>
          <w:tcPr>
            <w:tcW w:w="1276" w:type="dxa"/>
          </w:tcPr>
          <w:p w:rsidR="00BC5E41" w:rsidRPr="002B507C" w:rsidRDefault="00BC5E41" w:rsidP="00DE45E4">
            <w:pPr>
              <w:pStyle w:val="TAC"/>
              <w:rPr>
                <w:lang w:eastAsia="zh-CN"/>
              </w:rPr>
            </w:pPr>
            <w:r w:rsidRPr="002B507C">
              <w:rPr>
                <w:lang w:eastAsia="zh-CN"/>
              </w:rPr>
              <w:t>3</w:t>
            </w:r>
          </w:p>
        </w:tc>
        <w:tc>
          <w:tcPr>
            <w:tcW w:w="2552" w:type="dxa"/>
          </w:tcPr>
          <w:p w:rsidR="00BC5E41" w:rsidRPr="002B507C" w:rsidRDefault="00BC5E41" w:rsidP="00DE45E4">
            <w:pPr>
              <w:pStyle w:val="TAC"/>
              <w:rPr>
                <w:lang w:eastAsia="zh-CN"/>
              </w:rPr>
            </w:pPr>
            <w:r w:rsidRPr="002B507C">
              <w:rPr>
                <w:rFonts w:hint="eastAsia"/>
                <w:lang w:eastAsia="zh-CN"/>
              </w:rPr>
              <w:t>2</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2</w:t>
            </w:r>
          </w:p>
        </w:tc>
        <w:tc>
          <w:tcPr>
            <w:tcW w:w="1276" w:type="dxa"/>
          </w:tcPr>
          <w:p w:rsidR="00BC5E41" w:rsidRPr="002B507C" w:rsidRDefault="00BC5E41" w:rsidP="00DE45E4">
            <w:pPr>
              <w:pStyle w:val="TAC"/>
            </w:pPr>
            <w:r w:rsidRPr="002B507C">
              <w:t>0.25</w:t>
            </w:r>
          </w:p>
        </w:tc>
        <w:tc>
          <w:tcPr>
            <w:tcW w:w="2552" w:type="dxa"/>
            <w:gridSpan w:val="2"/>
          </w:tcPr>
          <w:p w:rsidR="00BC5E41" w:rsidRPr="002B507C" w:rsidRDefault="00BC5E41" w:rsidP="00DE45E4">
            <w:pPr>
              <w:pStyle w:val="TAC"/>
              <w:rPr>
                <w:lang w:eastAsia="zh-CN"/>
              </w:rPr>
            </w:pPr>
            <w:r w:rsidRPr="002B507C">
              <w:rPr>
                <w:lang w:eastAsia="zh-CN"/>
              </w:rPr>
              <w:t>5</w:t>
            </w:r>
          </w:p>
        </w:tc>
        <w:tc>
          <w:tcPr>
            <w:tcW w:w="2552" w:type="dxa"/>
          </w:tcPr>
          <w:p w:rsidR="00BC5E41" w:rsidRPr="002B507C" w:rsidRDefault="00BC5E41" w:rsidP="00DE45E4">
            <w:pPr>
              <w:pStyle w:val="TAC"/>
              <w:rPr>
                <w:lang w:eastAsia="zh-CN"/>
              </w:rPr>
            </w:pPr>
            <w:r w:rsidRPr="002B507C">
              <w:rPr>
                <w:rFonts w:hint="eastAsia"/>
                <w:lang w:eastAsia="zh-CN"/>
              </w:rPr>
              <w:t>4</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3</w:t>
            </w:r>
          </w:p>
        </w:tc>
        <w:tc>
          <w:tcPr>
            <w:tcW w:w="1276" w:type="dxa"/>
          </w:tcPr>
          <w:p w:rsidR="00BC5E41" w:rsidRPr="002B507C" w:rsidRDefault="00BC5E41" w:rsidP="00DE45E4">
            <w:pPr>
              <w:pStyle w:val="TAC"/>
            </w:pPr>
            <w:r w:rsidRPr="002B507C">
              <w:t>0.125</w:t>
            </w:r>
          </w:p>
        </w:tc>
        <w:tc>
          <w:tcPr>
            <w:tcW w:w="2552" w:type="dxa"/>
            <w:gridSpan w:val="2"/>
          </w:tcPr>
          <w:p w:rsidR="00BC5E41" w:rsidRPr="002B507C" w:rsidRDefault="00BC5E41" w:rsidP="00DE45E4">
            <w:pPr>
              <w:pStyle w:val="TAC"/>
              <w:rPr>
                <w:lang w:eastAsia="zh-CN"/>
              </w:rPr>
            </w:pPr>
            <w:r w:rsidRPr="002B507C">
              <w:rPr>
                <w:lang w:eastAsia="zh-CN"/>
              </w:rPr>
              <w:t>9</w:t>
            </w:r>
          </w:p>
        </w:tc>
        <w:tc>
          <w:tcPr>
            <w:tcW w:w="2552" w:type="dxa"/>
          </w:tcPr>
          <w:p w:rsidR="00BC5E41" w:rsidRPr="002B507C" w:rsidRDefault="00BC5E41" w:rsidP="00DE45E4">
            <w:pPr>
              <w:pStyle w:val="TAC"/>
              <w:rPr>
                <w:lang w:eastAsia="zh-CN"/>
              </w:rPr>
            </w:pPr>
            <w:r w:rsidRPr="002B507C">
              <w:rPr>
                <w:rFonts w:hint="eastAsia"/>
                <w:lang w:eastAsia="zh-CN"/>
              </w:rPr>
              <w:t>8</w:t>
            </w:r>
          </w:p>
        </w:tc>
      </w:tr>
    </w:tbl>
    <w:p w:rsidR="00BC5E41" w:rsidRPr="002B507C" w:rsidRDefault="00BC5E41" w:rsidP="00BC5E41">
      <w:pPr>
        <w:ind w:left="851" w:hanging="284"/>
      </w:pPr>
    </w:p>
    <w:p w:rsidR="00BC5E41" w:rsidRPr="002B507C" w:rsidRDefault="00BC5E41" w:rsidP="00BC5E41">
      <w:pPr>
        <w:pStyle w:val="Heading5"/>
        <w:rPr>
          <w:rFonts w:eastAsia="MS Mincho"/>
          <w:lang w:eastAsia="zh-CN"/>
        </w:rPr>
      </w:pPr>
      <w:bookmarkStart w:id="136" w:name="_Toc518764135"/>
      <w:r w:rsidRPr="002B507C">
        <w:rPr>
          <w:rFonts w:eastAsia="MS Mincho"/>
          <w:lang w:eastAsia="zh-CN"/>
        </w:rPr>
        <w:t>8.2.1.2.</w:t>
      </w:r>
      <w:r w:rsidRPr="002B507C">
        <w:rPr>
          <w:rFonts w:hint="eastAsia"/>
          <w:lang w:eastAsia="zh-CN"/>
        </w:rPr>
        <w:t>4</w:t>
      </w:r>
      <w:r w:rsidRPr="002B507C">
        <w:rPr>
          <w:rFonts w:eastAsia="MS Mincho"/>
          <w:lang w:eastAsia="zh-CN"/>
        </w:rPr>
        <w:tab/>
        <w:t>Interruptions at SCell activation/deactivation</w:t>
      </w:r>
      <w:bookmarkEnd w:id="136"/>
    </w:p>
    <w:p w:rsidR="00BC5E41" w:rsidRPr="002B507C" w:rsidRDefault="00BC5E41" w:rsidP="00BC5E41">
      <w:pPr>
        <w:rPr>
          <w:rFonts w:eastAsia="MS Mincho"/>
          <w:lang w:eastAsia="zh-CN"/>
        </w:rPr>
      </w:pPr>
      <w:r w:rsidRPr="002B507C">
        <w:rPr>
          <w:rFonts w:eastAsia="MS Mincho"/>
          <w:lang w:eastAsia="zh-CN"/>
        </w:rPr>
        <w:t>The requirements in this clause shall apply for the UE configured with PSCell and one SCell.</w:t>
      </w:r>
    </w:p>
    <w:p w:rsidR="00BC5E41" w:rsidRPr="002B507C" w:rsidRDefault="00BC5E41" w:rsidP="00BC5E41">
      <w:pPr>
        <w:rPr>
          <w:rFonts w:eastAsia="MS Mincho"/>
          <w:lang w:eastAsia="zh-CN"/>
        </w:rPr>
      </w:pPr>
      <w:r w:rsidRPr="002B507C">
        <w:rPr>
          <w:rFonts w:eastAsia="MS Mincho"/>
          <w:lang w:eastAsia="zh-CN"/>
        </w:rPr>
        <w:t xml:space="preserve">When one </w:t>
      </w:r>
      <w:r w:rsidRPr="002B507C">
        <w:rPr>
          <w:rFonts w:hint="eastAsia"/>
          <w:lang w:eastAsia="zh-CN"/>
        </w:rPr>
        <w:t xml:space="preserve">E-UTRA </w:t>
      </w:r>
      <w:r w:rsidRPr="002B507C">
        <w:rPr>
          <w:rFonts w:eastAsia="MS Mincho"/>
          <w:lang w:eastAsia="zh-CN"/>
        </w:rPr>
        <w:t>SCell</w:t>
      </w:r>
      <w:r w:rsidRPr="002B507C">
        <w:rPr>
          <w:rFonts w:hint="eastAsia"/>
          <w:lang w:eastAsia="zh-CN"/>
        </w:rPr>
        <w:t xml:space="preserve"> </w:t>
      </w:r>
      <w:r w:rsidRPr="002B507C">
        <w:rPr>
          <w:rFonts w:eastAsia="MS Mincho"/>
          <w:lang w:eastAsia="zh-CN"/>
        </w:rPr>
        <w:t>is activated or deactivated:</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an interruption on P</w:t>
      </w:r>
      <w:r w:rsidRPr="002B507C">
        <w:rPr>
          <w:rFonts w:ascii="Tms Rmn" w:hAnsi="Tms Rmn" w:hint="eastAsia"/>
          <w:lang w:eastAsia="zh-CN"/>
        </w:rPr>
        <w:t>S</w:t>
      </w:r>
      <w:r w:rsidRPr="002B507C">
        <w:rPr>
          <w:rFonts w:ascii="Tms Rmn" w:eastAsia="MS Mincho" w:hAnsi="Tms Rmn" w:hint="eastAsia"/>
        </w:rPr>
        <w:t>Cell</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X2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if the P</w:t>
      </w:r>
      <w:r w:rsidRPr="002B507C">
        <w:rPr>
          <w:rFonts w:ascii="Tms Rmn" w:hAnsi="Tms Rmn" w:hint="eastAsia"/>
          <w:lang w:eastAsia="zh-CN"/>
        </w:rPr>
        <w:t>S</w:t>
      </w:r>
      <w:r w:rsidRPr="002B507C">
        <w:rPr>
          <w:rFonts w:ascii="Tms Rmn" w:eastAsia="MS Mincho" w:hAnsi="Tms Rmn"/>
        </w:rPr>
        <w:t xml:space="preserve">Cell is not in the same band as any of the </w:t>
      </w:r>
      <w:r w:rsidRPr="002B507C">
        <w:rPr>
          <w:rFonts w:ascii="Tms Rmn" w:hAnsi="Tms Rmn" w:hint="eastAsia"/>
          <w:lang w:eastAsia="zh-CN"/>
        </w:rPr>
        <w:t xml:space="preserve">E-UTRA </w:t>
      </w:r>
      <w:r w:rsidRPr="002B507C">
        <w:rPr>
          <w:rFonts w:ascii="Tms Rmn" w:eastAsia="MS Mincho" w:hAnsi="Tms Rmn"/>
        </w:rPr>
        <w:t>SCells being activated or deactivated,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eastAsia="MS Mincho" w:hAnsi="Tms Rmn"/>
        </w:rPr>
        <w:t>max{</w:t>
      </w:r>
      <w:r w:rsidRPr="002B507C">
        <w:rPr>
          <w:rFonts w:ascii="Tms Rmn" w:hAnsi="Tms Rmn"/>
          <w:lang w:eastAsia="zh-CN"/>
        </w:rPr>
        <w:t>Y2 slot + SMTC duration</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5ms} if the P</w:t>
      </w:r>
      <w:r w:rsidRPr="002B507C">
        <w:rPr>
          <w:rFonts w:ascii="Tms Rmn" w:hAnsi="Tms Rmn" w:hint="eastAsia"/>
          <w:lang w:eastAsia="zh-CN"/>
        </w:rPr>
        <w:t>S</w:t>
      </w:r>
      <w:r w:rsidRPr="002B507C">
        <w:rPr>
          <w:rFonts w:ascii="Tms Rmn" w:eastAsia="MS Mincho" w:hAnsi="Tms Rmn"/>
        </w:rPr>
        <w:t xml:space="preserve">Cell is in the same band as any of the </w:t>
      </w:r>
      <w:r w:rsidRPr="002B507C">
        <w:rPr>
          <w:rFonts w:ascii="Tms Rmn" w:hAnsi="Tms Rmn" w:hint="eastAsia"/>
          <w:lang w:eastAsia="zh-CN"/>
        </w:rPr>
        <w:t xml:space="preserve">E-UTRA </w:t>
      </w:r>
      <w:r w:rsidRPr="002B507C">
        <w:rPr>
          <w:rFonts w:ascii="Tms Rmn" w:eastAsia="MS Mincho" w:hAnsi="Tms Rmn"/>
        </w:rPr>
        <w:t xml:space="preserve">SCells being activated or deactivated, provided </w:t>
      </w:r>
      <w:r w:rsidRPr="002B507C">
        <w:rPr>
          <w:lang w:eastAsia="zh-CN"/>
        </w:rPr>
        <w:t>the cell specific reference signals from the PSCell and the SCells being activated or deactivated are available in the same slot</w:t>
      </w:r>
      <w:r w:rsidRPr="002B507C">
        <w:rPr>
          <w:rFonts w:ascii="Tms Rmn" w:eastAsia="MS Mincho" w:hAnsi="Tms Rmn"/>
        </w:rPr>
        <w:t>;</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an interruption on </w:t>
      </w:r>
      <w:r w:rsidRPr="002B507C">
        <w:rPr>
          <w:rFonts w:ascii="Tms Rmn" w:eastAsia="MS Mincho" w:hAnsi="Tms Rmn"/>
        </w:rPr>
        <w:t>any activated SCell</w:t>
      </w:r>
      <w:r w:rsidRPr="002B507C">
        <w:rPr>
          <w:rFonts w:ascii="Tms Rmn" w:hAnsi="Tms Rmn" w:hint="eastAsia"/>
          <w:lang w:eastAsia="zh-CN"/>
        </w:rPr>
        <w:t xml:space="preserve"> in SCG</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hint="eastAsia"/>
          <w:lang w:eastAsia="zh-CN"/>
        </w:rPr>
        <w:t>X2</w:t>
      </w:r>
      <w:r w:rsidRPr="002B507C">
        <w:rPr>
          <w:rFonts w:ascii="Tms Rmn" w:hAnsi="Tms Rmn"/>
          <w:lang w:eastAsia="zh-CN"/>
        </w:rPr>
        <w:t xml:space="preserve">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 xml:space="preserve">if the activated SCell is not in the same band as any of the </w:t>
      </w:r>
      <w:r w:rsidRPr="002B507C">
        <w:rPr>
          <w:rFonts w:ascii="Tms Rmn" w:hAnsi="Tms Rmn" w:hint="eastAsia"/>
          <w:lang w:eastAsia="zh-CN"/>
        </w:rPr>
        <w:t xml:space="preserve">E-UTRA </w:t>
      </w:r>
      <w:r w:rsidRPr="002B507C">
        <w:rPr>
          <w:rFonts w:ascii="Tms Rmn" w:eastAsia="MS Mincho" w:hAnsi="Tms Rmn"/>
        </w:rPr>
        <w:t>SCells being activated or deactivated,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eastAsia="MS Mincho" w:hAnsi="Tms Rmn"/>
        </w:rPr>
        <w:t>max{</w:t>
      </w:r>
      <w:r w:rsidRPr="002B507C">
        <w:rPr>
          <w:rFonts w:ascii="Tms Rmn" w:hAnsi="Tms Rmn"/>
          <w:lang w:eastAsia="zh-CN"/>
        </w:rPr>
        <w:t>Y2 slot + SMTC duration</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5ms} if the activated</w:t>
      </w:r>
      <w:r w:rsidRPr="002B507C">
        <w:rPr>
          <w:rFonts w:ascii="Tms Rmn" w:hAnsi="Tms Rmn" w:hint="eastAsia"/>
          <w:lang w:eastAsia="zh-CN"/>
        </w:rPr>
        <w:t xml:space="preserve"> </w:t>
      </w:r>
      <w:r w:rsidRPr="002B507C">
        <w:rPr>
          <w:rFonts w:ascii="Tms Rmn" w:eastAsia="MS Mincho" w:hAnsi="Tms Rmn"/>
        </w:rPr>
        <w:t xml:space="preserve">SCell is in the same band as any of the </w:t>
      </w:r>
      <w:r w:rsidRPr="002B507C">
        <w:rPr>
          <w:rFonts w:ascii="Tms Rmn" w:hAnsi="Tms Rmn" w:hint="eastAsia"/>
          <w:lang w:eastAsia="zh-CN"/>
        </w:rPr>
        <w:t xml:space="preserve">E-UTRA </w:t>
      </w:r>
      <w:r w:rsidRPr="002B507C">
        <w:rPr>
          <w:rFonts w:ascii="Tms Rmn" w:eastAsia="MS Mincho" w:hAnsi="Tms Rmn"/>
        </w:rPr>
        <w:t xml:space="preserve">SCells being activated or deactivated, provided </w:t>
      </w:r>
      <w:r w:rsidRPr="002B507C">
        <w:rPr>
          <w:lang w:eastAsia="zh-CN"/>
        </w:rPr>
        <w:t>the cell specific reference signals from the activated SCell and the SCells being activated or deactivated are available in the same slot</w:t>
      </w:r>
      <w:r w:rsidRPr="002B507C">
        <w:rPr>
          <w:rFonts w:ascii="Tms Rmn" w:eastAsia="MS Mincho" w:hAnsi="Tms Rmn"/>
        </w:rPr>
        <w:t>.</w:t>
      </w:r>
    </w:p>
    <w:p w:rsidR="00BC5E41" w:rsidRPr="002B507C" w:rsidRDefault="00BC5E41" w:rsidP="00BC5E41">
      <w:pPr>
        <w:rPr>
          <w:rFonts w:eastAsia="MS Mincho"/>
          <w:lang w:eastAsia="zh-CN"/>
        </w:rPr>
      </w:pPr>
      <w:r w:rsidRPr="002B507C">
        <w:rPr>
          <w:rFonts w:eastAsia="MS Mincho"/>
          <w:lang w:eastAsia="zh-CN"/>
        </w:rPr>
        <w:t>When one SCell</w:t>
      </w:r>
      <w:r w:rsidRPr="002B507C">
        <w:rPr>
          <w:rFonts w:hint="eastAsia"/>
          <w:lang w:eastAsia="zh-CN"/>
        </w:rPr>
        <w:t xml:space="preserve"> </w:t>
      </w:r>
      <w:r w:rsidRPr="002B507C">
        <w:rPr>
          <w:rFonts w:eastAsia="MS Mincho"/>
          <w:lang w:eastAsia="zh-CN"/>
        </w:rPr>
        <w:t>is activated or deactivated:</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an interruption on P</w:t>
      </w:r>
      <w:r w:rsidRPr="002B507C">
        <w:rPr>
          <w:rFonts w:ascii="Tms Rmn" w:hAnsi="Tms Rmn" w:hint="eastAsia"/>
          <w:lang w:eastAsia="zh-CN"/>
        </w:rPr>
        <w:t>S</w:t>
      </w:r>
      <w:r w:rsidRPr="002B507C">
        <w:rPr>
          <w:rFonts w:ascii="Tms Rmn" w:eastAsia="MS Mincho" w:hAnsi="Tms Rmn" w:hint="eastAsia"/>
        </w:rPr>
        <w:t>Cell</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X2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if the P</w:t>
      </w:r>
      <w:r w:rsidRPr="002B507C">
        <w:rPr>
          <w:rFonts w:ascii="Tms Rmn" w:hAnsi="Tms Rmn" w:hint="eastAsia"/>
          <w:lang w:eastAsia="zh-CN"/>
        </w:rPr>
        <w:t>S</w:t>
      </w:r>
      <w:r w:rsidRPr="002B507C">
        <w:rPr>
          <w:rFonts w:ascii="Tms Rmn" w:eastAsia="MS Mincho" w:hAnsi="Tms Rmn"/>
        </w:rPr>
        <w:t>Cell is not in the same band as any of the SCells being activated or deactivated,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Y2 slot + SMTC duration</w:t>
      </w:r>
      <w:r w:rsidRPr="002B507C">
        <w:rPr>
          <w:rFonts w:ascii="Tms Rmn" w:eastAsia="MS Mincho" w:hAnsi="Tms Rmn"/>
        </w:rPr>
        <w:t xml:space="preserve"> if the P</w:t>
      </w:r>
      <w:r w:rsidRPr="002B507C">
        <w:rPr>
          <w:rFonts w:ascii="Tms Rmn" w:hAnsi="Tms Rmn" w:hint="eastAsia"/>
          <w:lang w:eastAsia="zh-CN"/>
        </w:rPr>
        <w:t>S</w:t>
      </w:r>
      <w:r w:rsidRPr="002B507C">
        <w:rPr>
          <w:rFonts w:ascii="Tms Rmn" w:eastAsia="MS Mincho" w:hAnsi="Tms Rmn"/>
        </w:rPr>
        <w:t xml:space="preserve">Cell is in the same band as any of the SCells being activated or deactivated, provided </w:t>
      </w:r>
      <w:r w:rsidRPr="002B507C">
        <w:rPr>
          <w:lang w:eastAsia="zh-CN"/>
        </w:rPr>
        <w:t>the cell specific reference signals from the PSCell and the SCells being activated or deactivated are available in the same slot</w:t>
      </w:r>
      <w:r w:rsidRPr="002B507C">
        <w:rPr>
          <w:rFonts w:ascii="Tms Rmn" w:eastAsia="MS Mincho" w:hAnsi="Tms Rmn"/>
        </w:rPr>
        <w:t>;</w:t>
      </w:r>
    </w:p>
    <w:p w:rsidR="00BC5E41" w:rsidRPr="002B507C" w:rsidRDefault="00BC5E41" w:rsidP="00BC5E41">
      <w:pPr>
        <w:ind w:left="568"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an interruption on </w:t>
      </w:r>
      <w:r w:rsidRPr="002B507C">
        <w:rPr>
          <w:rFonts w:ascii="Tms Rmn" w:eastAsia="MS Mincho" w:hAnsi="Tms Rmn"/>
        </w:rPr>
        <w:t>any activated SCell</w:t>
      </w:r>
      <w:r w:rsidRPr="002B507C">
        <w:rPr>
          <w:rFonts w:ascii="Tms Rmn" w:hAnsi="Tms Rmn" w:hint="eastAsia"/>
          <w:lang w:eastAsia="zh-CN"/>
        </w:rPr>
        <w:t xml:space="preserve"> in SCG</w:t>
      </w:r>
      <w:r w:rsidRPr="002B507C">
        <w:rPr>
          <w:rFonts w:ascii="Tms Rmn" w:eastAsia="MS Mincho" w:hAnsi="Tms Rmn"/>
        </w:rPr>
        <w:t>:</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lang w:eastAsia="zh-CN"/>
        </w:rPr>
        <w:t>X2 slot</w:t>
      </w:r>
      <w:r w:rsidRPr="002B507C">
        <w:rPr>
          <w:rFonts w:ascii="Tms Rmn" w:eastAsia="MS Mincho" w:hAnsi="Tms Rmn"/>
        </w:rPr>
        <w:t>,</w:t>
      </w:r>
      <w:r w:rsidRPr="002B507C">
        <w:rPr>
          <w:rFonts w:ascii="Tms Rmn" w:eastAsia="MS Mincho" w:hAnsi="Tms Rmn" w:hint="eastAsia"/>
        </w:rPr>
        <w:t xml:space="preserve"> </w:t>
      </w:r>
      <w:r w:rsidRPr="002B507C">
        <w:rPr>
          <w:rFonts w:ascii="Tms Rmn" w:eastAsia="MS Mincho" w:hAnsi="Tms Rmn"/>
        </w:rPr>
        <w:t>if the activated SCell is not in the same band as any of the SCells being activated or deactivated, or</w:t>
      </w:r>
    </w:p>
    <w:p w:rsidR="00BC5E41" w:rsidRPr="002B507C" w:rsidRDefault="00BC5E41" w:rsidP="00BC5E41">
      <w:pPr>
        <w:ind w:left="851" w:hanging="284"/>
        <w:rPr>
          <w:rFonts w:ascii="Tms Rmn" w:eastAsia="MS Mincho" w:hAnsi="Tms Rmn"/>
        </w:rPr>
      </w:pPr>
      <w:r w:rsidRPr="002B507C">
        <w:rPr>
          <w:rFonts w:ascii="Tms Rmn" w:eastAsia="MS Mincho" w:hAnsi="Tms Rmn"/>
        </w:rPr>
        <w:t>-</w:t>
      </w:r>
      <w:r w:rsidRPr="002B507C">
        <w:rPr>
          <w:rFonts w:ascii="Tms Rmn" w:eastAsia="MS Mincho" w:hAnsi="Tms Rmn"/>
        </w:rPr>
        <w:tab/>
      </w:r>
      <w:r w:rsidRPr="002B507C">
        <w:rPr>
          <w:rFonts w:ascii="Tms Rmn" w:eastAsia="MS Mincho" w:hAnsi="Tms Rmn" w:hint="eastAsia"/>
        </w:rPr>
        <w:t xml:space="preserve">of up to </w:t>
      </w:r>
      <w:r w:rsidRPr="002B507C">
        <w:rPr>
          <w:rFonts w:ascii="Tms Rmn" w:hAnsi="Tms Rmn" w:hint="eastAsia"/>
          <w:lang w:eastAsia="zh-CN"/>
        </w:rPr>
        <w:t>Y</w:t>
      </w:r>
      <w:r w:rsidRPr="002B507C">
        <w:rPr>
          <w:rFonts w:ascii="Tms Rmn" w:hAnsi="Tms Rmn"/>
          <w:lang w:eastAsia="zh-CN"/>
        </w:rPr>
        <w:t>2 slot + SMTC duration</w:t>
      </w:r>
      <w:r w:rsidRPr="002B507C">
        <w:rPr>
          <w:rFonts w:ascii="Tms Rmn" w:eastAsia="MS Mincho" w:hAnsi="Tms Rmn"/>
        </w:rPr>
        <w:t xml:space="preserve"> if the activated SCell is in the same band as any of the SCells being activated or deactivated, provided </w:t>
      </w:r>
      <w:r w:rsidRPr="002B507C">
        <w:rPr>
          <w:lang w:eastAsia="zh-CN"/>
        </w:rPr>
        <w:t>the cell specific reference signals from the deactivated SCell and the SCells being activated or deactivated are available in the same slot</w:t>
      </w:r>
      <w:r w:rsidRPr="002B507C">
        <w:rPr>
          <w:rFonts w:ascii="Tms Rmn" w:eastAsia="MS Mincho" w:hAnsi="Tms Rmn"/>
        </w:rPr>
        <w:t>.</w:t>
      </w:r>
    </w:p>
    <w:p w:rsidR="00BC5E41" w:rsidRPr="002B507C" w:rsidRDefault="00BC5E41" w:rsidP="00BC5E41">
      <w:pPr>
        <w:pStyle w:val="TH"/>
        <w:rPr>
          <w:lang w:eastAsia="zh-CN"/>
        </w:rPr>
      </w:pPr>
      <w:r w:rsidRPr="002B507C">
        <w:rPr>
          <w:lang w:eastAsia="zh-CN"/>
        </w:rPr>
        <w:t>Table 8.2.1.2.</w:t>
      </w:r>
      <w:r w:rsidRPr="002B507C">
        <w:rPr>
          <w:rFonts w:hint="eastAsia"/>
          <w:lang w:eastAsia="zh-CN"/>
        </w:rPr>
        <w:t>4</w:t>
      </w:r>
      <w:r w:rsidRPr="002B507C">
        <w:rPr>
          <w:lang w:eastAsia="zh-CN"/>
        </w:rPr>
        <w:t>-1 Interruption length X2 and Y2 at SCell activation/deactivation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1276"/>
        <w:gridCol w:w="1276"/>
        <w:gridCol w:w="1276"/>
        <w:gridCol w:w="2552"/>
      </w:tblGrid>
      <w:tr w:rsidR="00BC5E41" w:rsidRPr="002B507C" w:rsidTr="00DE45E4">
        <w:trPr>
          <w:trHeight w:val="205"/>
          <w:jc w:val="center"/>
        </w:trPr>
        <w:tc>
          <w:tcPr>
            <w:tcW w:w="852" w:type="dxa"/>
            <w:vMerge w:val="restart"/>
            <w:shd w:val="clear" w:color="auto" w:fill="auto"/>
            <w:vAlign w:val="center"/>
          </w:tcPr>
          <w:p w:rsidR="00BC5E41" w:rsidRPr="002B507C" w:rsidRDefault="002B507C" w:rsidP="00DE45E4">
            <w:pPr>
              <w:pStyle w:val="TAH"/>
            </w:pPr>
            <w:r w:rsidRPr="002B507C">
              <w:rPr>
                <w:noProof/>
                <w:lang w:val="en-US" w:eastAsia="ko-KR"/>
              </w:rPr>
              <w:drawing>
                <wp:inline distT="0" distB="0" distL="0" distR="0">
                  <wp:extent cx="151130" cy="15113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1276" w:type="dxa"/>
            <w:vMerge w:val="restart"/>
          </w:tcPr>
          <w:p w:rsidR="00BC5E41" w:rsidRPr="002B507C" w:rsidRDefault="00BC5E41" w:rsidP="00DE45E4">
            <w:pPr>
              <w:pStyle w:val="TAH"/>
            </w:pPr>
            <w:r w:rsidRPr="002B507C">
              <w:t>NR Slot length (ms)</w:t>
            </w:r>
          </w:p>
        </w:tc>
        <w:tc>
          <w:tcPr>
            <w:tcW w:w="2552" w:type="dxa"/>
            <w:gridSpan w:val="2"/>
          </w:tcPr>
          <w:p w:rsidR="00BC5E41" w:rsidRPr="002B507C" w:rsidRDefault="00BC5E41" w:rsidP="00DE45E4">
            <w:pPr>
              <w:pStyle w:val="TAH"/>
            </w:pPr>
            <w:r w:rsidRPr="002B507C">
              <w:t>Interruption length X2 slot</w:t>
            </w:r>
          </w:p>
        </w:tc>
        <w:tc>
          <w:tcPr>
            <w:tcW w:w="2552" w:type="dxa"/>
            <w:vMerge w:val="restart"/>
          </w:tcPr>
          <w:p w:rsidR="00BC5E41" w:rsidRPr="002B507C" w:rsidRDefault="00BC5E41" w:rsidP="00DE45E4">
            <w:pPr>
              <w:pStyle w:val="TAH"/>
            </w:pPr>
            <w:r w:rsidRPr="002B507C">
              <w:t>Interruption length Y2 slot</w:t>
            </w:r>
          </w:p>
        </w:tc>
      </w:tr>
      <w:tr w:rsidR="00BC5E41" w:rsidRPr="002B507C" w:rsidTr="00DE45E4">
        <w:trPr>
          <w:trHeight w:val="205"/>
          <w:jc w:val="center"/>
        </w:trPr>
        <w:tc>
          <w:tcPr>
            <w:tcW w:w="852" w:type="dxa"/>
            <w:vMerge/>
            <w:shd w:val="clear" w:color="auto" w:fill="auto"/>
            <w:vAlign w:val="center"/>
          </w:tcPr>
          <w:p w:rsidR="00BC5E41" w:rsidRPr="002B507C" w:rsidRDefault="00BC5E41" w:rsidP="00DE45E4">
            <w:pPr>
              <w:pStyle w:val="TAH"/>
            </w:pPr>
          </w:p>
        </w:tc>
        <w:tc>
          <w:tcPr>
            <w:tcW w:w="1276" w:type="dxa"/>
            <w:vMerge/>
          </w:tcPr>
          <w:p w:rsidR="00BC5E41" w:rsidRPr="002B507C" w:rsidRDefault="00BC5E41" w:rsidP="00DE45E4">
            <w:pPr>
              <w:pStyle w:val="TAH"/>
            </w:pPr>
          </w:p>
        </w:tc>
        <w:tc>
          <w:tcPr>
            <w:tcW w:w="1276" w:type="dxa"/>
          </w:tcPr>
          <w:p w:rsidR="00BC5E41" w:rsidRPr="002B507C" w:rsidRDefault="00BC5E41" w:rsidP="00DE45E4">
            <w:pPr>
              <w:pStyle w:val="TAH"/>
            </w:pPr>
            <w:r w:rsidRPr="002B507C">
              <w:rPr>
                <w:rFonts w:hint="eastAsia"/>
              </w:rPr>
              <w:t>Sync</w:t>
            </w:r>
          </w:p>
        </w:tc>
        <w:tc>
          <w:tcPr>
            <w:tcW w:w="1276" w:type="dxa"/>
          </w:tcPr>
          <w:p w:rsidR="00BC5E41" w:rsidRPr="002B507C" w:rsidRDefault="00BC5E41" w:rsidP="00DE45E4">
            <w:pPr>
              <w:pStyle w:val="TAH"/>
            </w:pPr>
            <w:r w:rsidRPr="002B507C">
              <w:rPr>
                <w:rFonts w:hint="eastAsia"/>
              </w:rPr>
              <w:t>Async</w:t>
            </w:r>
          </w:p>
        </w:tc>
        <w:tc>
          <w:tcPr>
            <w:tcW w:w="2552" w:type="dxa"/>
            <w:vMerge/>
          </w:tcPr>
          <w:p w:rsidR="00BC5E41" w:rsidRPr="002B507C" w:rsidRDefault="00BC5E41" w:rsidP="00DE45E4">
            <w:pPr>
              <w:pStyle w:val="TAH"/>
            </w:pP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0</w:t>
            </w:r>
          </w:p>
        </w:tc>
        <w:tc>
          <w:tcPr>
            <w:tcW w:w="1276" w:type="dxa"/>
          </w:tcPr>
          <w:p w:rsidR="00BC5E41" w:rsidRPr="002B507C" w:rsidRDefault="00BC5E41" w:rsidP="00DE45E4">
            <w:pPr>
              <w:pStyle w:val="TAC"/>
            </w:pPr>
            <w:r w:rsidRPr="002B507C">
              <w:t>1</w:t>
            </w:r>
          </w:p>
        </w:tc>
        <w:tc>
          <w:tcPr>
            <w:tcW w:w="1276" w:type="dxa"/>
          </w:tcPr>
          <w:p w:rsidR="00BC5E41" w:rsidRPr="002B507C" w:rsidRDefault="00BC5E41" w:rsidP="00DE45E4">
            <w:pPr>
              <w:pStyle w:val="TAC"/>
              <w:rPr>
                <w:lang w:eastAsia="zh-CN"/>
              </w:rPr>
            </w:pPr>
            <w:r w:rsidRPr="002B507C">
              <w:rPr>
                <w:lang w:eastAsia="zh-CN"/>
              </w:rPr>
              <w:t>1</w:t>
            </w:r>
          </w:p>
        </w:tc>
        <w:tc>
          <w:tcPr>
            <w:tcW w:w="1276" w:type="dxa"/>
          </w:tcPr>
          <w:p w:rsidR="00BC5E41" w:rsidRPr="002B507C" w:rsidRDefault="00BC5E41" w:rsidP="00DE45E4">
            <w:pPr>
              <w:pStyle w:val="TAC"/>
              <w:rPr>
                <w:lang w:eastAsia="zh-CN"/>
              </w:rPr>
            </w:pPr>
            <w:r w:rsidRPr="002B507C">
              <w:rPr>
                <w:lang w:eastAsia="zh-CN"/>
              </w:rPr>
              <w:t>2</w:t>
            </w:r>
          </w:p>
        </w:tc>
        <w:tc>
          <w:tcPr>
            <w:tcW w:w="2552" w:type="dxa"/>
          </w:tcPr>
          <w:p w:rsidR="00BC5E41" w:rsidRPr="002B507C" w:rsidRDefault="00BC5E41" w:rsidP="00DE45E4">
            <w:pPr>
              <w:pStyle w:val="TAC"/>
              <w:rPr>
                <w:lang w:eastAsia="zh-CN"/>
              </w:rPr>
            </w:pPr>
            <w:r w:rsidRPr="002B507C">
              <w:rPr>
                <w:rFonts w:hint="eastAsia"/>
                <w:lang w:eastAsia="zh-CN"/>
              </w:rPr>
              <w:t>1</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1</w:t>
            </w:r>
          </w:p>
        </w:tc>
        <w:tc>
          <w:tcPr>
            <w:tcW w:w="1276" w:type="dxa"/>
          </w:tcPr>
          <w:p w:rsidR="00BC5E41" w:rsidRPr="002B507C" w:rsidRDefault="00BC5E41" w:rsidP="00DE45E4">
            <w:pPr>
              <w:pStyle w:val="TAC"/>
            </w:pPr>
            <w:r w:rsidRPr="002B507C">
              <w:t>0.5</w:t>
            </w:r>
          </w:p>
        </w:tc>
        <w:tc>
          <w:tcPr>
            <w:tcW w:w="1276" w:type="dxa"/>
          </w:tcPr>
          <w:p w:rsidR="00BC5E41" w:rsidRPr="002B507C" w:rsidRDefault="00BC5E41" w:rsidP="00DE45E4">
            <w:pPr>
              <w:pStyle w:val="TAC"/>
              <w:rPr>
                <w:lang w:eastAsia="zh-CN"/>
              </w:rPr>
            </w:pPr>
            <w:r w:rsidRPr="002B507C">
              <w:rPr>
                <w:lang w:eastAsia="zh-CN"/>
              </w:rPr>
              <w:t>1</w:t>
            </w:r>
          </w:p>
        </w:tc>
        <w:tc>
          <w:tcPr>
            <w:tcW w:w="1276" w:type="dxa"/>
          </w:tcPr>
          <w:p w:rsidR="00BC5E41" w:rsidRPr="002B507C" w:rsidRDefault="00BC5E41" w:rsidP="00DE45E4">
            <w:pPr>
              <w:pStyle w:val="TAC"/>
              <w:rPr>
                <w:lang w:eastAsia="zh-CN"/>
              </w:rPr>
            </w:pPr>
            <w:r w:rsidRPr="002B507C">
              <w:rPr>
                <w:lang w:eastAsia="zh-CN"/>
              </w:rPr>
              <w:t>2</w:t>
            </w:r>
          </w:p>
        </w:tc>
        <w:tc>
          <w:tcPr>
            <w:tcW w:w="2552" w:type="dxa"/>
          </w:tcPr>
          <w:p w:rsidR="00BC5E41" w:rsidRPr="002B507C" w:rsidRDefault="00BC5E41" w:rsidP="00DE45E4">
            <w:pPr>
              <w:pStyle w:val="TAC"/>
              <w:rPr>
                <w:lang w:eastAsia="zh-CN"/>
              </w:rPr>
            </w:pPr>
            <w:r w:rsidRPr="002B507C">
              <w:rPr>
                <w:rFonts w:hint="eastAsia"/>
                <w:lang w:eastAsia="zh-CN"/>
              </w:rPr>
              <w:t>1</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2</w:t>
            </w:r>
          </w:p>
        </w:tc>
        <w:tc>
          <w:tcPr>
            <w:tcW w:w="1276" w:type="dxa"/>
          </w:tcPr>
          <w:p w:rsidR="00BC5E41" w:rsidRPr="002B507C" w:rsidRDefault="00BC5E41" w:rsidP="00DE45E4">
            <w:pPr>
              <w:pStyle w:val="TAC"/>
            </w:pPr>
            <w:r w:rsidRPr="002B507C">
              <w:t>0.25</w:t>
            </w:r>
          </w:p>
        </w:tc>
        <w:tc>
          <w:tcPr>
            <w:tcW w:w="2552" w:type="dxa"/>
            <w:gridSpan w:val="2"/>
          </w:tcPr>
          <w:p w:rsidR="00BC5E41" w:rsidRPr="002B507C" w:rsidRDefault="00BC5E41" w:rsidP="00DE45E4">
            <w:pPr>
              <w:pStyle w:val="TAC"/>
              <w:rPr>
                <w:lang w:eastAsia="zh-CN"/>
              </w:rPr>
            </w:pPr>
            <w:r w:rsidRPr="002B507C">
              <w:rPr>
                <w:lang w:eastAsia="zh-CN"/>
              </w:rPr>
              <w:t>3</w:t>
            </w:r>
          </w:p>
        </w:tc>
        <w:tc>
          <w:tcPr>
            <w:tcW w:w="2552" w:type="dxa"/>
          </w:tcPr>
          <w:p w:rsidR="00BC5E41" w:rsidRPr="002B507C" w:rsidRDefault="00BC5E41" w:rsidP="00DE45E4">
            <w:pPr>
              <w:pStyle w:val="TAC"/>
              <w:rPr>
                <w:lang w:eastAsia="zh-CN"/>
              </w:rPr>
            </w:pPr>
            <w:r w:rsidRPr="002B507C">
              <w:rPr>
                <w:rFonts w:hint="eastAsia"/>
                <w:lang w:eastAsia="zh-CN"/>
              </w:rPr>
              <w:t>2</w:t>
            </w:r>
          </w:p>
        </w:tc>
      </w:tr>
      <w:tr w:rsidR="00BC5E41" w:rsidRPr="002B507C" w:rsidTr="00DE45E4">
        <w:trPr>
          <w:jc w:val="center"/>
        </w:trPr>
        <w:tc>
          <w:tcPr>
            <w:tcW w:w="852" w:type="dxa"/>
            <w:shd w:val="clear" w:color="auto" w:fill="auto"/>
          </w:tcPr>
          <w:p w:rsidR="00BC5E41" w:rsidRPr="002B507C" w:rsidRDefault="00BC5E41" w:rsidP="00DE45E4">
            <w:pPr>
              <w:pStyle w:val="TAC"/>
            </w:pPr>
            <w:r w:rsidRPr="002B507C">
              <w:t>3</w:t>
            </w:r>
          </w:p>
        </w:tc>
        <w:tc>
          <w:tcPr>
            <w:tcW w:w="1276" w:type="dxa"/>
          </w:tcPr>
          <w:p w:rsidR="00BC5E41" w:rsidRPr="002B507C" w:rsidRDefault="00BC5E41" w:rsidP="00DE45E4">
            <w:pPr>
              <w:pStyle w:val="TAC"/>
            </w:pPr>
            <w:r w:rsidRPr="002B507C">
              <w:t>0.125</w:t>
            </w:r>
          </w:p>
        </w:tc>
        <w:tc>
          <w:tcPr>
            <w:tcW w:w="2552" w:type="dxa"/>
            <w:gridSpan w:val="2"/>
          </w:tcPr>
          <w:p w:rsidR="00BC5E41" w:rsidRPr="002B507C" w:rsidRDefault="00BC5E41" w:rsidP="00DE45E4">
            <w:pPr>
              <w:pStyle w:val="TAC"/>
              <w:rPr>
                <w:lang w:val="en-US" w:eastAsia="zh-CN"/>
              </w:rPr>
            </w:pPr>
            <w:r w:rsidRPr="002B507C">
              <w:rPr>
                <w:lang w:eastAsia="zh-CN"/>
              </w:rPr>
              <w:t>5</w:t>
            </w:r>
          </w:p>
        </w:tc>
        <w:tc>
          <w:tcPr>
            <w:tcW w:w="2552" w:type="dxa"/>
          </w:tcPr>
          <w:p w:rsidR="00BC5E41" w:rsidRPr="002B507C" w:rsidRDefault="00BC5E41" w:rsidP="00DE45E4">
            <w:pPr>
              <w:pStyle w:val="TAC"/>
              <w:rPr>
                <w:lang w:eastAsia="zh-CN"/>
              </w:rPr>
            </w:pPr>
            <w:r w:rsidRPr="002B507C">
              <w:rPr>
                <w:rFonts w:hint="eastAsia"/>
                <w:lang w:eastAsia="zh-CN"/>
              </w:rPr>
              <w:t>4</w:t>
            </w:r>
          </w:p>
        </w:tc>
      </w:tr>
    </w:tbl>
    <w:p w:rsidR="00BC5E41" w:rsidRPr="002B507C" w:rsidRDefault="00BC5E41" w:rsidP="00BC5E41"/>
    <w:p w:rsidR="00BC5E41" w:rsidRPr="002B507C" w:rsidRDefault="00BC5E41" w:rsidP="00BC5E41">
      <w:pPr>
        <w:pStyle w:val="Heading5"/>
        <w:rPr>
          <w:rFonts w:eastAsia="MS Mincho"/>
          <w:lang w:eastAsia="zh-CN"/>
        </w:rPr>
      </w:pPr>
      <w:bookmarkStart w:id="137" w:name="_Toc518764136"/>
      <w:r w:rsidRPr="002B507C">
        <w:rPr>
          <w:rFonts w:eastAsia="MS Mincho"/>
          <w:lang w:eastAsia="zh-CN"/>
        </w:rPr>
        <w:lastRenderedPageBreak/>
        <w:t>8.2.1.2.</w:t>
      </w:r>
      <w:r w:rsidRPr="002B507C">
        <w:rPr>
          <w:rFonts w:hint="eastAsia"/>
          <w:lang w:eastAsia="zh-CN"/>
        </w:rPr>
        <w:t>5</w:t>
      </w:r>
      <w:r w:rsidRPr="002B507C">
        <w:rPr>
          <w:rFonts w:eastAsia="MS Mincho"/>
          <w:lang w:eastAsia="zh-CN"/>
        </w:rPr>
        <w:tab/>
        <w:t>Interruptions during measurements on SCC</w:t>
      </w:r>
      <w:bookmarkEnd w:id="137"/>
    </w:p>
    <w:p w:rsidR="00BC5E41" w:rsidRPr="002B507C" w:rsidRDefault="00BC5E41" w:rsidP="00BC5E41">
      <w:pPr>
        <w:pStyle w:val="Heading5"/>
        <w:rPr>
          <w:rFonts w:eastAsia="MS Mincho"/>
          <w:lang w:eastAsia="zh-CN"/>
        </w:rPr>
      </w:pPr>
      <w:bookmarkStart w:id="138" w:name="_Toc518764137"/>
      <w:r w:rsidRPr="002B507C">
        <w:rPr>
          <w:rFonts w:eastAsia="MS Mincho"/>
          <w:lang w:eastAsia="zh-CN"/>
        </w:rPr>
        <w:t>8.2.1.2.</w:t>
      </w:r>
      <w:r w:rsidRPr="002B507C">
        <w:rPr>
          <w:rFonts w:hint="eastAsia"/>
          <w:lang w:eastAsia="zh-CN"/>
        </w:rPr>
        <w:t>5</w:t>
      </w:r>
      <w:r w:rsidRPr="002B507C">
        <w:rPr>
          <w:lang w:eastAsia="zh-CN"/>
        </w:rPr>
        <w:t>.1</w:t>
      </w:r>
      <w:r w:rsidRPr="002B507C">
        <w:rPr>
          <w:rFonts w:eastAsia="MS Mincho"/>
          <w:lang w:eastAsia="zh-CN"/>
        </w:rPr>
        <w:tab/>
        <w:t>Interruptions during measurements on deactivated NR SCC</w:t>
      </w:r>
      <w:bookmarkEnd w:id="138"/>
    </w:p>
    <w:p w:rsidR="00BC5E41" w:rsidRPr="002B507C" w:rsidRDefault="00BC5E41" w:rsidP="00BC5E41">
      <w:r w:rsidRPr="002B507C">
        <w:rPr>
          <w:lang w:eastAsia="zh-CN"/>
        </w:rPr>
        <w:t xml:space="preserve">Interruption on PSCell and other active NR SCell(s) during measurement on the deactivated NR SCC shall meet requirements in clause </w:t>
      </w:r>
      <w:r w:rsidRPr="002B507C">
        <w:t>8.2.2.2.3, where the term PCell in clause 8.2.2.2.3 shall be deemed to be replaced with PSCell.</w:t>
      </w:r>
    </w:p>
    <w:p w:rsidR="00BC5E41" w:rsidRPr="002B507C" w:rsidRDefault="00BC5E41" w:rsidP="00BC5E41">
      <w:pPr>
        <w:pStyle w:val="Heading5"/>
        <w:rPr>
          <w:rFonts w:eastAsia="MS Mincho"/>
          <w:lang w:eastAsia="zh-CN"/>
        </w:rPr>
      </w:pPr>
      <w:bookmarkStart w:id="139" w:name="_Toc518764138"/>
      <w:r w:rsidRPr="002B507C">
        <w:rPr>
          <w:rFonts w:eastAsia="MS Mincho"/>
          <w:lang w:eastAsia="zh-CN"/>
        </w:rPr>
        <w:t>8.2.1.2.</w:t>
      </w:r>
      <w:r w:rsidRPr="002B507C">
        <w:rPr>
          <w:rFonts w:hint="eastAsia"/>
          <w:lang w:eastAsia="zh-CN"/>
        </w:rPr>
        <w:t>5</w:t>
      </w:r>
      <w:r w:rsidRPr="002B507C">
        <w:rPr>
          <w:lang w:eastAsia="zh-CN"/>
        </w:rPr>
        <w:t>.2</w:t>
      </w:r>
      <w:r w:rsidRPr="002B507C">
        <w:rPr>
          <w:rFonts w:eastAsia="MS Mincho"/>
          <w:lang w:eastAsia="zh-CN"/>
        </w:rPr>
        <w:tab/>
        <w:t>Interruptions during measurements on deactivated E-UTRAN SCC</w:t>
      </w:r>
      <w:bookmarkEnd w:id="139"/>
    </w:p>
    <w:p w:rsidR="00BC5E41" w:rsidRPr="002B507C" w:rsidRDefault="00BC5E41" w:rsidP="00BC5E41">
      <w:pPr>
        <w:rPr>
          <w:lang w:eastAsia="zh-CN"/>
        </w:rPr>
      </w:pPr>
      <w:r w:rsidRPr="002B507C">
        <w:rPr>
          <w:lang w:eastAsia="zh-CN"/>
        </w:rPr>
        <w:t>When one E-UTRA SCell in MCG is deactivated, the UE is allowed due to measurements on the E-UTRA SCC with the deactivated</w:t>
      </w:r>
      <w:r w:rsidRPr="002B507C">
        <w:rPr>
          <w:rFonts w:hint="eastAsia"/>
          <w:lang w:eastAsia="zh-CN"/>
        </w:rPr>
        <w:t xml:space="preserve"> </w:t>
      </w:r>
      <w:r w:rsidRPr="002B507C">
        <w:rPr>
          <w:lang w:eastAsia="zh-CN"/>
        </w:rPr>
        <w:t>E-UTRA SCell:</w:t>
      </w:r>
    </w:p>
    <w:p w:rsidR="00B359FE" w:rsidRPr="002B507C" w:rsidRDefault="00BC5E41" w:rsidP="00B359FE">
      <w:pPr>
        <w:pStyle w:val="B10"/>
      </w:pPr>
      <w:r w:rsidRPr="002B507C">
        <w:t>-</w:t>
      </w:r>
      <w:r w:rsidRPr="002B507C">
        <w:tab/>
      </w:r>
      <w:r w:rsidRPr="002B507C">
        <w:rPr>
          <w:rFonts w:hint="eastAsia"/>
        </w:rPr>
        <w:t>an interruption on P</w:t>
      </w:r>
      <w:r w:rsidRPr="002B507C">
        <w:t>S</w:t>
      </w:r>
      <w:r w:rsidRPr="002B507C">
        <w:rPr>
          <w:rFonts w:hint="eastAsia"/>
        </w:rPr>
        <w:t>Cell</w:t>
      </w:r>
      <w:r w:rsidRPr="002B507C">
        <w:t xml:space="preserve"> or any activated SCell with up to 0.5% probability of missed ACK/NACK </w:t>
      </w:r>
      <w:r w:rsidRPr="002B507C">
        <w:rPr>
          <w:rFonts w:hint="eastAsia"/>
        </w:rPr>
        <w:t xml:space="preserve">when </w:t>
      </w:r>
      <w:r w:rsidRPr="002B507C">
        <w:t xml:space="preserve">any of </w:t>
      </w:r>
      <w:r w:rsidRPr="002B507C">
        <w:rPr>
          <w:rFonts w:hint="eastAsia"/>
        </w:rPr>
        <w:t xml:space="preserve">the configured </w:t>
      </w:r>
      <w:r w:rsidRPr="002B507C">
        <w:rPr>
          <w:i/>
        </w:rPr>
        <w:t xml:space="preserve">measCycleSCell </w:t>
      </w:r>
      <w:r w:rsidRPr="002B507C">
        <w:rPr>
          <w:rFonts w:hint="eastAsia"/>
        </w:rPr>
        <w:t>[2]</w:t>
      </w:r>
      <w:r w:rsidRPr="002B507C">
        <w:t xml:space="preserve"> for the deactivated E-UTRA SCells</w:t>
      </w:r>
      <w:r w:rsidRPr="002B507C">
        <w:rPr>
          <w:i/>
        </w:rPr>
        <w:t xml:space="preserve"> </w:t>
      </w:r>
      <w:r w:rsidRPr="002B507C">
        <w:rPr>
          <w:rFonts w:hint="eastAsia"/>
        </w:rPr>
        <w:t xml:space="preserve">is </w:t>
      </w:r>
      <w:r w:rsidRPr="002B507C">
        <w:t>640 ms or longer</w:t>
      </w:r>
      <w:r w:rsidRPr="002B507C">
        <w:rPr>
          <w:rFonts w:hint="eastAsia"/>
        </w:rPr>
        <w:t>.</w:t>
      </w:r>
    </w:p>
    <w:p w:rsidR="00B359FE" w:rsidRPr="002B507C" w:rsidRDefault="00BC5E41" w:rsidP="00B359FE">
      <w:pPr>
        <w:pStyle w:val="B10"/>
      </w:pPr>
      <w:r w:rsidRPr="002B507C">
        <w:t>-</w:t>
      </w:r>
      <w:r w:rsidRPr="002B507C">
        <w:tab/>
      </w:r>
      <w:r w:rsidRPr="002B507C">
        <w:rPr>
          <w:rFonts w:hint="eastAsia"/>
        </w:rPr>
        <w:t>an interruption on P</w:t>
      </w:r>
      <w:r w:rsidRPr="002B507C">
        <w:t>S</w:t>
      </w:r>
      <w:r w:rsidRPr="002B507C">
        <w:rPr>
          <w:rFonts w:hint="eastAsia"/>
        </w:rPr>
        <w:t>Cell</w:t>
      </w:r>
      <w:r w:rsidRPr="002B507C">
        <w:t xml:space="preserve"> or any activated SCell with up to 0.5% probability of missed ACK/NACK regardless of the configured</w:t>
      </w:r>
      <w:r w:rsidRPr="002B507C">
        <w:rPr>
          <w:rFonts w:hint="eastAsia"/>
        </w:rPr>
        <w:t xml:space="preserve"> </w:t>
      </w:r>
      <w:r w:rsidRPr="002B507C">
        <w:rPr>
          <w:i/>
        </w:rPr>
        <w:t xml:space="preserve">measCycleSCell </w:t>
      </w:r>
      <w:r w:rsidRPr="002B507C">
        <w:rPr>
          <w:rFonts w:hint="eastAsia"/>
        </w:rPr>
        <w:t>[2]</w:t>
      </w:r>
      <w:r w:rsidRPr="002B507C">
        <w:rPr>
          <w:i/>
        </w:rPr>
        <w:t xml:space="preserve"> </w:t>
      </w:r>
      <w:r w:rsidRPr="002B507C">
        <w:t>for the</w:t>
      </w:r>
      <w:r w:rsidRPr="002B507C">
        <w:rPr>
          <w:rFonts w:hint="eastAsia"/>
          <w:lang w:eastAsia="zh-CN"/>
        </w:rPr>
        <w:t xml:space="preserve"> </w:t>
      </w:r>
      <w:r w:rsidRPr="002B507C">
        <w:t xml:space="preserve">deactivated E-UTRA SCells if indicated by the network using IE </w:t>
      </w:r>
      <w:r w:rsidRPr="002B507C">
        <w:rPr>
          <w:i/>
        </w:rPr>
        <w:t xml:space="preserve">allowInterruptions </w:t>
      </w:r>
      <w:r w:rsidRPr="002B507C">
        <w:t>[2].</w:t>
      </w:r>
    </w:p>
    <w:p w:rsidR="00BC5E41" w:rsidRPr="002B507C" w:rsidRDefault="00BC5E41" w:rsidP="00BC5E41">
      <w:pPr>
        <w:ind w:left="284"/>
        <w:rPr>
          <w:lang w:eastAsia="zh-CN"/>
        </w:rPr>
      </w:pPr>
      <w:r w:rsidRPr="002B507C">
        <w:rPr>
          <w:lang w:eastAsia="zh-CN"/>
        </w:rPr>
        <w:t>Each interruption shall not exceed</w:t>
      </w:r>
    </w:p>
    <w:p w:rsidR="00B359FE" w:rsidRPr="002B507C" w:rsidRDefault="00BC5E41" w:rsidP="00B359FE">
      <w:pPr>
        <w:pStyle w:val="B2"/>
      </w:pPr>
      <w:r w:rsidRPr="002B507C">
        <w:t>-</w:t>
      </w:r>
      <w:r w:rsidRPr="002B507C">
        <w:tab/>
        <w:t xml:space="preserve"> </w:t>
      </w:r>
      <w:r w:rsidRPr="002B507C">
        <w:rPr>
          <w:lang w:eastAsia="zh-CN"/>
        </w:rPr>
        <w:t>X3 slot</w:t>
      </w:r>
      <w:r w:rsidRPr="002B507C">
        <w:t>, if the PSCell or activated SCell is not in the same band as the E-UTRA deactivated SCC being measured, or</w:t>
      </w:r>
    </w:p>
    <w:p w:rsidR="00B359FE" w:rsidRPr="002B507C" w:rsidRDefault="00BC5E41" w:rsidP="00B359FE">
      <w:pPr>
        <w:pStyle w:val="B2"/>
        <w:rPr>
          <w:lang w:eastAsia="zh-CN"/>
        </w:rPr>
      </w:pPr>
      <w:r w:rsidRPr="002B507C">
        <w:t>-</w:t>
      </w:r>
      <w:r w:rsidRPr="002B507C">
        <w:tab/>
      </w:r>
      <w:r w:rsidRPr="002B507C">
        <w:rPr>
          <w:lang w:eastAsia="zh-CN"/>
        </w:rPr>
        <w:t>Y3 slot + SMTC duration</w:t>
      </w:r>
      <w:r w:rsidRPr="002B507C">
        <w:t xml:space="preserve">, if the PSCell or activated SCell is in the same band as the E-UTRA deactivated SCC being measured, provided </w:t>
      </w:r>
      <w:r w:rsidRPr="002B507C">
        <w:rPr>
          <w:lang w:eastAsia="zh-CN"/>
        </w:rPr>
        <w:t>the cell specific reference signals from the PSCell or activated SCell and the E-UTRA deactivated SCC being measured are available in the same slot</w:t>
      </w:r>
      <w:r w:rsidRPr="002B507C">
        <w:t>.</w:t>
      </w:r>
    </w:p>
    <w:p w:rsidR="00B359FE" w:rsidRPr="002B507C" w:rsidRDefault="00BC5E41" w:rsidP="00B359FE">
      <w:pPr>
        <w:pStyle w:val="TH"/>
        <w:rPr>
          <w:lang w:eastAsia="zh-CN"/>
        </w:rPr>
      </w:pPr>
      <w:r w:rsidRPr="002B507C">
        <w:rPr>
          <w:lang w:eastAsia="zh-CN"/>
        </w:rPr>
        <w:t>Table 8.2.1.2.5-1 Interruption length X3 and Y3 at measurements on deactivated E-UTRA SCC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1276"/>
        <w:gridCol w:w="1276"/>
        <w:gridCol w:w="1276"/>
        <w:gridCol w:w="2552"/>
      </w:tblGrid>
      <w:tr w:rsidR="00BC5E41" w:rsidRPr="002B507C" w:rsidTr="00DE45E4">
        <w:trPr>
          <w:trHeight w:val="205"/>
          <w:jc w:val="center"/>
        </w:trPr>
        <w:tc>
          <w:tcPr>
            <w:tcW w:w="852" w:type="dxa"/>
            <w:vMerge w:val="restart"/>
            <w:tcBorders>
              <w:top w:val="single" w:sz="4" w:space="0" w:color="auto"/>
              <w:left w:val="single" w:sz="4" w:space="0" w:color="auto"/>
              <w:bottom w:val="single" w:sz="4" w:space="0" w:color="auto"/>
              <w:right w:val="single" w:sz="4" w:space="0" w:color="auto"/>
            </w:tcBorders>
            <w:vAlign w:val="center"/>
            <w:hideMark/>
          </w:tcPr>
          <w:p w:rsidR="00BC5E41" w:rsidRPr="002B507C" w:rsidRDefault="002B507C" w:rsidP="00DE45E4">
            <w:pPr>
              <w:keepNext/>
              <w:keepLines/>
              <w:spacing w:after="0"/>
              <w:jc w:val="center"/>
              <w:rPr>
                <w:rFonts w:ascii="Arial" w:hAnsi="Arial"/>
                <w:b/>
                <w:sz w:val="18"/>
              </w:rPr>
            </w:pPr>
            <w:r w:rsidRPr="002B507C">
              <w:rPr>
                <w:rFonts w:ascii="Arial" w:hAnsi="Arial"/>
                <w:b/>
                <w:noProof/>
                <w:sz w:val="18"/>
                <w:lang w:val="en-US" w:eastAsia="ko-KR"/>
              </w:rPr>
              <w:drawing>
                <wp:inline distT="0" distB="0" distL="0" distR="0">
                  <wp:extent cx="151130" cy="151130"/>
                  <wp:effectExtent l="19050" t="0" r="127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p>
        </w:tc>
        <w:tc>
          <w:tcPr>
            <w:tcW w:w="1276" w:type="dxa"/>
            <w:vMerge w:val="restart"/>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b/>
                <w:sz w:val="18"/>
              </w:rPr>
            </w:pPr>
            <w:r w:rsidRPr="002B507C">
              <w:rPr>
                <w:rFonts w:ascii="Arial" w:hAnsi="Arial"/>
                <w:b/>
                <w:sz w:val="18"/>
              </w:rPr>
              <w:t>NR Slot length (ms)</w:t>
            </w:r>
          </w:p>
        </w:tc>
        <w:tc>
          <w:tcPr>
            <w:tcW w:w="2552" w:type="dxa"/>
            <w:gridSpan w:val="2"/>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b/>
                <w:sz w:val="18"/>
              </w:rPr>
            </w:pPr>
            <w:r w:rsidRPr="002B507C">
              <w:rPr>
                <w:rFonts w:ascii="Arial" w:hAnsi="Arial"/>
                <w:b/>
                <w:sz w:val="18"/>
              </w:rPr>
              <w:t>Interruption length X3 slot</w:t>
            </w:r>
          </w:p>
        </w:tc>
        <w:tc>
          <w:tcPr>
            <w:tcW w:w="2552" w:type="dxa"/>
            <w:vMerge w:val="restart"/>
            <w:tcBorders>
              <w:top w:val="single" w:sz="4" w:space="0" w:color="auto"/>
              <w:left w:val="single" w:sz="4" w:space="0" w:color="auto"/>
              <w:right w:val="single" w:sz="4" w:space="0" w:color="auto"/>
            </w:tcBorders>
            <w:hideMark/>
          </w:tcPr>
          <w:p w:rsidR="00BC5E41" w:rsidRPr="002B507C" w:rsidRDefault="00BC5E41" w:rsidP="00DE45E4">
            <w:pPr>
              <w:keepNext/>
              <w:keepLines/>
              <w:spacing w:after="0"/>
              <w:jc w:val="center"/>
              <w:rPr>
                <w:rFonts w:ascii="Arial" w:hAnsi="Arial"/>
                <w:b/>
                <w:sz w:val="18"/>
              </w:rPr>
            </w:pPr>
            <w:r w:rsidRPr="002B507C">
              <w:rPr>
                <w:rFonts w:ascii="Arial" w:hAnsi="Arial"/>
                <w:b/>
                <w:sz w:val="18"/>
              </w:rPr>
              <w:t>Interruption length Y3 slot</w:t>
            </w:r>
          </w:p>
          <w:p w:rsidR="00BC5E41" w:rsidRPr="002B507C" w:rsidRDefault="00BC5E41" w:rsidP="00DE45E4">
            <w:pPr>
              <w:keepNext/>
              <w:keepLines/>
              <w:spacing w:after="0"/>
              <w:jc w:val="center"/>
              <w:rPr>
                <w:rFonts w:ascii="Arial" w:hAnsi="Arial"/>
                <w:b/>
                <w:sz w:val="18"/>
              </w:rPr>
            </w:pPr>
          </w:p>
        </w:tc>
      </w:tr>
      <w:tr w:rsidR="00BC5E41" w:rsidRPr="002B507C" w:rsidTr="00DE45E4">
        <w:trPr>
          <w:trHeight w:val="2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C5E41" w:rsidRPr="002B507C" w:rsidRDefault="00BC5E41" w:rsidP="00DE45E4">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C5E41" w:rsidRPr="002B507C" w:rsidRDefault="00BC5E41" w:rsidP="00DE45E4">
            <w:pPr>
              <w:spacing w:after="0"/>
              <w:rPr>
                <w:rFonts w:ascii="Arial" w:hAnsi="Arial"/>
                <w:b/>
                <w:sz w:val="18"/>
              </w:rPr>
            </w:pP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b/>
                <w:sz w:val="18"/>
              </w:rPr>
            </w:pPr>
            <w:r w:rsidRPr="002B507C">
              <w:rPr>
                <w:rFonts w:ascii="Arial" w:hAnsi="Arial"/>
                <w:b/>
                <w:sz w:val="18"/>
              </w:rPr>
              <w:t>Sync</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b/>
                <w:sz w:val="18"/>
              </w:rPr>
            </w:pPr>
            <w:r w:rsidRPr="002B507C">
              <w:rPr>
                <w:rFonts w:ascii="Arial" w:hAnsi="Arial"/>
                <w:b/>
                <w:sz w:val="18"/>
              </w:rPr>
              <w:t>Async</w:t>
            </w:r>
          </w:p>
        </w:tc>
        <w:tc>
          <w:tcPr>
            <w:tcW w:w="2552" w:type="dxa"/>
            <w:vMerge/>
            <w:tcBorders>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b/>
                <w:sz w:val="18"/>
              </w:rPr>
            </w:pPr>
          </w:p>
        </w:tc>
      </w:tr>
      <w:tr w:rsidR="00BC5E41" w:rsidRPr="002B507C" w:rsidTr="00DE45E4">
        <w:trPr>
          <w:jc w:val="center"/>
        </w:trPr>
        <w:tc>
          <w:tcPr>
            <w:tcW w:w="8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0</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1</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1</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2</w:t>
            </w:r>
          </w:p>
        </w:tc>
        <w:tc>
          <w:tcPr>
            <w:tcW w:w="25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1</w:t>
            </w:r>
          </w:p>
        </w:tc>
      </w:tr>
      <w:tr w:rsidR="00BC5E41" w:rsidRPr="002B507C" w:rsidTr="00DE45E4">
        <w:trPr>
          <w:jc w:val="center"/>
        </w:trPr>
        <w:tc>
          <w:tcPr>
            <w:tcW w:w="8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1</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0.5</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1</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2</w:t>
            </w:r>
          </w:p>
        </w:tc>
        <w:tc>
          <w:tcPr>
            <w:tcW w:w="25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1</w:t>
            </w:r>
          </w:p>
        </w:tc>
      </w:tr>
      <w:tr w:rsidR="00BC5E41" w:rsidRPr="002B507C" w:rsidTr="00DE45E4">
        <w:trPr>
          <w:jc w:val="center"/>
        </w:trPr>
        <w:tc>
          <w:tcPr>
            <w:tcW w:w="8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2</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0.25</w:t>
            </w:r>
          </w:p>
        </w:tc>
        <w:tc>
          <w:tcPr>
            <w:tcW w:w="2552" w:type="dxa"/>
            <w:gridSpan w:val="2"/>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3</w:t>
            </w:r>
          </w:p>
        </w:tc>
        <w:tc>
          <w:tcPr>
            <w:tcW w:w="25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2</w:t>
            </w:r>
          </w:p>
        </w:tc>
      </w:tr>
      <w:tr w:rsidR="00BC5E41" w:rsidRPr="002B507C" w:rsidTr="00DE45E4">
        <w:trPr>
          <w:jc w:val="center"/>
        </w:trPr>
        <w:tc>
          <w:tcPr>
            <w:tcW w:w="8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3</w:t>
            </w:r>
          </w:p>
        </w:tc>
        <w:tc>
          <w:tcPr>
            <w:tcW w:w="1276"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sz w:val="18"/>
              </w:rPr>
            </w:pPr>
            <w:r w:rsidRPr="002B507C">
              <w:rPr>
                <w:rFonts w:ascii="Arial" w:hAnsi="Arial"/>
                <w:sz w:val="18"/>
              </w:rPr>
              <w:t>0.125</w:t>
            </w:r>
          </w:p>
        </w:tc>
        <w:tc>
          <w:tcPr>
            <w:tcW w:w="2552" w:type="dxa"/>
            <w:gridSpan w:val="2"/>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val="en-US" w:eastAsia="zh-CN"/>
              </w:rPr>
            </w:pPr>
            <w:r w:rsidRPr="002B507C">
              <w:rPr>
                <w:rFonts w:ascii="Arial" w:hAnsi="Arial" w:cs="Arial"/>
                <w:sz w:val="18"/>
                <w:szCs w:val="18"/>
                <w:lang w:eastAsia="zh-CN"/>
              </w:rPr>
              <w:t>5</w:t>
            </w:r>
          </w:p>
        </w:tc>
        <w:tc>
          <w:tcPr>
            <w:tcW w:w="2552" w:type="dxa"/>
            <w:tcBorders>
              <w:top w:val="single" w:sz="4" w:space="0" w:color="auto"/>
              <w:left w:val="single" w:sz="4" w:space="0" w:color="auto"/>
              <w:bottom w:val="single" w:sz="4" w:space="0" w:color="auto"/>
              <w:right w:val="single" w:sz="4" w:space="0" w:color="auto"/>
            </w:tcBorders>
            <w:hideMark/>
          </w:tcPr>
          <w:p w:rsidR="00BC5E41" w:rsidRPr="002B507C" w:rsidRDefault="00BC5E41" w:rsidP="00DE45E4">
            <w:pPr>
              <w:keepNext/>
              <w:keepLines/>
              <w:spacing w:after="0"/>
              <w:jc w:val="center"/>
              <w:rPr>
                <w:rFonts w:ascii="Arial" w:hAnsi="Arial" w:cs="Arial"/>
                <w:sz w:val="18"/>
                <w:szCs w:val="18"/>
                <w:lang w:eastAsia="zh-CN"/>
              </w:rPr>
            </w:pPr>
            <w:r w:rsidRPr="002B507C">
              <w:rPr>
                <w:rFonts w:ascii="Arial" w:hAnsi="Arial" w:cs="Arial"/>
                <w:sz w:val="18"/>
                <w:szCs w:val="18"/>
                <w:lang w:eastAsia="zh-CN"/>
              </w:rPr>
              <w:t>4</w:t>
            </w:r>
          </w:p>
        </w:tc>
      </w:tr>
    </w:tbl>
    <w:p w:rsidR="00BC5E41" w:rsidRPr="002B507C" w:rsidRDefault="00BC5E41" w:rsidP="00BC5E41">
      <w:pPr>
        <w:rPr>
          <w:rFonts w:ascii="Tms Rmn" w:eastAsia="MS Mincho" w:hAnsi="Tms Rmn"/>
        </w:rPr>
      </w:pPr>
    </w:p>
    <w:p w:rsidR="00BC5E41" w:rsidRPr="002B507C" w:rsidRDefault="00BC5E41" w:rsidP="00BC5E41">
      <w:pPr>
        <w:pStyle w:val="Heading5"/>
        <w:rPr>
          <w:rFonts w:eastAsia="MS Mincho"/>
          <w:lang w:eastAsia="zh-CN"/>
        </w:rPr>
      </w:pPr>
      <w:bookmarkStart w:id="140" w:name="_Toc518764139"/>
      <w:r w:rsidRPr="002B507C">
        <w:rPr>
          <w:rFonts w:eastAsia="MS Mincho"/>
          <w:lang w:eastAsia="zh-CN"/>
        </w:rPr>
        <w:t>8.2.1.2.</w:t>
      </w:r>
      <w:r w:rsidRPr="002B507C">
        <w:rPr>
          <w:lang w:eastAsia="zh-CN"/>
        </w:rPr>
        <w:t>6</w:t>
      </w:r>
      <w:r w:rsidRPr="002B507C">
        <w:rPr>
          <w:rFonts w:eastAsia="MS Mincho"/>
          <w:lang w:eastAsia="zh-CN"/>
        </w:rPr>
        <w:tab/>
        <w:t>Interruptions at UL carrier RRC reconfiguration</w:t>
      </w:r>
      <w:bookmarkEnd w:id="140"/>
    </w:p>
    <w:p w:rsidR="00BC5E41" w:rsidRPr="002B507C" w:rsidRDefault="00BC5E41" w:rsidP="00BC5E41">
      <w:pPr>
        <w:rPr>
          <w:lang w:val="en-US" w:eastAsia="zh-CN"/>
        </w:rPr>
      </w:pPr>
      <w:r w:rsidRPr="002B507C">
        <w:rPr>
          <w:rFonts w:eastAsia="MS Mincho"/>
          <w:lang w:eastAsia="zh-CN"/>
        </w:rPr>
        <w:t xml:space="preserve">The requirements in this clause shall apply </w:t>
      </w:r>
      <w:r w:rsidRPr="002B507C">
        <w:rPr>
          <w:rFonts w:eastAsia="MS Mincho"/>
        </w:rPr>
        <w:t xml:space="preserve">when a supplementary UL </w:t>
      </w:r>
      <w:r w:rsidRPr="002B507C">
        <w:rPr>
          <w:rFonts w:hint="eastAsia"/>
          <w:lang w:eastAsia="zh-CN"/>
        </w:rPr>
        <w:t xml:space="preserve">carrier or an UL carrier </w:t>
      </w:r>
      <w:r w:rsidRPr="002B507C">
        <w:rPr>
          <w:rFonts w:eastAsia="MS Mincho"/>
        </w:rPr>
        <w:t>is configured or de-configured in NR non-standalone operation as defined in [2]</w:t>
      </w:r>
      <w:r w:rsidRPr="002B507C">
        <w:t>.</w:t>
      </w:r>
    </w:p>
    <w:p w:rsidR="00BC5E41" w:rsidRPr="002B507C" w:rsidRDefault="00BC5E41" w:rsidP="00BC5E41">
      <w:pPr>
        <w:rPr>
          <w:rFonts w:ascii="Tms Rmn" w:hAnsi="Tms Rmn"/>
          <w:lang w:eastAsia="zh-CN"/>
        </w:rPr>
      </w:pPr>
      <w:r w:rsidRPr="002B507C">
        <w:rPr>
          <w:rFonts w:eastAsia="MS Mincho"/>
          <w:lang w:eastAsia="zh-CN"/>
        </w:rPr>
        <w:t>When an UL carrier</w:t>
      </w:r>
      <w:r w:rsidRPr="002B507C">
        <w:rPr>
          <w:rFonts w:hint="eastAsia"/>
          <w:lang w:eastAsia="zh-CN"/>
        </w:rPr>
        <w:t xml:space="preserve"> or supplementary UL carrier</w:t>
      </w:r>
      <w:r w:rsidRPr="002B507C">
        <w:rPr>
          <w:rFonts w:eastAsia="MS Mincho"/>
          <w:lang w:eastAsia="zh-CN"/>
        </w:rPr>
        <w:t xml:space="preserve"> is configured or deconfigured</w:t>
      </w:r>
      <w:r w:rsidRPr="002B507C">
        <w:rPr>
          <w:rFonts w:hint="eastAsia"/>
          <w:lang w:eastAsia="zh-CN"/>
        </w:rPr>
        <w:t xml:space="preserve">, </w:t>
      </w:r>
      <w:r w:rsidRPr="002B507C">
        <w:rPr>
          <w:lang w:eastAsia="zh-CN"/>
        </w:rPr>
        <w:t xml:space="preserve">an interruption on LTE PCell, all activated LTE SCells, PSCell and all activated SCells within the same FR as the reconfigured uplink carrier of up to [1] slot, is allowed immediately after </w:t>
      </w:r>
      <w:r w:rsidRPr="002B507C">
        <w:rPr>
          <w:rFonts w:hint="eastAsia"/>
          <w:lang w:eastAsia="zh-CN"/>
        </w:rPr>
        <w:t>the RRC reconfiguration procedure [</w:t>
      </w:r>
      <w:r w:rsidRPr="002B507C">
        <w:rPr>
          <w:lang w:eastAsia="zh-CN"/>
        </w:rPr>
        <w:t>2</w:t>
      </w:r>
      <w:r w:rsidRPr="002B507C">
        <w:rPr>
          <w:rFonts w:hint="eastAsia"/>
          <w:lang w:eastAsia="zh-CN"/>
        </w:rPr>
        <w:t>].</w:t>
      </w:r>
      <w:r w:rsidRPr="002B507C">
        <w:rPr>
          <w:lang w:eastAsia="zh-CN"/>
        </w:rPr>
        <w:t xml:space="preserve"> </w:t>
      </w:r>
      <w:r w:rsidRPr="002B507C">
        <w:rPr>
          <w:rFonts w:eastAsia="MS Mincho" w:hint="eastAsia"/>
        </w:rPr>
        <w:t>The interruption is for both uplink and downlink</w:t>
      </w:r>
      <w:r w:rsidRPr="002B507C">
        <w:rPr>
          <w:rFonts w:eastAsia="MS Mincho"/>
        </w:rPr>
        <w:t xml:space="preserve"> of LTE PCell, all LTE activated SCells, PSCell and all activated SCells within the same FR as the configured or de-configured UL.</w:t>
      </w:r>
    </w:p>
    <w:p w:rsidR="00BC5E41" w:rsidRPr="002B507C" w:rsidRDefault="00BC5E41" w:rsidP="00BC5E41">
      <w:pPr>
        <w:pStyle w:val="Heading3"/>
      </w:pPr>
      <w:bookmarkStart w:id="141" w:name="_Toc518764140"/>
      <w:r w:rsidRPr="002B507C">
        <w:t>8.2.2</w:t>
      </w:r>
      <w:r w:rsidRPr="002B507C">
        <w:tab/>
        <w:t xml:space="preserve">SA: </w:t>
      </w:r>
      <w:r w:rsidRPr="002B507C">
        <w:rPr>
          <w:rFonts w:hint="eastAsia"/>
        </w:rPr>
        <w:t xml:space="preserve">Interruptions with </w:t>
      </w:r>
      <w:r w:rsidRPr="002B507C">
        <w:t xml:space="preserve">Standalone NR </w:t>
      </w:r>
      <w:r w:rsidRPr="002B507C">
        <w:rPr>
          <w:rFonts w:hint="eastAsia"/>
        </w:rPr>
        <w:t>Carrier Aggregation</w:t>
      </w:r>
      <w:bookmarkEnd w:id="141"/>
    </w:p>
    <w:p w:rsidR="00BC5E41" w:rsidRPr="002B507C" w:rsidRDefault="00BC5E41" w:rsidP="00BC5E41">
      <w:pPr>
        <w:pStyle w:val="Heading4"/>
      </w:pPr>
      <w:bookmarkStart w:id="142" w:name="_Toc518764141"/>
      <w:r w:rsidRPr="002B507C">
        <w:rPr>
          <w:rFonts w:hint="eastAsia"/>
        </w:rPr>
        <w:t>8.2.2</w:t>
      </w:r>
      <w:r w:rsidRPr="002B507C">
        <w:t>.</w:t>
      </w:r>
      <w:r w:rsidRPr="002B507C">
        <w:rPr>
          <w:rFonts w:hint="eastAsia"/>
        </w:rPr>
        <w:t>1</w:t>
      </w:r>
      <w:r w:rsidRPr="002B507C">
        <w:tab/>
        <w:t>Introduction</w:t>
      </w:r>
      <w:bookmarkEnd w:id="142"/>
    </w:p>
    <w:p w:rsidR="00BC5E41" w:rsidRPr="002B507C" w:rsidRDefault="00BC5E41" w:rsidP="00BC5E41">
      <w:r w:rsidRPr="002B507C">
        <w:t>Th</w:t>
      </w:r>
      <w:r w:rsidRPr="002B507C">
        <w:rPr>
          <w:rFonts w:hint="eastAsia"/>
        </w:rPr>
        <w:t xml:space="preserve">is section contains the requirements related to the interruptions </w:t>
      </w:r>
      <w:r w:rsidRPr="002B507C">
        <w:t>on PCell and activated SCell if configured, when up to TBD SCells are</w:t>
      </w:r>
      <w:r w:rsidRPr="002B507C">
        <w:rPr>
          <w:rFonts w:hint="eastAsia"/>
        </w:rPr>
        <w:t xml:space="preserve"> </w:t>
      </w:r>
      <w:r w:rsidRPr="002B507C">
        <w:t>configured, deconfigured, activated or deactivated.</w:t>
      </w:r>
    </w:p>
    <w:p w:rsidR="00BC5E41" w:rsidRPr="002B507C" w:rsidRDefault="00BC5E41" w:rsidP="00BC5E41">
      <w:pPr>
        <w:pStyle w:val="NO"/>
        <w:rPr>
          <w:lang w:eastAsia="zh-CN"/>
        </w:rPr>
      </w:pPr>
      <w:r w:rsidRPr="002B507C">
        <w:t>N</w:t>
      </w:r>
      <w:r w:rsidR="00FE0B68">
        <w:rPr>
          <w:rFonts w:eastAsiaTheme="minorEastAsia" w:hint="eastAsia"/>
          <w:lang w:eastAsia="ko-KR"/>
        </w:rPr>
        <w:t>OTE</w:t>
      </w:r>
      <w:r w:rsidRPr="002B507C">
        <w:t>:</w:t>
      </w:r>
      <w:r w:rsidRPr="002B507C">
        <w:tab/>
        <w:t>interrupt</w:t>
      </w:r>
      <w:r w:rsidRPr="002B507C">
        <w:rPr>
          <w:rFonts w:hint="eastAsia"/>
        </w:rPr>
        <w:t>ions</w:t>
      </w:r>
      <w:r w:rsidRPr="002B507C">
        <w:t xml:space="preserve"> at SCell addition/release</w:t>
      </w:r>
      <w:r w:rsidRPr="002B507C">
        <w:rPr>
          <w:rFonts w:hint="eastAsia"/>
        </w:rPr>
        <w:t>,</w:t>
      </w:r>
      <w:r w:rsidRPr="002B507C">
        <w:t xml:space="preserve"> activation/deactivation </w:t>
      </w:r>
      <w:r w:rsidRPr="002B507C">
        <w:rPr>
          <w:rFonts w:hint="eastAsia"/>
        </w:rPr>
        <w:t xml:space="preserve">and during measurements on SCC may not be </w:t>
      </w:r>
      <w:r w:rsidRPr="002B507C">
        <w:t>required by all UEs.</w:t>
      </w:r>
    </w:p>
    <w:p w:rsidR="00BC5E41" w:rsidRPr="00FE0B68" w:rsidRDefault="00BC5E41" w:rsidP="00FE0B68">
      <w:pPr>
        <w:pStyle w:val="NO"/>
        <w:rPr>
          <w:i/>
        </w:rPr>
      </w:pPr>
      <w:r w:rsidRPr="00FE0B68">
        <w:rPr>
          <w:i/>
        </w:rPr>
        <w:t xml:space="preserve">Editor’s </w:t>
      </w:r>
      <w:r w:rsidRPr="00FE0B68">
        <w:rPr>
          <w:rFonts w:hint="eastAsia"/>
          <w:i/>
        </w:rPr>
        <w:t>Note:</w:t>
      </w:r>
      <w:r w:rsidRPr="00FE0B68">
        <w:rPr>
          <w:i/>
        </w:rPr>
        <w:tab/>
      </w:r>
      <w:r w:rsidRPr="00FE0B68">
        <w:rPr>
          <w:rFonts w:hint="eastAsia"/>
          <w:i/>
        </w:rPr>
        <w:t xml:space="preserve">The interruptions </w:t>
      </w:r>
      <w:r w:rsidRPr="00FE0B68">
        <w:rPr>
          <w:i/>
        </w:rPr>
        <w:t>shall</w:t>
      </w:r>
      <w:r w:rsidRPr="00FE0B68">
        <w:rPr>
          <w:rFonts w:hint="eastAsia"/>
          <w:i/>
        </w:rPr>
        <w:t xml:space="preserve"> not interrupt </w:t>
      </w:r>
      <w:r w:rsidRPr="00FE0B68">
        <w:rPr>
          <w:i/>
        </w:rPr>
        <w:t>RRC signalling</w:t>
      </w:r>
      <w:r w:rsidRPr="00FE0B68">
        <w:rPr>
          <w:rFonts w:hint="eastAsia"/>
          <w:i/>
        </w:rPr>
        <w:t xml:space="preserve"> or ACK/NACKs related to RRC reconfiguration procedure [</w:t>
      </w:r>
      <w:r w:rsidRPr="00FE0B68">
        <w:rPr>
          <w:i/>
        </w:rPr>
        <w:t>2</w:t>
      </w:r>
      <w:r w:rsidRPr="00FE0B68">
        <w:rPr>
          <w:rFonts w:hint="eastAsia"/>
          <w:i/>
        </w:rPr>
        <w:t xml:space="preserve">] for SCell addition/release or </w:t>
      </w:r>
      <w:r w:rsidRPr="00FE0B68">
        <w:rPr>
          <w:i/>
        </w:rPr>
        <w:t>MAC control signalling [17] for SCell</w:t>
      </w:r>
      <w:r w:rsidRPr="00FE0B68">
        <w:rPr>
          <w:rFonts w:hint="eastAsia"/>
          <w:i/>
        </w:rPr>
        <w:t xml:space="preserve"> activation/deactivation command. How to specify this is FFS.</w:t>
      </w:r>
    </w:p>
    <w:p w:rsidR="00BC5E41" w:rsidRPr="002B507C" w:rsidRDefault="00BC5E41" w:rsidP="00BC5E41">
      <w:pPr>
        <w:pStyle w:val="Heading4"/>
      </w:pPr>
      <w:bookmarkStart w:id="143" w:name="_Toc518764142"/>
      <w:r w:rsidRPr="002B507C">
        <w:lastRenderedPageBreak/>
        <w:t>8.2.2.</w:t>
      </w:r>
      <w:r w:rsidRPr="002B507C">
        <w:rPr>
          <w:rFonts w:hint="eastAsia"/>
        </w:rPr>
        <w:t>2</w:t>
      </w:r>
      <w:r w:rsidRPr="002B507C">
        <w:tab/>
      </w:r>
      <w:r w:rsidRPr="002B507C">
        <w:rPr>
          <w:rFonts w:hint="eastAsia"/>
        </w:rPr>
        <w:t>Requirements</w:t>
      </w:r>
      <w:bookmarkEnd w:id="143"/>
    </w:p>
    <w:p w:rsidR="00BC5E41" w:rsidRPr="002B507C" w:rsidRDefault="00BC5E41" w:rsidP="00BC5E41">
      <w:pPr>
        <w:pStyle w:val="Heading5"/>
      </w:pPr>
      <w:bookmarkStart w:id="144" w:name="_Toc518764143"/>
      <w:r w:rsidRPr="002B507C">
        <w:t>8.2.2.</w:t>
      </w:r>
      <w:r w:rsidRPr="002B507C">
        <w:rPr>
          <w:rFonts w:hint="eastAsia"/>
        </w:rPr>
        <w:t>2.1</w:t>
      </w:r>
      <w:r w:rsidRPr="002B507C">
        <w:tab/>
      </w:r>
      <w:r w:rsidRPr="002B507C">
        <w:rPr>
          <w:rFonts w:hint="eastAsia"/>
        </w:rPr>
        <w:t>Interruptions at SCell addition/release</w:t>
      </w:r>
      <w:bookmarkEnd w:id="144"/>
    </w:p>
    <w:p w:rsidR="00BC5E41" w:rsidRPr="002B507C" w:rsidRDefault="00BC5E41" w:rsidP="00BC5E41">
      <w:r w:rsidRPr="002B507C">
        <w:rPr>
          <w:rFonts w:hint="eastAsia"/>
        </w:rPr>
        <w:t xml:space="preserve">When </w:t>
      </w:r>
      <w:r w:rsidRPr="002B507C">
        <w:t xml:space="preserve">any number of </w:t>
      </w:r>
      <w:r w:rsidRPr="002B507C">
        <w:rPr>
          <w:rFonts w:hint="eastAsia"/>
        </w:rPr>
        <w:t>SCell</w:t>
      </w:r>
      <w:r w:rsidRPr="002B507C">
        <w:t xml:space="preserve">s between one and TBD </w:t>
      </w:r>
      <w:r w:rsidRPr="002B507C">
        <w:rPr>
          <w:rFonts w:hint="eastAsia"/>
        </w:rPr>
        <w:t xml:space="preserve">is added or </w:t>
      </w:r>
      <w:r w:rsidRPr="002B507C">
        <w:t>released</w:t>
      </w:r>
      <w:r w:rsidRPr="002B507C">
        <w:rPr>
          <w:rFonts w:hint="eastAsia"/>
        </w:rPr>
        <w:t xml:space="preserve"> </w:t>
      </w:r>
      <w:r w:rsidRPr="002B507C">
        <w:t xml:space="preserve">using the same </w:t>
      </w:r>
      <w:r w:rsidRPr="002B507C">
        <w:rPr>
          <w:i/>
        </w:rPr>
        <w:t>RRCConnectionReconfiguration</w:t>
      </w:r>
      <w:r w:rsidRPr="002B507C">
        <w:rPr>
          <w:i/>
          <w:iCs/>
        </w:rPr>
        <w:t xml:space="preserve"> </w:t>
      </w:r>
      <w:r w:rsidRPr="002B507C">
        <w:t xml:space="preserve">message </w:t>
      </w:r>
      <w:r w:rsidRPr="002B507C">
        <w:rPr>
          <w:rFonts w:hint="eastAsia"/>
        </w:rPr>
        <w:t>as defined in [</w:t>
      </w:r>
      <w:r w:rsidRPr="002B507C">
        <w:t>2</w:t>
      </w:r>
      <w:r w:rsidRPr="002B507C">
        <w:rPr>
          <w:rFonts w:hint="eastAsia"/>
        </w:rPr>
        <w:t>]</w:t>
      </w:r>
      <w:r w:rsidRPr="002B507C">
        <w:t>,</w:t>
      </w:r>
      <w:r w:rsidRPr="002B507C">
        <w:rPr>
          <w:rFonts w:hint="eastAsia"/>
        </w:rPr>
        <w:t xml:space="preserve"> the UE is allowed </w:t>
      </w:r>
      <w:r w:rsidRPr="002B507C">
        <w:t xml:space="preserve">an interruption on PCell and on any activated SCell </w:t>
      </w:r>
      <w:r w:rsidRPr="002B507C">
        <w:rPr>
          <w:rFonts w:hint="eastAsia"/>
        </w:rPr>
        <w:t>during the RRC reconfiguration procedure</w:t>
      </w:r>
      <w:r w:rsidRPr="002B507C">
        <w:t xml:space="preserve"> as follows:</w:t>
      </w:r>
    </w:p>
    <w:p w:rsidR="00BC5E41" w:rsidRPr="002B507C" w:rsidRDefault="00BC5E41" w:rsidP="00BC5E41">
      <w:pPr>
        <w:pStyle w:val="B10"/>
      </w:pPr>
      <w:r w:rsidRPr="002B507C">
        <w:t>-</w:t>
      </w:r>
      <w:r w:rsidRPr="002B507C">
        <w:tab/>
      </w:r>
      <w:r w:rsidRPr="002B507C">
        <w:rPr>
          <w:rFonts w:hint="eastAsia"/>
        </w:rPr>
        <w:t>an interruption on PCell</w:t>
      </w:r>
      <w:r w:rsidRPr="002B507C">
        <w:t>:</w:t>
      </w:r>
    </w:p>
    <w:p w:rsidR="00BC5E41" w:rsidRPr="002B507C" w:rsidRDefault="00BC5E41" w:rsidP="00BC5E41">
      <w:pPr>
        <w:pStyle w:val="B2"/>
      </w:pPr>
      <w:r w:rsidRPr="002B507C">
        <w:t>-</w:t>
      </w:r>
      <w:r w:rsidRPr="002B507C">
        <w:tab/>
      </w:r>
      <w:r w:rsidRPr="002B507C">
        <w:rPr>
          <w:rFonts w:hint="eastAsia"/>
        </w:rPr>
        <w:t xml:space="preserve">of up to </w:t>
      </w:r>
      <w:r w:rsidRPr="002B507C">
        <w:t>the duration shown in table 8.2.2.2.1-1,</w:t>
      </w:r>
      <w:r w:rsidRPr="002B507C">
        <w:rPr>
          <w:rFonts w:hint="eastAsia"/>
        </w:rPr>
        <w:t xml:space="preserve"> </w:t>
      </w:r>
      <w:r w:rsidRPr="002B507C">
        <w:t>if the PCell is not in the same band as any of the SCells being added or released, or</w:t>
      </w:r>
    </w:p>
    <w:p w:rsidR="00BC5E41" w:rsidRPr="002B507C" w:rsidRDefault="00BC5E41" w:rsidP="00BC5E41">
      <w:pPr>
        <w:pStyle w:val="B2"/>
      </w:pPr>
      <w:r w:rsidRPr="002B507C">
        <w:t>-</w:t>
      </w:r>
      <w:r w:rsidRPr="002B507C">
        <w:tab/>
      </w:r>
      <w:r w:rsidRPr="002B507C">
        <w:rPr>
          <w:rFonts w:hint="eastAsia"/>
        </w:rPr>
        <w:t xml:space="preserve">of up to </w:t>
      </w:r>
      <w:r w:rsidRPr="002B507C">
        <w:t>the duration shown in table 8.2.2.2.1-2,</w:t>
      </w:r>
      <w:r w:rsidRPr="002B507C">
        <w:rPr>
          <w:rFonts w:hint="eastAsia"/>
        </w:rPr>
        <w:t xml:space="preserve"> </w:t>
      </w:r>
      <w:r w:rsidRPr="002B507C">
        <w:t>if the PCell is in the same band as any of the SCells being added or released</w:t>
      </w:r>
      <w:r w:rsidRPr="002B507C">
        <w:rPr>
          <w:rFonts w:ascii="Tms Rmn" w:eastAsia="MS Mincho" w:hAnsi="Tms Rmn"/>
        </w:rPr>
        <w:t xml:space="preserve">, provided </w:t>
      </w:r>
      <w:r w:rsidRPr="002B507C">
        <w:rPr>
          <w:lang w:eastAsia="zh-CN"/>
        </w:rPr>
        <w:t>the cell specific reference signals from the PCell and the SCells being added or released are available in the same slot</w:t>
      </w:r>
      <w:r w:rsidRPr="002B507C">
        <w:t>;</w:t>
      </w:r>
    </w:p>
    <w:p w:rsidR="00BC5E41" w:rsidRPr="002B507C" w:rsidRDefault="00BC5E41" w:rsidP="00BC5E41">
      <w:pPr>
        <w:pStyle w:val="B10"/>
      </w:pPr>
      <w:r w:rsidRPr="002B507C">
        <w:t>-</w:t>
      </w:r>
      <w:r w:rsidRPr="002B507C">
        <w:tab/>
      </w:r>
      <w:r w:rsidRPr="002B507C">
        <w:rPr>
          <w:rFonts w:hint="eastAsia"/>
        </w:rPr>
        <w:t xml:space="preserve">an interruption on </w:t>
      </w:r>
      <w:r w:rsidRPr="002B507C">
        <w:t>any activated SCell:</w:t>
      </w:r>
    </w:p>
    <w:p w:rsidR="00BC5E41" w:rsidRPr="002B507C" w:rsidRDefault="00BC5E41" w:rsidP="00BC5E41">
      <w:pPr>
        <w:pStyle w:val="B2"/>
      </w:pPr>
      <w:r w:rsidRPr="002B507C">
        <w:t>-</w:t>
      </w:r>
      <w:r w:rsidRPr="002B507C">
        <w:tab/>
      </w:r>
      <w:r w:rsidRPr="002B507C">
        <w:rPr>
          <w:rFonts w:hint="eastAsia"/>
        </w:rPr>
        <w:t xml:space="preserve">of up to to </w:t>
      </w:r>
      <w:r w:rsidRPr="002B507C">
        <w:t>the duration shown in table 8.2.2.2.1-1,</w:t>
      </w:r>
      <w:r w:rsidRPr="002B507C">
        <w:rPr>
          <w:rFonts w:hint="eastAsia"/>
        </w:rPr>
        <w:t xml:space="preserve"> </w:t>
      </w:r>
      <w:r w:rsidRPr="002B507C">
        <w:t>if the activated SCell is not in the same band as any of the SCells being added or released, or</w:t>
      </w:r>
    </w:p>
    <w:p w:rsidR="00BC5E41" w:rsidRPr="002B507C" w:rsidRDefault="00BC5E41" w:rsidP="00BC5E41">
      <w:pPr>
        <w:pStyle w:val="B2"/>
      </w:pPr>
      <w:r w:rsidRPr="002B507C">
        <w:t>-</w:t>
      </w:r>
      <w:r w:rsidRPr="002B507C">
        <w:tab/>
      </w:r>
      <w:r w:rsidRPr="002B507C">
        <w:rPr>
          <w:rFonts w:hint="eastAsia"/>
        </w:rPr>
        <w:t xml:space="preserve">of up to </w:t>
      </w:r>
      <w:r w:rsidRPr="002B507C">
        <w:t>the duration shown in table 8.2.2.2.1-2,</w:t>
      </w:r>
      <w:r w:rsidRPr="002B507C">
        <w:rPr>
          <w:rFonts w:hint="eastAsia"/>
        </w:rPr>
        <w:t xml:space="preserve"> </w:t>
      </w:r>
      <w:r w:rsidRPr="002B507C">
        <w:t>if the activated SCell is in the same band as any of the SCells being added or released</w:t>
      </w:r>
      <w:r w:rsidRPr="002B507C">
        <w:rPr>
          <w:rFonts w:ascii="Tms Rmn" w:eastAsia="MS Mincho" w:hAnsi="Tms Rmn"/>
        </w:rPr>
        <w:t xml:space="preserve">, provided </w:t>
      </w:r>
      <w:r w:rsidRPr="002B507C">
        <w:rPr>
          <w:lang w:eastAsia="zh-CN"/>
        </w:rPr>
        <w:t>the cell specific reference signals from the activated SCell and the SCells being added or released are available in the same slot</w:t>
      </w:r>
      <w:r w:rsidRPr="002B507C">
        <w:t>.</w:t>
      </w:r>
    </w:p>
    <w:p w:rsidR="00BC5E41" w:rsidRPr="002B507C" w:rsidRDefault="00BC5E41" w:rsidP="00BC5E41">
      <w:pPr>
        <w:pStyle w:val="TH"/>
      </w:pPr>
      <w:r w:rsidRPr="002B507C">
        <w:t>Table 8.2.2.2.1-1: Interruption duration for SCell addition/release for inter-band CA</w:t>
      </w:r>
    </w:p>
    <w:tbl>
      <w:tblPr>
        <w:tblW w:w="0" w:type="auto"/>
        <w:jc w:val="center"/>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992"/>
        <w:gridCol w:w="1969"/>
      </w:tblGrid>
      <w:tr w:rsidR="00BC5E41" w:rsidRPr="002B507C" w:rsidTr="00DE45E4">
        <w:trPr>
          <w:trHeight w:val="631"/>
          <w:jc w:val="center"/>
        </w:trPr>
        <w:tc>
          <w:tcPr>
            <w:tcW w:w="649" w:type="dxa"/>
            <w:shd w:val="clear" w:color="auto" w:fill="auto"/>
            <w:vAlign w:val="center"/>
          </w:tcPr>
          <w:p w:rsidR="00BC5E41" w:rsidRPr="002B507C" w:rsidRDefault="00B359FE" w:rsidP="00DE45E4">
            <w:pPr>
              <w:pStyle w:val="TAH"/>
            </w:pPr>
            <w:r w:rsidRPr="002B507C">
              <w:pict>
                <v:shape id="_x0000_i1035" type="#_x0000_t75" style="width:11.3pt;height:12.35pt">
                  <v:imagedata r:id="rId26" o:title=""/>
                </v:shape>
              </w:pict>
            </w:r>
          </w:p>
        </w:tc>
        <w:tc>
          <w:tcPr>
            <w:tcW w:w="992" w:type="dxa"/>
          </w:tcPr>
          <w:p w:rsidR="00BC5E41" w:rsidRPr="002B507C" w:rsidRDefault="00BC5E41" w:rsidP="00DE45E4">
            <w:pPr>
              <w:pStyle w:val="TAH"/>
            </w:pPr>
            <w:r w:rsidRPr="002B507C">
              <w:t>NR Slot length (ms)</w:t>
            </w:r>
          </w:p>
        </w:tc>
        <w:tc>
          <w:tcPr>
            <w:tcW w:w="1969" w:type="dxa"/>
          </w:tcPr>
          <w:p w:rsidR="00BC5E41" w:rsidRPr="002B507C" w:rsidRDefault="00BC5E41" w:rsidP="00DE45E4">
            <w:pPr>
              <w:pStyle w:val="TAH"/>
            </w:pPr>
            <w:r w:rsidRPr="002B507C">
              <w:t>Interruption length</w:t>
            </w:r>
          </w:p>
          <w:p w:rsidR="00BC5E41" w:rsidRPr="002B507C" w:rsidRDefault="00BC5E41" w:rsidP="00DE45E4">
            <w:pPr>
              <w:pStyle w:val="TAH"/>
            </w:pPr>
            <w:r w:rsidRPr="002B507C">
              <w:rPr>
                <w:rFonts w:hint="eastAsia"/>
              </w:rPr>
              <w:t>(</w:t>
            </w:r>
            <w:r w:rsidRPr="002B507C">
              <w:t>slot</w:t>
            </w:r>
            <w:r w:rsidRPr="002B507C">
              <w:rPr>
                <w:rFonts w:hint="eastAsia"/>
              </w:rPr>
              <w:t>)</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0</w:t>
            </w:r>
          </w:p>
        </w:tc>
        <w:tc>
          <w:tcPr>
            <w:tcW w:w="992" w:type="dxa"/>
          </w:tcPr>
          <w:p w:rsidR="00BC5E41" w:rsidRPr="002B507C" w:rsidRDefault="00BC5E41" w:rsidP="004477B6">
            <w:pPr>
              <w:pStyle w:val="TAC"/>
            </w:pPr>
            <w:r w:rsidRPr="002B507C">
              <w:t>1</w:t>
            </w:r>
          </w:p>
        </w:tc>
        <w:tc>
          <w:tcPr>
            <w:tcW w:w="1969" w:type="dxa"/>
            <w:shd w:val="clear" w:color="auto" w:fill="auto"/>
          </w:tcPr>
          <w:p w:rsidR="00BC5E41" w:rsidRPr="002B507C" w:rsidRDefault="00BC5E41" w:rsidP="004477B6">
            <w:pPr>
              <w:pStyle w:val="TAC"/>
              <w:rPr>
                <w:lang w:eastAsia="zh-CN"/>
              </w:rPr>
            </w:pPr>
            <w:r w:rsidRPr="002B507C">
              <w:rPr>
                <w:lang w:eastAsia="zh-CN"/>
              </w:rPr>
              <w:t>1</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1</w:t>
            </w:r>
          </w:p>
        </w:tc>
        <w:tc>
          <w:tcPr>
            <w:tcW w:w="992" w:type="dxa"/>
          </w:tcPr>
          <w:p w:rsidR="00BC5E41" w:rsidRPr="002B507C" w:rsidRDefault="00BC5E41" w:rsidP="004477B6">
            <w:pPr>
              <w:pStyle w:val="TAC"/>
            </w:pPr>
            <w:r w:rsidRPr="002B507C">
              <w:t>0.5</w:t>
            </w:r>
          </w:p>
        </w:tc>
        <w:tc>
          <w:tcPr>
            <w:tcW w:w="1969" w:type="dxa"/>
            <w:shd w:val="clear" w:color="auto" w:fill="auto"/>
          </w:tcPr>
          <w:p w:rsidR="00BC5E41" w:rsidRPr="002B507C" w:rsidRDefault="00BC5E41" w:rsidP="004477B6">
            <w:pPr>
              <w:pStyle w:val="TAC"/>
              <w:rPr>
                <w:lang w:eastAsia="zh-CN"/>
              </w:rPr>
            </w:pPr>
            <w:r w:rsidRPr="002B507C">
              <w:rPr>
                <w:lang w:eastAsia="zh-CN"/>
              </w:rPr>
              <w:t>2</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2</w:t>
            </w:r>
          </w:p>
        </w:tc>
        <w:tc>
          <w:tcPr>
            <w:tcW w:w="992" w:type="dxa"/>
          </w:tcPr>
          <w:p w:rsidR="00BC5E41" w:rsidRPr="002B507C" w:rsidRDefault="00BC5E41" w:rsidP="004477B6">
            <w:pPr>
              <w:pStyle w:val="TAC"/>
            </w:pPr>
            <w:r w:rsidRPr="002B507C">
              <w:t>0.25</w:t>
            </w:r>
          </w:p>
        </w:tc>
        <w:tc>
          <w:tcPr>
            <w:tcW w:w="1969" w:type="dxa"/>
            <w:shd w:val="clear" w:color="auto" w:fill="auto"/>
          </w:tcPr>
          <w:p w:rsidR="00BC5E41" w:rsidRPr="002B507C" w:rsidRDefault="00BC5E41" w:rsidP="004477B6">
            <w:pPr>
              <w:pStyle w:val="TAC"/>
              <w:rPr>
                <w:lang w:eastAsia="zh-CN"/>
              </w:rPr>
            </w:pPr>
            <w:r w:rsidRPr="002B507C">
              <w:rPr>
                <w:lang w:eastAsia="zh-CN"/>
              </w:rPr>
              <w:t>4</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3</w:t>
            </w:r>
          </w:p>
        </w:tc>
        <w:tc>
          <w:tcPr>
            <w:tcW w:w="992" w:type="dxa"/>
          </w:tcPr>
          <w:p w:rsidR="00BC5E41" w:rsidRPr="002B507C" w:rsidRDefault="00BC5E41" w:rsidP="004477B6">
            <w:pPr>
              <w:pStyle w:val="TAC"/>
            </w:pPr>
            <w:r w:rsidRPr="002B507C">
              <w:t>0.125</w:t>
            </w:r>
          </w:p>
        </w:tc>
        <w:tc>
          <w:tcPr>
            <w:tcW w:w="1969" w:type="dxa"/>
            <w:shd w:val="clear" w:color="auto" w:fill="auto"/>
          </w:tcPr>
          <w:p w:rsidR="00BC5E41" w:rsidRPr="002B507C" w:rsidRDefault="00BC5E41" w:rsidP="004477B6">
            <w:pPr>
              <w:pStyle w:val="TAC"/>
              <w:rPr>
                <w:lang w:eastAsia="zh-CN"/>
              </w:rPr>
            </w:pPr>
            <w:r w:rsidRPr="002B507C">
              <w:rPr>
                <w:lang w:eastAsia="zh-CN"/>
              </w:rPr>
              <w:t>8</w:t>
            </w:r>
          </w:p>
        </w:tc>
      </w:tr>
    </w:tbl>
    <w:p w:rsidR="00BC5E41" w:rsidRPr="002B507C" w:rsidRDefault="00BC5E41" w:rsidP="00BC5E41"/>
    <w:p w:rsidR="00BC5E41" w:rsidRPr="002B507C" w:rsidRDefault="00BC5E41" w:rsidP="00BC5E41">
      <w:pPr>
        <w:pStyle w:val="TH"/>
      </w:pPr>
      <w:r w:rsidRPr="002B507C">
        <w:t>Table 8.2.2.2.1-2: Interruption duration for SCell addition/release for intra-band CA</w:t>
      </w:r>
    </w:p>
    <w:tbl>
      <w:tblPr>
        <w:tblW w:w="0" w:type="auto"/>
        <w:jc w:val="center"/>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992"/>
        <w:gridCol w:w="1969"/>
      </w:tblGrid>
      <w:tr w:rsidR="00BC5E41" w:rsidRPr="002B507C" w:rsidTr="00DE45E4">
        <w:trPr>
          <w:trHeight w:val="631"/>
          <w:jc w:val="center"/>
        </w:trPr>
        <w:tc>
          <w:tcPr>
            <w:tcW w:w="649" w:type="dxa"/>
            <w:shd w:val="clear" w:color="auto" w:fill="auto"/>
            <w:vAlign w:val="center"/>
          </w:tcPr>
          <w:p w:rsidR="00BC5E41" w:rsidRPr="002B507C" w:rsidRDefault="00B359FE" w:rsidP="00DE45E4">
            <w:pPr>
              <w:pStyle w:val="TAH"/>
            </w:pPr>
            <w:r w:rsidRPr="002B507C">
              <w:pict>
                <v:shape id="_x0000_i1036" type="#_x0000_t75" style="width:11.3pt;height:12.35pt">
                  <v:imagedata r:id="rId26" o:title=""/>
                </v:shape>
              </w:pict>
            </w:r>
          </w:p>
        </w:tc>
        <w:tc>
          <w:tcPr>
            <w:tcW w:w="992" w:type="dxa"/>
          </w:tcPr>
          <w:p w:rsidR="00BC5E41" w:rsidRPr="002B507C" w:rsidRDefault="00BC5E41" w:rsidP="00DE45E4">
            <w:pPr>
              <w:pStyle w:val="TAH"/>
            </w:pPr>
            <w:r w:rsidRPr="002B507C">
              <w:t>NR Slot length (ms)</w:t>
            </w:r>
          </w:p>
        </w:tc>
        <w:tc>
          <w:tcPr>
            <w:tcW w:w="1969" w:type="dxa"/>
          </w:tcPr>
          <w:p w:rsidR="00BC5E41" w:rsidRPr="002B507C" w:rsidRDefault="00BC5E41" w:rsidP="00DE45E4">
            <w:pPr>
              <w:pStyle w:val="TAH"/>
            </w:pPr>
            <w:r w:rsidRPr="002B507C">
              <w:t xml:space="preserve">Interruption length </w:t>
            </w:r>
            <w:r w:rsidRPr="002B507C">
              <w:rPr>
                <w:rFonts w:hint="eastAsia"/>
              </w:rPr>
              <w:t>(</w:t>
            </w:r>
            <w:r w:rsidRPr="002B507C">
              <w:t>slot</w:t>
            </w:r>
            <w:r w:rsidRPr="002B507C">
              <w:rPr>
                <w:rFonts w:hint="eastAsia"/>
              </w:rPr>
              <w:t>)</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0</w:t>
            </w:r>
          </w:p>
        </w:tc>
        <w:tc>
          <w:tcPr>
            <w:tcW w:w="992" w:type="dxa"/>
          </w:tcPr>
          <w:p w:rsidR="00BC5E41" w:rsidRPr="002B507C" w:rsidRDefault="00BC5E41" w:rsidP="004477B6">
            <w:pPr>
              <w:pStyle w:val="TAC"/>
            </w:pPr>
            <w:r w:rsidRPr="002B507C">
              <w:t>1</w:t>
            </w:r>
          </w:p>
        </w:tc>
        <w:tc>
          <w:tcPr>
            <w:tcW w:w="1969" w:type="dxa"/>
            <w:shd w:val="clear" w:color="auto" w:fill="auto"/>
          </w:tcPr>
          <w:p w:rsidR="00BC5E41" w:rsidRPr="002B507C" w:rsidRDefault="00BC5E41" w:rsidP="004477B6">
            <w:pPr>
              <w:pStyle w:val="TAC"/>
              <w:rPr>
                <w:lang w:eastAsia="zh-CN"/>
              </w:rPr>
            </w:pPr>
            <w:r w:rsidRPr="002B507C">
              <w:rPr>
                <w:lang w:eastAsia="zh-CN"/>
              </w:rPr>
              <w:t>1 + SMTC duration</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1</w:t>
            </w:r>
          </w:p>
        </w:tc>
        <w:tc>
          <w:tcPr>
            <w:tcW w:w="992" w:type="dxa"/>
          </w:tcPr>
          <w:p w:rsidR="00BC5E41" w:rsidRPr="002B507C" w:rsidRDefault="00BC5E41" w:rsidP="004477B6">
            <w:pPr>
              <w:pStyle w:val="TAC"/>
            </w:pPr>
            <w:r w:rsidRPr="002B507C">
              <w:t>0.5</w:t>
            </w:r>
          </w:p>
        </w:tc>
        <w:tc>
          <w:tcPr>
            <w:tcW w:w="1969" w:type="dxa"/>
            <w:shd w:val="clear" w:color="auto" w:fill="auto"/>
          </w:tcPr>
          <w:p w:rsidR="00BC5E41" w:rsidRPr="002B507C" w:rsidRDefault="00BC5E41" w:rsidP="004477B6">
            <w:pPr>
              <w:pStyle w:val="TAC"/>
              <w:rPr>
                <w:lang w:eastAsia="zh-CN"/>
              </w:rPr>
            </w:pPr>
            <w:r w:rsidRPr="002B507C">
              <w:rPr>
                <w:lang w:eastAsia="zh-CN"/>
              </w:rPr>
              <w:t>2 + SMTC duration</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2</w:t>
            </w:r>
          </w:p>
        </w:tc>
        <w:tc>
          <w:tcPr>
            <w:tcW w:w="992" w:type="dxa"/>
          </w:tcPr>
          <w:p w:rsidR="00BC5E41" w:rsidRPr="002B507C" w:rsidRDefault="00BC5E41" w:rsidP="004477B6">
            <w:pPr>
              <w:pStyle w:val="TAC"/>
            </w:pPr>
            <w:r w:rsidRPr="002B507C">
              <w:t>0.25</w:t>
            </w:r>
          </w:p>
        </w:tc>
        <w:tc>
          <w:tcPr>
            <w:tcW w:w="1969" w:type="dxa"/>
            <w:shd w:val="clear" w:color="auto" w:fill="auto"/>
          </w:tcPr>
          <w:p w:rsidR="00BC5E41" w:rsidRPr="002B507C" w:rsidRDefault="00BC5E41" w:rsidP="004477B6">
            <w:pPr>
              <w:pStyle w:val="TAC"/>
              <w:rPr>
                <w:lang w:eastAsia="zh-CN"/>
              </w:rPr>
            </w:pPr>
            <w:r w:rsidRPr="002B507C">
              <w:rPr>
                <w:lang w:eastAsia="zh-CN"/>
              </w:rPr>
              <w:t>4 + SMTC duration</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3</w:t>
            </w:r>
          </w:p>
        </w:tc>
        <w:tc>
          <w:tcPr>
            <w:tcW w:w="992" w:type="dxa"/>
          </w:tcPr>
          <w:p w:rsidR="00BC5E41" w:rsidRPr="002B507C" w:rsidRDefault="00BC5E41" w:rsidP="004477B6">
            <w:pPr>
              <w:pStyle w:val="TAC"/>
            </w:pPr>
            <w:r w:rsidRPr="002B507C">
              <w:t>0.125</w:t>
            </w:r>
          </w:p>
        </w:tc>
        <w:tc>
          <w:tcPr>
            <w:tcW w:w="1969" w:type="dxa"/>
            <w:shd w:val="clear" w:color="auto" w:fill="auto"/>
          </w:tcPr>
          <w:p w:rsidR="00BC5E41" w:rsidRPr="002B507C" w:rsidRDefault="00BC5E41" w:rsidP="004477B6">
            <w:pPr>
              <w:pStyle w:val="TAC"/>
              <w:rPr>
                <w:lang w:eastAsia="zh-CN"/>
              </w:rPr>
            </w:pPr>
            <w:r w:rsidRPr="002B507C">
              <w:rPr>
                <w:lang w:eastAsia="zh-CN"/>
              </w:rPr>
              <w:t>8 + SMTC duration</w:t>
            </w:r>
          </w:p>
        </w:tc>
      </w:tr>
    </w:tbl>
    <w:p w:rsidR="00BC5E41" w:rsidRPr="002B507C" w:rsidRDefault="00BC5E41" w:rsidP="00BC5E41">
      <w:pPr>
        <w:rPr>
          <w:rFonts w:cs="v4.2.0"/>
        </w:rPr>
      </w:pPr>
    </w:p>
    <w:p w:rsidR="00BC5E41" w:rsidRPr="002B507C" w:rsidRDefault="00BC5E41" w:rsidP="00BC5E41">
      <w:pPr>
        <w:pStyle w:val="Heading5"/>
      </w:pPr>
      <w:bookmarkStart w:id="145" w:name="_Toc518764144"/>
      <w:r w:rsidRPr="002B507C">
        <w:t>8.2.2.</w:t>
      </w:r>
      <w:r w:rsidRPr="002B507C">
        <w:rPr>
          <w:rFonts w:hint="eastAsia"/>
        </w:rPr>
        <w:t>2.</w:t>
      </w:r>
      <w:r w:rsidRPr="002B507C">
        <w:t>2</w:t>
      </w:r>
      <w:r w:rsidRPr="002B507C">
        <w:tab/>
      </w:r>
      <w:r w:rsidRPr="002B507C">
        <w:rPr>
          <w:rFonts w:hint="eastAsia"/>
        </w:rPr>
        <w:t>Interruptions at SCell activation/deactivation</w:t>
      </w:r>
      <w:bookmarkEnd w:id="145"/>
    </w:p>
    <w:p w:rsidR="00BC5E41" w:rsidRPr="002B507C" w:rsidRDefault="00BC5E41" w:rsidP="00BC5E41">
      <w:r w:rsidRPr="002B507C">
        <w:rPr>
          <w:rFonts w:hint="eastAsia"/>
        </w:rPr>
        <w:t>When an intra-band SCell is activated or deactivated as defined in [</w:t>
      </w:r>
      <w:r w:rsidRPr="002B507C">
        <w:rPr>
          <w:rFonts w:hint="eastAsia"/>
          <w:lang w:eastAsia="zh-CN"/>
        </w:rPr>
        <w:t>17</w:t>
      </w:r>
      <w:r w:rsidRPr="002B507C">
        <w:rPr>
          <w:rFonts w:hint="eastAsia"/>
        </w:rPr>
        <w:t>] the UE is allowed</w:t>
      </w:r>
    </w:p>
    <w:p w:rsidR="00BC5E41" w:rsidRPr="002B507C" w:rsidRDefault="00BC5E41" w:rsidP="00BC5E41">
      <w:pPr>
        <w:pStyle w:val="B10"/>
      </w:pPr>
      <w:r w:rsidRPr="002B507C">
        <w:t>-</w:t>
      </w:r>
      <w:r w:rsidRPr="002B507C">
        <w:tab/>
      </w:r>
      <w:r w:rsidRPr="002B507C">
        <w:rPr>
          <w:rFonts w:hint="eastAsia"/>
        </w:rPr>
        <w:t>an interruption on PCell</w:t>
      </w:r>
      <w:r w:rsidRPr="002B507C">
        <w:t>:</w:t>
      </w:r>
    </w:p>
    <w:p w:rsidR="00BC5E41" w:rsidRPr="002B507C" w:rsidRDefault="00BC5E41" w:rsidP="00BC5E41">
      <w:pPr>
        <w:pStyle w:val="B2"/>
      </w:pPr>
      <w:r w:rsidRPr="002B507C">
        <w:t>-</w:t>
      </w:r>
      <w:r w:rsidRPr="002B507C">
        <w:tab/>
      </w:r>
      <w:r w:rsidRPr="002B507C">
        <w:rPr>
          <w:rFonts w:hint="eastAsia"/>
        </w:rPr>
        <w:t xml:space="preserve">of up to </w:t>
      </w:r>
      <w:r w:rsidRPr="002B507C">
        <w:t>the duration shown in table 8.2.2.2.2-1,</w:t>
      </w:r>
      <w:r w:rsidRPr="002B507C">
        <w:rPr>
          <w:rFonts w:hint="eastAsia"/>
        </w:rPr>
        <w:t xml:space="preserve"> </w:t>
      </w:r>
      <w:r w:rsidRPr="002B507C">
        <w:t>if the PCell is not in the same band as any of the SCells being activated or deactivated, or</w:t>
      </w:r>
    </w:p>
    <w:p w:rsidR="00BC5E41" w:rsidRPr="002B507C" w:rsidRDefault="00BC5E41" w:rsidP="00BC5E41">
      <w:pPr>
        <w:pStyle w:val="B2"/>
      </w:pPr>
      <w:r w:rsidRPr="002B507C">
        <w:t>-</w:t>
      </w:r>
      <w:r w:rsidRPr="002B507C">
        <w:tab/>
      </w:r>
      <w:r w:rsidRPr="002B507C">
        <w:rPr>
          <w:rFonts w:hint="eastAsia"/>
        </w:rPr>
        <w:t xml:space="preserve">of up to </w:t>
      </w:r>
      <w:r w:rsidRPr="002B507C">
        <w:t>the duration shown in table 8.2.2.2.2-2 if the PCell is in the same band as any of the SCells being activated or deactivated</w:t>
      </w:r>
      <w:r w:rsidRPr="002B507C">
        <w:rPr>
          <w:rFonts w:ascii="Tms Rmn" w:eastAsia="MS Mincho" w:hAnsi="Tms Rmn"/>
        </w:rPr>
        <w:t xml:space="preserve"> provided </w:t>
      </w:r>
      <w:r w:rsidRPr="002B507C">
        <w:rPr>
          <w:lang w:eastAsia="zh-CN"/>
        </w:rPr>
        <w:t xml:space="preserve">the cell specific reference signals from the PCell and the SCells being </w:t>
      </w:r>
      <w:r w:rsidRPr="002B507C">
        <w:t>activated or deactivated</w:t>
      </w:r>
      <w:r w:rsidRPr="002B507C">
        <w:rPr>
          <w:lang w:eastAsia="zh-CN"/>
        </w:rPr>
        <w:t xml:space="preserve"> are available in the same slot</w:t>
      </w:r>
      <w:r w:rsidRPr="002B507C">
        <w:t>;</w:t>
      </w:r>
    </w:p>
    <w:p w:rsidR="00BC5E41" w:rsidRPr="002B507C" w:rsidRDefault="00BC5E41" w:rsidP="00BC5E41">
      <w:pPr>
        <w:pStyle w:val="B10"/>
      </w:pPr>
      <w:r w:rsidRPr="002B507C">
        <w:t>-</w:t>
      </w:r>
      <w:r w:rsidRPr="002B507C">
        <w:tab/>
      </w:r>
      <w:r w:rsidRPr="002B507C">
        <w:rPr>
          <w:rFonts w:hint="eastAsia"/>
        </w:rPr>
        <w:t xml:space="preserve">an interruption on </w:t>
      </w:r>
      <w:r w:rsidRPr="002B507C">
        <w:t>any activated SCell:</w:t>
      </w:r>
    </w:p>
    <w:p w:rsidR="00BC5E41" w:rsidRPr="002B507C" w:rsidRDefault="00BC5E41" w:rsidP="00BC5E41">
      <w:pPr>
        <w:pStyle w:val="B2"/>
      </w:pPr>
      <w:r w:rsidRPr="002B507C">
        <w:t>-</w:t>
      </w:r>
      <w:r w:rsidRPr="002B507C">
        <w:tab/>
      </w:r>
      <w:r w:rsidRPr="002B507C">
        <w:rPr>
          <w:rFonts w:hint="eastAsia"/>
        </w:rPr>
        <w:t xml:space="preserve">of up to </w:t>
      </w:r>
      <w:r w:rsidRPr="002B507C">
        <w:t>the duration shown in table 8.2.2.2.2-1,</w:t>
      </w:r>
      <w:r w:rsidRPr="002B507C">
        <w:rPr>
          <w:rFonts w:hint="eastAsia"/>
        </w:rPr>
        <w:t xml:space="preserve"> </w:t>
      </w:r>
      <w:r w:rsidRPr="002B507C">
        <w:t>if the activated SCell is not in the same band as any of the SCells being activated or deactivated, or</w:t>
      </w:r>
    </w:p>
    <w:p w:rsidR="00BC5E41" w:rsidRPr="002B507C" w:rsidRDefault="00BC5E41" w:rsidP="00BC5E41">
      <w:pPr>
        <w:pStyle w:val="B2"/>
      </w:pPr>
      <w:r w:rsidRPr="002B507C">
        <w:lastRenderedPageBreak/>
        <w:t>-</w:t>
      </w:r>
      <w:r w:rsidRPr="002B507C">
        <w:tab/>
      </w:r>
      <w:r w:rsidRPr="002B507C">
        <w:rPr>
          <w:rFonts w:hint="eastAsia"/>
        </w:rPr>
        <w:t xml:space="preserve">of up to </w:t>
      </w:r>
      <w:r w:rsidRPr="002B507C">
        <w:t>the duration shown in table 8.2.2.2.2-2,</w:t>
      </w:r>
      <w:r w:rsidRPr="002B507C">
        <w:rPr>
          <w:rFonts w:hint="eastAsia"/>
        </w:rPr>
        <w:t xml:space="preserve"> </w:t>
      </w:r>
      <w:r w:rsidRPr="002B507C">
        <w:t>if the activated SCell is in the same band as any of the SCells being activated or deactivated</w:t>
      </w:r>
      <w:r w:rsidRPr="002B507C">
        <w:rPr>
          <w:rFonts w:ascii="Tms Rmn" w:eastAsia="MS Mincho" w:hAnsi="Tms Rmn"/>
        </w:rPr>
        <w:t xml:space="preserve"> provided </w:t>
      </w:r>
      <w:r w:rsidRPr="002B507C">
        <w:rPr>
          <w:lang w:eastAsia="zh-CN"/>
        </w:rPr>
        <w:t xml:space="preserve">the cell specific reference signals from the PCell and the SCells being </w:t>
      </w:r>
      <w:r w:rsidRPr="002B507C">
        <w:t>activated or deactivated</w:t>
      </w:r>
      <w:r w:rsidRPr="002B507C">
        <w:rPr>
          <w:lang w:eastAsia="zh-CN"/>
        </w:rPr>
        <w:t xml:space="preserve"> are available in the same slot</w:t>
      </w:r>
      <w:r w:rsidRPr="002B507C">
        <w:t>.</w:t>
      </w:r>
    </w:p>
    <w:p w:rsidR="00BC5E41" w:rsidRPr="002B507C" w:rsidRDefault="00BC5E41" w:rsidP="00BC5E41">
      <w:pPr>
        <w:pStyle w:val="TH"/>
      </w:pPr>
      <w:r w:rsidRPr="002B507C">
        <w:t>Table 8.2.2.2.2-1: Interruption duration for SCell activation/deactivation for inter-band CA</w:t>
      </w:r>
    </w:p>
    <w:tbl>
      <w:tblPr>
        <w:tblW w:w="0" w:type="auto"/>
        <w:jc w:val="center"/>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992"/>
        <w:gridCol w:w="1969"/>
      </w:tblGrid>
      <w:tr w:rsidR="00BC5E41" w:rsidRPr="002B507C" w:rsidTr="00DE45E4">
        <w:trPr>
          <w:trHeight w:val="631"/>
          <w:jc w:val="center"/>
        </w:trPr>
        <w:tc>
          <w:tcPr>
            <w:tcW w:w="649" w:type="dxa"/>
            <w:shd w:val="clear" w:color="auto" w:fill="auto"/>
            <w:vAlign w:val="center"/>
          </w:tcPr>
          <w:p w:rsidR="00BC5E41" w:rsidRPr="002B507C" w:rsidRDefault="00B359FE" w:rsidP="00DE45E4">
            <w:pPr>
              <w:pStyle w:val="TAH"/>
            </w:pPr>
            <w:r w:rsidRPr="002B507C">
              <w:pict>
                <v:shape id="_x0000_i1037" type="#_x0000_t75" style="width:11.3pt;height:12.35pt">
                  <v:imagedata r:id="rId26" o:title=""/>
                </v:shape>
              </w:pict>
            </w:r>
          </w:p>
        </w:tc>
        <w:tc>
          <w:tcPr>
            <w:tcW w:w="992" w:type="dxa"/>
          </w:tcPr>
          <w:p w:rsidR="00BC5E41" w:rsidRPr="002B507C" w:rsidRDefault="00BC5E41" w:rsidP="00DE45E4">
            <w:pPr>
              <w:pStyle w:val="TAH"/>
            </w:pPr>
            <w:r w:rsidRPr="002B507C">
              <w:t>NR Slot length (ms)</w:t>
            </w:r>
          </w:p>
        </w:tc>
        <w:tc>
          <w:tcPr>
            <w:tcW w:w="1969" w:type="dxa"/>
          </w:tcPr>
          <w:p w:rsidR="00BC5E41" w:rsidRPr="002B507C" w:rsidRDefault="00BC5E41" w:rsidP="00DE45E4">
            <w:pPr>
              <w:pStyle w:val="TAH"/>
            </w:pPr>
            <w:r w:rsidRPr="002B507C">
              <w:t>Interruption length</w:t>
            </w:r>
          </w:p>
          <w:p w:rsidR="00BC5E41" w:rsidRPr="002B507C" w:rsidRDefault="00BC5E41" w:rsidP="00DE45E4">
            <w:pPr>
              <w:pStyle w:val="TAH"/>
            </w:pP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0</w:t>
            </w:r>
          </w:p>
        </w:tc>
        <w:tc>
          <w:tcPr>
            <w:tcW w:w="992" w:type="dxa"/>
          </w:tcPr>
          <w:p w:rsidR="00BC5E41" w:rsidRPr="002B507C" w:rsidRDefault="00BC5E41" w:rsidP="004477B6">
            <w:pPr>
              <w:pStyle w:val="TAC"/>
            </w:pPr>
            <w:r w:rsidRPr="002B507C">
              <w:t>1</w:t>
            </w:r>
          </w:p>
        </w:tc>
        <w:tc>
          <w:tcPr>
            <w:tcW w:w="1969" w:type="dxa"/>
            <w:shd w:val="clear" w:color="auto" w:fill="auto"/>
          </w:tcPr>
          <w:p w:rsidR="00BC5E41" w:rsidRPr="002B507C" w:rsidRDefault="00BC5E41" w:rsidP="004477B6">
            <w:pPr>
              <w:pStyle w:val="TAC"/>
              <w:rPr>
                <w:lang w:eastAsia="zh-CN"/>
              </w:rPr>
            </w:pPr>
            <w:r w:rsidRPr="002B507C">
              <w:rPr>
                <w:lang w:eastAsia="zh-CN"/>
              </w:rPr>
              <w:t>1</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1</w:t>
            </w:r>
          </w:p>
        </w:tc>
        <w:tc>
          <w:tcPr>
            <w:tcW w:w="992" w:type="dxa"/>
          </w:tcPr>
          <w:p w:rsidR="00BC5E41" w:rsidRPr="002B507C" w:rsidRDefault="00BC5E41" w:rsidP="004477B6">
            <w:pPr>
              <w:pStyle w:val="TAC"/>
            </w:pPr>
            <w:r w:rsidRPr="002B507C">
              <w:t>0.5</w:t>
            </w:r>
          </w:p>
        </w:tc>
        <w:tc>
          <w:tcPr>
            <w:tcW w:w="1969" w:type="dxa"/>
            <w:shd w:val="clear" w:color="auto" w:fill="auto"/>
          </w:tcPr>
          <w:p w:rsidR="00BC5E41" w:rsidRPr="002B507C" w:rsidRDefault="00BC5E41" w:rsidP="004477B6">
            <w:pPr>
              <w:pStyle w:val="TAC"/>
              <w:rPr>
                <w:lang w:eastAsia="zh-CN"/>
              </w:rPr>
            </w:pPr>
            <w:r w:rsidRPr="002B507C">
              <w:rPr>
                <w:lang w:eastAsia="zh-CN"/>
              </w:rPr>
              <w:t>1</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2</w:t>
            </w:r>
          </w:p>
        </w:tc>
        <w:tc>
          <w:tcPr>
            <w:tcW w:w="992" w:type="dxa"/>
          </w:tcPr>
          <w:p w:rsidR="00BC5E41" w:rsidRPr="002B507C" w:rsidRDefault="00BC5E41" w:rsidP="004477B6">
            <w:pPr>
              <w:pStyle w:val="TAC"/>
            </w:pPr>
            <w:r w:rsidRPr="002B507C">
              <w:t>0.25</w:t>
            </w:r>
          </w:p>
        </w:tc>
        <w:tc>
          <w:tcPr>
            <w:tcW w:w="1969" w:type="dxa"/>
            <w:shd w:val="clear" w:color="auto" w:fill="auto"/>
          </w:tcPr>
          <w:p w:rsidR="00BC5E41" w:rsidRPr="002B507C" w:rsidRDefault="00BC5E41" w:rsidP="004477B6">
            <w:pPr>
              <w:pStyle w:val="TAC"/>
              <w:rPr>
                <w:lang w:eastAsia="zh-CN"/>
              </w:rPr>
            </w:pPr>
            <w:r w:rsidRPr="002B507C">
              <w:rPr>
                <w:lang w:eastAsia="zh-CN"/>
              </w:rPr>
              <w:t>2</w:t>
            </w:r>
          </w:p>
        </w:tc>
      </w:tr>
      <w:tr w:rsidR="00BC5E41" w:rsidRPr="002B507C" w:rsidDel="00FC0501" w:rsidTr="00DE45E4">
        <w:trPr>
          <w:jc w:val="center"/>
        </w:trPr>
        <w:tc>
          <w:tcPr>
            <w:tcW w:w="649" w:type="dxa"/>
            <w:shd w:val="clear" w:color="auto" w:fill="auto"/>
          </w:tcPr>
          <w:p w:rsidR="00BC5E41" w:rsidRPr="002B507C" w:rsidRDefault="00BC5E41" w:rsidP="004477B6">
            <w:pPr>
              <w:pStyle w:val="TAC"/>
            </w:pPr>
            <w:r w:rsidRPr="002B507C">
              <w:t>3</w:t>
            </w:r>
          </w:p>
        </w:tc>
        <w:tc>
          <w:tcPr>
            <w:tcW w:w="992" w:type="dxa"/>
          </w:tcPr>
          <w:p w:rsidR="00BC5E41" w:rsidRPr="002B507C" w:rsidRDefault="00BC5E41" w:rsidP="004477B6">
            <w:pPr>
              <w:pStyle w:val="TAC"/>
            </w:pPr>
            <w:r w:rsidRPr="002B507C">
              <w:t>0.125</w:t>
            </w:r>
          </w:p>
        </w:tc>
        <w:tc>
          <w:tcPr>
            <w:tcW w:w="1969" w:type="dxa"/>
            <w:shd w:val="clear" w:color="auto" w:fill="auto"/>
          </w:tcPr>
          <w:p w:rsidR="00BC5E41" w:rsidRPr="002B507C" w:rsidRDefault="00BC5E41" w:rsidP="004477B6">
            <w:pPr>
              <w:pStyle w:val="TAC"/>
              <w:rPr>
                <w:lang w:eastAsia="zh-CN"/>
              </w:rPr>
            </w:pPr>
            <w:r w:rsidRPr="002B507C">
              <w:rPr>
                <w:lang w:eastAsia="zh-CN"/>
              </w:rPr>
              <w:t>4</w:t>
            </w:r>
          </w:p>
        </w:tc>
      </w:tr>
    </w:tbl>
    <w:p w:rsidR="00BC5E41" w:rsidRPr="002B507C" w:rsidRDefault="00BC5E41" w:rsidP="00BC5E41"/>
    <w:p w:rsidR="00BC5E41" w:rsidRPr="002B507C" w:rsidRDefault="00BC5E41" w:rsidP="00BC5E41">
      <w:pPr>
        <w:pStyle w:val="TH"/>
      </w:pPr>
      <w:r w:rsidRPr="002B507C">
        <w:t>Table 8.2.2.2.2-2: Interruption duration for SCell activation/deactivation for intra-band CA</w:t>
      </w:r>
    </w:p>
    <w:tbl>
      <w:tblPr>
        <w:tblW w:w="0" w:type="auto"/>
        <w:jc w:val="center"/>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992"/>
        <w:gridCol w:w="1969"/>
      </w:tblGrid>
      <w:tr w:rsidR="00BC5E41" w:rsidRPr="002B507C" w:rsidTr="00DE45E4">
        <w:trPr>
          <w:trHeight w:val="631"/>
          <w:jc w:val="center"/>
        </w:trPr>
        <w:tc>
          <w:tcPr>
            <w:tcW w:w="649" w:type="dxa"/>
            <w:shd w:val="clear" w:color="auto" w:fill="auto"/>
            <w:vAlign w:val="center"/>
          </w:tcPr>
          <w:p w:rsidR="00BC5E41" w:rsidRPr="002B507C" w:rsidRDefault="00B359FE" w:rsidP="00DE45E4">
            <w:pPr>
              <w:pStyle w:val="TAH"/>
            </w:pPr>
            <w:r w:rsidRPr="002B507C">
              <w:pict>
                <v:shape id="_x0000_i1038" type="#_x0000_t75" style="width:11.3pt;height:12.35pt">
                  <v:imagedata r:id="rId26" o:title=""/>
                </v:shape>
              </w:pict>
            </w:r>
          </w:p>
        </w:tc>
        <w:tc>
          <w:tcPr>
            <w:tcW w:w="992" w:type="dxa"/>
          </w:tcPr>
          <w:p w:rsidR="00BC5E41" w:rsidRPr="002B507C" w:rsidRDefault="00BC5E41" w:rsidP="00DE45E4">
            <w:pPr>
              <w:pStyle w:val="TAH"/>
            </w:pPr>
            <w:r w:rsidRPr="002B507C">
              <w:t>NR Slot length (ms)</w:t>
            </w:r>
          </w:p>
        </w:tc>
        <w:tc>
          <w:tcPr>
            <w:tcW w:w="1969" w:type="dxa"/>
          </w:tcPr>
          <w:p w:rsidR="00BC5E41" w:rsidRPr="002B507C" w:rsidRDefault="00BC5E41" w:rsidP="00DE45E4">
            <w:pPr>
              <w:pStyle w:val="TAH"/>
            </w:pPr>
            <w:r w:rsidRPr="002B507C">
              <w:t>Interruption length</w:t>
            </w:r>
          </w:p>
          <w:p w:rsidR="00BC5E41" w:rsidRPr="002B507C" w:rsidRDefault="00BC5E41" w:rsidP="00DE45E4">
            <w:pPr>
              <w:pStyle w:val="TAH"/>
            </w:pPr>
          </w:p>
        </w:tc>
      </w:tr>
      <w:tr w:rsidR="00BC5E41" w:rsidRPr="002B507C" w:rsidDel="00FC0501" w:rsidTr="00DE45E4">
        <w:trPr>
          <w:jc w:val="center"/>
        </w:trPr>
        <w:tc>
          <w:tcPr>
            <w:tcW w:w="649" w:type="dxa"/>
            <w:shd w:val="clear" w:color="auto" w:fill="auto"/>
          </w:tcPr>
          <w:p w:rsidR="00BC5E41" w:rsidRPr="002B507C" w:rsidRDefault="00BC5E41" w:rsidP="00DE45E4">
            <w:pPr>
              <w:pStyle w:val="TAC"/>
            </w:pPr>
            <w:r w:rsidRPr="002B507C">
              <w:t>0</w:t>
            </w:r>
          </w:p>
        </w:tc>
        <w:tc>
          <w:tcPr>
            <w:tcW w:w="992" w:type="dxa"/>
          </w:tcPr>
          <w:p w:rsidR="00BC5E41" w:rsidRPr="002B507C" w:rsidRDefault="00BC5E41" w:rsidP="00DE45E4">
            <w:pPr>
              <w:pStyle w:val="TAC"/>
            </w:pPr>
            <w:r w:rsidRPr="002B507C">
              <w:t>1</w:t>
            </w:r>
          </w:p>
        </w:tc>
        <w:tc>
          <w:tcPr>
            <w:tcW w:w="1969" w:type="dxa"/>
            <w:shd w:val="clear" w:color="auto" w:fill="auto"/>
          </w:tcPr>
          <w:p w:rsidR="00BC5E41" w:rsidRPr="002B507C" w:rsidRDefault="00BC5E41" w:rsidP="00DE45E4">
            <w:pPr>
              <w:pStyle w:val="TAC"/>
              <w:rPr>
                <w:lang w:eastAsia="zh-CN"/>
              </w:rPr>
            </w:pPr>
            <w:r w:rsidRPr="002B507C">
              <w:rPr>
                <w:lang w:eastAsia="zh-CN"/>
              </w:rPr>
              <w:t>1 + SMTC duration</w:t>
            </w:r>
          </w:p>
        </w:tc>
      </w:tr>
      <w:tr w:rsidR="00BC5E41" w:rsidRPr="002B507C" w:rsidDel="00FC0501" w:rsidTr="00DE45E4">
        <w:trPr>
          <w:jc w:val="center"/>
        </w:trPr>
        <w:tc>
          <w:tcPr>
            <w:tcW w:w="649" w:type="dxa"/>
            <w:shd w:val="clear" w:color="auto" w:fill="auto"/>
          </w:tcPr>
          <w:p w:rsidR="00BC5E41" w:rsidRPr="002B507C" w:rsidRDefault="00BC5E41" w:rsidP="00DE45E4">
            <w:pPr>
              <w:pStyle w:val="TAC"/>
            </w:pPr>
            <w:r w:rsidRPr="002B507C">
              <w:t>1</w:t>
            </w:r>
          </w:p>
        </w:tc>
        <w:tc>
          <w:tcPr>
            <w:tcW w:w="992" w:type="dxa"/>
          </w:tcPr>
          <w:p w:rsidR="00BC5E41" w:rsidRPr="002B507C" w:rsidRDefault="00BC5E41" w:rsidP="00DE45E4">
            <w:pPr>
              <w:pStyle w:val="TAC"/>
            </w:pPr>
            <w:r w:rsidRPr="002B507C">
              <w:t>0.5</w:t>
            </w:r>
          </w:p>
        </w:tc>
        <w:tc>
          <w:tcPr>
            <w:tcW w:w="1969" w:type="dxa"/>
            <w:shd w:val="clear" w:color="auto" w:fill="auto"/>
          </w:tcPr>
          <w:p w:rsidR="00BC5E41" w:rsidRPr="002B507C" w:rsidRDefault="00BC5E41" w:rsidP="00DE45E4">
            <w:pPr>
              <w:pStyle w:val="TAC"/>
              <w:rPr>
                <w:lang w:eastAsia="zh-CN"/>
              </w:rPr>
            </w:pPr>
            <w:r w:rsidRPr="002B507C">
              <w:rPr>
                <w:lang w:eastAsia="zh-CN"/>
              </w:rPr>
              <w:t>2 + SMTC duration</w:t>
            </w:r>
          </w:p>
        </w:tc>
      </w:tr>
      <w:tr w:rsidR="00BC5E41" w:rsidRPr="002B507C" w:rsidDel="00FC0501" w:rsidTr="00DE45E4">
        <w:trPr>
          <w:jc w:val="center"/>
        </w:trPr>
        <w:tc>
          <w:tcPr>
            <w:tcW w:w="649" w:type="dxa"/>
            <w:shd w:val="clear" w:color="auto" w:fill="auto"/>
          </w:tcPr>
          <w:p w:rsidR="00BC5E41" w:rsidRPr="002B507C" w:rsidRDefault="00BC5E41" w:rsidP="00DE45E4">
            <w:pPr>
              <w:pStyle w:val="TAC"/>
            </w:pPr>
            <w:r w:rsidRPr="002B507C">
              <w:t>2</w:t>
            </w:r>
          </w:p>
        </w:tc>
        <w:tc>
          <w:tcPr>
            <w:tcW w:w="992" w:type="dxa"/>
          </w:tcPr>
          <w:p w:rsidR="00BC5E41" w:rsidRPr="002B507C" w:rsidRDefault="00BC5E41" w:rsidP="00DE45E4">
            <w:pPr>
              <w:pStyle w:val="TAC"/>
            </w:pPr>
            <w:r w:rsidRPr="002B507C">
              <w:t>0.25</w:t>
            </w:r>
          </w:p>
        </w:tc>
        <w:tc>
          <w:tcPr>
            <w:tcW w:w="1969" w:type="dxa"/>
            <w:shd w:val="clear" w:color="auto" w:fill="auto"/>
          </w:tcPr>
          <w:p w:rsidR="00BC5E41" w:rsidRPr="002B507C" w:rsidRDefault="00BC5E41" w:rsidP="00DE45E4">
            <w:pPr>
              <w:pStyle w:val="TAC"/>
              <w:rPr>
                <w:lang w:eastAsia="zh-CN"/>
              </w:rPr>
            </w:pPr>
            <w:r w:rsidRPr="002B507C">
              <w:rPr>
                <w:lang w:eastAsia="zh-CN"/>
              </w:rPr>
              <w:t>4 + SMTC duration</w:t>
            </w:r>
          </w:p>
        </w:tc>
      </w:tr>
      <w:tr w:rsidR="00BC5E41" w:rsidRPr="002B507C" w:rsidDel="00FC0501" w:rsidTr="00DE45E4">
        <w:trPr>
          <w:jc w:val="center"/>
        </w:trPr>
        <w:tc>
          <w:tcPr>
            <w:tcW w:w="649" w:type="dxa"/>
            <w:shd w:val="clear" w:color="auto" w:fill="auto"/>
          </w:tcPr>
          <w:p w:rsidR="00BC5E41" w:rsidRPr="002B507C" w:rsidRDefault="00BC5E41" w:rsidP="00DE45E4">
            <w:pPr>
              <w:pStyle w:val="TAC"/>
            </w:pPr>
            <w:r w:rsidRPr="002B507C">
              <w:t>3</w:t>
            </w:r>
          </w:p>
        </w:tc>
        <w:tc>
          <w:tcPr>
            <w:tcW w:w="992" w:type="dxa"/>
          </w:tcPr>
          <w:p w:rsidR="00BC5E41" w:rsidRPr="002B507C" w:rsidRDefault="00BC5E41" w:rsidP="00DE45E4">
            <w:pPr>
              <w:pStyle w:val="TAC"/>
            </w:pPr>
            <w:r w:rsidRPr="002B507C">
              <w:t>0.125</w:t>
            </w:r>
          </w:p>
        </w:tc>
        <w:tc>
          <w:tcPr>
            <w:tcW w:w="1969" w:type="dxa"/>
            <w:shd w:val="clear" w:color="auto" w:fill="auto"/>
          </w:tcPr>
          <w:p w:rsidR="00BC5E41" w:rsidRPr="002B507C" w:rsidRDefault="00BC5E41" w:rsidP="00DE45E4">
            <w:pPr>
              <w:pStyle w:val="TAC"/>
              <w:rPr>
                <w:lang w:eastAsia="zh-CN"/>
              </w:rPr>
            </w:pPr>
            <w:r w:rsidRPr="002B507C">
              <w:rPr>
                <w:lang w:eastAsia="zh-CN"/>
              </w:rPr>
              <w:t>8 + SMTC duration</w:t>
            </w:r>
          </w:p>
        </w:tc>
      </w:tr>
    </w:tbl>
    <w:p w:rsidR="00BC5E41" w:rsidRPr="002B507C" w:rsidRDefault="00BC5E41" w:rsidP="00BC5E41"/>
    <w:p w:rsidR="00BC5E41" w:rsidRPr="002B507C" w:rsidRDefault="00BC5E41" w:rsidP="00BC5E41">
      <w:pPr>
        <w:pStyle w:val="Heading5"/>
      </w:pPr>
      <w:bookmarkStart w:id="146" w:name="_Toc518764145"/>
      <w:r w:rsidRPr="002B507C">
        <w:t>8.2.2.2.3</w:t>
      </w:r>
      <w:r w:rsidRPr="002B507C">
        <w:tab/>
        <w:t>Interruptions during measurements on SCC</w:t>
      </w:r>
      <w:r w:rsidRPr="002B507C">
        <w:rPr>
          <w:rFonts w:hint="eastAsia"/>
        </w:rPr>
        <w:t xml:space="preserve"> for intra-band CA</w:t>
      </w:r>
      <w:bookmarkEnd w:id="146"/>
    </w:p>
    <w:p w:rsidR="00BC5E41" w:rsidRPr="00140D6E" w:rsidRDefault="00BC5E41" w:rsidP="00BC5E41">
      <w:pPr>
        <w:pStyle w:val="B3"/>
        <w:rPr>
          <w:i/>
          <w:lang w:eastAsia="zh-CN"/>
        </w:rPr>
      </w:pPr>
      <w:r w:rsidRPr="00140D6E">
        <w:rPr>
          <w:i/>
          <w:lang w:eastAsia="zh-CN"/>
        </w:rPr>
        <w:t>Editors note : Interruption requirements to PCell and active Sells due to measuements on the carrier with deactivated SCell are for futher study</w:t>
      </w:r>
    </w:p>
    <w:p w:rsidR="00BC5E41" w:rsidRPr="002B507C" w:rsidRDefault="00BC5E41" w:rsidP="00BC5E41">
      <w:pPr>
        <w:pStyle w:val="Heading5"/>
        <w:rPr>
          <w:rFonts w:eastAsia="MS Mincho"/>
          <w:lang w:eastAsia="zh-CN"/>
        </w:rPr>
      </w:pPr>
      <w:bookmarkStart w:id="147" w:name="_Toc518764146"/>
      <w:r w:rsidRPr="002B507C">
        <w:rPr>
          <w:rFonts w:eastAsia="MS Mincho"/>
          <w:lang w:eastAsia="zh-CN"/>
        </w:rPr>
        <w:t>8.2.2.2.</w:t>
      </w:r>
      <w:r w:rsidRPr="002B507C">
        <w:rPr>
          <w:lang w:eastAsia="zh-CN"/>
        </w:rPr>
        <w:t>4</w:t>
      </w:r>
      <w:r w:rsidRPr="002B507C">
        <w:rPr>
          <w:rFonts w:eastAsia="MS Mincho"/>
          <w:lang w:eastAsia="zh-CN"/>
        </w:rPr>
        <w:tab/>
        <w:t>Interruptions at UL carrier RRC reconfiguration</w:t>
      </w:r>
      <w:bookmarkEnd w:id="147"/>
    </w:p>
    <w:p w:rsidR="00BC5E41" w:rsidRPr="002B507C" w:rsidRDefault="00BC5E41" w:rsidP="00BC5E41">
      <w:pPr>
        <w:rPr>
          <w:lang w:val="en-US" w:eastAsia="zh-CN"/>
        </w:rPr>
      </w:pPr>
      <w:r w:rsidRPr="002B507C">
        <w:rPr>
          <w:rFonts w:eastAsia="MS Mincho"/>
          <w:lang w:eastAsia="zh-CN"/>
        </w:rPr>
        <w:t xml:space="preserve">The requirements in this clause shall apply </w:t>
      </w:r>
      <w:r w:rsidRPr="002B507C">
        <w:rPr>
          <w:rFonts w:eastAsia="MS Mincho"/>
        </w:rPr>
        <w:t xml:space="preserve">when a supplementary UL </w:t>
      </w:r>
      <w:r w:rsidRPr="002B507C">
        <w:rPr>
          <w:rFonts w:hint="eastAsia"/>
          <w:lang w:eastAsia="zh-CN"/>
        </w:rPr>
        <w:t xml:space="preserve">carrier or an UL carrier </w:t>
      </w:r>
      <w:r w:rsidRPr="002B507C">
        <w:rPr>
          <w:rFonts w:eastAsia="MS Mincho"/>
        </w:rPr>
        <w:t>is configured or de-configured in NR standalone carrier aggregation as defined in [2]</w:t>
      </w:r>
      <w:r w:rsidRPr="002B507C">
        <w:t>.</w:t>
      </w:r>
    </w:p>
    <w:p w:rsidR="00BC5E41" w:rsidRPr="002B507C" w:rsidRDefault="00BC5E41" w:rsidP="00BC5E41">
      <w:r w:rsidRPr="002B507C">
        <w:rPr>
          <w:rFonts w:eastAsia="MS Mincho"/>
          <w:lang w:eastAsia="zh-CN"/>
        </w:rPr>
        <w:t>When an UL carrier</w:t>
      </w:r>
      <w:r w:rsidRPr="002B507C">
        <w:rPr>
          <w:rFonts w:hint="eastAsia"/>
          <w:lang w:eastAsia="zh-CN"/>
        </w:rPr>
        <w:t xml:space="preserve"> or supplementary UL carrier</w:t>
      </w:r>
      <w:r w:rsidRPr="002B507C">
        <w:rPr>
          <w:rFonts w:eastAsia="MS Mincho"/>
          <w:lang w:eastAsia="zh-CN"/>
        </w:rPr>
        <w:t xml:space="preserve"> is configured or deconfigured</w:t>
      </w:r>
      <w:r w:rsidRPr="002B507C">
        <w:rPr>
          <w:rFonts w:hint="eastAsia"/>
          <w:lang w:eastAsia="zh-CN"/>
        </w:rPr>
        <w:t xml:space="preserve">, </w:t>
      </w:r>
      <w:r w:rsidRPr="002B507C">
        <w:rPr>
          <w:lang w:eastAsia="zh-CN"/>
        </w:rPr>
        <w:t xml:space="preserve">an interruption on PCell and all activated SCells within the same FR as the reconfigured uplink carrier of up to [1] slot, is allowed immediately after </w:t>
      </w:r>
      <w:r w:rsidRPr="002B507C">
        <w:rPr>
          <w:rFonts w:hint="eastAsia"/>
          <w:lang w:eastAsia="zh-CN"/>
        </w:rPr>
        <w:t>the RRC reconfiguration procedure [</w:t>
      </w:r>
      <w:r w:rsidRPr="002B507C">
        <w:rPr>
          <w:lang w:eastAsia="zh-CN"/>
        </w:rPr>
        <w:t>2</w:t>
      </w:r>
      <w:r w:rsidRPr="002B507C">
        <w:rPr>
          <w:rFonts w:hint="eastAsia"/>
          <w:lang w:eastAsia="zh-CN"/>
        </w:rPr>
        <w:t>].</w:t>
      </w:r>
      <w:r w:rsidRPr="002B507C">
        <w:rPr>
          <w:lang w:eastAsia="zh-CN"/>
        </w:rPr>
        <w:t xml:space="preserve"> </w:t>
      </w:r>
      <w:r w:rsidRPr="002B507C">
        <w:rPr>
          <w:rFonts w:eastAsia="MS Mincho" w:hint="eastAsia"/>
        </w:rPr>
        <w:t>The interruption is for both uplink and downlink</w:t>
      </w:r>
      <w:r w:rsidRPr="002B507C">
        <w:rPr>
          <w:rFonts w:eastAsia="MS Mincho"/>
        </w:rPr>
        <w:t xml:space="preserve"> of PCell and all the activated SCells within the same FR as the configured or de-configured UL.</w:t>
      </w:r>
    </w:p>
    <w:p w:rsidR="00E5386B" w:rsidRPr="002B507C" w:rsidRDefault="00E5386B" w:rsidP="00E5386B">
      <w:pPr>
        <w:pStyle w:val="Heading2"/>
      </w:pPr>
      <w:bookmarkStart w:id="148" w:name="_Toc518764147"/>
      <w:r w:rsidRPr="002B507C">
        <w:t>8.3</w:t>
      </w:r>
      <w:r w:rsidRPr="002B507C">
        <w:tab/>
        <w:t>SCell Activation and Deactivation Delay</w:t>
      </w:r>
      <w:bookmarkEnd w:id="148"/>
    </w:p>
    <w:p w:rsidR="00E5386B" w:rsidRPr="002B507C" w:rsidRDefault="00E5386B" w:rsidP="00E5386B">
      <w:pPr>
        <w:pStyle w:val="Heading3"/>
        <w:rPr>
          <w:lang w:val="en-US"/>
        </w:rPr>
      </w:pPr>
      <w:bookmarkStart w:id="149" w:name="_Toc518764148"/>
      <w:r w:rsidRPr="002B507C">
        <w:rPr>
          <w:lang w:val="en-US"/>
        </w:rPr>
        <w:t>8.3.1</w:t>
      </w:r>
      <w:r w:rsidRPr="002B507C">
        <w:rPr>
          <w:lang w:val="en-US"/>
        </w:rPr>
        <w:tab/>
        <w:t>Introduction</w:t>
      </w:r>
      <w:bookmarkEnd w:id="149"/>
    </w:p>
    <w:p w:rsidR="00E5386B" w:rsidRPr="002B507C" w:rsidRDefault="00E5386B" w:rsidP="00E5386B">
      <w:r w:rsidRPr="002B507C">
        <w:t>This section defines requirements for the delay within which the UE shall be able to activate a deactivated SCell in SCG and deactivate an activated SCell in SCG in E-UTRA-NR DC.</w:t>
      </w:r>
    </w:p>
    <w:p w:rsidR="00E5386B" w:rsidRPr="002B507C" w:rsidRDefault="00E5386B" w:rsidP="00E5386B">
      <w:r w:rsidRPr="002B507C">
        <w:t>The requirements shall apply for E-UTRA-NR DC where the E-UTRA is the master (Option 3/3a/3x in TR 38.801</w:t>
      </w:r>
      <w:r w:rsidRPr="002B507C">
        <w:rPr>
          <w:rFonts w:hint="eastAsia"/>
          <w:lang w:eastAsia="zh-CN"/>
        </w:rPr>
        <w:t>[1]</w:t>
      </w:r>
      <w:r w:rsidRPr="002B507C">
        <w:t xml:space="preserve"> section 10.1.2)</w:t>
      </w:r>
    </w:p>
    <w:p w:rsidR="00E5386B" w:rsidRPr="002B507C" w:rsidRDefault="00E5386B" w:rsidP="00E5386B">
      <w:pPr>
        <w:pStyle w:val="Heading3"/>
        <w:rPr>
          <w:lang w:val="en-US"/>
        </w:rPr>
      </w:pPr>
      <w:bookmarkStart w:id="150" w:name="_Toc518764149"/>
      <w:r w:rsidRPr="002B507C">
        <w:rPr>
          <w:lang w:val="en-US"/>
        </w:rPr>
        <w:t>8.3.2</w:t>
      </w:r>
      <w:r w:rsidRPr="002B507C">
        <w:rPr>
          <w:lang w:val="en-US"/>
        </w:rPr>
        <w:tab/>
        <w:t>SCell Activation Delay Requirement for Deactivated SCell</w:t>
      </w:r>
      <w:bookmarkEnd w:id="150"/>
    </w:p>
    <w:p w:rsidR="00E5386B" w:rsidRPr="002B507C" w:rsidRDefault="00E5386B" w:rsidP="00E5386B">
      <w:r w:rsidRPr="002B507C">
        <w:t>The requirements in this section shall apply for the UE configured with one downlink SCell in SCG.</w:t>
      </w:r>
    </w:p>
    <w:p w:rsidR="00E5386B" w:rsidRPr="002B507C" w:rsidRDefault="00E5386B" w:rsidP="00E5386B">
      <w:r w:rsidRPr="002B507C">
        <w:t>The delay within which the UE shall be able to activate the deactivated SCell in SCG depends upon the specified conditions.</w:t>
      </w:r>
    </w:p>
    <w:p w:rsidR="00E5386B" w:rsidRPr="002B507C" w:rsidRDefault="00E5386B" w:rsidP="00E5386B">
      <w:r w:rsidRPr="002B507C">
        <w:t xml:space="preserve">Upon receiving </w:t>
      </w:r>
      <w:r w:rsidRPr="002B507C">
        <w:rPr>
          <w:rFonts w:hint="eastAsia"/>
          <w:lang w:eastAsia="zh-CN"/>
        </w:rPr>
        <w:t xml:space="preserve">SCG </w:t>
      </w:r>
      <w:r w:rsidRPr="002B507C">
        <w:t xml:space="preserve">SCell activation command in slot </w:t>
      </w:r>
      <w:r w:rsidRPr="002B507C">
        <w:rPr>
          <w:i/>
        </w:rPr>
        <w:t>n</w:t>
      </w:r>
      <w:r w:rsidRPr="002B507C">
        <w:t xml:space="preserve">, the UE shall be capable to transmit valid CSI report and apply actions related to the activation command for the SCell being activated no later than in slot </w:t>
      </w:r>
      <w:r w:rsidRPr="002B507C">
        <w:rPr>
          <w:i/>
        </w:rPr>
        <w:t>n</w:t>
      </w:r>
      <w:r w:rsidRPr="002B507C">
        <w:t>+ [T</w:t>
      </w:r>
      <w:r w:rsidRPr="002B507C">
        <w:rPr>
          <w:vertAlign w:val="subscript"/>
        </w:rPr>
        <w:t>HARQ</w:t>
      </w:r>
      <w:r w:rsidRPr="002B507C">
        <w:t xml:space="preserve"> + T</w:t>
      </w:r>
      <w:r w:rsidRPr="002B507C">
        <w:rPr>
          <w:vertAlign w:val="subscript"/>
        </w:rPr>
        <w:t>activation_time</w:t>
      </w:r>
      <w:r w:rsidRPr="002B507C">
        <w:t xml:space="preserve"> + T</w:t>
      </w:r>
      <w:r w:rsidRPr="002B507C">
        <w:rPr>
          <w:vertAlign w:val="subscript"/>
        </w:rPr>
        <w:t>CSI_Reporting</w:t>
      </w:r>
      <w:r w:rsidRPr="002B507C" w:rsidDel="00547E8B">
        <w:t xml:space="preserve"> </w:t>
      </w:r>
      <w:r w:rsidRPr="002B507C">
        <w:t>]</w:t>
      </w:r>
    </w:p>
    <w:p w:rsidR="00E5386B" w:rsidRPr="002B507C" w:rsidRDefault="00E5386B" w:rsidP="00E5386B">
      <w:r w:rsidRPr="002B507C">
        <w:t>Where:</w:t>
      </w:r>
    </w:p>
    <w:p w:rsidR="00E5386B" w:rsidRPr="002B507C" w:rsidRDefault="00E5386B" w:rsidP="00E5386B">
      <w:pPr>
        <w:ind w:leftChars="300" w:left="600"/>
        <w:rPr>
          <w:u w:val="single"/>
        </w:rPr>
      </w:pPr>
      <w:r w:rsidRPr="002B507C">
        <w:rPr>
          <w:u w:val="single"/>
        </w:rPr>
        <w:t>T</w:t>
      </w:r>
      <w:r w:rsidRPr="002B507C">
        <w:rPr>
          <w:u w:val="single"/>
          <w:vertAlign w:val="subscript"/>
        </w:rPr>
        <w:t>HARQ</w:t>
      </w:r>
      <w:r w:rsidRPr="002B507C">
        <w:t xml:space="preserve"> is the timing between DL data transmission and acknowledgement as specified in [7].</w:t>
      </w:r>
    </w:p>
    <w:p w:rsidR="00E5386B" w:rsidRPr="002B507C" w:rsidRDefault="00E5386B" w:rsidP="00E5386B">
      <w:pPr>
        <w:ind w:leftChars="300" w:left="600"/>
        <w:rPr>
          <w:rFonts w:eastAsia="Times New Roman"/>
          <w:lang w:eastAsia="zh-CN"/>
        </w:rPr>
      </w:pPr>
      <w:r w:rsidRPr="002B507C">
        <w:lastRenderedPageBreak/>
        <w:t>T</w:t>
      </w:r>
      <w:r w:rsidRPr="002B507C">
        <w:rPr>
          <w:vertAlign w:val="subscript"/>
        </w:rPr>
        <w:t>activation_time</w:t>
      </w:r>
      <w:r w:rsidRPr="002B507C">
        <w:t xml:space="preserve"> is the SCell activation delay. If the SCell is known</w:t>
      </w:r>
      <w:r w:rsidRPr="002B507C">
        <w:rPr>
          <w:rFonts w:eastAsia="Times New Roman" w:hint="eastAsia"/>
          <w:lang w:eastAsia="zh-CN"/>
        </w:rPr>
        <w:t xml:space="preserve"> </w:t>
      </w:r>
      <w:r w:rsidRPr="002B507C">
        <w:rPr>
          <w:rFonts w:hint="eastAsia"/>
          <w:lang w:eastAsia="zh-CN"/>
        </w:rPr>
        <w:t xml:space="preserve"> </w:t>
      </w:r>
      <w:r w:rsidRPr="002B507C">
        <w:t>and belongs to FR1, T</w:t>
      </w:r>
      <w:r w:rsidRPr="002B507C">
        <w:rPr>
          <w:vertAlign w:val="subscript"/>
        </w:rPr>
        <w:t>activation_time</w:t>
      </w:r>
      <w:r w:rsidRPr="002B507C">
        <w:t xml:space="preserve"> is</w:t>
      </w:r>
      <w:r w:rsidRPr="002B507C">
        <w:rPr>
          <w:rFonts w:eastAsia="Times New Roman" w:hint="eastAsia"/>
          <w:lang w:eastAsia="zh-CN"/>
        </w:rPr>
        <w:t>:</w:t>
      </w:r>
    </w:p>
    <w:p w:rsidR="00B359FE" w:rsidRPr="002B507C" w:rsidRDefault="004477B6" w:rsidP="00B359FE">
      <w:pPr>
        <w:pStyle w:val="B3"/>
        <w:rPr>
          <w:rFonts w:eastAsia="Times New Roman"/>
          <w:lang w:eastAsia="ko-KR"/>
        </w:rPr>
      </w:pPr>
      <w:r w:rsidRPr="002B507C">
        <w:t>-</w:t>
      </w:r>
      <w:r w:rsidRPr="002B507C">
        <w:tab/>
      </w:r>
      <w:r w:rsidR="00E5386B" w:rsidRPr="002B507C">
        <w:t>[</w:t>
      </w:r>
      <w:r w:rsidR="00E5386B" w:rsidRPr="002B507C">
        <w:rPr>
          <w:rFonts w:eastAsia="Times New Roman" w:hint="eastAsia"/>
          <w:lang w:eastAsia="zh-CN"/>
        </w:rPr>
        <w:t>3ms</w:t>
      </w:r>
      <w:r w:rsidR="00E5386B" w:rsidRPr="002B507C">
        <w:rPr>
          <w:rFonts w:hint="eastAsia"/>
          <w:lang w:eastAsia="zh-CN"/>
        </w:rPr>
        <w:t xml:space="preserve">+ </w:t>
      </w:r>
      <w:r w:rsidR="00E5386B" w:rsidRPr="002B507C">
        <w:rPr>
          <w:rFonts w:eastAsia="Times New Roman" w:hint="eastAsia"/>
          <w:lang w:eastAsia="zh-CN"/>
        </w:rPr>
        <w:t>1</w:t>
      </w:r>
      <w:r w:rsidR="00E5386B" w:rsidRPr="002B507C">
        <w:rPr>
          <w:rFonts w:hint="eastAsia"/>
          <w:lang w:eastAsia="zh-CN"/>
        </w:rPr>
        <w:t>*SMTC periodicity</w:t>
      </w:r>
      <w:r w:rsidR="00E5386B" w:rsidRPr="002B507C">
        <w:rPr>
          <w:rFonts w:eastAsia="Times New Roman" w:hint="eastAsia"/>
          <w:lang w:eastAsia="zh-CN"/>
        </w:rPr>
        <w:t xml:space="preserve">+4*OFDM </w:t>
      </w:r>
      <w:r w:rsidR="00E5386B" w:rsidRPr="002B507C">
        <w:rPr>
          <w:rFonts w:eastAsia="Times New Roman"/>
          <w:lang w:eastAsia="zh-CN"/>
        </w:rPr>
        <w:t>symbol</w:t>
      </w:r>
      <w:r w:rsidR="00E5386B" w:rsidRPr="002B507C">
        <w:t>]</w:t>
      </w:r>
      <w:r w:rsidR="00E5386B" w:rsidRPr="002B507C">
        <w:rPr>
          <w:rFonts w:eastAsia="Times New Roman"/>
          <w:lang w:eastAsia="zh-CN"/>
        </w:rPr>
        <w:t>,</w:t>
      </w:r>
      <w:r w:rsidR="00E5386B" w:rsidRPr="002B507C">
        <w:t xml:space="preserve"> </w:t>
      </w:r>
      <w:r w:rsidR="00E5386B" w:rsidRPr="002B507C">
        <w:rPr>
          <w:rFonts w:eastAsia="Times New Roman"/>
          <w:lang w:eastAsia="zh-CN"/>
        </w:rPr>
        <w:t xml:space="preserve">if </w:t>
      </w:r>
      <w:r w:rsidR="00E5386B" w:rsidRPr="002B507C">
        <w:t>the</w:t>
      </w:r>
      <w:r w:rsidR="00B359FE" w:rsidRPr="002B507C">
        <w:rPr>
          <w:lang w:eastAsia="zh-CN"/>
        </w:rPr>
        <w:t xml:space="preserve"> SCell measurement cycle is equal to or smaller than [160ms].</w:t>
      </w:r>
    </w:p>
    <w:p w:rsidR="00B359FE" w:rsidRPr="002B507C" w:rsidRDefault="004477B6" w:rsidP="00B359FE">
      <w:pPr>
        <w:pStyle w:val="B3"/>
        <w:rPr>
          <w:rFonts w:eastAsia="Times New Roman"/>
          <w:lang w:eastAsia="ko-KR"/>
        </w:rPr>
      </w:pPr>
      <w:r w:rsidRPr="002B507C">
        <w:t>-</w:t>
      </w:r>
      <w:r w:rsidRPr="002B507C">
        <w:tab/>
      </w:r>
      <w:r w:rsidR="00E5386B" w:rsidRPr="002B507C">
        <w:rPr>
          <w:rFonts w:eastAsia="Times New Roman" w:hint="eastAsia"/>
          <w:lang w:eastAsia="zh-CN"/>
        </w:rPr>
        <w:t xml:space="preserve">[3ms+2*SMTC periodicity+4*OFDM </w:t>
      </w:r>
      <w:r w:rsidR="00E5386B" w:rsidRPr="002B507C">
        <w:rPr>
          <w:rFonts w:eastAsia="Times New Roman"/>
          <w:lang w:eastAsia="zh-CN"/>
        </w:rPr>
        <w:t>symbol</w:t>
      </w:r>
      <w:r w:rsidR="00E5386B" w:rsidRPr="002B507C">
        <w:rPr>
          <w:rFonts w:eastAsia="Times New Roman" w:hint="eastAsia"/>
          <w:lang w:eastAsia="zh-CN"/>
        </w:rPr>
        <w:t xml:space="preserve">], if the </w:t>
      </w:r>
      <w:r w:rsidR="00E5386B" w:rsidRPr="002B507C">
        <w:rPr>
          <w:lang w:eastAsia="zh-CN"/>
        </w:rPr>
        <w:t xml:space="preserve">SCell measurement cycle is </w:t>
      </w:r>
      <w:r w:rsidR="00E5386B" w:rsidRPr="002B507C">
        <w:rPr>
          <w:rFonts w:eastAsia="Times New Roman" w:hint="eastAsia"/>
          <w:lang w:eastAsia="zh-CN"/>
        </w:rPr>
        <w:t>larger</w:t>
      </w:r>
      <w:r w:rsidR="00E5386B" w:rsidRPr="002B507C">
        <w:rPr>
          <w:lang w:eastAsia="zh-CN"/>
        </w:rPr>
        <w:t xml:space="preserve"> than [160ms]</w:t>
      </w:r>
      <w:r w:rsidR="00E5386B" w:rsidRPr="002B507C">
        <w:rPr>
          <w:rFonts w:eastAsia="Times New Roman" w:hint="eastAsia"/>
          <w:lang w:eastAsia="zh-CN"/>
        </w:rPr>
        <w:t>.</w:t>
      </w:r>
    </w:p>
    <w:p w:rsidR="00E5386B" w:rsidRPr="002B507C" w:rsidRDefault="00E5386B" w:rsidP="00E5386B">
      <w:pPr>
        <w:ind w:leftChars="300" w:left="600"/>
        <w:rPr>
          <w:rFonts w:eastAsia="Times New Roman"/>
          <w:lang w:eastAsia="ko-KR"/>
        </w:rPr>
      </w:pPr>
      <w:r w:rsidRPr="002B507C">
        <w:t>If the SCell is unknown and belongs to FR1, T</w:t>
      </w:r>
      <w:r w:rsidRPr="002B507C">
        <w:rPr>
          <w:vertAlign w:val="subscript"/>
        </w:rPr>
        <w:t>activation_time</w:t>
      </w:r>
      <w:r w:rsidRPr="002B507C">
        <w:t xml:space="preserve"> is</w:t>
      </w:r>
      <w:r w:rsidR="00B359FE" w:rsidRPr="002B507C">
        <w:rPr>
          <w:rFonts w:eastAsia="Times New Roman"/>
          <w:lang w:eastAsia="ko-KR"/>
        </w:rPr>
        <w:t>:</w:t>
      </w:r>
    </w:p>
    <w:p w:rsidR="00B359FE" w:rsidRPr="002B507C" w:rsidRDefault="004477B6" w:rsidP="00B359FE">
      <w:pPr>
        <w:pStyle w:val="B3"/>
        <w:rPr>
          <w:rFonts w:eastAsia="Times New Roman"/>
          <w:lang w:eastAsia="ko-KR"/>
        </w:rPr>
      </w:pPr>
      <w:r w:rsidRPr="002B507C">
        <w:t>-</w:t>
      </w:r>
      <w:r w:rsidRPr="002B507C">
        <w:tab/>
      </w:r>
      <w:r w:rsidR="00E5386B" w:rsidRPr="002B507C">
        <w:t>[</w:t>
      </w:r>
      <w:r w:rsidR="00E5386B" w:rsidRPr="002B507C">
        <w:rPr>
          <w:rFonts w:eastAsia="Times New Roman" w:hint="eastAsia"/>
          <w:lang w:eastAsia="zh-CN"/>
        </w:rPr>
        <w:t>3ms</w:t>
      </w:r>
      <w:r w:rsidR="00E5386B" w:rsidRPr="002B507C">
        <w:rPr>
          <w:rFonts w:hint="eastAsia"/>
          <w:lang w:eastAsia="zh-CN"/>
        </w:rPr>
        <w:t xml:space="preserve">+ </w:t>
      </w:r>
      <w:r w:rsidR="00E5386B" w:rsidRPr="002B507C">
        <w:rPr>
          <w:rFonts w:eastAsia="Times New Roman" w:hint="eastAsia"/>
          <w:lang w:eastAsia="zh-CN"/>
        </w:rPr>
        <w:t>4</w:t>
      </w:r>
      <w:r w:rsidR="00E5386B" w:rsidRPr="002B507C">
        <w:rPr>
          <w:rFonts w:hint="eastAsia"/>
          <w:lang w:eastAsia="zh-CN"/>
        </w:rPr>
        <w:t>*SMTC periodicity</w:t>
      </w:r>
      <w:r w:rsidR="00E5386B" w:rsidRPr="002B507C">
        <w:rPr>
          <w:rFonts w:eastAsia="Times New Roman" w:hint="eastAsia"/>
          <w:lang w:eastAsia="zh-CN"/>
        </w:rPr>
        <w:t xml:space="preserve">+4*OFDM </w:t>
      </w:r>
      <w:r w:rsidR="00E5386B" w:rsidRPr="002B507C">
        <w:rPr>
          <w:rFonts w:eastAsia="Times New Roman"/>
          <w:lang w:eastAsia="zh-CN"/>
        </w:rPr>
        <w:t>symbol</w:t>
      </w:r>
      <w:r w:rsidR="00E5386B" w:rsidRPr="002B507C">
        <w:t>] provided the SCell can be successfully detected on the first attempt.</w:t>
      </w:r>
    </w:p>
    <w:p w:rsidR="00E5386B" w:rsidRPr="002B507C" w:rsidRDefault="00E5386B" w:rsidP="00E5386B">
      <w:pPr>
        <w:ind w:leftChars="300" w:left="600"/>
      </w:pPr>
      <w:r w:rsidRPr="002B507C">
        <w:t>If the SCell</w:t>
      </w:r>
      <w:r w:rsidRPr="002B507C">
        <w:rPr>
          <w:rFonts w:eastAsia="Times New Roman" w:hint="eastAsia"/>
          <w:lang w:eastAsia="zh-CN"/>
        </w:rPr>
        <w:t xml:space="preserve"> being activated</w:t>
      </w:r>
      <w:r w:rsidRPr="002B507C">
        <w:t xml:space="preserve"> is known and belongs to FR2,T</w:t>
      </w:r>
      <w:r w:rsidRPr="002B507C">
        <w:rPr>
          <w:vertAlign w:val="subscript"/>
        </w:rPr>
        <w:t>activation_time</w:t>
      </w:r>
      <w:r w:rsidRPr="002B507C">
        <w:t xml:space="preserve"> is [TBD]. If the SCell</w:t>
      </w:r>
      <w:r w:rsidRPr="002B507C">
        <w:rPr>
          <w:rFonts w:eastAsia="Times New Roman" w:hint="eastAsia"/>
          <w:lang w:eastAsia="zh-CN"/>
        </w:rPr>
        <w:t xml:space="preserve"> being activated</w:t>
      </w:r>
      <w:r w:rsidRPr="002B507C">
        <w:t xml:space="preserve"> is unknown and belongs to FR2, T</w:t>
      </w:r>
      <w:r w:rsidRPr="002B507C">
        <w:rPr>
          <w:vertAlign w:val="subscript"/>
        </w:rPr>
        <w:t>activation_time</w:t>
      </w:r>
      <w:r w:rsidRPr="002B507C">
        <w:t xml:space="preserve"> is [TBD].</w:t>
      </w:r>
    </w:p>
    <w:p w:rsidR="00E5386B" w:rsidRPr="002B507C" w:rsidRDefault="00E5386B" w:rsidP="00E5386B">
      <w:pPr>
        <w:ind w:leftChars="300" w:left="600"/>
      </w:pPr>
      <w:r w:rsidRPr="002B507C">
        <w:rPr>
          <w:u w:val="single"/>
        </w:rPr>
        <w:t>T</w:t>
      </w:r>
      <w:r w:rsidRPr="002B507C">
        <w:rPr>
          <w:u w:val="single"/>
          <w:vertAlign w:val="subscript"/>
        </w:rPr>
        <w:t>CSI_reporting</w:t>
      </w:r>
      <w:r w:rsidRPr="002B507C">
        <w:t xml:space="preserve"> is the delay uncertainty in acquiring the first available CSI reporting resources as specified in [2].</w:t>
      </w:r>
    </w:p>
    <w:p w:rsidR="00E5386B" w:rsidRPr="002B507C" w:rsidRDefault="00E5386B" w:rsidP="00E5386B">
      <w:r w:rsidRPr="002B507C">
        <w:rPr>
          <w:rFonts w:cs="v4.2.0"/>
          <w:lang w:eastAsia="zh-CN"/>
        </w:rPr>
        <w:t>SC</w:t>
      </w:r>
      <w:r w:rsidRPr="002B507C">
        <w:rPr>
          <w:rFonts w:cs="v4.2.0"/>
        </w:rPr>
        <w:t>ell</w:t>
      </w:r>
      <w:r w:rsidRPr="002B507C">
        <w:rPr>
          <w:rFonts w:cs="v4.2.0" w:hint="eastAsia"/>
          <w:lang w:eastAsia="zh-CN"/>
        </w:rPr>
        <w:t xml:space="preserve"> in FR1</w:t>
      </w:r>
      <w:r w:rsidRPr="002B507C">
        <w:rPr>
          <w:rFonts w:cs="v4.2.0"/>
        </w:rPr>
        <w:t xml:space="preserve"> is known if it </w:t>
      </w:r>
      <w:r w:rsidRPr="002B507C">
        <w:t>has been meeting the following conditions:</w:t>
      </w:r>
    </w:p>
    <w:p w:rsidR="00E5386B" w:rsidRPr="002B507C" w:rsidRDefault="00E5386B" w:rsidP="00E5386B">
      <w:pPr>
        <w:ind w:left="568" w:hanging="284"/>
        <w:rPr>
          <w:rFonts w:ascii="Tms Rmn" w:hAnsi="Tms Rmn"/>
        </w:rPr>
      </w:pPr>
      <w:r w:rsidRPr="002B507C">
        <w:rPr>
          <w:rFonts w:ascii="Tms Rmn" w:hAnsi="Tms Rmn"/>
        </w:rPr>
        <w:t>-</w:t>
      </w:r>
      <w:r w:rsidRPr="002B507C">
        <w:rPr>
          <w:rFonts w:ascii="Tms Rmn" w:hAnsi="Tms Rmn"/>
        </w:rPr>
        <w:tab/>
        <w:t>During the period equal to max([5] measCycleSCell,  [5] DRX cycles) for FR1 before the reception of the SCell activation command:</w:t>
      </w:r>
    </w:p>
    <w:p w:rsidR="00E5386B" w:rsidRPr="002B507C" w:rsidRDefault="00E5386B" w:rsidP="00E5386B">
      <w:pPr>
        <w:ind w:left="851" w:hanging="284"/>
        <w:rPr>
          <w:rFonts w:ascii="Tms Rmn" w:hAnsi="Tms Rmn"/>
          <w:lang w:eastAsia="zh-CN"/>
        </w:rPr>
      </w:pPr>
      <w:r w:rsidRPr="002B507C">
        <w:rPr>
          <w:rFonts w:ascii="Tms Rmn" w:hAnsi="Tms Rmn"/>
        </w:rPr>
        <w:t>-</w:t>
      </w:r>
      <w:r w:rsidRPr="002B507C">
        <w:rPr>
          <w:rFonts w:ascii="Tms Rmn" w:hAnsi="Tms Rmn"/>
        </w:rPr>
        <w:tab/>
        <w:t>the UE has sent a valid measurement report for the SCell being activated and</w:t>
      </w:r>
    </w:p>
    <w:p w:rsidR="00E5386B" w:rsidRPr="002B507C" w:rsidRDefault="00E5386B" w:rsidP="00E5386B">
      <w:pPr>
        <w:ind w:left="851" w:hanging="284"/>
        <w:rPr>
          <w:rFonts w:ascii="Tms Rmn" w:eastAsia="Times New Roman" w:hAnsi="Tms Rmn"/>
          <w:lang w:eastAsia="zh-CN"/>
        </w:rPr>
      </w:pPr>
      <w:r w:rsidRPr="002B507C">
        <w:rPr>
          <w:rFonts w:ascii="Tms Rmn" w:hAnsi="Tms Rmn"/>
        </w:rPr>
        <w:t>-</w:t>
      </w:r>
      <w:r w:rsidRPr="002B507C">
        <w:rPr>
          <w:rFonts w:ascii="Tms Rmn" w:hAnsi="Tms Rmn"/>
        </w:rPr>
        <w:tab/>
      </w:r>
      <w:r w:rsidRPr="002B507C">
        <w:rPr>
          <w:rFonts w:ascii="Tms Rmn" w:eastAsia="Times New Roman" w:hAnsi="Tms Rmn" w:hint="eastAsia"/>
          <w:lang w:eastAsia="zh-CN"/>
        </w:rPr>
        <w:t xml:space="preserve">the SSB measured </w:t>
      </w:r>
      <w:r w:rsidRPr="002B507C">
        <w:rPr>
          <w:rFonts w:ascii="Tms Rmn" w:hAnsi="Tms Rmn"/>
        </w:rPr>
        <w:t>remains detectable according to the cell identification conditions specified in section</w:t>
      </w:r>
      <w:r w:rsidRPr="002B507C">
        <w:rPr>
          <w:rFonts w:ascii="Tms Rmn" w:eastAsia="Times New Roman" w:hAnsi="Tms Rmn" w:hint="eastAsia"/>
          <w:lang w:eastAsia="zh-CN"/>
        </w:rPr>
        <w:t xml:space="preserve"> 9.2 and 9.3.</w:t>
      </w:r>
    </w:p>
    <w:p w:rsidR="00E5386B" w:rsidRPr="002B507C" w:rsidRDefault="00E5386B" w:rsidP="00E5386B">
      <w:pPr>
        <w:ind w:left="568" w:hanging="284"/>
        <w:rPr>
          <w:rFonts w:ascii="Tms Rmn" w:hAnsi="Tms Rmn"/>
        </w:rPr>
      </w:pPr>
      <w:r w:rsidRPr="002B507C">
        <w:rPr>
          <w:rFonts w:ascii="Tms Rmn" w:hAnsi="Tms Rmn"/>
        </w:rPr>
        <w:t>-</w:t>
      </w:r>
      <w:r w:rsidRPr="002B507C">
        <w:rPr>
          <w:rFonts w:ascii="Tms Rmn" w:hAnsi="Tms Rmn"/>
        </w:rPr>
        <w:tab/>
      </w:r>
      <w:r w:rsidRPr="002B507C">
        <w:rPr>
          <w:rFonts w:ascii="Tms Rmn" w:hAnsi="Tms Rmn"/>
          <w:lang w:eastAsia="zh-CN"/>
        </w:rPr>
        <w:t>the SSB measured during the period equal to max([5] measCycleSCell, [5] DRX cycles)</w:t>
      </w:r>
      <w:r w:rsidRPr="002B507C" w:rsidDel="006257A4">
        <w:rPr>
          <w:rFonts w:ascii="Tms Rmn" w:hAnsi="Tms Rmn" w:hint="eastAsia"/>
          <w:lang w:eastAsia="zh-CN"/>
        </w:rPr>
        <w:t xml:space="preserve"> </w:t>
      </w:r>
      <w:r w:rsidRPr="002B507C">
        <w:rPr>
          <w:rFonts w:ascii="Tms Rmn" w:hAnsi="Tms Rmn"/>
        </w:rPr>
        <w:t>also remains detectable during the SCell activation delay according to the cell identification conditions specified in section</w:t>
      </w:r>
      <w:r w:rsidRPr="002B507C">
        <w:rPr>
          <w:rFonts w:ascii="Tms Rmn" w:eastAsia="Times New Roman" w:hAnsi="Tms Rmn" w:hint="eastAsia"/>
          <w:lang w:eastAsia="zh-CN"/>
        </w:rPr>
        <w:t xml:space="preserve"> 9.2 and 9.3</w:t>
      </w:r>
      <w:r w:rsidRPr="002B507C">
        <w:rPr>
          <w:rFonts w:ascii="Tms Rmn" w:hAnsi="Tms Rmn"/>
        </w:rPr>
        <w:t>.</w:t>
      </w:r>
    </w:p>
    <w:p w:rsidR="00E5386B" w:rsidRPr="002B507C" w:rsidRDefault="00E5386B" w:rsidP="00E5386B">
      <w:pPr>
        <w:rPr>
          <w:rFonts w:eastAsia="Times New Roman"/>
          <w:lang w:eastAsia="zh-CN"/>
        </w:rPr>
      </w:pPr>
      <w:r w:rsidRPr="002B507C">
        <w:rPr>
          <w:rFonts w:hint="eastAsia"/>
          <w:lang w:eastAsia="zh-CN"/>
        </w:rPr>
        <w:t>Otherwise SCell in FR1 is unknown.</w:t>
      </w:r>
    </w:p>
    <w:p w:rsidR="00E5386B" w:rsidRPr="002B507C" w:rsidRDefault="00E5386B" w:rsidP="00E5386B">
      <w:pPr>
        <w:rPr>
          <w:rFonts w:eastAsia="Times New Roman"/>
          <w:lang w:eastAsia="zh-CN"/>
        </w:rPr>
      </w:pPr>
      <w:r w:rsidRPr="002B507C">
        <w:rPr>
          <w:rFonts w:eastAsia="Times New Roman" w:hint="eastAsia"/>
          <w:lang w:eastAsia="zh-CN"/>
        </w:rPr>
        <w:t>The condition for SCell in FR2 is FFS</w:t>
      </w:r>
    </w:p>
    <w:p w:rsidR="00E5386B" w:rsidRPr="002B507C" w:rsidRDefault="00E5386B" w:rsidP="00E5386B">
      <w:r w:rsidRPr="002B507C">
        <w:t xml:space="preserve">In addition to CSI reporting defined above, UE shall also apply other actions related to the activation command specified in [2] for an </w:t>
      </w:r>
      <w:r w:rsidRPr="002B507C">
        <w:rPr>
          <w:rFonts w:hint="eastAsia"/>
          <w:lang w:eastAsia="zh-CN"/>
        </w:rPr>
        <w:t xml:space="preserve">SCG </w:t>
      </w:r>
      <w:r w:rsidRPr="002B507C">
        <w:t>SCell at the first opportunities for the corresponding actions once the SCell is activated.</w:t>
      </w:r>
    </w:p>
    <w:p w:rsidR="00E5386B" w:rsidRPr="002B507C" w:rsidRDefault="00E5386B" w:rsidP="00E5386B">
      <w:r w:rsidRPr="002B507C">
        <w:t xml:space="preserve">The PSCell interruption specified in </w:t>
      </w:r>
      <w:r w:rsidRPr="002B507C">
        <w:rPr>
          <w:lang w:val="en-US" w:eastAsia="zh-CN"/>
        </w:rPr>
        <w:t>section 8.2</w:t>
      </w:r>
      <w:r w:rsidRPr="002B507C">
        <w:rPr>
          <w:lang w:val="en-US"/>
        </w:rPr>
        <w:t xml:space="preserve"> shall not </w:t>
      </w:r>
      <w:r w:rsidRPr="002B507C">
        <w:t>occur before slot n</w:t>
      </w:r>
      <w:r w:rsidRPr="002B507C">
        <w:rPr>
          <w:rFonts w:hint="eastAsia"/>
          <w:lang w:eastAsia="zh-CN"/>
        </w:rPr>
        <w:t>+[</w:t>
      </w:r>
      <w:r w:rsidRPr="002B507C">
        <w:rPr>
          <w:u w:val="single"/>
        </w:rPr>
        <w:t>T</w:t>
      </w:r>
      <w:r w:rsidRPr="002B507C">
        <w:rPr>
          <w:u w:val="single"/>
          <w:vertAlign w:val="subscript"/>
        </w:rPr>
        <w:t>HARQ</w:t>
      </w:r>
      <w:r w:rsidRPr="002B507C">
        <w:rPr>
          <w:rFonts w:hint="eastAsia"/>
          <w:lang w:eastAsia="zh-CN"/>
        </w:rPr>
        <w:t>]</w:t>
      </w:r>
      <w:r w:rsidRPr="002B507C">
        <w:t xml:space="preserve"> </w:t>
      </w:r>
      <w:bookmarkStart w:id="151" w:name="OLE_LINK43"/>
      <w:r w:rsidRPr="002B507C">
        <w:t>and not occur</w:t>
      </w:r>
      <w:bookmarkEnd w:id="151"/>
      <w:r w:rsidRPr="002B507C">
        <w:t xml:space="preserve"> after slot </w:t>
      </w:r>
      <w:r w:rsidRPr="002B507C">
        <w:rPr>
          <w:i/>
        </w:rPr>
        <w:t>n+</w:t>
      </w:r>
      <w:r w:rsidRPr="002B507C">
        <w:t>[</w:t>
      </w:r>
      <w:r w:rsidRPr="002B507C">
        <w:rPr>
          <w:u w:val="single"/>
        </w:rPr>
        <w:t xml:space="preserve"> T</w:t>
      </w:r>
      <w:r w:rsidRPr="002B507C">
        <w:rPr>
          <w:u w:val="single"/>
          <w:vertAlign w:val="subscript"/>
        </w:rPr>
        <w:t>HARQ</w:t>
      </w:r>
      <w:r w:rsidRPr="002B507C">
        <w:rPr>
          <w:rFonts w:eastAsia="Times New Roman" w:hint="eastAsia"/>
          <w:lang w:eastAsia="zh-CN"/>
        </w:rPr>
        <w:t xml:space="preserve"> +3ms</w:t>
      </w:r>
      <w:r w:rsidRPr="002B507C" w:rsidDel="00CD65D5">
        <w:t xml:space="preserve"> </w:t>
      </w:r>
      <w:r w:rsidRPr="002B507C">
        <w:t>]</w:t>
      </w:r>
      <w:r w:rsidRPr="002B507C">
        <w:rPr>
          <w:rFonts w:eastAsia="Times New Roman" w:hint="eastAsia"/>
          <w:lang w:eastAsia="zh-CN"/>
        </w:rPr>
        <w:t>.</w:t>
      </w:r>
    </w:p>
    <w:p w:rsidR="00E5386B" w:rsidRPr="002B507C" w:rsidRDefault="00E5386B" w:rsidP="00E5386B">
      <w:r w:rsidRPr="002B507C">
        <w:t xml:space="preserve">Starting from the slot specified in section </w:t>
      </w:r>
      <w:r w:rsidRPr="002B507C">
        <w:rPr>
          <w:rFonts w:eastAsia="Times New Roman" w:hint="eastAsia"/>
          <w:lang w:eastAsia="zh-CN"/>
        </w:rPr>
        <w:t xml:space="preserve">4.3 </w:t>
      </w:r>
      <w:r w:rsidRPr="002B507C">
        <w:t xml:space="preserve">of [3] </w:t>
      </w:r>
      <w:r w:rsidRPr="002B507C">
        <w:rPr>
          <w:lang w:eastAsia="zh-CN"/>
        </w:rPr>
        <w:t xml:space="preserve">(timing for secondary Cell activation/deactivation) </w:t>
      </w:r>
      <w:r w:rsidRPr="002B507C">
        <w:t>and until the UE has completed the SCell activation, the UE shall report out of range if the UE has available uplink resources to report CQI for the SCell.</w:t>
      </w:r>
    </w:p>
    <w:p w:rsidR="00E5386B" w:rsidRPr="002B507C" w:rsidRDefault="00E5386B" w:rsidP="00E5386B">
      <w:pPr>
        <w:pStyle w:val="Heading3"/>
        <w:rPr>
          <w:lang w:val="en-US"/>
        </w:rPr>
      </w:pPr>
      <w:bookmarkStart w:id="152" w:name="_Toc518764150"/>
      <w:r w:rsidRPr="002B507C">
        <w:rPr>
          <w:lang w:val="en-US"/>
        </w:rPr>
        <w:t>8.3.3</w:t>
      </w:r>
      <w:r w:rsidRPr="002B507C">
        <w:rPr>
          <w:lang w:val="en-US"/>
        </w:rPr>
        <w:tab/>
        <w:t>SCell D</w:t>
      </w:r>
      <w:r w:rsidRPr="002B507C">
        <w:rPr>
          <w:rFonts w:hint="eastAsia"/>
          <w:lang w:val="en-US"/>
        </w:rPr>
        <w:t xml:space="preserve">eactivation </w:t>
      </w:r>
      <w:r w:rsidRPr="002B507C">
        <w:rPr>
          <w:lang w:val="en-US"/>
        </w:rPr>
        <w:t>Delay R</w:t>
      </w:r>
      <w:r w:rsidRPr="002B507C">
        <w:rPr>
          <w:rFonts w:hint="eastAsia"/>
          <w:lang w:val="en-US"/>
        </w:rPr>
        <w:t xml:space="preserve">equirement for </w:t>
      </w:r>
      <w:r w:rsidRPr="002B507C">
        <w:rPr>
          <w:lang w:val="en-US"/>
        </w:rPr>
        <w:t>Activated SCell</w:t>
      </w:r>
      <w:bookmarkEnd w:id="152"/>
    </w:p>
    <w:p w:rsidR="00E5386B" w:rsidRPr="00292C5B" w:rsidRDefault="00E5386B" w:rsidP="00E5386B">
      <w:r w:rsidRPr="002B507C">
        <w:t>The requir</w:t>
      </w:r>
      <w:r w:rsidRPr="00292C5B">
        <w:t>ements in this section shall apply for the UE configured with one downlink SCell in SCG</w:t>
      </w:r>
    </w:p>
    <w:p w:rsidR="00E5386B" w:rsidRPr="00292C5B" w:rsidRDefault="00E5386B" w:rsidP="00E5386B">
      <w:r w:rsidRPr="00292C5B">
        <w:t xml:space="preserve">Upon receiving </w:t>
      </w:r>
      <w:r w:rsidRPr="00292C5B">
        <w:rPr>
          <w:rFonts w:hint="eastAsia"/>
          <w:lang w:eastAsia="zh-CN"/>
        </w:rPr>
        <w:t xml:space="preserve">SCG </w:t>
      </w:r>
      <w:r w:rsidRPr="00292C5B">
        <w:t xml:space="preserve">SCell deactivation command or upon expiry of the </w:t>
      </w:r>
      <w:r w:rsidRPr="00292C5B">
        <w:rPr>
          <w:i/>
        </w:rPr>
        <w:t>sCellDeactivationTimer</w:t>
      </w:r>
      <w:r w:rsidRPr="00292C5B">
        <w:t xml:space="preserve"> in </w:t>
      </w:r>
      <w:r w:rsidRPr="00292C5B">
        <w:rPr>
          <w:rFonts w:eastAsia="Times New Roman" w:hint="eastAsia"/>
          <w:lang w:eastAsia="zh-CN"/>
        </w:rPr>
        <w:t xml:space="preserve">slot </w:t>
      </w:r>
      <w:r w:rsidRPr="00292C5B">
        <w:rPr>
          <w:i/>
        </w:rPr>
        <w:t>n</w:t>
      </w:r>
      <w:r w:rsidRPr="00292C5B">
        <w:t xml:space="preserve">, the UE shall accomplish the </w:t>
      </w:r>
      <w:r w:rsidRPr="00292C5B">
        <w:rPr>
          <w:rFonts w:hint="eastAsia"/>
          <w:lang w:eastAsia="zh-CN"/>
        </w:rPr>
        <w:t>deactivation</w:t>
      </w:r>
      <w:r w:rsidRPr="00292C5B">
        <w:t xml:space="preserve"> actions for the SCell being deactivated no later than in slot </w:t>
      </w:r>
      <w:r w:rsidRPr="00292C5B">
        <w:rPr>
          <w:i/>
        </w:rPr>
        <w:t>n+</w:t>
      </w:r>
      <w:r w:rsidRPr="00292C5B">
        <w:t>[ T</w:t>
      </w:r>
      <w:r w:rsidRPr="00292C5B">
        <w:rPr>
          <w:vertAlign w:val="subscript"/>
        </w:rPr>
        <w:t>HARQ</w:t>
      </w:r>
      <w:r w:rsidRPr="00292C5B">
        <w:rPr>
          <w:rFonts w:eastAsia="Times New Roman" w:hint="eastAsia"/>
          <w:lang w:eastAsia="zh-CN"/>
        </w:rPr>
        <w:t xml:space="preserve"> +3ms</w:t>
      </w:r>
      <w:r w:rsidRPr="00292C5B" w:rsidDel="00CD65D5">
        <w:t xml:space="preserve"> </w:t>
      </w:r>
      <w:r w:rsidRPr="00292C5B">
        <w:t>]</w:t>
      </w:r>
      <w:r w:rsidRPr="00292C5B">
        <w:rPr>
          <w:rFonts w:eastAsia="Times New Roman" w:hint="eastAsia"/>
          <w:lang w:eastAsia="zh-CN"/>
        </w:rPr>
        <w:t>.</w:t>
      </w:r>
    </w:p>
    <w:p w:rsidR="00E5386B" w:rsidRPr="00292C5B" w:rsidRDefault="00E5386B" w:rsidP="00E5386B">
      <w:pPr>
        <w:rPr>
          <w:lang w:eastAsia="zh-CN"/>
        </w:rPr>
      </w:pPr>
      <w:r w:rsidRPr="00292C5B">
        <w:t xml:space="preserve">The PSCell interruption specified in </w:t>
      </w:r>
      <w:r w:rsidRPr="00292C5B">
        <w:rPr>
          <w:lang w:val="en-US" w:eastAsia="zh-CN"/>
        </w:rPr>
        <w:t>section 8.2</w:t>
      </w:r>
      <w:r w:rsidRPr="00292C5B">
        <w:rPr>
          <w:lang w:val="en-US"/>
        </w:rPr>
        <w:t xml:space="preserve"> shall not </w:t>
      </w:r>
      <w:r w:rsidRPr="00292C5B">
        <w:t>occur before slot n</w:t>
      </w:r>
      <w:r w:rsidRPr="00292C5B">
        <w:rPr>
          <w:rFonts w:hint="eastAsia"/>
          <w:lang w:eastAsia="zh-CN"/>
        </w:rPr>
        <w:t>+[</w:t>
      </w:r>
      <w:r w:rsidRPr="00292C5B">
        <w:t>T</w:t>
      </w:r>
      <w:r w:rsidRPr="00292C5B">
        <w:rPr>
          <w:vertAlign w:val="subscript"/>
        </w:rPr>
        <w:t>HARQ</w:t>
      </w:r>
      <w:r w:rsidRPr="00292C5B">
        <w:rPr>
          <w:rFonts w:hint="eastAsia"/>
          <w:lang w:eastAsia="zh-CN"/>
        </w:rPr>
        <w:t>]</w:t>
      </w:r>
      <w:r w:rsidRPr="00292C5B">
        <w:t xml:space="preserve"> and not occur after slot </w:t>
      </w:r>
      <w:r w:rsidRPr="00292C5B">
        <w:rPr>
          <w:i/>
        </w:rPr>
        <w:t>n+</w:t>
      </w:r>
      <w:r w:rsidRPr="00292C5B">
        <w:t>[ T</w:t>
      </w:r>
      <w:r w:rsidRPr="00292C5B">
        <w:rPr>
          <w:vertAlign w:val="subscript"/>
        </w:rPr>
        <w:t>HARQ</w:t>
      </w:r>
      <w:r w:rsidRPr="00292C5B">
        <w:rPr>
          <w:rFonts w:eastAsia="Times New Roman" w:hint="eastAsia"/>
          <w:lang w:eastAsia="zh-CN"/>
        </w:rPr>
        <w:t xml:space="preserve"> +3ms</w:t>
      </w:r>
      <w:r w:rsidRPr="00292C5B" w:rsidDel="00CD65D5">
        <w:t xml:space="preserve"> </w:t>
      </w:r>
      <w:r w:rsidRPr="00292C5B">
        <w:t>]</w:t>
      </w:r>
      <w:r w:rsidRPr="00292C5B">
        <w:rPr>
          <w:rFonts w:eastAsia="Times New Roman" w:hint="eastAsia"/>
          <w:lang w:eastAsia="zh-CN"/>
        </w:rPr>
        <w:t>.</w:t>
      </w:r>
    </w:p>
    <w:p w:rsidR="00DE0569" w:rsidRPr="002B507C" w:rsidRDefault="00DE0569" w:rsidP="00DE0569">
      <w:pPr>
        <w:pStyle w:val="Heading2"/>
        <w:rPr>
          <w:lang w:eastAsia="zh-CN"/>
        </w:rPr>
      </w:pPr>
      <w:bookmarkStart w:id="153" w:name="_Toc518764151"/>
      <w:r w:rsidRPr="002B507C">
        <w:t>8.4</w:t>
      </w:r>
      <w:r w:rsidRPr="002B507C">
        <w:tab/>
        <w:t>UE UL carrier RRC reconfiguration Delay</w:t>
      </w:r>
      <w:bookmarkEnd w:id="153"/>
    </w:p>
    <w:p w:rsidR="00DE0569" w:rsidRPr="002B507C" w:rsidRDefault="00DE0569" w:rsidP="00DE0569">
      <w:pPr>
        <w:pStyle w:val="Heading3"/>
        <w:rPr>
          <w:lang w:val="en-US" w:eastAsia="zh-CN"/>
        </w:rPr>
      </w:pPr>
      <w:bookmarkStart w:id="154" w:name="_Toc518764152"/>
      <w:r w:rsidRPr="002B507C">
        <w:rPr>
          <w:lang w:val="en-US" w:eastAsia="zh-CN"/>
        </w:rPr>
        <w:t>8.4.1</w:t>
      </w:r>
      <w:r w:rsidRPr="002B507C">
        <w:rPr>
          <w:lang w:val="en-US" w:eastAsia="zh-CN"/>
        </w:rPr>
        <w:tab/>
        <w:t>Introduction</w:t>
      </w:r>
      <w:bookmarkEnd w:id="154"/>
    </w:p>
    <w:p w:rsidR="00DE0569" w:rsidRPr="002B507C" w:rsidRDefault="00DE0569" w:rsidP="00DE0569">
      <w:r w:rsidRPr="002B507C">
        <w:t>The requirements in this section apply for a UE being configured or deconfigured with a supplementary UL carrier or NR UL carrier.</w:t>
      </w:r>
    </w:p>
    <w:p w:rsidR="00DE0569" w:rsidRPr="002B507C" w:rsidRDefault="00DE0569" w:rsidP="00DE0569">
      <w:pPr>
        <w:pStyle w:val="Heading3"/>
        <w:rPr>
          <w:lang w:val="en-US" w:eastAsia="zh-CN"/>
        </w:rPr>
      </w:pPr>
      <w:bookmarkStart w:id="155" w:name="_Toc518764153"/>
      <w:r w:rsidRPr="002B507C">
        <w:rPr>
          <w:lang w:val="en-US" w:eastAsia="zh-CN"/>
        </w:rPr>
        <w:lastRenderedPageBreak/>
        <w:t>8.4.2</w:t>
      </w:r>
      <w:r w:rsidRPr="002B507C">
        <w:rPr>
          <w:lang w:val="en-US" w:eastAsia="zh-CN"/>
        </w:rPr>
        <w:tab/>
        <w:t>UE UL carrier configuration Delay Requirement</w:t>
      </w:r>
      <w:bookmarkEnd w:id="155"/>
    </w:p>
    <w:p w:rsidR="00DE0569" w:rsidRPr="002B507C" w:rsidRDefault="00DE0569" w:rsidP="00DE0569">
      <w:pPr>
        <w:rPr>
          <w:lang w:val="en-US" w:eastAsia="zh-CN"/>
        </w:rPr>
      </w:pPr>
      <w:r w:rsidRPr="002B507C">
        <w:rPr>
          <w:rFonts w:cs="v4.2.0"/>
        </w:rPr>
        <w:t>When the UE receives a RRC message implying</w:t>
      </w:r>
      <w:r w:rsidRPr="002B507C">
        <w:rPr>
          <w:lang w:eastAsia="zh-CN"/>
        </w:rPr>
        <w:t xml:space="preserve"> NR UL or </w:t>
      </w:r>
      <w:r w:rsidRPr="002B507C">
        <w:rPr>
          <w:lang w:val="en-US" w:eastAsia="zh-CN"/>
        </w:rPr>
        <w:t xml:space="preserve">Supplementary UL </w:t>
      </w:r>
      <w:r w:rsidRPr="002B507C">
        <w:rPr>
          <w:lang w:eastAsia="zh-CN"/>
        </w:rPr>
        <w:t>carrier configuration</w:t>
      </w:r>
      <w:r w:rsidRPr="002B507C">
        <w:t xml:space="preserve">, the UE shall be </w:t>
      </w:r>
      <w:r w:rsidRPr="002B507C">
        <w:rPr>
          <w:lang w:val="en-US"/>
        </w:rPr>
        <w:t>ready</w:t>
      </w:r>
      <w:r w:rsidRPr="002B507C">
        <w:t xml:space="preserve"> to</w:t>
      </w:r>
      <w:r w:rsidRPr="002B507C">
        <w:rPr>
          <w:rFonts w:hint="eastAsia"/>
          <w:lang w:eastAsia="zh-CN"/>
        </w:rPr>
        <w:t xml:space="preserve"> </w:t>
      </w:r>
      <w:r w:rsidRPr="002B507C">
        <w:rPr>
          <w:lang w:val="en-US"/>
        </w:rPr>
        <w:t>start transmission</w:t>
      </w:r>
      <w:r w:rsidRPr="002B507C">
        <w:t xml:space="preserve"> </w:t>
      </w:r>
      <w:r w:rsidRPr="002B507C">
        <w:rPr>
          <w:lang w:val="en-US"/>
        </w:rPr>
        <w:t>on the newly configured carrier</w:t>
      </w:r>
      <w:r w:rsidR="008343EE" w:rsidRPr="002B507C">
        <w:rPr>
          <w:lang w:val="en-US"/>
        </w:rPr>
        <w:t xml:space="preserve"> </w:t>
      </w:r>
      <w:r w:rsidRPr="002B507C">
        <w:rPr>
          <w:lang w:val="en-US"/>
        </w:rPr>
        <w:t>within</w:t>
      </w:r>
      <w:r w:rsidRPr="002B507C">
        <w:rPr>
          <w:rFonts w:hint="eastAsia"/>
          <w:lang w:eastAsia="zh-CN"/>
        </w:rPr>
        <w:t xml:space="preserve"> </w:t>
      </w:r>
      <w:r w:rsidRPr="002B507C">
        <w:t>T</w:t>
      </w:r>
      <w:r w:rsidRPr="002B507C">
        <w:rPr>
          <w:vertAlign w:val="subscript"/>
        </w:rPr>
        <w:t>UL_carrier_config</w:t>
      </w:r>
      <w:r w:rsidRPr="002B507C">
        <w:t xml:space="preserve"> </w:t>
      </w:r>
      <w:r w:rsidRPr="002B507C">
        <w:rPr>
          <w:rFonts w:cs="v4.2.0"/>
        </w:rPr>
        <w:t xml:space="preserve">from the end of the last </w:t>
      </w:r>
      <w:r w:rsidRPr="002B507C">
        <w:rPr>
          <w:rFonts w:cs="v4.2.0"/>
          <w:lang w:val="en-US"/>
        </w:rPr>
        <w:t xml:space="preserve">slot </w:t>
      </w:r>
      <w:r w:rsidRPr="002B507C">
        <w:rPr>
          <w:rFonts w:cs="v4.2.0"/>
        </w:rPr>
        <w:t>containing the RRC command</w:t>
      </w:r>
      <w:r w:rsidRPr="002B507C">
        <w:rPr>
          <w:lang w:val="en-US" w:eastAsia="zh-CN"/>
        </w:rPr>
        <w:t>.</w:t>
      </w:r>
    </w:p>
    <w:p w:rsidR="00DE0569" w:rsidRPr="002B507C" w:rsidRDefault="00DE0569" w:rsidP="00DE0569">
      <w:pPr>
        <w:rPr>
          <w:lang w:val="en-US"/>
        </w:rPr>
      </w:pPr>
      <w:r w:rsidRPr="002B507C">
        <w:t>T</w:t>
      </w:r>
      <w:r w:rsidRPr="002B507C">
        <w:rPr>
          <w:vertAlign w:val="subscript"/>
        </w:rPr>
        <w:t>UL_</w:t>
      </w:r>
      <w:r w:rsidRPr="002B507C">
        <w:rPr>
          <w:vertAlign w:val="subscript"/>
          <w:lang w:eastAsia="zh-CN"/>
        </w:rPr>
        <w:t>carrier_</w:t>
      </w:r>
      <w:r w:rsidRPr="002B507C">
        <w:rPr>
          <w:vertAlign w:val="subscript"/>
        </w:rPr>
        <w:t>config</w:t>
      </w:r>
      <w:r w:rsidRPr="002B507C">
        <w:rPr>
          <w:lang w:val="en-US"/>
        </w:rPr>
        <w:t xml:space="preserve"> </w:t>
      </w:r>
      <w:r w:rsidRPr="002B507C">
        <w:t>equals the maximum RRC procedure delay defined in clause </w:t>
      </w:r>
      <w:r w:rsidRPr="002B507C">
        <w:rPr>
          <w:lang w:val="en-US"/>
        </w:rPr>
        <w:t>x</w:t>
      </w:r>
      <w:r w:rsidRPr="002B507C">
        <w:t>.y in TS 38.331 [2] plus the interruption time specified in section 8.2.1.2.6</w:t>
      </w:r>
      <w:r w:rsidRPr="002B507C">
        <w:rPr>
          <w:lang w:eastAsia="zh-CN"/>
        </w:rPr>
        <w:t>.</w:t>
      </w:r>
    </w:p>
    <w:p w:rsidR="00DE0569" w:rsidRPr="002B507C" w:rsidRDefault="008343EE" w:rsidP="00DE0569">
      <w:pPr>
        <w:pStyle w:val="Heading3"/>
      </w:pPr>
      <w:bookmarkStart w:id="156" w:name="_Toc518764154"/>
      <w:r w:rsidRPr="002B507C">
        <w:t>8.4.3</w:t>
      </w:r>
      <w:r w:rsidRPr="002B507C">
        <w:tab/>
      </w:r>
      <w:r w:rsidR="00DE0569" w:rsidRPr="002B507C">
        <w:t>UE UL carrier deconfiguration Delay Requirement</w:t>
      </w:r>
      <w:bookmarkEnd w:id="156"/>
    </w:p>
    <w:p w:rsidR="00DE0569" w:rsidRPr="002B507C" w:rsidRDefault="00DE0569" w:rsidP="00DE0569">
      <w:pPr>
        <w:rPr>
          <w:lang w:val="en-US"/>
        </w:rPr>
      </w:pPr>
      <w:r w:rsidRPr="002B507C">
        <w:rPr>
          <w:rFonts w:cs="v4.2.0"/>
        </w:rPr>
        <w:t>When the UE receives a RRC message implying</w:t>
      </w:r>
      <w:r w:rsidRPr="002B507C">
        <w:rPr>
          <w:lang w:eastAsia="zh-CN"/>
        </w:rPr>
        <w:t xml:space="preserve"> NR UL or </w:t>
      </w:r>
      <w:r w:rsidRPr="002B507C">
        <w:rPr>
          <w:lang w:val="en-US" w:eastAsia="zh-CN"/>
        </w:rPr>
        <w:t xml:space="preserve">Supplementary UL </w:t>
      </w:r>
      <w:r w:rsidRPr="002B507C">
        <w:rPr>
          <w:lang w:eastAsia="zh-CN"/>
        </w:rPr>
        <w:t>carrier deconfiguration RRC signalling</w:t>
      </w:r>
      <w:r w:rsidRPr="002B507C">
        <w:t>, the UE shall stop UL signalling</w:t>
      </w:r>
      <w:r w:rsidRPr="002B507C">
        <w:rPr>
          <w:rFonts w:hint="eastAsia"/>
          <w:lang w:eastAsia="zh-CN"/>
        </w:rPr>
        <w:t xml:space="preserve"> </w:t>
      </w:r>
      <w:r w:rsidRPr="002B507C">
        <w:rPr>
          <w:lang w:eastAsia="zh-CN"/>
        </w:rPr>
        <w:t>on the deconfigured UL carrier</w:t>
      </w:r>
      <w:r w:rsidRPr="002B507C">
        <w:rPr>
          <w:lang w:val="en-US"/>
        </w:rPr>
        <w:t xml:space="preserve"> within</w:t>
      </w:r>
      <w:r w:rsidRPr="002B507C">
        <w:rPr>
          <w:rFonts w:hint="eastAsia"/>
          <w:lang w:eastAsia="zh-CN"/>
        </w:rPr>
        <w:t xml:space="preserve"> </w:t>
      </w:r>
      <w:r w:rsidRPr="002B507C">
        <w:t>T</w:t>
      </w:r>
      <w:r w:rsidRPr="002B507C">
        <w:rPr>
          <w:vertAlign w:val="subscript"/>
        </w:rPr>
        <w:t>UL_carrier_deconfig</w:t>
      </w:r>
      <w:r w:rsidRPr="002B507C">
        <w:t xml:space="preserve"> </w:t>
      </w:r>
      <w:r w:rsidRPr="002B507C">
        <w:rPr>
          <w:rFonts w:cs="v4.2.0"/>
        </w:rPr>
        <w:t>from the end of the last slot containing the RRC command</w:t>
      </w:r>
      <w:r w:rsidRPr="002B507C">
        <w:t>.</w:t>
      </w:r>
    </w:p>
    <w:p w:rsidR="00DE0569" w:rsidRPr="002B507C" w:rsidRDefault="00DE0569" w:rsidP="00936A12">
      <w:pPr>
        <w:rPr>
          <w:lang w:eastAsia="ko-KR"/>
        </w:rPr>
      </w:pPr>
      <w:r w:rsidRPr="002B507C">
        <w:t>T</w:t>
      </w:r>
      <w:r w:rsidRPr="002B507C">
        <w:rPr>
          <w:vertAlign w:val="subscript"/>
        </w:rPr>
        <w:t>UL_carrier_deconfig</w:t>
      </w:r>
      <w:r w:rsidRPr="002B507C">
        <w:rPr>
          <w:rFonts w:cs="v4.2.0"/>
          <w:lang w:val="en-US"/>
        </w:rPr>
        <w:t xml:space="preserve"> </w:t>
      </w:r>
      <w:r w:rsidRPr="002B507C">
        <w:rPr>
          <w:rFonts w:cs="v4.2.0"/>
        </w:rPr>
        <w:t>equals the maximum RRC procedure delay defined in clause </w:t>
      </w:r>
      <w:r w:rsidRPr="002B507C">
        <w:rPr>
          <w:rFonts w:cs="v4.2.0"/>
          <w:lang w:val="en-US"/>
        </w:rPr>
        <w:t>x</w:t>
      </w:r>
      <w:r w:rsidRPr="002B507C">
        <w:rPr>
          <w:rFonts w:cs="v4.2.0"/>
        </w:rPr>
        <w:t xml:space="preserve">.y in </w:t>
      </w:r>
      <w:r w:rsidRPr="002B507C">
        <w:t>TS 38.331 [2].</w:t>
      </w:r>
    </w:p>
    <w:p w:rsidR="00936A12" w:rsidRPr="002B507C" w:rsidRDefault="00936A12" w:rsidP="0062703B">
      <w:pPr>
        <w:pStyle w:val="Heading1"/>
        <w:rPr>
          <w:lang w:eastAsia="ko-KR"/>
        </w:rPr>
      </w:pPr>
      <w:bookmarkStart w:id="157" w:name="_Toc518764155"/>
      <w:r w:rsidRPr="002B507C">
        <w:t>9</w:t>
      </w:r>
      <w:r w:rsidRPr="002B507C">
        <w:tab/>
        <w:t>Measurement Procedure</w:t>
      </w:r>
      <w:bookmarkEnd w:id="157"/>
    </w:p>
    <w:p w:rsidR="00140F37" w:rsidRPr="002B507C" w:rsidRDefault="00140F37" w:rsidP="00292C5B">
      <w:pPr>
        <w:pStyle w:val="Heading2"/>
      </w:pPr>
      <w:bookmarkStart w:id="158" w:name="_Hlk492295406"/>
      <w:bookmarkStart w:id="159" w:name="_Toc518764156"/>
      <w:r w:rsidRPr="002B507C">
        <w:t>9.1</w:t>
      </w:r>
      <w:r w:rsidRPr="002B507C">
        <w:tab/>
        <w:t>General measurement requirement</w:t>
      </w:r>
      <w:bookmarkEnd w:id="159"/>
    </w:p>
    <w:p w:rsidR="00107DC8" w:rsidRPr="002B507C" w:rsidRDefault="00107DC8" w:rsidP="00292C5B">
      <w:pPr>
        <w:pStyle w:val="Heading3"/>
      </w:pPr>
      <w:bookmarkStart w:id="160" w:name="_Toc518764157"/>
      <w:r w:rsidRPr="002B507C">
        <w:t>9.1.1</w:t>
      </w:r>
      <w:r w:rsidRPr="002B507C">
        <w:tab/>
        <w:t>Introduction</w:t>
      </w:r>
      <w:bookmarkEnd w:id="160"/>
    </w:p>
    <w:p w:rsidR="00107DC8" w:rsidRPr="002B507C" w:rsidRDefault="00107DC8" w:rsidP="00107DC8">
      <w:pPr>
        <w:rPr>
          <w:rFonts w:cs="v4.2.0"/>
        </w:rPr>
      </w:pPr>
      <w:r w:rsidRPr="002B507C">
        <w:rPr>
          <w:rFonts w:cs="v4.2.0"/>
        </w:rPr>
        <w:t>This clause contains general requirements on the UE regarding measurement reporting in RRC_CONNECTED state. The requirements are split in intra-frequency, inter-frequency, inter-RAT E-UTRAN FDD, and inter-RAT E-UTRAN TDD requirements. These measurements may be used by the NG-RAN. The measurement quantities are defined in [TS38.215], the measurement model is defined in TS38.300[10], TS37.340[17] and measurement accuracies are specified in clause 10. Control of measurement reporting is specified in [16].</w:t>
      </w:r>
    </w:p>
    <w:p w:rsidR="00F61293" w:rsidRPr="002B507C" w:rsidRDefault="00F61293" w:rsidP="00F61293">
      <w:pPr>
        <w:keepNext/>
        <w:keepLines/>
        <w:spacing w:before="120"/>
        <w:ind w:left="1134" w:hanging="1134"/>
        <w:outlineLvl w:val="2"/>
        <w:rPr>
          <w:rFonts w:ascii="Arial" w:hAnsi="Arial"/>
          <w:sz w:val="28"/>
        </w:rPr>
      </w:pPr>
      <w:r w:rsidRPr="002B507C">
        <w:rPr>
          <w:rFonts w:ascii="Arial" w:hAnsi="Arial"/>
          <w:sz w:val="28"/>
        </w:rPr>
        <w:t>9.1.2</w:t>
      </w:r>
      <w:r w:rsidRPr="002B507C">
        <w:rPr>
          <w:rFonts w:ascii="Arial" w:hAnsi="Arial"/>
          <w:sz w:val="28"/>
        </w:rPr>
        <w:tab/>
        <w:t>Measurement gap</w:t>
      </w:r>
    </w:p>
    <w:p w:rsidR="00F61293" w:rsidRPr="002B507C" w:rsidRDefault="00F61293" w:rsidP="00F61293">
      <w:r w:rsidRPr="002B507C">
        <w:t xml:space="preserve">If the UE requires </w:t>
      </w:r>
      <w:r w:rsidRPr="002B507C">
        <w:rPr>
          <w:lang w:eastAsia="zh-CN"/>
        </w:rPr>
        <w:t>measurement gap</w:t>
      </w:r>
      <w:r w:rsidRPr="002B507C">
        <w:t>s to identify and measure intra-frequency cells and/or inter-frequency cells and/or inter-RAT E-UTRAN cells, and the UE does not support independent measurement gap patterns for different frequency ranges as specified in Table 5.1-1 in [41],</w:t>
      </w:r>
      <w:r w:rsidRPr="002B507C">
        <w:rPr>
          <w:rFonts w:cs="v4.2.0"/>
        </w:rPr>
        <w:t xml:space="preserve"> in order for the requirements in the following subsections to apply the [network] must provide </w:t>
      </w:r>
      <w:r w:rsidRPr="002B507C">
        <w:t>a single per-UE measurement gap pattern for concurrent monitoring of all frequency layers.</w:t>
      </w:r>
    </w:p>
    <w:p w:rsidR="00F61293" w:rsidRPr="002B507C" w:rsidRDefault="00F61293" w:rsidP="00F61293">
      <w:pPr>
        <w:rPr>
          <w:rFonts w:cs="v4.2.0"/>
        </w:rPr>
      </w:pPr>
      <w:r w:rsidRPr="002B507C">
        <w:t xml:space="preserve">If the UE requires </w:t>
      </w:r>
      <w:r w:rsidRPr="002B507C">
        <w:rPr>
          <w:lang w:eastAsia="zh-CN"/>
        </w:rPr>
        <w:t>measurement gap</w:t>
      </w:r>
      <w:r w:rsidRPr="002B507C">
        <w:t xml:space="preserve">s to identify and measure intra-frequency cells and/or inter-frequency cells and/or inter-RAT E-UTRAN cells, and the UE supports independent measurement gap patterns for </w:t>
      </w:r>
      <w:r w:rsidRPr="002B507C">
        <w:rPr>
          <w:lang w:eastAsia="zh-CN"/>
        </w:rPr>
        <w:t>different</w:t>
      </w:r>
      <w:r w:rsidRPr="002B507C">
        <w:t xml:space="preserve"> frequency ranges as specified in Table 5.1-1 in [41]</w:t>
      </w:r>
      <w:r w:rsidRPr="002B507C">
        <w:rPr>
          <w:lang w:eastAsia="zh-CN"/>
        </w:rPr>
        <w:t>,</w:t>
      </w:r>
      <w:r w:rsidRPr="002B507C">
        <w:t xml:space="preserve"> </w:t>
      </w:r>
      <w:r w:rsidRPr="002B507C">
        <w:rPr>
          <w:rFonts w:cs="v4.2.0"/>
        </w:rPr>
        <w:t>in order for the requirements in the following subsections to apply the [network] must provide</w:t>
      </w:r>
      <w:r w:rsidRPr="002B507C">
        <w:rPr>
          <w:rFonts w:cs="v4.2.0"/>
          <w:lang w:eastAsia="zh-CN"/>
        </w:rPr>
        <w:t xml:space="preserve"> either </w:t>
      </w:r>
      <w:r w:rsidRPr="002B507C">
        <w:rPr>
          <w:rFonts w:cs="v4.2.0"/>
        </w:rPr>
        <w:t xml:space="preserve"> </w:t>
      </w:r>
      <w:r w:rsidRPr="002B507C">
        <w:rPr>
          <w:rFonts w:cs="v4.2.0"/>
          <w:lang w:eastAsia="zh-CN"/>
        </w:rPr>
        <w:t>per-FR</w:t>
      </w:r>
      <w:r w:rsidRPr="002B507C">
        <w:rPr>
          <w:rFonts w:cs="v4.2.0"/>
        </w:rPr>
        <w:t xml:space="preserve"> measurement gap patterns for frequency range where UE requires per-FR measurement gap for concurrent monitoring of all frequency layers of each frequency range independently, or a single per-UE measurement gap pattern for concurrent monitoring of all frequency layers of all frequency ranges.</w:t>
      </w:r>
    </w:p>
    <w:p w:rsidR="00F61293" w:rsidRPr="002B507C" w:rsidRDefault="00F61293" w:rsidP="00F61293">
      <w:r w:rsidRPr="002B507C">
        <w:t>During the per-UE measurement gaps the UE:</w:t>
      </w:r>
    </w:p>
    <w:p w:rsidR="00F61293" w:rsidRPr="002B507C" w:rsidRDefault="00F61293" w:rsidP="00F61293">
      <w:pPr>
        <w:ind w:left="568" w:hanging="208"/>
      </w:pPr>
      <w:r w:rsidRPr="002B507C">
        <w:t>-</w:t>
      </w:r>
      <w:r w:rsidRPr="002B507C">
        <w:tab/>
        <w:t>shall not transmit any data</w:t>
      </w:r>
    </w:p>
    <w:p w:rsidR="00F61293" w:rsidRPr="002B507C" w:rsidRDefault="00F61293" w:rsidP="00F61293">
      <w:pPr>
        <w:ind w:left="568" w:hanging="284"/>
      </w:pPr>
      <w:r w:rsidRPr="002B507C">
        <w:t>-</w:t>
      </w:r>
      <w:r w:rsidRPr="002B507C">
        <w:tab/>
      </w:r>
      <w:r w:rsidRPr="002B507C">
        <w:rPr>
          <w:rFonts w:eastAsia="Malgun Gothic"/>
          <w:lang w:eastAsia="ko-KR"/>
        </w:rPr>
        <w:t>[</w:t>
      </w:r>
      <w:r w:rsidRPr="002B507C">
        <w:t>is not required to receive data from the corresponding E-UTRAN PCell, E-UTRAN SCell(s) and NR serving cells for NSA]</w:t>
      </w:r>
    </w:p>
    <w:p w:rsidR="00F61293" w:rsidRPr="002B507C" w:rsidRDefault="00F61293" w:rsidP="00F61293">
      <w:pPr>
        <w:ind w:left="568" w:hanging="284"/>
      </w:pPr>
      <w:r w:rsidRPr="002B507C">
        <w:rPr>
          <w:rFonts w:eastAsia="Malgun Gothic"/>
          <w:lang w:eastAsia="ko-KR"/>
        </w:rPr>
        <w:t>-</w:t>
      </w:r>
      <w:r w:rsidRPr="002B507C">
        <w:rPr>
          <w:rFonts w:eastAsia="Malgun Gothic"/>
          <w:lang w:eastAsia="ko-KR"/>
        </w:rPr>
        <w:tab/>
        <w:t>[</w:t>
      </w:r>
      <w:r w:rsidRPr="002B507C">
        <w:t>is not required to receive data from the corresponding NR serving cells for SA]</w:t>
      </w:r>
    </w:p>
    <w:p w:rsidR="00F61293" w:rsidRPr="002B507C" w:rsidRDefault="00F61293" w:rsidP="00F61293">
      <w:pPr>
        <w:ind w:left="568"/>
        <w:rPr>
          <w:i/>
          <w:lang w:val="en-US" w:eastAsia="en-GB"/>
        </w:rPr>
      </w:pPr>
      <w:r w:rsidRPr="002B507C">
        <w:rPr>
          <w:i/>
        </w:rPr>
        <w:t>Editor note: whether or not UE can receive signal for measurement from the corresponding serving cells within some of measurement gaps is FFS.</w:t>
      </w:r>
    </w:p>
    <w:p w:rsidR="00F61293" w:rsidRPr="002B507C" w:rsidRDefault="00F61293" w:rsidP="00F61293">
      <w:pPr>
        <w:rPr>
          <w:lang w:eastAsia="zh-CN"/>
        </w:rPr>
      </w:pPr>
      <w:r w:rsidRPr="002B507C">
        <w:rPr>
          <w:lang w:eastAsia="zh-CN"/>
        </w:rPr>
        <w:t>During the per-FR measurement gaps the UE:</w:t>
      </w:r>
    </w:p>
    <w:p w:rsidR="00F61293" w:rsidRPr="002B507C" w:rsidRDefault="00F61293" w:rsidP="00F61293">
      <w:pPr>
        <w:ind w:left="568" w:hanging="284"/>
        <w:rPr>
          <w:lang w:eastAsia="zh-CN"/>
        </w:rPr>
      </w:pPr>
      <w:r w:rsidRPr="002B507C">
        <w:rPr>
          <w:lang w:eastAsia="zh-CN"/>
        </w:rPr>
        <w:t>-</w:t>
      </w:r>
      <w:r w:rsidRPr="002B507C">
        <w:rPr>
          <w:lang w:eastAsia="zh-CN"/>
        </w:rPr>
        <w:tab/>
        <w:t>shall not transmit any data on serving cells in the corresponding frequency range</w:t>
      </w:r>
    </w:p>
    <w:p w:rsidR="00F61293" w:rsidRPr="002B507C" w:rsidRDefault="00F61293" w:rsidP="00F61293">
      <w:pPr>
        <w:ind w:left="568" w:hanging="284"/>
        <w:rPr>
          <w:lang w:eastAsia="zh-CN"/>
        </w:rPr>
      </w:pPr>
      <w:r w:rsidRPr="002B507C">
        <w:rPr>
          <w:lang w:eastAsia="zh-CN"/>
        </w:rPr>
        <w:t>-</w:t>
      </w:r>
      <w:r w:rsidRPr="002B507C">
        <w:rPr>
          <w:lang w:eastAsia="zh-CN"/>
        </w:rPr>
        <w:tab/>
      </w:r>
      <w:r w:rsidRPr="002B507C">
        <w:rPr>
          <w:rFonts w:eastAsia="Malgun Gothic"/>
          <w:lang w:eastAsia="ko-KR"/>
        </w:rPr>
        <w:t>[</w:t>
      </w:r>
      <w:r w:rsidRPr="002B507C">
        <w:t>is not required to receive data from the corresponding E-UTRAN PCell, E-UTRAN SCell(s) and NR serving cells for NSA]</w:t>
      </w:r>
    </w:p>
    <w:p w:rsidR="00F61293" w:rsidRPr="002B507C" w:rsidRDefault="00F61293" w:rsidP="00F61293">
      <w:pPr>
        <w:ind w:left="568" w:hanging="284"/>
      </w:pPr>
      <w:r w:rsidRPr="002B507C">
        <w:rPr>
          <w:rFonts w:eastAsia="Malgun Gothic"/>
          <w:lang w:eastAsia="ko-KR"/>
        </w:rPr>
        <w:t>-</w:t>
      </w:r>
      <w:r w:rsidRPr="002B507C">
        <w:rPr>
          <w:rFonts w:eastAsia="Malgun Gothic"/>
          <w:lang w:eastAsia="ko-KR"/>
        </w:rPr>
        <w:tab/>
        <w:t>[</w:t>
      </w:r>
      <w:r w:rsidRPr="002B507C">
        <w:t>is not required to receive data from the corresponding NR serving cells for SA]</w:t>
      </w:r>
    </w:p>
    <w:p w:rsidR="00F61293" w:rsidRPr="002B507C" w:rsidRDefault="00F61293" w:rsidP="00F61293">
      <w:pPr>
        <w:ind w:left="568"/>
        <w:rPr>
          <w:i/>
          <w:lang w:eastAsia="en-GB"/>
        </w:rPr>
      </w:pPr>
      <w:r w:rsidRPr="002B507C">
        <w:rPr>
          <w:i/>
        </w:rPr>
        <w:lastRenderedPageBreak/>
        <w:t>Editor note: whether or not UE can receive signal for measurement from the corresponding serving cells within some of measurement gaps is FFS.</w:t>
      </w:r>
    </w:p>
    <w:p w:rsidR="00F61293" w:rsidRPr="002B507C" w:rsidRDefault="00F61293" w:rsidP="00F61293">
      <w:pPr>
        <w:rPr>
          <w:rFonts w:eastAsia="MS Mincho"/>
          <w:lang w:eastAsia="ja-JP"/>
        </w:rPr>
      </w:pPr>
      <w:r w:rsidRPr="002B507C">
        <w:t>UEs shall support the measurement gap patterns listed in Table 9.1.2-1 based on the applicability specified in table 9.1.2-2</w:t>
      </w:r>
      <w:r w:rsidRPr="002B507C">
        <w:rPr>
          <w:rFonts w:eastAsia="MS Mincho" w:hint="eastAsia"/>
          <w:lang w:eastAsia="ja-JP"/>
        </w:rPr>
        <w:t xml:space="preserve"> and 9.1.2-3</w:t>
      </w:r>
      <w:r w:rsidRPr="002B507C">
        <w:t>.</w:t>
      </w:r>
      <w:r w:rsidRPr="002B507C">
        <w:rPr>
          <w:rFonts w:eastAsia="MS Mincho" w:hint="eastAsia"/>
          <w:lang w:eastAsia="ja-JP"/>
        </w:rPr>
        <w:t xml:space="preserve"> UE determines measurement gap timing based on gap offset configuration and measurement gap timing advance configuration provided by higher layer </w:t>
      </w:r>
      <w:r w:rsidRPr="002B507C">
        <w:rPr>
          <w:rFonts w:eastAsia="MS Mincho"/>
          <w:lang w:eastAsia="ja-JP"/>
        </w:rPr>
        <w:t>signalling</w:t>
      </w:r>
      <w:r w:rsidRPr="002B507C">
        <w:rPr>
          <w:rFonts w:eastAsia="MS Mincho" w:hint="eastAsia"/>
          <w:lang w:eastAsia="ja-JP"/>
        </w:rPr>
        <w:t xml:space="preserve"> as specified in [2] and [16].</w:t>
      </w:r>
    </w:p>
    <w:p w:rsidR="00F61293" w:rsidRPr="002B507C" w:rsidRDefault="00F61293" w:rsidP="00F66A82">
      <w:pPr>
        <w:pStyle w:val="TH"/>
      </w:pPr>
      <w:r w:rsidRPr="002B507C">
        <w:rPr>
          <w:snapToGrid w:val="0"/>
        </w:rPr>
        <w:t xml:space="preserve">Table 9.1.2-1: </w:t>
      </w:r>
      <w:r w:rsidRPr="002B507C">
        <w:t>Gap Pattern Configurations</w:t>
      </w:r>
    </w:p>
    <w:tbl>
      <w:tblPr>
        <w:tblW w:w="25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4"/>
        <w:gridCol w:w="1820"/>
        <w:gridCol w:w="1792"/>
      </w:tblGrid>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b/>
                <w:sz w:val="18"/>
              </w:rPr>
            </w:pPr>
            <w:r w:rsidRPr="002B507C">
              <w:rPr>
                <w:rFonts w:ascii="Arial" w:hAnsi="Arial"/>
                <w:b/>
                <w:sz w:val="18"/>
              </w:rPr>
              <w:t>Gap Pattern Id</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b/>
                <w:sz w:val="18"/>
              </w:rPr>
            </w:pPr>
            <w:r w:rsidRPr="002B507C">
              <w:rPr>
                <w:rFonts w:ascii="Arial" w:hAnsi="Arial"/>
                <w:b/>
                <w:sz w:val="18"/>
                <w:lang w:eastAsia="zh-CN"/>
              </w:rPr>
              <w:t xml:space="preserve">Measurement </w:t>
            </w:r>
            <w:r w:rsidRPr="002B507C">
              <w:rPr>
                <w:rFonts w:ascii="Arial" w:hAnsi="Arial"/>
                <w:b/>
                <w:sz w:val="18"/>
              </w:rPr>
              <w:t>Gap Length (MGL, ms)</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b/>
                <w:sz w:val="18"/>
              </w:rPr>
            </w:pPr>
            <w:r w:rsidRPr="002B507C">
              <w:rPr>
                <w:rFonts w:ascii="Arial" w:hAnsi="Arial"/>
                <w:b/>
                <w:sz w:val="18"/>
                <w:lang w:eastAsia="zh-CN"/>
              </w:rPr>
              <w:t>Measurement</w:t>
            </w:r>
            <w:r w:rsidRPr="002B507C">
              <w:rPr>
                <w:rFonts w:ascii="Arial" w:hAnsi="Arial"/>
                <w:b/>
                <w:sz w:val="18"/>
              </w:rPr>
              <w:t xml:space="preserve"> Gap Repetition Period</w:t>
            </w:r>
          </w:p>
          <w:p w:rsidR="00F61293" w:rsidRPr="002B507C" w:rsidRDefault="00F61293" w:rsidP="00CA3D3F">
            <w:pPr>
              <w:keepNext/>
              <w:keepLines/>
              <w:spacing w:after="0"/>
              <w:jc w:val="center"/>
              <w:rPr>
                <w:rFonts w:ascii="Arial" w:hAnsi="Arial"/>
                <w:b/>
                <w:sz w:val="18"/>
              </w:rPr>
            </w:pPr>
            <w:r w:rsidRPr="002B507C">
              <w:rPr>
                <w:rFonts w:ascii="Arial" w:hAnsi="Arial"/>
                <w:b/>
                <w:sz w:val="18"/>
              </w:rPr>
              <w:t>(MGRP, ms)</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6</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40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6</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80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lang w:eastAsia="ko-KR"/>
              </w:rPr>
              <w:t>2</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lang w:eastAsia="ko-KR"/>
              </w:rPr>
              <w:t>3</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lang w:eastAsia="ko-KR"/>
              </w:rPr>
              <w:t>40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lang w:eastAsia="ko-KR"/>
              </w:rPr>
              <w:t>3</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lang w:eastAsia="ko-KR"/>
              </w:rPr>
              <w:t>3</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lang w:eastAsia="ko-KR"/>
              </w:rPr>
              <w:t>80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4</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6</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20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5</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6</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160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6</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4</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20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7</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4</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40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8</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4</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80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9</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4</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160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10</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3</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20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11</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3</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160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12</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5.5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20</w:t>
            </w:r>
          </w:p>
        </w:tc>
      </w:tr>
      <w:tr w:rsidR="00F61293" w:rsidRPr="002B507C" w:rsidTr="00CA3D3F">
        <w:trPr>
          <w:cantSplit/>
          <w:trHeight w:val="172"/>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13</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5.5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40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14</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5.5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80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15</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5.5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160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16</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3.5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20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17</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3.5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40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18</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3.5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80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19</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3.5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160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20</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20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21</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40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22</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80</w:t>
            </w:r>
          </w:p>
        </w:tc>
      </w:tr>
      <w:tr w:rsidR="00F61293" w:rsidRPr="002B507C" w:rsidTr="00CA3D3F">
        <w:trPr>
          <w:cantSplit/>
          <w:jc w:val="center"/>
        </w:trPr>
        <w:tc>
          <w:tcPr>
            <w:tcW w:w="136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23</w:t>
            </w:r>
          </w:p>
        </w:tc>
        <w:tc>
          <w:tcPr>
            <w:tcW w:w="1832"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1.5</w:t>
            </w:r>
          </w:p>
        </w:tc>
        <w:tc>
          <w:tcPr>
            <w:tcW w:w="180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160</w:t>
            </w:r>
          </w:p>
        </w:tc>
      </w:tr>
    </w:tbl>
    <w:p w:rsidR="00F61293" w:rsidRPr="002B507C" w:rsidRDefault="00F61293" w:rsidP="00F61293"/>
    <w:p w:rsidR="00F61293" w:rsidRPr="002B507C" w:rsidRDefault="00F61293" w:rsidP="00F66A82">
      <w:pPr>
        <w:pStyle w:val="TH"/>
      </w:pPr>
      <w:r w:rsidRPr="002B507C">
        <w:rPr>
          <w:snapToGrid w:val="0"/>
        </w:rPr>
        <w:t xml:space="preserve">Table 9.1.2-2: Applicability for </w:t>
      </w:r>
      <w:r w:rsidRPr="002B507C">
        <w:t xml:space="preserve">Gap Pattern Configurations supported by the </w:t>
      </w:r>
      <w:r w:rsidRPr="002B507C">
        <w:rPr>
          <w:lang w:eastAsia="ko-KR"/>
        </w:rPr>
        <w:t>E-UTRA-NR dual connectivity</w:t>
      </w:r>
      <w:r w:rsidRPr="002B507C">
        <w:t xml:space="preserve"> UE</w:t>
      </w:r>
    </w:p>
    <w:tbl>
      <w:tblPr>
        <w:tblW w:w="44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1"/>
        <w:gridCol w:w="1986"/>
        <w:gridCol w:w="1765"/>
        <w:gridCol w:w="3375"/>
      </w:tblGrid>
      <w:tr w:rsidR="00F61293" w:rsidRPr="002B507C" w:rsidTr="00CA3D3F">
        <w:trPr>
          <w:cantSplit/>
          <w:jc w:val="center"/>
        </w:trPr>
        <w:tc>
          <w:tcPr>
            <w:tcW w:w="931"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lang w:eastAsia="zh-CN"/>
              </w:rPr>
              <w:t>Measurement gap pattern</w:t>
            </w:r>
            <w:r w:rsidRPr="002B507C">
              <w:rPr>
                <w:rFonts w:ascii="Arial" w:hAnsi="Arial"/>
                <w:b/>
                <w:sz w:val="18"/>
              </w:rPr>
              <w:t xml:space="preserve"> configuration</w:t>
            </w:r>
          </w:p>
        </w:tc>
        <w:tc>
          <w:tcPr>
            <w:tcW w:w="113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rPr>
              <w:t xml:space="preserve">Serving cell </w:t>
            </w: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rPr>
              <w:t>Measurement Purpose</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rPr>
              <w:t>Applicable Gap Pattern Id</w:t>
            </w:r>
          </w:p>
        </w:tc>
      </w:tr>
      <w:tr w:rsidR="00F61293" w:rsidRPr="002B507C" w:rsidTr="00CA3D3F">
        <w:trPr>
          <w:cantSplit/>
          <w:jc w:val="center"/>
        </w:trPr>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Per-UE </w:t>
            </w:r>
            <w:r w:rsidRPr="002B507C">
              <w:rPr>
                <w:rFonts w:ascii="Arial" w:hAnsi="Arial"/>
                <w:snapToGrid w:val="0"/>
                <w:sz w:val="18"/>
                <w:lang w:eastAsia="zh-CN"/>
              </w:rPr>
              <w:t xml:space="preserve">measurement </w:t>
            </w:r>
            <w:r w:rsidRPr="002B507C">
              <w:rPr>
                <w:rFonts w:ascii="Arial" w:hAnsi="Arial"/>
                <w:snapToGrid w:val="0"/>
                <w:sz w:val="18"/>
              </w:rPr>
              <w:t>gap</w:t>
            </w:r>
          </w:p>
        </w:tc>
        <w:tc>
          <w:tcPr>
            <w:tcW w:w="1134" w:type="pct"/>
            <w:vMerge w:val="restart"/>
            <w:tcBorders>
              <w:top w:val="single" w:sz="4" w:space="0" w:color="auto"/>
              <w:left w:val="single" w:sz="4" w:space="0" w:color="auto"/>
              <w:bottom w:val="single" w:sz="4" w:space="0" w:color="auto"/>
              <w:right w:val="single" w:sz="4" w:space="0" w:color="auto"/>
            </w:tcBorders>
            <w:vAlign w:val="center"/>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 + FR1, or</w:t>
            </w:r>
          </w:p>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 + FR2, or</w:t>
            </w:r>
          </w:p>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 + FR1 + FR2</w:t>
            </w:r>
          </w:p>
          <w:p w:rsidR="00F61293" w:rsidRPr="002B507C" w:rsidRDefault="00F61293" w:rsidP="00CA3D3F">
            <w:pPr>
              <w:keepNext/>
              <w:keepLines/>
              <w:spacing w:after="0"/>
              <w:jc w:val="center"/>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non-NR RAT</w:t>
            </w:r>
            <w:r w:rsidRPr="002B507C">
              <w:rPr>
                <w:rFonts w:ascii="Arial" w:hAnsi="Arial"/>
                <w:sz w:val="18"/>
                <w:vertAlign w:val="superscript"/>
              </w:rPr>
              <w:t xml:space="preserve"> Note1,2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z w:val="18"/>
              </w:rPr>
            </w:pPr>
            <w:r w:rsidRPr="002B507C">
              <w:rPr>
                <w:rFonts w:ascii="Arial" w:hAnsi="Arial"/>
                <w:sz w:val="18"/>
              </w:rPr>
              <w:t xml:space="preserve">FR1 and/or FR2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0-11</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non-NR RAT</w:t>
            </w:r>
            <w:r w:rsidRPr="002B507C">
              <w:rPr>
                <w:rFonts w:ascii="Arial" w:hAnsi="Arial"/>
                <w:sz w:val="18"/>
                <w:vertAlign w:val="superscript"/>
              </w:rPr>
              <w:t xml:space="preserve">Note1,2 </w:t>
            </w:r>
            <w:r w:rsidRPr="002B507C">
              <w:rPr>
                <w:rFonts w:ascii="Arial" w:hAnsi="Arial"/>
                <w:snapToGrid w:val="0"/>
                <w:sz w:val="18"/>
              </w:rPr>
              <w:t>and FR1 and/or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trHeight w:val="257"/>
          <w:jc w:val="center"/>
        </w:trPr>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 xml:space="preserve">Per FR </w:t>
            </w:r>
            <w:r w:rsidRPr="002B507C">
              <w:rPr>
                <w:rFonts w:ascii="Arial" w:hAnsi="Arial"/>
                <w:snapToGrid w:val="0"/>
                <w:sz w:val="18"/>
                <w:lang w:eastAsia="zh-CN"/>
              </w:rPr>
              <w:t xml:space="preserve">measurement </w:t>
            </w:r>
            <w:r w:rsidRPr="002B507C">
              <w:rPr>
                <w:rFonts w:ascii="Arial" w:hAnsi="Arial"/>
                <w:snapToGrid w:val="0"/>
                <w:sz w:val="18"/>
                <w:lang w:eastAsia="ko-KR"/>
              </w:rPr>
              <w:t>gap</w:t>
            </w: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 and, 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non-NR RAT</w:t>
            </w:r>
            <w:r w:rsidRPr="002B507C">
              <w:rPr>
                <w:rFonts w:ascii="Arial" w:hAnsi="Arial"/>
                <w:sz w:val="18"/>
                <w:vertAlign w:val="superscript"/>
              </w:rPr>
              <w:t xml:space="preserve"> Note1,2</w:t>
            </w:r>
          </w:p>
        </w:tc>
        <w:tc>
          <w:tcPr>
            <w:tcW w:w="1927" w:type="pct"/>
            <w:tcBorders>
              <w:top w:val="single" w:sz="4" w:space="0" w:color="auto"/>
              <w:left w:val="single" w:sz="4" w:space="0" w:color="auto"/>
              <w:bottom w:val="single" w:sz="4" w:space="0" w:color="auto"/>
              <w:right w:val="single" w:sz="4" w:space="0" w:color="auto"/>
            </w:tcBorders>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p w:rsidR="00F61293" w:rsidRPr="002B507C" w:rsidRDefault="00F61293" w:rsidP="00CA3D3F">
            <w:pPr>
              <w:keepNext/>
              <w:keepLines/>
              <w:spacing w:after="0"/>
              <w:jc w:val="center"/>
              <w:rPr>
                <w:rFonts w:ascii="Arial" w:hAnsi="Arial"/>
                <w:snapToGrid w:val="0"/>
                <w:sz w:val="18"/>
              </w:rPr>
            </w:pPr>
          </w:p>
        </w:tc>
      </w:tr>
      <w:tr w:rsidR="00F61293" w:rsidRPr="002B507C" w:rsidTr="00CA3D3F">
        <w:trPr>
          <w:cantSplit/>
          <w:trHeight w:val="25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No gap </w:t>
            </w:r>
          </w:p>
        </w:tc>
      </w:tr>
      <w:tr w:rsidR="00F61293" w:rsidRPr="002B507C" w:rsidTr="00CA3D3F">
        <w:trPr>
          <w:cantSplit/>
          <w:trHeight w:val="1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 and, 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FR1 only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0-11 </w:t>
            </w:r>
          </w:p>
        </w:tc>
      </w:tr>
      <w:tr w:rsidR="00F61293" w:rsidRPr="002B507C" w:rsidTr="00CA3D3F">
        <w:trPr>
          <w:cantSplit/>
          <w:trHeight w:val="19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 gap</w:t>
            </w:r>
          </w:p>
        </w:tc>
      </w:tr>
      <w:tr w:rsidR="00F61293" w:rsidRPr="002B507C" w:rsidTr="00CA3D3F">
        <w:trPr>
          <w:cantSplit/>
          <w:trHeight w:val="25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E-UTRA and, 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 only</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No gap</w:t>
            </w:r>
          </w:p>
        </w:tc>
      </w:tr>
      <w:tr w:rsidR="00F61293" w:rsidRPr="002B507C" w:rsidTr="00CA3D3F">
        <w:trPr>
          <w:cantSplit/>
          <w:trHeight w:val="25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E-UTRA and, 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non-NR RAT</w:t>
            </w:r>
            <w:r w:rsidRPr="002B507C">
              <w:rPr>
                <w:rFonts w:ascii="Arial" w:hAnsi="Arial"/>
                <w:sz w:val="18"/>
                <w:vertAlign w:val="superscript"/>
              </w:rPr>
              <w:t xml:space="preserve"> Note1,2</w:t>
            </w:r>
            <w:r w:rsidRPr="002B507C">
              <w:rPr>
                <w:rFonts w:ascii="Arial" w:hAnsi="Arial"/>
                <w:snapToGrid w:val="0"/>
                <w:sz w:val="18"/>
              </w:rPr>
              <w:t xml:space="preserve"> and FR1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 gap</w:t>
            </w:r>
          </w:p>
        </w:tc>
      </w:tr>
      <w:tr w:rsidR="00F61293" w:rsidRPr="002B507C" w:rsidTr="00CA3D3F">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E-UTRA and, 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FR1 and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0-11 </w:t>
            </w:r>
          </w:p>
        </w:tc>
      </w:tr>
      <w:tr w:rsidR="00F61293" w:rsidRPr="002B507C" w:rsidTr="00CA3D3F">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3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E-UTRA and, 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non-NR RAT</w:t>
            </w:r>
            <w:r w:rsidRPr="002B507C">
              <w:rPr>
                <w:rFonts w:ascii="Arial" w:hAnsi="Arial"/>
                <w:sz w:val="18"/>
                <w:vertAlign w:val="superscript"/>
              </w:rPr>
              <w:t xml:space="preserve"> Note1,2</w:t>
            </w:r>
            <w:r w:rsidRPr="002B507C">
              <w:rPr>
                <w:rFonts w:ascii="Arial" w:hAnsi="Arial"/>
                <w:snapToGrid w:val="0"/>
                <w:sz w:val="18"/>
              </w:rPr>
              <w:t xml:space="preserve"> and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0,1,2,3 </w:t>
            </w:r>
          </w:p>
        </w:tc>
      </w:tr>
      <w:tr w:rsidR="00F61293" w:rsidRPr="002B507C" w:rsidTr="00CA3D3F">
        <w:trPr>
          <w:cantSplit/>
          <w:trHeight w:val="23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E-UTRA and, 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non-NR RAT</w:t>
            </w:r>
            <w:r w:rsidRPr="002B507C">
              <w:rPr>
                <w:rFonts w:ascii="Arial" w:hAnsi="Arial"/>
                <w:sz w:val="18"/>
                <w:vertAlign w:val="superscript"/>
              </w:rPr>
              <w:t xml:space="preserve"> Note1,2</w:t>
            </w:r>
            <w:r w:rsidRPr="002B507C">
              <w:rPr>
                <w:rFonts w:ascii="Arial" w:hAnsi="Arial"/>
                <w:snapToGrid w:val="0"/>
                <w:sz w:val="18"/>
              </w:rPr>
              <w:t xml:space="preserve"> and FR1 and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0,1,2,3 </w:t>
            </w:r>
          </w:p>
        </w:tc>
      </w:tr>
      <w:tr w:rsidR="00F61293" w:rsidRPr="002B507C" w:rsidTr="00CA3D3F">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20"/>
          <w:jc w:val="center"/>
        </w:trPr>
        <w:tc>
          <w:tcPr>
            <w:tcW w:w="5000" w:type="pct"/>
            <w:gridSpan w:val="4"/>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sz w:val="18"/>
              </w:rPr>
            </w:pPr>
          </w:p>
          <w:p w:rsidR="00F61293" w:rsidRPr="002B507C" w:rsidRDefault="00F61293" w:rsidP="00CA3D3F">
            <w:pPr>
              <w:keepNext/>
              <w:keepLines/>
              <w:spacing w:after="0"/>
              <w:rPr>
                <w:rFonts w:ascii="Arial" w:hAnsi="Arial"/>
                <w:i/>
                <w:sz w:val="18"/>
              </w:rPr>
            </w:pPr>
            <w:r w:rsidRPr="002B507C">
              <w:rPr>
                <w:rFonts w:ascii="Arial" w:hAnsi="Arial"/>
                <w:i/>
                <w:sz w:val="18"/>
              </w:rPr>
              <w:t>Note: if GSM or UTRA TDD or UTRA FDD inter-RAT frequency layer is configured to be monitered, only measurement gap pattern #0 and #1 can be used for per-FR gap in E-UTRA and FR1 if configured, or for per-UE gap.</w:t>
            </w:r>
          </w:p>
          <w:p w:rsidR="00B359FE" w:rsidRPr="002B507C" w:rsidRDefault="00F61293" w:rsidP="00B359FE">
            <w:pPr>
              <w:pStyle w:val="TAN"/>
            </w:pPr>
            <w:r w:rsidRPr="002B507C">
              <w:t>NOTE 1:</w:t>
            </w:r>
            <w:r w:rsidRPr="002B507C">
              <w:rPr>
                <w:rFonts w:cs="Arial"/>
              </w:rPr>
              <w:tab/>
            </w:r>
            <w:r w:rsidRPr="002B507C">
              <w:t>Non-NR RAT includes E-UTRA, UTRA and/or GSM.</w:t>
            </w:r>
          </w:p>
          <w:p w:rsidR="00B359FE" w:rsidRPr="002B507C" w:rsidRDefault="00F61293" w:rsidP="00B359FE">
            <w:pPr>
              <w:pStyle w:val="TAN"/>
            </w:pPr>
            <w:r w:rsidRPr="002B507C">
              <w:t>NOTE 2:</w:t>
            </w:r>
            <w:r w:rsidR="004477B6" w:rsidRPr="002B507C">
              <w:rPr>
                <w:rFonts w:cs="Arial"/>
              </w:rPr>
              <w:tab/>
            </w:r>
            <w:r w:rsidRPr="002B507C">
              <w:t>The gap pattern 2 and 3 are supported by UEs which support shortMeasurementGap-r14.</w:t>
            </w:r>
          </w:p>
          <w:p w:rsidR="00B359FE" w:rsidRPr="002B507C" w:rsidRDefault="00F61293" w:rsidP="00B359FE">
            <w:pPr>
              <w:pStyle w:val="TAN"/>
            </w:pPr>
            <w:r w:rsidRPr="002B507C">
              <w:t>NOTE</w:t>
            </w:r>
            <w:r w:rsidRPr="002B507C">
              <w:rPr>
                <w:rFonts w:hint="eastAsia"/>
              </w:rPr>
              <w:t xml:space="preserve"> </w:t>
            </w:r>
            <w:r w:rsidRPr="002B507C">
              <w:t>3:</w:t>
            </w:r>
            <w:r w:rsidRPr="002B507C">
              <w:tab/>
              <w:t>When E-UTRA inter-frequency RSTD measurements are configured and the UE requires measurement gaps for performing such measurements, only Gap Pattern #0 can be used.</w:t>
            </w:r>
          </w:p>
          <w:p w:rsidR="00F61293" w:rsidRPr="002B507C" w:rsidRDefault="00F61293" w:rsidP="00CA3D3F">
            <w:pPr>
              <w:keepNext/>
              <w:keepLines/>
              <w:spacing w:after="0"/>
              <w:ind w:left="851" w:hanging="851"/>
              <w:rPr>
                <w:rFonts w:ascii="Arial" w:hAnsi="Arial"/>
                <w:snapToGrid w:val="0"/>
                <w:sz w:val="18"/>
              </w:rPr>
            </w:pPr>
          </w:p>
        </w:tc>
      </w:tr>
    </w:tbl>
    <w:p w:rsidR="00F61293" w:rsidRPr="002B507C" w:rsidRDefault="00F61293" w:rsidP="00F61293"/>
    <w:p w:rsidR="00F61293" w:rsidRPr="002B507C" w:rsidRDefault="00F61293" w:rsidP="00F61293">
      <w:pPr>
        <w:rPr>
          <w:lang w:eastAsia="zh-CN"/>
        </w:rPr>
      </w:pPr>
      <w:r w:rsidRPr="002B507C">
        <w:rPr>
          <w:lang w:eastAsia="zh-CN"/>
        </w:rPr>
        <w:t>For E-UTRA-NR dual connectivity, w</w:t>
      </w:r>
      <w:r w:rsidRPr="002B507C">
        <w:rPr>
          <w:rFonts w:hint="eastAsia"/>
          <w:lang w:eastAsia="zh-CN"/>
        </w:rPr>
        <w:t xml:space="preserve">hen </w:t>
      </w:r>
      <w:r w:rsidRPr="002B507C">
        <w:rPr>
          <w:lang w:eastAsia="zh-CN"/>
        </w:rPr>
        <w:t>serving cells are on E-UTRA and FR1, measurement objects are in both E-UTRA /FR1 and FR2,</w:t>
      </w:r>
    </w:p>
    <w:p w:rsidR="00B359FE" w:rsidRPr="002B507C" w:rsidRDefault="004477B6" w:rsidP="00B359FE">
      <w:pPr>
        <w:pStyle w:val="B10"/>
        <w:rPr>
          <w:lang w:eastAsia="zh-CN"/>
        </w:rPr>
      </w:pPr>
      <w:r w:rsidRPr="002B507C">
        <w:rPr>
          <w:lang w:eastAsia="zh-CN"/>
        </w:rPr>
        <w:t>-</w:t>
      </w:r>
      <w:r w:rsidRPr="002B507C">
        <w:rPr>
          <w:lang w:eastAsia="zh-CN"/>
        </w:rPr>
        <w:tab/>
      </w:r>
      <w:r w:rsidR="00F61293" w:rsidRPr="002B507C">
        <w:rPr>
          <w:lang w:eastAsia="zh-CN"/>
        </w:rPr>
        <w:t>If MN indicates UE that the measurement gap from MN applies to E-UTRA/FR1/FR2 serving cells, UE fulfils the per-UE measurement requirements for both E-UTRA/FR1 and FR2 measurement objects based on the measurement gap pattern configured by MN;</w:t>
      </w:r>
    </w:p>
    <w:p w:rsidR="00B359FE" w:rsidRPr="002B507C" w:rsidRDefault="004477B6" w:rsidP="00B359FE">
      <w:pPr>
        <w:pStyle w:val="B10"/>
        <w:rPr>
          <w:lang w:eastAsia="zh-CN"/>
        </w:rPr>
      </w:pPr>
      <w:r w:rsidRPr="002B507C">
        <w:rPr>
          <w:lang w:eastAsia="zh-CN"/>
        </w:rPr>
        <w:t>-</w:t>
      </w:r>
      <w:r w:rsidRPr="002B507C">
        <w:rPr>
          <w:lang w:eastAsia="zh-CN"/>
        </w:rPr>
        <w:tab/>
      </w:r>
      <w:r w:rsidR="00F61293" w:rsidRPr="002B507C">
        <w:rPr>
          <w:lang w:eastAsia="zh-CN"/>
        </w:rPr>
        <w:t>If</w:t>
      </w:r>
      <w:r w:rsidR="00F61293" w:rsidRPr="002B507C">
        <w:t xml:space="preserve"> </w:t>
      </w:r>
      <w:r w:rsidR="00F61293" w:rsidRPr="002B507C">
        <w:rPr>
          <w:lang w:eastAsia="zh-CN"/>
        </w:rPr>
        <w:t>MN indicates UE that the measurement gap from MN applies to only LTE/FR1 serving cell(s),</w:t>
      </w:r>
    </w:p>
    <w:p w:rsidR="00B359FE" w:rsidRPr="002B507C" w:rsidRDefault="004477B6" w:rsidP="00B359FE">
      <w:pPr>
        <w:pStyle w:val="B2"/>
        <w:rPr>
          <w:lang w:eastAsia="zh-CN"/>
        </w:rPr>
      </w:pPr>
      <w:r w:rsidRPr="002B507C">
        <w:rPr>
          <w:lang w:eastAsia="zh-CN"/>
        </w:rPr>
        <w:t>-</w:t>
      </w:r>
      <w:r w:rsidRPr="002B507C">
        <w:rPr>
          <w:lang w:eastAsia="zh-CN"/>
        </w:rPr>
        <w:tab/>
      </w:r>
      <w:r w:rsidR="00F61293" w:rsidRPr="002B507C">
        <w:rPr>
          <w:lang w:eastAsia="zh-CN"/>
        </w:rPr>
        <w:t>UE fulfils the measurement requirements for FR1/LTE measurement objects based on the configured measurement gap pattern;</w:t>
      </w:r>
    </w:p>
    <w:p w:rsidR="00B359FE" w:rsidRPr="002B507C" w:rsidRDefault="004477B6" w:rsidP="00B359FE">
      <w:pPr>
        <w:pStyle w:val="B2"/>
        <w:rPr>
          <w:lang w:eastAsia="zh-CN"/>
        </w:rPr>
      </w:pPr>
      <w:r w:rsidRPr="002B507C">
        <w:rPr>
          <w:lang w:eastAsia="zh-CN"/>
        </w:rPr>
        <w:t>-</w:t>
      </w:r>
      <w:r w:rsidRPr="002B507C">
        <w:rPr>
          <w:lang w:eastAsia="zh-CN"/>
        </w:rPr>
        <w:tab/>
      </w:r>
      <w:r w:rsidR="00F61293" w:rsidRPr="002B507C">
        <w:rPr>
          <w:lang w:eastAsia="zh-CN"/>
        </w:rPr>
        <w:t>UE fulfils the requirements for FR2 measurement objects based on effective MGRP=20ms;</w:t>
      </w:r>
    </w:p>
    <w:p w:rsidR="00F61293" w:rsidRPr="002B507C" w:rsidRDefault="00F61293" w:rsidP="00F61293">
      <w:pPr>
        <w:rPr>
          <w:lang w:eastAsia="zh-CN"/>
        </w:rPr>
      </w:pPr>
      <w:r w:rsidRPr="002B507C">
        <w:rPr>
          <w:lang w:eastAsia="zh-CN"/>
        </w:rPr>
        <w:t>W</w:t>
      </w:r>
      <w:r w:rsidRPr="002B507C">
        <w:rPr>
          <w:rFonts w:hint="eastAsia"/>
          <w:lang w:eastAsia="zh-CN"/>
        </w:rPr>
        <w:t xml:space="preserve">hen </w:t>
      </w:r>
      <w:r w:rsidRPr="002B507C">
        <w:rPr>
          <w:lang w:eastAsia="zh-CN"/>
        </w:rPr>
        <w:t>serving cells are in E-UTRA, FR1 and FR2, Measurement objects are in both E-UTRA /FR1 and FR2,</w:t>
      </w:r>
    </w:p>
    <w:p w:rsidR="00F61293" w:rsidRPr="002B507C" w:rsidRDefault="004477B6" w:rsidP="00292C5B">
      <w:pPr>
        <w:pStyle w:val="B10"/>
      </w:pPr>
      <w:r w:rsidRPr="002B507C">
        <w:rPr>
          <w:lang w:eastAsia="zh-CN"/>
        </w:rPr>
        <w:t>-</w:t>
      </w:r>
      <w:r w:rsidRPr="002B507C">
        <w:rPr>
          <w:lang w:eastAsia="zh-CN"/>
        </w:rPr>
        <w:tab/>
      </w:r>
      <w:r w:rsidR="00F61293" w:rsidRPr="002B507C">
        <w:rPr>
          <w:lang w:eastAsia="zh-CN"/>
        </w:rPr>
        <w:t>If MN indicates UE that the measurement gap from MN applies to E-UTRA/FR1/FR2 serving cells, UE fulfils the per-UE measurement requirements for both E-UTRA/FR1 and FR2 measurement objects based on the measurement gap pattern configured by MN.</w:t>
      </w:r>
    </w:p>
    <w:p w:rsidR="00B359FE" w:rsidRPr="002B507C" w:rsidRDefault="00F61293" w:rsidP="00B359FE">
      <w:pPr>
        <w:pStyle w:val="TH"/>
        <w:rPr>
          <w:snapToGrid w:val="0"/>
        </w:rPr>
      </w:pPr>
      <w:r w:rsidRPr="002B507C">
        <w:rPr>
          <w:snapToGrid w:val="0"/>
        </w:rPr>
        <w:t>Table 9.1.2-3: Applicability for Gap Pattern Configurations supported by the UE with NR standalone operation</w:t>
      </w:r>
    </w:p>
    <w:tbl>
      <w:tblPr>
        <w:tblW w:w="44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1"/>
        <w:gridCol w:w="1986"/>
        <w:gridCol w:w="1765"/>
        <w:gridCol w:w="3375"/>
      </w:tblGrid>
      <w:tr w:rsidR="00F61293" w:rsidRPr="002B507C" w:rsidTr="00CA3D3F">
        <w:trPr>
          <w:cantSplit/>
          <w:jc w:val="center"/>
        </w:trPr>
        <w:tc>
          <w:tcPr>
            <w:tcW w:w="931"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lang w:eastAsia="zh-CN"/>
              </w:rPr>
              <w:t>Measurement gap pattern</w:t>
            </w:r>
            <w:r w:rsidRPr="002B507C">
              <w:rPr>
                <w:rFonts w:ascii="Arial" w:hAnsi="Arial"/>
                <w:b/>
                <w:sz w:val="18"/>
              </w:rPr>
              <w:t xml:space="preserve"> configuration</w:t>
            </w:r>
          </w:p>
        </w:tc>
        <w:tc>
          <w:tcPr>
            <w:tcW w:w="1134"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rPr>
              <w:t xml:space="preserve">Serving cell </w:t>
            </w: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rPr>
              <w:t>Measurement Purpose</w:t>
            </w:r>
            <w:r w:rsidRPr="002B507C">
              <w:rPr>
                <w:rFonts w:ascii="Arial" w:hAnsi="Arial"/>
                <w:sz w:val="18"/>
                <w:vertAlign w:val="superscript"/>
              </w:rPr>
              <w:t xml:space="preserve"> NOTE 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rPr>
                <w:rFonts w:ascii="Arial" w:hAnsi="Arial"/>
                <w:b/>
                <w:sz w:val="18"/>
              </w:rPr>
            </w:pPr>
            <w:r w:rsidRPr="002B507C">
              <w:rPr>
                <w:rFonts w:ascii="Arial" w:hAnsi="Arial"/>
                <w:b/>
                <w:sz w:val="18"/>
              </w:rPr>
              <w:t>Applicable Gap Pattern Id</w:t>
            </w:r>
          </w:p>
        </w:tc>
      </w:tr>
      <w:tr w:rsidR="00F61293" w:rsidRPr="002B507C" w:rsidTr="00CA3D3F">
        <w:trPr>
          <w:cantSplit/>
          <w:jc w:val="center"/>
        </w:trPr>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Per-UE </w:t>
            </w:r>
            <w:r w:rsidRPr="002B507C">
              <w:rPr>
                <w:rFonts w:ascii="Arial" w:hAnsi="Arial"/>
                <w:snapToGrid w:val="0"/>
                <w:sz w:val="18"/>
                <w:lang w:eastAsia="zh-CN"/>
              </w:rPr>
              <w:t xml:space="preserve">measurement </w:t>
            </w:r>
            <w:r w:rsidRPr="002B507C">
              <w:rPr>
                <w:rFonts w:ascii="Arial" w:hAnsi="Arial"/>
                <w:snapToGrid w:val="0"/>
                <w:sz w:val="18"/>
              </w:rPr>
              <w:t>gap</w:t>
            </w:r>
          </w:p>
        </w:tc>
        <w:tc>
          <w:tcPr>
            <w:tcW w:w="1134" w:type="pct"/>
            <w:vMerge w:val="restart"/>
            <w:tcBorders>
              <w:top w:val="single" w:sz="4" w:space="0" w:color="auto"/>
              <w:left w:val="single" w:sz="4" w:space="0" w:color="auto"/>
              <w:bottom w:val="single" w:sz="4" w:space="0" w:color="auto"/>
              <w:right w:val="single" w:sz="4" w:space="0" w:color="auto"/>
            </w:tcBorders>
            <w:vAlign w:val="center"/>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FR1, or</w:t>
            </w:r>
          </w:p>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FR1 + FR2</w:t>
            </w:r>
          </w:p>
          <w:p w:rsidR="00F61293" w:rsidRPr="002B507C" w:rsidRDefault="00F61293" w:rsidP="00CA3D3F">
            <w:pPr>
              <w:keepNext/>
              <w:keepLines/>
              <w:spacing w:after="0"/>
              <w:jc w:val="center"/>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z w:val="18"/>
              </w:rPr>
              <w:t>E-UTRA only</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z w:val="18"/>
              </w:rPr>
            </w:pPr>
            <w:r w:rsidRPr="002B507C">
              <w:rPr>
                <w:rFonts w:ascii="Arial" w:hAnsi="Arial"/>
                <w:sz w:val="18"/>
              </w:rPr>
              <w:t xml:space="preserve">FR1 and/or FR2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0-11</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E-UTRAN and FR1 and/or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134" w:type="pct"/>
            <w:vMerge w:val="restar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w:t>
            </w: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z w:val="18"/>
              </w:rPr>
              <w:t>E-UTRA only</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z w:val="18"/>
              </w:rPr>
            </w:pPr>
            <w:r w:rsidRPr="002B507C">
              <w:rPr>
                <w:rFonts w:ascii="Arial" w:hAnsi="Arial"/>
                <w:sz w:val="18"/>
              </w:rPr>
              <w:t>FR1 only</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0-11</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z w:val="18"/>
              </w:rPr>
              <w:t xml:space="preserve">FR1 and FR2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0-11</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E-UTRAN and FR1 and/or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008"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 only</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57"/>
          <w:jc w:val="center"/>
        </w:trPr>
        <w:tc>
          <w:tcPr>
            <w:tcW w:w="931" w:type="pct"/>
            <w:vMerge w:val="restar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lang w:eastAsia="ko-KR"/>
              </w:rPr>
              <w:t xml:space="preserve">Per FR </w:t>
            </w:r>
            <w:r w:rsidRPr="002B507C">
              <w:rPr>
                <w:rFonts w:ascii="Arial" w:hAnsi="Arial"/>
                <w:snapToGrid w:val="0"/>
                <w:sz w:val="18"/>
                <w:lang w:eastAsia="zh-CN"/>
              </w:rPr>
              <w:t xml:space="preserve">measurement </w:t>
            </w:r>
            <w:r w:rsidRPr="002B507C">
              <w:rPr>
                <w:rFonts w:ascii="Arial" w:hAnsi="Arial"/>
                <w:snapToGrid w:val="0"/>
                <w:sz w:val="18"/>
                <w:lang w:eastAsia="ko-KR"/>
              </w:rPr>
              <w:t>gap</w:t>
            </w: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z w:val="18"/>
              </w:rPr>
              <w:t>E-UTRA only</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trHeight w:val="25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No gap </w:t>
            </w:r>
          </w:p>
        </w:tc>
      </w:tr>
      <w:tr w:rsidR="00F61293" w:rsidRPr="002B507C" w:rsidTr="00CA3D3F">
        <w:trPr>
          <w:cantSplit/>
          <w:trHeight w:val="1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FR1 only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0-11</w:t>
            </w:r>
          </w:p>
        </w:tc>
      </w:tr>
      <w:tr w:rsidR="00F61293" w:rsidRPr="002B507C" w:rsidTr="00CA3D3F">
        <w:trPr>
          <w:cantSplit/>
          <w:trHeight w:val="19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 gap</w:t>
            </w:r>
          </w:p>
        </w:tc>
      </w:tr>
      <w:tr w:rsidR="00F61293" w:rsidRPr="002B507C" w:rsidTr="00CA3D3F">
        <w:trPr>
          <w:cantSplit/>
          <w:trHeight w:val="25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 only</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No gap</w:t>
            </w:r>
          </w:p>
        </w:tc>
      </w:tr>
      <w:tr w:rsidR="00F61293" w:rsidRPr="002B507C" w:rsidTr="00CA3D3F">
        <w:trPr>
          <w:cantSplit/>
          <w:trHeight w:val="25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 xml:space="preserve">E-UTRA and FR1 </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No gap</w:t>
            </w:r>
          </w:p>
        </w:tc>
      </w:tr>
      <w:tr w:rsidR="00F61293" w:rsidRPr="002B507C" w:rsidTr="00CA3D3F">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FR1 and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0-11</w:t>
            </w:r>
          </w:p>
        </w:tc>
      </w:tr>
      <w:tr w:rsidR="00F61293" w:rsidRPr="002B507C" w:rsidTr="00CA3D3F">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3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 and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trHeight w:val="23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FR1 if configured</w:t>
            </w:r>
          </w:p>
        </w:tc>
        <w:tc>
          <w:tcPr>
            <w:tcW w:w="1008" w:type="pct"/>
            <w:vMerge w:val="restar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E-UTRA and FR1 and FR2</w:t>
            </w: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0,1,2,3</w:t>
            </w:r>
          </w:p>
        </w:tc>
      </w:tr>
      <w:tr w:rsidR="00F61293" w:rsidRPr="002B507C" w:rsidTr="00CA3D3F">
        <w:trPr>
          <w:cantSplit/>
          <w:trHeight w:val="2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lang w:eastAsia="ko-KR"/>
              </w:rPr>
            </w:pPr>
          </w:p>
        </w:tc>
        <w:tc>
          <w:tcPr>
            <w:tcW w:w="1134" w:type="pct"/>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keepNext/>
              <w:keepLines/>
              <w:spacing w:after="0"/>
              <w:jc w:val="center"/>
              <w:rPr>
                <w:rFonts w:ascii="Arial" w:hAnsi="Arial"/>
                <w:snapToGrid w:val="0"/>
                <w:sz w:val="18"/>
                <w:lang w:eastAsia="ko-KR"/>
              </w:rPr>
            </w:pPr>
            <w:r w:rsidRPr="002B507C">
              <w:rPr>
                <w:rFonts w:ascii="Arial" w:hAnsi="Arial"/>
                <w:snapToGrid w:val="0"/>
                <w:sz w:val="18"/>
              </w:rPr>
              <w:t>FR2</w:t>
            </w:r>
            <w:r w:rsidRPr="002B507C">
              <w:rPr>
                <w:rFonts w:ascii="Arial" w:hAnsi="Arial" w:cs="Arial"/>
                <w:sz w:val="18"/>
                <w:szCs w:val="18"/>
                <w:lang w:val="en-US"/>
              </w:rPr>
              <w:t xml:space="preserve"> if configured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61293" w:rsidRPr="002B507C" w:rsidRDefault="00F61293" w:rsidP="00CA3D3F">
            <w:pPr>
              <w:spacing w:after="0"/>
              <w:rPr>
                <w:rFonts w:ascii="Arial" w:hAnsi="Arial"/>
                <w:snapToGrid w:val="0"/>
                <w:sz w:val="18"/>
              </w:rPr>
            </w:pPr>
          </w:p>
        </w:tc>
        <w:tc>
          <w:tcPr>
            <w:tcW w:w="1927" w:type="pct"/>
            <w:tcBorders>
              <w:top w:val="single" w:sz="4" w:space="0" w:color="auto"/>
              <w:left w:val="single" w:sz="4" w:space="0" w:color="auto"/>
              <w:bottom w:val="single" w:sz="4" w:space="0" w:color="auto"/>
              <w:right w:val="single" w:sz="4" w:space="0" w:color="auto"/>
            </w:tcBorders>
            <w:hideMark/>
          </w:tcPr>
          <w:p w:rsidR="00F61293" w:rsidRPr="002B507C" w:rsidRDefault="00F61293" w:rsidP="00CA3D3F">
            <w:pPr>
              <w:keepNext/>
              <w:keepLines/>
              <w:spacing w:after="0"/>
              <w:jc w:val="center"/>
              <w:rPr>
                <w:rFonts w:ascii="Arial" w:hAnsi="Arial"/>
                <w:snapToGrid w:val="0"/>
                <w:sz w:val="18"/>
              </w:rPr>
            </w:pPr>
            <w:r w:rsidRPr="002B507C">
              <w:rPr>
                <w:rFonts w:ascii="Arial" w:hAnsi="Arial"/>
                <w:snapToGrid w:val="0"/>
                <w:sz w:val="18"/>
              </w:rPr>
              <w:t>12-23</w:t>
            </w:r>
          </w:p>
        </w:tc>
      </w:tr>
      <w:tr w:rsidR="00F61293" w:rsidRPr="002B507C" w:rsidTr="00CA3D3F">
        <w:trPr>
          <w:cantSplit/>
          <w:trHeight w:val="220"/>
          <w:jc w:val="center"/>
        </w:trPr>
        <w:tc>
          <w:tcPr>
            <w:tcW w:w="1" w:type="pct"/>
            <w:gridSpan w:val="4"/>
            <w:tcBorders>
              <w:top w:val="single" w:sz="4" w:space="0" w:color="auto"/>
              <w:left w:val="single" w:sz="4" w:space="0" w:color="auto"/>
              <w:bottom w:val="single" w:sz="4" w:space="0" w:color="auto"/>
              <w:right w:val="single" w:sz="4" w:space="0" w:color="auto"/>
            </w:tcBorders>
            <w:vAlign w:val="center"/>
          </w:tcPr>
          <w:p w:rsidR="00B359FE" w:rsidRPr="002B507C" w:rsidRDefault="00F61293" w:rsidP="00B359FE">
            <w:pPr>
              <w:pStyle w:val="TAN"/>
            </w:pPr>
            <w:r w:rsidRPr="002B507C">
              <w:lastRenderedPageBreak/>
              <w:t>NOTE</w:t>
            </w:r>
            <w:r w:rsidRPr="002B507C">
              <w:rPr>
                <w:rFonts w:hint="eastAsia"/>
              </w:rPr>
              <w:t xml:space="preserve"> </w:t>
            </w:r>
            <w:r w:rsidRPr="002B507C">
              <w:t>1:</w:t>
            </w:r>
            <w:r w:rsidRPr="002B507C">
              <w:tab/>
              <w:t>When E-UTRA inter-RAT RSTD measurements are configured and the UE requires measurement gaps for performing such measurements, only Gap Pattern #0 can be used.</w:t>
            </w:r>
          </w:p>
          <w:p w:rsidR="00B359FE" w:rsidRPr="002B507C" w:rsidRDefault="00F61293" w:rsidP="00292C5B">
            <w:pPr>
              <w:pStyle w:val="TAN"/>
            </w:pPr>
            <w:r w:rsidRPr="002B507C">
              <w:t>NOTE 2:</w:t>
            </w:r>
            <w:r w:rsidR="004477B6" w:rsidRPr="002B507C">
              <w:tab/>
            </w:r>
            <w:r w:rsidRPr="002B507C">
              <w:t>Measurement purpose which includes E-UTRA measurements includes also inter-RAT E-UTRA RSRP and RSRQ measurements for E-CID</w:t>
            </w:r>
          </w:p>
        </w:tc>
      </w:tr>
    </w:tbl>
    <w:p w:rsidR="00F61293" w:rsidRPr="002B507C" w:rsidRDefault="00F61293" w:rsidP="00F61293"/>
    <w:p w:rsidR="00F61293" w:rsidRPr="002B507C" w:rsidRDefault="00F61293" w:rsidP="00F61293">
      <w:pPr>
        <w:rPr>
          <w:lang w:eastAsia="zh-CN"/>
        </w:rPr>
      </w:pPr>
      <w:r w:rsidRPr="002B507C">
        <w:rPr>
          <w:rFonts w:hint="eastAsia"/>
          <w:lang w:eastAsia="zh-CN"/>
        </w:rPr>
        <w:t>In</w:t>
      </w:r>
      <w:r w:rsidRPr="002B507C">
        <w:rPr>
          <w:lang w:eastAsia="zh-CN"/>
        </w:rPr>
        <w:t xml:space="preserve"> NR standalone operation,</w:t>
      </w:r>
      <w:r w:rsidRPr="002B507C">
        <w:rPr>
          <w:rFonts w:hint="eastAsia"/>
          <w:lang w:eastAsia="zh-CN"/>
        </w:rPr>
        <w:t xml:space="preserve"> f</w:t>
      </w:r>
      <w:r w:rsidRPr="002B507C">
        <w:t>or per-FR gap based measurement,</w:t>
      </w:r>
      <w:r w:rsidRPr="002B507C">
        <w:rPr>
          <w:rFonts w:hint="eastAsia"/>
          <w:lang w:eastAsia="zh-CN"/>
        </w:rPr>
        <w:t>when</w:t>
      </w:r>
      <w:r w:rsidRPr="002B507C">
        <w:t xml:space="preserve"> there is no serving cell in a particular FR, where measurements objects are configured, regardless if explicit per-FR measurement gap is configured in this FR</w:t>
      </w:r>
      <w:r w:rsidRPr="002B507C">
        <w:rPr>
          <w:rFonts w:hint="eastAsia"/>
          <w:lang w:eastAsia="zh-CN"/>
        </w:rPr>
        <w:t>,</w:t>
      </w:r>
      <w:r w:rsidRPr="002B507C">
        <w:t xml:space="preserve"> the </w:t>
      </w:r>
      <w:r w:rsidRPr="002B507C">
        <w:rPr>
          <w:rFonts w:hint="eastAsia"/>
          <w:lang w:eastAsia="zh-CN"/>
        </w:rPr>
        <w:t>effective</w:t>
      </w:r>
      <w:r w:rsidRPr="002B507C">
        <w:t xml:space="preserve"> MGRP in this FR used to determine requirements</w:t>
      </w:r>
      <w:r w:rsidRPr="002B507C">
        <w:rPr>
          <w:rFonts w:hint="eastAsia"/>
          <w:lang w:eastAsia="zh-CN"/>
        </w:rPr>
        <w:t>;</w:t>
      </w:r>
    </w:p>
    <w:p w:rsidR="00B359FE" w:rsidRPr="002B507C" w:rsidRDefault="004477B6" w:rsidP="00B359FE">
      <w:pPr>
        <w:pStyle w:val="B10"/>
      </w:pPr>
      <w:r w:rsidRPr="002B507C">
        <w:t>-</w:t>
      </w:r>
      <w:r w:rsidRPr="002B507C">
        <w:tab/>
      </w:r>
      <w:r w:rsidR="00F61293" w:rsidRPr="002B507C">
        <w:t>20ms for FR2 NR measurements</w:t>
      </w:r>
    </w:p>
    <w:p w:rsidR="00B359FE" w:rsidRPr="002B507C" w:rsidRDefault="004477B6" w:rsidP="00B359FE">
      <w:pPr>
        <w:pStyle w:val="B10"/>
      </w:pPr>
      <w:r w:rsidRPr="002B507C">
        <w:t>-</w:t>
      </w:r>
      <w:r w:rsidRPr="002B507C">
        <w:tab/>
      </w:r>
      <w:r w:rsidR="00F61293" w:rsidRPr="002B507C">
        <w:t>40ms for FR1 NR measurements</w:t>
      </w:r>
    </w:p>
    <w:p w:rsidR="00B359FE" w:rsidRPr="002B507C" w:rsidRDefault="004477B6" w:rsidP="00B359FE">
      <w:pPr>
        <w:pStyle w:val="B10"/>
      </w:pPr>
      <w:r w:rsidRPr="002B507C">
        <w:t>-</w:t>
      </w:r>
      <w:r w:rsidRPr="002B507C">
        <w:tab/>
      </w:r>
      <w:r w:rsidR="00F61293" w:rsidRPr="002B507C">
        <w:t>40ms for LTE measurements</w:t>
      </w:r>
    </w:p>
    <w:p w:rsidR="00B359FE" w:rsidRPr="002B507C" w:rsidRDefault="004477B6" w:rsidP="00B359FE">
      <w:pPr>
        <w:pStyle w:val="B10"/>
      </w:pPr>
      <w:r w:rsidRPr="002B507C">
        <w:t>-</w:t>
      </w:r>
      <w:r w:rsidRPr="002B507C">
        <w:tab/>
      </w:r>
      <w:r w:rsidR="00F61293" w:rsidRPr="002B507C">
        <w:t>40ms for FR1+LTE measurements</w:t>
      </w:r>
    </w:p>
    <w:p w:rsidR="00F61293" w:rsidRPr="002B507C" w:rsidRDefault="00F61293" w:rsidP="00F61293">
      <w:r w:rsidRPr="002B507C">
        <w:rPr>
          <w:lang w:eastAsia="zh-CN"/>
        </w:rPr>
        <w:t>I</w:t>
      </w:r>
      <w:r w:rsidRPr="002B507C">
        <w:rPr>
          <w:rFonts w:hint="eastAsia"/>
          <w:lang w:eastAsia="zh-CN"/>
        </w:rPr>
        <w:t>f measurement gap</w:t>
      </w:r>
      <w:r w:rsidRPr="002B507C">
        <w:rPr>
          <w:lang w:eastAsia="zh-CN"/>
        </w:rPr>
        <w:t xml:space="preserve"> is configured </w:t>
      </w:r>
      <w:r w:rsidRPr="002B507C">
        <w:rPr>
          <w:rFonts w:hint="eastAsia"/>
          <w:lang w:eastAsia="zh-CN"/>
        </w:rPr>
        <w:t xml:space="preserve">in one FR </w:t>
      </w:r>
      <w:r w:rsidRPr="002B507C">
        <w:rPr>
          <w:lang w:eastAsia="zh-CN"/>
        </w:rPr>
        <w:t xml:space="preserve">but </w:t>
      </w:r>
      <w:r w:rsidRPr="002B507C">
        <w:rPr>
          <w:rFonts w:hint="eastAsia"/>
          <w:lang w:eastAsia="zh-CN"/>
        </w:rPr>
        <w:t>measurement object</w:t>
      </w:r>
      <w:r w:rsidRPr="002B507C">
        <w:rPr>
          <w:lang w:eastAsia="zh-CN"/>
        </w:rPr>
        <w:t xml:space="preserve"> is not</w:t>
      </w:r>
      <w:r w:rsidRPr="002B507C">
        <w:rPr>
          <w:rFonts w:hint="eastAsia"/>
          <w:lang w:eastAsia="zh-CN"/>
        </w:rPr>
        <w:t xml:space="preserve"> configured in the FR</w:t>
      </w:r>
      <w:r w:rsidRPr="002B507C">
        <w:rPr>
          <w:lang w:eastAsia="zh-CN"/>
        </w:rPr>
        <w:t>, the scheduling opportunity in the FR depends on the configured measurement</w:t>
      </w:r>
      <w:r w:rsidRPr="002B507C">
        <w:rPr>
          <w:rFonts w:hint="eastAsia"/>
          <w:lang w:eastAsia="zh-CN"/>
        </w:rPr>
        <w:t xml:space="preserve"> gap pattern</w:t>
      </w:r>
      <w:r w:rsidRPr="002B507C">
        <w:rPr>
          <w:lang w:eastAsia="zh-CN"/>
        </w:rPr>
        <w:t>.</w:t>
      </w:r>
    </w:p>
    <w:p w:rsidR="00F61293" w:rsidRPr="002B507C" w:rsidRDefault="00F61293" w:rsidP="00F61293">
      <w:pPr>
        <w:rPr>
          <w:lang w:eastAsia="ko-KR"/>
        </w:rPr>
      </w:pPr>
      <w:r w:rsidRPr="002B507C">
        <w:rPr>
          <w:lang w:eastAsia="ko-KR"/>
        </w:rPr>
        <w:t>For</w:t>
      </w:r>
      <w:r w:rsidRPr="002B507C">
        <w:rPr>
          <w:rFonts w:hint="eastAsia"/>
          <w:lang w:eastAsia="ko-KR"/>
        </w:rPr>
        <w:t xml:space="preserve"> E-UTRA-NR dual connectivity, </w:t>
      </w:r>
      <w:r w:rsidRPr="002B507C">
        <w:rPr>
          <w:lang w:eastAsia="ko-KR"/>
        </w:rPr>
        <w:t xml:space="preserve">if UE is not capable of per-FR-gap, </w:t>
      </w:r>
      <w:r w:rsidRPr="002B507C">
        <w:rPr>
          <w:rFonts w:hint="eastAsia"/>
          <w:lang w:eastAsia="ko-KR"/>
        </w:rPr>
        <w:t>total interruption time on SCG during MGL is defined only when MGL(N) = 6ms, 4ms and 3ms. And i</w:t>
      </w:r>
      <w:r w:rsidRPr="002B507C">
        <w:rPr>
          <w:rFonts w:hint="eastAsia"/>
        </w:rPr>
        <w:t xml:space="preserve">f the UE </w:t>
      </w:r>
      <w:r w:rsidRPr="002B507C">
        <w:t xml:space="preserve">supporting </w:t>
      </w:r>
      <w:r w:rsidRPr="002B507C">
        <w:rPr>
          <w:rFonts w:hint="eastAsia"/>
          <w:lang w:eastAsia="ko-KR"/>
        </w:rPr>
        <w:t>EN-DC</w:t>
      </w:r>
      <w:r w:rsidRPr="002B507C">
        <w:t xml:space="preserve"> </w:t>
      </w:r>
      <w:r w:rsidRPr="002B507C">
        <w:rPr>
          <w:rFonts w:hint="eastAsia"/>
        </w:rPr>
        <w:t xml:space="preserve">is configured </w:t>
      </w:r>
      <w:r w:rsidRPr="002B507C">
        <w:t>with</w:t>
      </w:r>
      <w:r w:rsidRPr="002B507C">
        <w:rPr>
          <w:rFonts w:hint="eastAsia"/>
        </w:rPr>
        <w:t xml:space="preserve"> PSCell, during the total interruption time </w:t>
      </w:r>
      <w:r w:rsidRPr="002B507C">
        <w:t xml:space="preserve">as shown in Figure </w:t>
      </w:r>
      <w:r w:rsidRPr="002B507C">
        <w:rPr>
          <w:rFonts w:hint="eastAsia"/>
          <w:lang w:eastAsia="ko-KR"/>
        </w:rPr>
        <w:t>9</w:t>
      </w:r>
      <w:r w:rsidRPr="002B507C">
        <w:t>.1.2-1</w:t>
      </w:r>
      <w:r w:rsidRPr="002B507C">
        <w:rPr>
          <w:rFonts w:hint="eastAsia"/>
        </w:rPr>
        <w:t xml:space="preserve">, the UE </w:t>
      </w:r>
      <w:r w:rsidRPr="002B507C">
        <w:t xml:space="preserve">shall not transmit </w:t>
      </w:r>
      <w:r w:rsidRPr="002B507C">
        <w:rPr>
          <w:rFonts w:hint="eastAsia"/>
        </w:rPr>
        <w:t xml:space="preserve">and receive </w:t>
      </w:r>
      <w:r w:rsidRPr="002B507C">
        <w:t>any data</w:t>
      </w:r>
      <w:r w:rsidRPr="002B507C">
        <w:rPr>
          <w:rFonts w:hint="eastAsia"/>
        </w:rPr>
        <w:t xml:space="preserve"> in SCG</w:t>
      </w:r>
      <w:r w:rsidRPr="002B507C">
        <w:rPr>
          <w:rFonts w:hint="eastAsia"/>
          <w:lang w:eastAsia="ko-KR"/>
        </w:rPr>
        <w:t>.</w:t>
      </w:r>
    </w:p>
    <w:p w:rsidR="00B359FE" w:rsidRPr="002B507C" w:rsidRDefault="00F61293" w:rsidP="00B359FE">
      <w:pPr>
        <w:pStyle w:val="TH"/>
        <w:rPr>
          <w:lang w:eastAsia="ko-KR"/>
        </w:rPr>
      </w:pPr>
      <w:r w:rsidRPr="002B507C">
        <w:object w:dxaOrig="24169" w:dyaOrig="6424">
          <v:shape id="_x0000_i1039" type="#_x0000_t75" style="width:480.9pt;height:127.35pt" o:ole="">
            <v:imagedata r:id="rId27" o:title=""/>
          </v:shape>
          <o:OLEObject Type="Embed" ProgID="Visio.Drawing.11" ShapeID="_x0000_i1039" DrawAspect="Content" ObjectID="_1592506170" r:id="rId28"/>
        </w:object>
      </w:r>
    </w:p>
    <w:p w:rsidR="00B359FE" w:rsidRPr="002B507C" w:rsidRDefault="004477B6" w:rsidP="00B359FE">
      <w:pPr>
        <w:ind w:left="400"/>
        <w:jc w:val="center"/>
        <w:rPr>
          <w:lang w:eastAsia="ko-KR"/>
        </w:rPr>
      </w:pPr>
      <w:r w:rsidRPr="002B507C">
        <w:rPr>
          <w:lang w:eastAsia="ko-KR"/>
        </w:rPr>
        <w:t>(a)</w:t>
      </w:r>
      <w:r w:rsidRPr="002B507C">
        <w:rPr>
          <w:lang w:eastAsia="ko-KR"/>
        </w:rPr>
        <w:tab/>
      </w:r>
      <w:r w:rsidR="00F61293" w:rsidRPr="002B507C">
        <w:rPr>
          <w:lang w:eastAsia="ko-KR"/>
        </w:rPr>
        <w:t>M</w:t>
      </w:r>
      <w:r w:rsidR="00F61293" w:rsidRPr="002B507C">
        <w:rPr>
          <w:rFonts w:hint="eastAsia"/>
          <w:lang w:eastAsia="ko-KR"/>
        </w:rPr>
        <w:t xml:space="preserve">easurement gap with MGL = N(ms) with </w:t>
      </w:r>
      <w:r w:rsidR="00F61293" w:rsidRPr="002B507C">
        <w:rPr>
          <w:lang w:eastAsia="ko-KR"/>
        </w:rPr>
        <w:t>MG timing advance</w:t>
      </w:r>
      <w:r w:rsidR="00F61293" w:rsidRPr="002B507C">
        <w:rPr>
          <w:rFonts w:hint="eastAsia"/>
          <w:lang w:eastAsia="ko-KR"/>
        </w:rPr>
        <w:t xml:space="preserve"> of 0ms for synchronous EN-DC</w:t>
      </w:r>
    </w:p>
    <w:p w:rsidR="00B359FE" w:rsidRPr="002B507C" w:rsidRDefault="00F61293" w:rsidP="00B359FE">
      <w:pPr>
        <w:pStyle w:val="TH"/>
        <w:rPr>
          <w:lang w:eastAsia="ko-KR"/>
        </w:rPr>
      </w:pPr>
      <w:r w:rsidRPr="002B507C">
        <w:object w:dxaOrig="24169" w:dyaOrig="6424">
          <v:shape id="_x0000_i1040" type="#_x0000_t75" style="width:480.9pt;height:127.35pt" o:ole="">
            <v:imagedata r:id="rId29" o:title=""/>
          </v:shape>
          <o:OLEObject Type="Embed" ProgID="Visio.Drawing.11" ShapeID="_x0000_i1040" DrawAspect="Content" ObjectID="_1592506171" r:id="rId30"/>
        </w:object>
      </w:r>
    </w:p>
    <w:p w:rsidR="00F61293" w:rsidRPr="002B507C" w:rsidRDefault="004477B6" w:rsidP="00F66A82">
      <w:pPr>
        <w:ind w:left="400"/>
        <w:jc w:val="center"/>
        <w:rPr>
          <w:lang w:eastAsia="ko-KR"/>
        </w:rPr>
      </w:pPr>
      <w:r w:rsidRPr="002B507C">
        <w:rPr>
          <w:lang w:eastAsia="ko-KR"/>
        </w:rPr>
        <w:t>(b)</w:t>
      </w:r>
      <w:r w:rsidRPr="002B507C">
        <w:rPr>
          <w:lang w:eastAsia="ko-KR"/>
        </w:rPr>
        <w:tab/>
      </w:r>
      <w:r w:rsidR="00F61293" w:rsidRPr="002B507C">
        <w:rPr>
          <w:lang w:eastAsia="ko-KR"/>
        </w:rPr>
        <w:t>M</w:t>
      </w:r>
      <w:r w:rsidR="00F61293" w:rsidRPr="002B507C">
        <w:rPr>
          <w:rFonts w:hint="eastAsia"/>
          <w:lang w:eastAsia="ko-KR"/>
        </w:rPr>
        <w:t xml:space="preserve">easurement gap with MGL = N(ms) with </w:t>
      </w:r>
      <w:r w:rsidR="00F61293" w:rsidRPr="002B507C">
        <w:rPr>
          <w:lang w:eastAsia="ko-KR"/>
        </w:rPr>
        <w:t>MG timing advance</w:t>
      </w:r>
      <w:r w:rsidR="00F61293" w:rsidRPr="002B507C">
        <w:rPr>
          <w:rFonts w:hint="eastAsia"/>
          <w:lang w:eastAsia="ko-KR"/>
        </w:rPr>
        <w:t xml:space="preserve"> of 0.5ms for synchronous EN-DC</w:t>
      </w:r>
    </w:p>
    <w:p w:rsidR="00B359FE" w:rsidRPr="002B507C" w:rsidRDefault="00F61293" w:rsidP="00B359FE">
      <w:pPr>
        <w:pStyle w:val="TH"/>
        <w:rPr>
          <w:lang w:eastAsia="ko-KR"/>
        </w:rPr>
      </w:pPr>
      <w:r w:rsidRPr="002B507C">
        <w:object w:dxaOrig="26436" w:dyaOrig="6424">
          <v:shape id="_x0000_i1041" type="#_x0000_t75" style="width:480.9pt;height:117.15pt" o:ole="">
            <v:imagedata r:id="rId31" o:title=""/>
          </v:shape>
          <o:OLEObject Type="Embed" ProgID="Visio.Drawing.11" ShapeID="_x0000_i1041" DrawAspect="Content" ObjectID="_1592506172" r:id="rId32"/>
        </w:object>
      </w:r>
    </w:p>
    <w:p w:rsidR="00F61293" w:rsidRPr="002B507C" w:rsidRDefault="00F61293" w:rsidP="00F61293">
      <w:pPr>
        <w:jc w:val="center"/>
        <w:rPr>
          <w:lang w:eastAsia="ko-KR"/>
        </w:rPr>
      </w:pPr>
      <w:r w:rsidRPr="002B507C">
        <w:rPr>
          <w:rFonts w:hint="eastAsia"/>
          <w:lang w:eastAsia="ko-KR"/>
        </w:rPr>
        <w:t>(c)</w:t>
      </w:r>
      <w:r w:rsidR="004477B6" w:rsidRPr="002B507C">
        <w:rPr>
          <w:lang w:eastAsia="ko-KR"/>
        </w:rPr>
        <w:tab/>
      </w:r>
      <w:r w:rsidRPr="002B507C">
        <w:rPr>
          <w:lang w:eastAsia="ko-KR"/>
        </w:rPr>
        <w:t>M</w:t>
      </w:r>
      <w:r w:rsidRPr="002B507C">
        <w:rPr>
          <w:rFonts w:hint="eastAsia"/>
          <w:lang w:eastAsia="ko-KR"/>
        </w:rPr>
        <w:t xml:space="preserve">easurement gap with MGL = N(ms) with </w:t>
      </w:r>
      <w:r w:rsidRPr="002B507C">
        <w:rPr>
          <w:lang w:eastAsia="ko-KR"/>
        </w:rPr>
        <w:t>MG timing advance</w:t>
      </w:r>
      <w:r w:rsidRPr="002B507C">
        <w:rPr>
          <w:rFonts w:hint="eastAsia"/>
          <w:lang w:eastAsia="ko-KR"/>
        </w:rPr>
        <w:t xml:space="preserve"> of 0ms for asynchronous EN-DC</w:t>
      </w:r>
    </w:p>
    <w:p w:rsidR="00B359FE" w:rsidRPr="002B507C" w:rsidRDefault="00F61293" w:rsidP="00B359FE">
      <w:pPr>
        <w:pStyle w:val="TH"/>
        <w:rPr>
          <w:lang w:eastAsia="ko-KR"/>
        </w:rPr>
      </w:pPr>
      <w:r w:rsidRPr="002B507C">
        <w:t xml:space="preserve"> </w:t>
      </w:r>
      <w:r w:rsidRPr="002B507C">
        <w:object w:dxaOrig="26436" w:dyaOrig="6424">
          <v:shape id="_x0000_i1042" type="#_x0000_t75" style="width:480.9pt;height:117.15pt" o:ole="">
            <v:imagedata r:id="rId33" o:title=""/>
          </v:shape>
          <o:OLEObject Type="Embed" ProgID="Visio.Drawing.11" ShapeID="_x0000_i1042" DrawAspect="Content" ObjectID="_1592506173" r:id="rId34"/>
        </w:object>
      </w:r>
    </w:p>
    <w:p w:rsidR="00F61293" w:rsidRPr="002B507C" w:rsidRDefault="00F61293" w:rsidP="00F61293">
      <w:pPr>
        <w:jc w:val="center"/>
        <w:rPr>
          <w:lang w:eastAsia="ko-KR"/>
        </w:rPr>
      </w:pPr>
      <w:r w:rsidRPr="002B507C">
        <w:rPr>
          <w:rFonts w:hint="eastAsia"/>
          <w:lang w:eastAsia="ko-KR"/>
        </w:rPr>
        <w:t>(d)</w:t>
      </w:r>
      <w:r w:rsidR="004477B6" w:rsidRPr="002B507C">
        <w:rPr>
          <w:lang w:eastAsia="ko-KR"/>
        </w:rPr>
        <w:tab/>
      </w:r>
      <w:r w:rsidRPr="002B507C">
        <w:rPr>
          <w:lang w:eastAsia="ko-KR"/>
        </w:rPr>
        <w:t>M</w:t>
      </w:r>
      <w:r w:rsidRPr="002B507C">
        <w:rPr>
          <w:rFonts w:hint="eastAsia"/>
          <w:lang w:eastAsia="ko-KR"/>
        </w:rPr>
        <w:t xml:space="preserve">easurement gap with MGL = N(ms) with </w:t>
      </w:r>
      <w:r w:rsidRPr="002B507C">
        <w:rPr>
          <w:lang w:eastAsia="ko-KR"/>
        </w:rPr>
        <w:t>MG timing advance</w:t>
      </w:r>
      <w:r w:rsidRPr="002B507C">
        <w:rPr>
          <w:rFonts w:hint="eastAsia"/>
          <w:lang w:eastAsia="ko-KR"/>
        </w:rPr>
        <w:t xml:space="preserve"> of 0.5ms for asynchronous EN-DC</w:t>
      </w:r>
    </w:p>
    <w:p w:rsidR="00B359FE" w:rsidRPr="002B507C" w:rsidRDefault="00F61293" w:rsidP="00B359FE">
      <w:pPr>
        <w:pStyle w:val="TF"/>
        <w:rPr>
          <w:snapToGrid w:val="0"/>
        </w:rPr>
      </w:pPr>
      <w:r w:rsidRPr="002B507C">
        <w:rPr>
          <w:snapToGrid w:val="0"/>
        </w:rPr>
        <w:t xml:space="preserve">Figure </w:t>
      </w:r>
      <w:r w:rsidRPr="002B507C">
        <w:rPr>
          <w:rFonts w:hint="eastAsia"/>
          <w:snapToGrid w:val="0"/>
          <w:lang w:eastAsia="ko-KR"/>
        </w:rPr>
        <w:t>9</w:t>
      </w:r>
      <w:r w:rsidRPr="002B507C">
        <w:rPr>
          <w:rFonts w:hint="eastAsia"/>
          <w:snapToGrid w:val="0"/>
        </w:rPr>
        <w:t>.1.2</w:t>
      </w:r>
      <w:r w:rsidRPr="002B507C">
        <w:rPr>
          <w:snapToGrid w:val="0"/>
        </w:rPr>
        <w:t xml:space="preserve">-1: </w:t>
      </w:r>
      <w:r w:rsidRPr="002B507C">
        <w:rPr>
          <w:rFonts w:hint="eastAsia"/>
          <w:snapToGrid w:val="0"/>
        </w:rPr>
        <w:t>Measurement GAP and total interruption time on MCG and SCG</w:t>
      </w:r>
    </w:p>
    <w:p w:rsidR="00F61293" w:rsidRPr="002B507C" w:rsidRDefault="00F61293" w:rsidP="00F61293">
      <w:pPr>
        <w:rPr>
          <w:lang w:eastAsia="ko-KR"/>
        </w:rPr>
      </w:pPr>
      <w:r w:rsidRPr="002B507C">
        <w:rPr>
          <w:rFonts w:hint="eastAsia"/>
          <w:lang w:eastAsia="ko-KR"/>
        </w:rPr>
        <w:t>The corresponding total number of interrupted slot</w:t>
      </w:r>
      <w:r w:rsidRPr="002B507C">
        <w:rPr>
          <w:rFonts w:eastAsia="MS Mincho" w:hint="eastAsia"/>
          <w:lang w:eastAsia="ja-JP"/>
        </w:rPr>
        <w:t>s</w:t>
      </w:r>
      <w:r w:rsidRPr="002B507C">
        <w:rPr>
          <w:rFonts w:hint="eastAsia"/>
          <w:lang w:eastAsia="ko-KR"/>
        </w:rPr>
        <w:t xml:space="preserve"> on SCG during MGL is listed in Table9.1.2-4 and Table9.1.2-4a</w:t>
      </w:r>
      <w:r w:rsidRPr="002B507C">
        <w:rPr>
          <w:lang w:eastAsia="ko-KR"/>
        </w:rPr>
        <w:t xml:space="preserve"> for</w:t>
      </w:r>
      <w:r w:rsidRPr="002B507C">
        <w:rPr>
          <w:rFonts w:hint="eastAsia"/>
          <w:lang w:eastAsia="ko-KR"/>
        </w:rPr>
        <w:t xml:space="preserve"> synchronous EN-DC and asynchronous EN-DC respectively.</w:t>
      </w:r>
    </w:p>
    <w:p w:rsidR="00B359FE" w:rsidRPr="002B507C" w:rsidRDefault="00F61293" w:rsidP="00B359FE">
      <w:pPr>
        <w:pStyle w:val="TH"/>
        <w:rPr>
          <w:rFonts w:eastAsia="MS Mincho"/>
          <w:lang w:val="en-US" w:eastAsia="ja-JP"/>
        </w:rPr>
      </w:pPr>
      <w:r w:rsidRPr="002B507C">
        <w:rPr>
          <w:snapToGrid w:val="0"/>
        </w:rPr>
        <w:t xml:space="preserve">Table </w:t>
      </w:r>
      <w:r w:rsidRPr="002B507C">
        <w:rPr>
          <w:rFonts w:hint="eastAsia"/>
          <w:snapToGrid w:val="0"/>
          <w:lang w:eastAsia="ko-KR"/>
        </w:rPr>
        <w:t>9.1.2</w:t>
      </w:r>
      <w:r w:rsidRPr="002B507C">
        <w:rPr>
          <w:snapToGrid w:val="0"/>
        </w:rPr>
        <w:t>-</w:t>
      </w:r>
      <w:r w:rsidRPr="002B507C">
        <w:rPr>
          <w:rFonts w:hint="eastAsia"/>
          <w:snapToGrid w:val="0"/>
          <w:lang w:eastAsia="ko-KR"/>
        </w:rPr>
        <w:t>4</w:t>
      </w:r>
      <w:r w:rsidRPr="002B507C">
        <w:rPr>
          <w:snapToGrid w:val="0"/>
        </w:rPr>
        <w:t xml:space="preserve">: </w:t>
      </w:r>
      <w:r w:rsidRPr="002B507C">
        <w:rPr>
          <w:rFonts w:hint="eastAsia"/>
          <w:lang w:val="en-US" w:eastAsia="ko-KR"/>
        </w:rPr>
        <w:t>Total number of interrupted slot</w:t>
      </w:r>
      <w:r w:rsidRPr="002B507C">
        <w:rPr>
          <w:rFonts w:eastAsia="MS Mincho" w:hint="eastAsia"/>
          <w:lang w:val="en-US" w:eastAsia="ja-JP"/>
        </w:rPr>
        <w:t>s</w:t>
      </w:r>
      <w:r w:rsidRPr="002B507C">
        <w:rPr>
          <w:rFonts w:hint="eastAsia"/>
          <w:lang w:val="en-US" w:eastAsia="ko-KR"/>
        </w:rPr>
        <w:t xml:space="preserve"> on SCG during MGL for S</w:t>
      </w:r>
      <w:r w:rsidRPr="002B507C">
        <w:rPr>
          <w:rFonts w:hint="eastAsia"/>
          <w:snapToGrid w:val="0"/>
          <w:lang w:eastAsia="ko-KR"/>
        </w:rPr>
        <w:t>ynchronous EN-DC</w:t>
      </w:r>
      <w:r w:rsidRPr="002B507C">
        <w:rPr>
          <w:rFonts w:eastAsia="MS Mincho" w:hint="eastAsia"/>
          <w:snapToGrid w:val="0"/>
          <w:lang w:eastAsia="ja-JP"/>
        </w:rPr>
        <w:t xml:space="preserve"> with per-UE measurement gap or per-FR measurement gap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3"/>
        <w:gridCol w:w="1107"/>
        <w:gridCol w:w="1107"/>
        <w:gridCol w:w="1107"/>
        <w:gridCol w:w="1107"/>
        <w:gridCol w:w="1107"/>
        <w:gridCol w:w="1107"/>
      </w:tblGrid>
      <w:tr w:rsidR="00F61293" w:rsidRPr="002B507C" w:rsidTr="00CA3D3F">
        <w:trPr>
          <w:jc w:val="center"/>
        </w:trPr>
        <w:tc>
          <w:tcPr>
            <w:tcW w:w="683" w:type="dxa"/>
            <w:vMerge w:val="restart"/>
            <w:shd w:val="clear" w:color="auto" w:fill="auto"/>
          </w:tcPr>
          <w:p w:rsidR="00F61293" w:rsidRPr="002B507C" w:rsidRDefault="00F61293" w:rsidP="00CA3D3F">
            <w:pPr>
              <w:keepNext/>
              <w:keepLines/>
              <w:spacing w:after="0"/>
              <w:jc w:val="center"/>
              <w:rPr>
                <w:rFonts w:ascii="Arial" w:hAnsi="Arial"/>
                <w:b/>
                <w:sz w:val="18"/>
              </w:rPr>
            </w:pPr>
            <w:r w:rsidRPr="002B507C">
              <w:rPr>
                <w:rFonts w:ascii="Arial" w:hAnsi="Arial" w:hint="eastAsia"/>
                <w:b/>
                <w:sz w:val="18"/>
                <w:lang w:eastAsia="ko-KR"/>
              </w:rPr>
              <w:t>NR SCS</w:t>
            </w:r>
            <w:r w:rsidRPr="002B507C">
              <w:rPr>
                <w:rFonts w:ascii="Arial" w:hAnsi="Arial"/>
                <w:b/>
                <w:sz w:val="18"/>
              </w:rPr>
              <w:t xml:space="preserve"> (kHz)</w:t>
            </w:r>
          </w:p>
        </w:tc>
        <w:tc>
          <w:tcPr>
            <w:tcW w:w="6642" w:type="dxa"/>
            <w:gridSpan w:val="6"/>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T</w:t>
            </w:r>
            <w:r w:rsidRPr="002B507C">
              <w:rPr>
                <w:rFonts w:ascii="Arial" w:hAnsi="Arial" w:hint="eastAsia"/>
                <w:b/>
                <w:sz w:val="18"/>
                <w:lang w:eastAsia="ko-KR"/>
              </w:rPr>
              <w:t>otal number of interrupted slot</w:t>
            </w:r>
            <w:r w:rsidRPr="002B507C">
              <w:rPr>
                <w:rFonts w:ascii="Arial" w:eastAsia="MS Mincho" w:hAnsi="Arial" w:hint="eastAsia"/>
                <w:b/>
                <w:sz w:val="18"/>
                <w:lang w:eastAsia="ja-JP"/>
              </w:rPr>
              <w:t>s</w:t>
            </w:r>
            <w:r w:rsidRPr="002B507C">
              <w:rPr>
                <w:rFonts w:ascii="Arial" w:hAnsi="Arial" w:hint="eastAsia"/>
                <w:b/>
                <w:sz w:val="18"/>
                <w:lang w:eastAsia="ko-KR"/>
              </w:rPr>
              <w:t xml:space="preserve"> on SCG</w:t>
            </w:r>
          </w:p>
        </w:tc>
      </w:tr>
      <w:tr w:rsidR="00F61293" w:rsidRPr="002B507C" w:rsidTr="00CA3D3F">
        <w:trPr>
          <w:jc w:val="center"/>
        </w:trPr>
        <w:tc>
          <w:tcPr>
            <w:tcW w:w="683" w:type="dxa"/>
            <w:vMerge/>
            <w:shd w:val="clear" w:color="auto" w:fill="auto"/>
          </w:tcPr>
          <w:p w:rsidR="00F61293" w:rsidRPr="002B507C" w:rsidRDefault="00F61293" w:rsidP="00CA3D3F">
            <w:pPr>
              <w:keepNext/>
              <w:keepLines/>
              <w:spacing w:after="0"/>
              <w:jc w:val="center"/>
              <w:rPr>
                <w:rFonts w:ascii="Arial" w:hAnsi="Arial"/>
                <w:b/>
                <w:sz w:val="18"/>
                <w:lang w:eastAsia="ko-KR"/>
              </w:rPr>
            </w:pPr>
          </w:p>
        </w:tc>
        <w:tc>
          <w:tcPr>
            <w:tcW w:w="3321" w:type="dxa"/>
            <w:gridSpan w:val="3"/>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W</w:t>
            </w:r>
            <w:r w:rsidRPr="002B507C">
              <w:rPr>
                <w:rFonts w:ascii="Arial" w:hAnsi="Arial" w:hint="eastAsia"/>
                <w:b/>
                <w:sz w:val="18"/>
                <w:lang w:eastAsia="ko-KR"/>
              </w:rPr>
              <w:t xml:space="preserve">hen </w:t>
            </w:r>
            <w:r w:rsidRPr="002B507C">
              <w:rPr>
                <w:rFonts w:ascii="Arial" w:hAnsi="Arial"/>
                <w:b/>
                <w:sz w:val="18"/>
                <w:lang w:eastAsia="ko-KR"/>
              </w:rPr>
              <w:t>MG timing advance</w:t>
            </w:r>
            <w:r w:rsidRPr="002B507C">
              <w:rPr>
                <w:rFonts w:ascii="Arial" w:hAnsi="Arial" w:hint="eastAsia"/>
                <w:b/>
                <w:sz w:val="18"/>
                <w:lang w:eastAsia="ko-KR"/>
              </w:rPr>
              <w:t xml:space="preserve"> of 0ms is applied</w:t>
            </w:r>
          </w:p>
        </w:tc>
        <w:tc>
          <w:tcPr>
            <w:tcW w:w="3321" w:type="dxa"/>
            <w:gridSpan w:val="3"/>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W</w:t>
            </w:r>
            <w:r w:rsidRPr="002B507C">
              <w:rPr>
                <w:rFonts w:ascii="Arial" w:hAnsi="Arial" w:hint="eastAsia"/>
                <w:b/>
                <w:sz w:val="18"/>
                <w:lang w:eastAsia="ko-KR"/>
              </w:rPr>
              <w:t xml:space="preserve">hen </w:t>
            </w:r>
            <w:r w:rsidRPr="002B507C">
              <w:rPr>
                <w:rFonts w:ascii="Arial" w:hAnsi="Arial"/>
                <w:b/>
                <w:sz w:val="18"/>
                <w:lang w:eastAsia="ko-KR"/>
              </w:rPr>
              <w:t>MG timing advance</w:t>
            </w:r>
            <w:r w:rsidRPr="002B507C">
              <w:rPr>
                <w:rFonts w:ascii="Arial" w:hAnsi="Arial" w:hint="eastAsia"/>
                <w:b/>
                <w:sz w:val="18"/>
                <w:lang w:eastAsia="ko-KR"/>
              </w:rPr>
              <w:t xml:space="preserve"> of 0.5ms is applied</w:t>
            </w:r>
          </w:p>
        </w:tc>
      </w:tr>
      <w:tr w:rsidR="00F61293" w:rsidRPr="002B507C" w:rsidTr="00CA3D3F">
        <w:trPr>
          <w:jc w:val="center"/>
        </w:trPr>
        <w:tc>
          <w:tcPr>
            <w:tcW w:w="683" w:type="dxa"/>
            <w:vMerge/>
            <w:shd w:val="clear" w:color="auto" w:fill="auto"/>
          </w:tcPr>
          <w:p w:rsidR="00F61293" w:rsidRPr="002B507C" w:rsidRDefault="00F61293" w:rsidP="00CA3D3F">
            <w:pPr>
              <w:keepNext/>
              <w:keepLines/>
              <w:spacing w:after="0"/>
              <w:jc w:val="center"/>
              <w:rPr>
                <w:rFonts w:ascii="Arial" w:hAnsi="Arial"/>
                <w:b/>
                <w:sz w:val="18"/>
              </w:rPr>
            </w:pP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MGL=6ms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MGL=4ms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MGL=3ms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MGL=6ms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MGL=4ms</w:t>
            </w:r>
          </w:p>
        </w:tc>
        <w:tc>
          <w:tcPr>
            <w:tcW w:w="1107" w:type="dxa"/>
            <w:shd w:val="clear" w:color="auto" w:fill="auto"/>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MGL=3ms</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15</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6</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3</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7</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5</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30</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[12]</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[8]</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[6]</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[12]</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[8]</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[6]</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60</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[24]</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[16]</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[12]</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[24]</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[16]</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[12]</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120</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[48]</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[32]</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[24]</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[48]</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[32]</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[24]</w:t>
            </w:r>
          </w:p>
        </w:tc>
      </w:tr>
      <w:tr w:rsidR="00F61293" w:rsidRPr="002B507C" w:rsidTr="00CA3D3F">
        <w:trPr>
          <w:jc w:val="center"/>
        </w:trPr>
        <w:tc>
          <w:tcPr>
            <w:tcW w:w="7325" w:type="dxa"/>
            <w:gridSpan w:val="7"/>
            <w:shd w:val="clear" w:color="auto" w:fill="auto"/>
          </w:tcPr>
          <w:p w:rsidR="00F61293" w:rsidRPr="002B507C" w:rsidRDefault="00F61293" w:rsidP="00FE0B68">
            <w:pPr>
              <w:pStyle w:val="TAN"/>
              <w:rPr>
                <w:rFonts w:eastAsia="MS Mincho"/>
                <w:lang w:eastAsia="ja-JP"/>
              </w:rPr>
            </w:pPr>
            <w:r w:rsidRPr="002B507C">
              <w:rPr>
                <w:rFonts w:hint="eastAsia"/>
              </w:rPr>
              <w:t>N</w:t>
            </w:r>
            <w:r w:rsidR="00FE0B68">
              <w:rPr>
                <w:rFonts w:eastAsiaTheme="minorEastAsia" w:hint="eastAsia"/>
                <w:lang w:eastAsia="ko-KR"/>
              </w:rPr>
              <w:t xml:space="preserve">OTE </w:t>
            </w:r>
            <w:r w:rsidRPr="002B507C">
              <w:rPr>
                <w:rFonts w:eastAsia="MS Mincho" w:hint="eastAsia"/>
                <w:lang w:eastAsia="ja-JP"/>
              </w:rPr>
              <w:t>1</w:t>
            </w:r>
            <w:r w:rsidRPr="002B507C">
              <w:rPr>
                <w:rFonts w:hint="eastAsia"/>
              </w:rPr>
              <w:t>:</w:t>
            </w:r>
            <w:r w:rsidRPr="002B507C">
              <w:rPr>
                <w:rFonts w:cs="Arial"/>
              </w:rPr>
              <w:tab/>
            </w:r>
            <w:r w:rsidRPr="002B507C">
              <w:rPr>
                <w:rFonts w:hint="eastAsia"/>
                <w:lang w:eastAsia="ko-KR"/>
              </w:rPr>
              <w:t>For Gap Pattern ID 0, 1, 2 and 3, total number of interrupted subframe</w:t>
            </w:r>
            <w:r w:rsidRPr="002B507C">
              <w:rPr>
                <w:rFonts w:eastAsia="MS Mincho" w:hint="eastAsia"/>
                <w:lang w:eastAsia="ja-JP"/>
              </w:rPr>
              <w:t>s</w:t>
            </w:r>
            <w:r w:rsidRPr="002B507C">
              <w:rPr>
                <w:rFonts w:hint="eastAsia"/>
                <w:lang w:eastAsia="ko-KR"/>
              </w:rPr>
              <w:t xml:space="preserve"> on MCG is MGL subframes when </w:t>
            </w:r>
            <w:r w:rsidRPr="002B507C">
              <w:rPr>
                <w:lang w:eastAsia="ko-KR"/>
              </w:rPr>
              <w:t>MG timing advance</w:t>
            </w:r>
            <w:r w:rsidRPr="002B507C">
              <w:rPr>
                <w:rFonts w:hint="eastAsia"/>
                <w:lang w:eastAsia="ko-KR"/>
              </w:rPr>
              <w:t xml:space="preserve"> of 0ms is applied, and (MGL+1) subframes when </w:t>
            </w:r>
            <w:r w:rsidRPr="002B507C">
              <w:rPr>
                <w:lang w:eastAsia="ko-KR"/>
              </w:rPr>
              <w:t>MG timing advance</w:t>
            </w:r>
            <w:r w:rsidRPr="002B507C">
              <w:rPr>
                <w:rFonts w:hint="eastAsia"/>
                <w:lang w:eastAsia="ko-KR"/>
              </w:rPr>
              <w:t xml:space="preserve"> of 0.5ms is applied.</w:t>
            </w:r>
          </w:p>
          <w:p w:rsidR="00F61293" w:rsidRPr="002B507C" w:rsidRDefault="00F61293" w:rsidP="00FE0B68">
            <w:pPr>
              <w:pStyle w:val="TAN"/>
              <w:rPr>
                <w:rFonts w:eastAsia="MS Mincho"/>
                <w:lang w:eastAsia="ja-JP"/>
              </w:rPr>
            </w:pPr>
            <w:r w:rsidRPr="002B507C">
              <w:rPr>
                <w:rFonts w:eastAsia="MS Mincho" w:hint="eastAsia"/>
                <w:lang w:eastAsia="ja-JP"/>
              </w:rPr>
              <w:t>N</w:t>
            </w:r>
            <w:r w:rsidR="00FE0B68">
              <w:rPr>
                <w:rFonts w:eastAsiaTheme="minorEastAsia" w:hint="eastAsia"/>
                <w:lang w:eastAsia="ko-KR"/>
              </w:rPr>
              <w:t xml:space="preserve">OTE </w:t>
            </w:r>
            <w:r w:rsidRPr="002B507C">
              <w:rPr>
                <w:rFonts w:eastAsia="MS Mincho" w:hint="eastAsia"/>
                <w:lang w:eastAsia="ja-JP"/>
              </w:rPr>
              <w:t>2:</w:t>
            </w:r>
            <w:r w:rsidRPr="002B507C">
              <w:rPr>
                <w:rFonts w:hint="eastAsia"/>
                <w:lang w:eastAsia="ko-KR"/>
              </w:rPr>
              <w:t xml:space="preserve"> </w:t>
            </w:r>
            <w:r w:rsidRPr="002B507C">
              <w:rPr>
                <w:rFonts w:cs="Arial"/>
              </w:rPr>
              <w:tab/>
            </w:r>
            <w:r w:rsidRPr="002B507C">
              <w:rPr>
                <w:rFonts w:eastAsia="MS Mincho" w:hint="eastAsia"/>
                <w:lang w:eastAsia="ja-JP"/>
              </w:rPr>
              <w:t>NR SCS of 120 kHz is only applicable to the case with per-UE measurement gap.</w:t>
            </w:r>
          </w:p>
        </w:tc>
      </w:tr>
    </w:tbl>
    <w:p w:rsidR="00F61293" w:rsidRPr="002B507C" w:rsidRDefault="00F61293" w:rsidP="00F61293">
      <w:pPr>
        <w:widowControl w:val="0"/>
        <w:spacing w:after="120"/>
        <w:rPr>
          <w:rFonts w:eastAsia="MS Mincho"/>
          <w:sz w:val="24"/>
          <w:lang w:eastAsia="ko-KR"/>
        </w:rPr>
      </w:pPr>
    </w:p>
    <w:p w:rsidR="00F61293" w:rsidRPr="002B507C" w:rsidRDefault="00B359FE" w:rsidP="00F66A82">
      <w:pPr>
        <w:pStyle w:val="TH"/>
        <w:rPr>
          <w:lang w:val="en-US" w:eastAsia="ko-KR"/>
        </w:rPr>
      </w:pPr>
      <w:r w:rsidRPr="002B507C">
        <w:lastRenderedPageBreak/>
        <w:t xml:space="preserve">Table </w:t>
      </w:r>
      <w:r w:rsidRPr="002B507C">
        <w:rPr>
          <w:lang w:eastAsia="ko-KR"/>
        </w:rPr>
        <w:t>9.1.2</w:t>
      </w:r>
      <w:r w:rsidRPr="002B507C">
        <w:t>-</w:t>
      </w:r>
      <w:r w:rsidRPr="002B507C">
        <w:rPr>
          <w:lang w:eastAsia="ko-KR"/>
        </w:rPr>
        <w:t>4a</w:t>
      </w:r>
      <w:r w:rsidRPr="002B507C">
        <w:t xml:space="preserve">: </w:t>
      </w:r>
      <w:r w:rsidR="007D1229" w:rsidRPr="002B507C">
        <w:rPr>
          <w:lang w:val="en-US" w:eastAsia="ko-KR"/>
        </w:rPr>
        <w:t>Total number of interrupted slot</w:t>
      </w:r>
      <w:r w:rsidR="007D1229" w:rsidRPr="002B507C">
        <w:rPr>
          <w:rFonts w:eastAsia="MS Mincho"/>
          <w:lang w:val="en-US" w:eastAsia="ja-JP"/>
        </w:rPr>
        <w:t>s</w:t>
      </w:r>
      <w:r w:rsidR="007D1229" w:rsidRPr="002B507C">
        <w:rPr>
          <w:lang w:val="en-US" w:eastAsia="ko-KR"/>
        </w:rPr>
        <w:t xml:space="preserve"> on SCG during MGL for As</w:t>
      </w:r>
      <w:r w:rsidRPr="002B507C">
        <w:rPr>
          <w:lang w:eastAsia="ko-KR"/>
        </w:rPr>
        <w:t>ynchronous EN-DC</w:t>
      </w:r>
      <w:r w:rsidRPr="002B507C">
        <w:rPr>
          <w:rFonts w:eastAsia="MS Mincho"/>
          <w:lang w:eastAsia="ja-JP"/>
        </w:rPr>
        <w:t xml:space="preserve"> with</w:t>
      </w:r>
      <w:r w:rsidR="00F61293" w:rsidRPr="002B507C">
        <w:rPr>
          <w:rFonts w:eastAsia="MS Mincho" w:hint="eastAsia"/>
          <w:snapToGrid w:val="0"/>
          <w:lang w:eastAsia="ja-JP"/>
        </w:rPr>
        <w:t xml:space="preserve"> per-UE measurement gap or per-FR measurement gap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3"/>
        <w:gridCol w:w="1107"/>
        <w:gridCol w:w="1107"/>
        <w:gridCol w:w="1107"/>
        <w:gridCol w:w="1107"/>
        <w:gridCol w:w="1107"/>
        <w:gridCol w:w="1107"/>
      </w:tblGrid>
      <w:tr w:rsidR="00F61293" w:rsidRPr="002B507C" w:rsidTr="00CA3D3F">
        <w:trPr>
          <w:jc w:val="center"/>
        </w:trPr>
        <w:tc>
          <w:tcPr>
            <w:tcW w:w="683" w:type="dxa"/>
            <w:vMerge w:val="restart"/>
            <w:shd w:val="clear" w:color="auto" w:fill="auto"/>
          </w:tcPr>
          <w:p w:rsidR="00F61293" w:rsidRPr="002B507C" w:rsidRDefault="00F61293" w:rsidP="00CA3D3F">
            <w:pPr>
              <w:keepNext/>
              <w:keepLines/>
              <w:spacing w:after="0"/>
              <w:jc w:val="center"/>
              <w:rPr>
                <w:rFonts w:ascii="Arial" w:hAnsi="Arial"/>
                <w:b/>
                <w:sz w:val="18"/>
              </w:rPr>
            </w:pPr>
            <w:r w:rsidRPr="002B507C">
              <w:rPr>
                <w:rFonts w:ascii="Arial" w:hAnsi="Arial" w:hint="eastAsia"/>
                <w:b/>
                <w:sz w:val="18"/>
                <w:lang w:eastAsia="ko-KR"/>
              </w:rPr>
              <w:t>NR SCS</w:t>
            </w:r>
            <w:r w:rsidRPr="002B507C">
              <w:rPr>
                <w:rFonts w:ascii="Arial" w:hAnsi="Arial"/>
                <w:b/>
                <w:sz w:val="18"/>
              </w:rPr>
              <w:t xml:space="preserve"> (kHz)</w:t>
            </w:r>
          </w:p>
        </w:tc>
        <w:tc>
          <w:tcPr>
            <w:tcW w:w="6642" w:type="dxa"/>
            <w:gridSpan w:val="6"/>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T</w:t>
            </w:r>
            <w:r w:rsidRPr="002B507C">
              <w:rPr>
                <w:rFonts w:ascii="Arial" w:hAnsi="Arial" w:hint="eastAsia"/>
                <w:b/>
                <w:sz w:val="18"/>
                <w:lang w:eastAsia="ko-KR"/>
              </w:rPr>
              <w:t>otal number of interrupted slot</w:t>
            </w:r>
            <w:r w:rsidRPr="002B507C">
              <w:rPr>
                <w:rFonts w:ascii="Arial" w:eastAsia="MS Mincho" w:hAnsi="Arial" w:hint="eastAsia"/>
                <w:b/>
                <w:sz w:val="18"/>
                <w:lang w:eastAsia="ja-JP"/>
              </w:rPr>
              <w:t>s</w:t>
            </w:r>
            <w:r w:rsidRPr="002B507C">
              <w:rPr>
                <w:rFonts w:ascii="Arial" w:hAnsi="Arial" w:hint="eastAsia"/>
                <w:b/>
                <w:sz w:val="18"/>
                <w:lang w:eastAsia="ko-KR"/>
              </w:rPr>
              <w:t xml:space="preserve"> on SCG</w:t>
            </w:r>
          </w:p>
        </w:tc>
      </w:tr>
      <w:tr w:rsidR="00F61293" w:rsidRPr="002B507C" w:rsidTr="00CA3D3F">
        <w:trPr>
          <w:jc w:val="center"/>
        </w:trPr>
        <w:tc>
          <w:tcPr>
            <w:tcW w:w="683" w:type="dxa"/>
            <w:vMerge/>
            <w:shd w:val="clear" w:color="auto" w:fill="auto"/>
          </w:tcPr>
          <w:p w:rsidR="00F61293" w:rsidRPr="002B507C" w:rsidRDefault="00F61293" w:rsidP="00CA3D3F">
            <w:pPr>
              <w:keepNext/>
              <w:keepLines/>
              <w:spacing w:after="0"/>
              <w:jc w:val="center"/>
              <w:rPr>
                <w:rFonts w:ascii="Arial" w:hAnsi="Arial"/>
                <w:b/>
                <w:sz w:val="18"/>
                <w:lang w:eastAsia="ko-KR"/>
              </w:rPr>
            </w:pPr>
          </w:p>
        </w:tc>
        <w:tc>
          <w:tcPr>
            <w:tcW w:w="3321" w:type="dxa"/>
            <w:gridSpan w:val="3"/>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W</w:t>
            </w:r>
            <w:r w:rsidRPr="002B507C">
              <w:rPr>
                <w:rFonts w:ascii="Arial" w:hAnsi="Arial" w:hint="eastAsia"/>
                <w:b/>
                <w:sz w:val="18"/>
                <w:lang w:eastAsia="ko-KR"/>
              </w:rPr>
              <w:t xml:space="preserve">hen </w:t>
            </w:r>
            <w:r w:rsidRPr="002B507C">
              <w:rPr>
                <w:rFonts w:ascii="Arial" w:hAnsi="Arial"/>
                <w:b/>
                <w:sz w:val="18"/>
                <w:lang w:eastAsia="ko-KR"/>
              </w:rPr>
              <w:t>MG timing advance</w:t>
            </w:r>
            <w:r w:rsidRPr="002B507C">
              <w:rPr>
                <w:rFonts w:ascii="Arial" w:hAnsi="Arial" w:hint="eastAsia"/>
                <w:b/>
                <w:sz w:val="18"/>
                <w:lang w:eastAsia="ko-KR"/>
              </w:rPr>
              <w:t xml:space="preserve"> of 0ms is applied</w:t>
            </w:r>
          </w:p>
        </w:tc>
        <w:tc>
          <w:tcPr>
            <w:tcW w:w="3321" w:type="dxa"/>
            <w:gridSpan w:val="3"/>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W</w:t>
            </w:r>
            <w:r w:rsidRPr="002B507C">
              <w:rPr>
                <w:rFonts w:ascii="Arial" w:hAnsi="Arial" w:hint="eastAsia"/>
                <w:b/>
                <w:sz w:val="18"/>
                <w:lang w:eastAsia="ko-KR"/>
              </w:rPr>
              <w:t xml:space="preserve">hen </w:t>
            </w:r>
            <w:r w:rsidRPr="002B507C">
              <w:rPr>
                <w:rFonts w:ascii="Arial" w:hAnsi="Arial"/>
                <w:b/>
                <w:sz w:val="18"/>
                <w:lang w:eastAsia="ko-KR"/>
              </w:rPr>
              <w:t>MG timing advance</w:t>
            </w:r>
            <w:r w:rsidRPr="002B507C">
              <w:rPr>
                <w:rFonts w:ascii="Arial" w:hAnsi="Arial" w:hint="eastAsia"/>
                <w:b/>
                <w:sz w:val="18"/>
                <w:lang w:eastAsia="ko-KR"/>
              </w:rPr>
              <w:t xml:space="preserve"> of 0.5ms is applied</w:t>
            </w:r>
          </w:p>
        </w:tc>
      </w:tr>
      <w:tr w:rsidR="00F61293" w:rsidRPr="002B507C" w:rsidTr="00CA3D3F">
        <w:trPr>
          <w:jc w:val="center"/>
        </w:trPr>
        <w:tc>
          <w:tcPr>
            <w:tcW w:w="683" w:type="dxa"/>
            <w:vMerge/>
            <w:shd w:val="clear" w:color="auto" w:fill="auto"/>
          </w:tcPr>
          <w:p w:rsidR="00F61293" w:rsidRPr="002B507C" w:rsidRDefault="00F61293" w:rsidP="00CA3D3F">
            <w:pPr>
              <w:keepNext/>
              <w:keepLines/>
              <w:spacing w:after="0"/>
              <w:jc w:val="center"/>
              <w:rPr>
                <w:rFonts w:ascii="Arial" w:hAnsi="Arial"/>
                <w:b/>
                <w:sz w:val="18"/>
              </w:rPr>
            </w:pP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MGL=6ms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MGL=4ms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MGL=3ms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MGL=6ms</w:t>
            </w:r>
          </w:p>
        </w:tc>
        <w:tc>
          <w:tcPr>
            <w:tcW w:w="1107"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MGL=4ms</w:t>
            </w:r>
          </w:p>
        </w:tc>
        <w:tc>
          <w:tcPr>
            <w:tcW w:w="1107" w:type="dxa"/>
            <w:shd w:val="clear" w:color="auto" w:fill="auto"/>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MGL=3ms</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15</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7</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5</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7</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5</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30</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13</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9</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7</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13</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9</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7</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60</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25</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17</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13</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25</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17</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13</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120</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49</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33</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25</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49</w:t>
            </w:r>
          </w:p>
        </w:tc>
        <w:tc>
          <w:tcPr>
            <w:tcW w:w="1107" w:type="dxa"/>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33</w:t>
            </w:r>
          </w:p>
        </w:tc>
        <w:tc>
          <w:tcPr>
            <w:tcW w:w="1107" w:type="dxa"/>
            <w:shd w:val="clear" w:color="auto" w:fill="auto"/>
          </w:tcPr>
          <w:p w:rsidR="00F61293" w:rsidRPr="002B507C" w:rsidRDefault="00F61293" w:rsidP="00CA3D3F">
            <w:pPr>
              <w:keepNext/>
              <w:keepLines/>
              <w:spacing w:after="0"/>
              <w:jc w:val="center"/>
              <w:rPr>
                <w:rFonts w:ascii="Arial" w:hAnsi="Arial"/>
                <w:sz w:val="18"/>
                <w:lang w:eastAsia="ko-KR"/>
              </w:rPr>
            </w:pPr>
            <w:r w:rsidRPr="002B507C">
              <w:rPr>
                <w:rFonts w:ascii="Arial" w:hAnsi="Arial" w:hint="eastAsia"/>
                <w:sz w:val="18"/>
                <w:lang w:eastAsia="ko-KR"/>
              </w:rPr>
              <w:t>25</w:t>
            </w:r>
          </w:p>
        </w:tc>
      </w:tr>
      <w:tr w:rsidR="00F61293" w:rsidRPr="002B507C" w:rsidTr="00CA3D3F">
        <w:trPr>
          <w:trHeight w:val="622"/>
          <w:jc w:val="center"/>
        </w:trPr>
        <w:tc>
          <w:tcPr>
            <w:tcW w:w="7325" w:type="dxa"/>
            <w:gridSpan w:val="7"/>
            <w:shd w:val="clear" w:color="auto" w:fill="auto"/>
          </w:tcPr>
          <w:p w:rsidR="00F61293" w:rsidRPr="002B507C" w:rsidRDefault="00F61293" w:rsidP="00FE0B68">
            <w:pPr>
              <w:pStyle w:val="TAN"/>
              <w:rPr>
                <w:rFonts w:eastAsia="MS Mincho"/>
                <w:lang w:eastAsia="ja-JP"/>
              </w:rPr>
            </w:pPr>
            <w:r w:rsidRPr="002B507C">
              <w:rPr>
                <w:rFonts w:hint="eastAsia"/>
              </w:rPr>
              <w:t>N</w:t>
            </w:r>
            <w:r w:rsidR="00FE0B68">
              <w:rPr>
                <w:rFonts w:eastAsiaTheme="minorEastAsia" w:hint="eastAsia"/>
                <w:lang w:eastAsia="ko-KR"/>
              </w:rPr>
              <w:t xml:space="preserve">OTE </w:t>
            </w:r>
            <w:r w:rsidRPr="002B507C">
              <w:rPr>
                <w:rFonts w:eastAsia="MS Mincho" w:hint="eastAsia"/>
                <w:lang w:eastAsia="ja-JP"/>
              </w:rPr>
              <w:t>1</w:t>
            </w:r>
            <w:r w:rsidRPr="002B507C">
              <w:rPr>
                <w:rFonts w:hint="eastAsia"/>
              </w:rPr>
              <w:t>:</w:t>
            </w:r>
            <w:r w:rsidRPr="002B507C">
              <w:rPr>
                <w:rFonts w:cs="Arial"/>
              </w:rPr>
              <w:tab/>
            </w:r>
            <w:r w:rsidRPr="002B507C">
              <w:rPr>
                <w:rFonts w:hint="eastAsia"/>
                <w:lang w:eastAsia="ko-KR"/>
              </w:rPr>
              <w:t>For Gap Pattern ID 0, 1, 2 and 3, total number of interrupted subframe</w:t>
            </w:r>
            <w:r w:rsidRPr="002B507C">
              <w:rPr>
                <w:rFonts w:eastAsia="MS Mincho" w:hint="eastAsia"/>
                <w:lang w:eastAsia="ja-JP"/>
              </w:rPr>
              <w:t>s</w:t>
            </w:r>
            <w:r w:rsidRPr="002B507C">
              <w:rPr>
                <w:rFonts w:hint="eastAsia"/>
                <w:lang w:eastAsia="ko-KR"/>
              </w:rPr>
              <w:t xml:space="preserve"> on MCG is MGL subframes when </w:t>
            </w:r>
            <w:r w:rsidRPr="002B507C">
              <w:rPr>
                <w:lang w:eastAsia="ko-KR"/>
              </w:rPr>
              <w:t>MG timing advance</w:t>
            </w:r>
            <w:r w:rsidRPr="002B507C">
              <w:rPr>
                <w:rFonts w:hint="eastAsia"/>
                <w:lang w:eastAsia="ko-KR"/>
              </w:rPr>
              <w:t xml:space="preserve"> of 0ms is applied, and (MGL+1) subframes when </w:t>
            </w:r>
            <w:r w:rsidRPr="002B507C">
              <w:rPr>
                <w:lang w:eastAsia="ko-KR"/>
              </w:rPr>
              <w:t>MG timing advance</w:t>
            </w:r>
            <w:r w:rsidRPr="002B507C">
              <w:rPr>
                <w:rFonts w:hint="eastAsia"/>
                <w:lang w:eastAsia="ko-KR"/>
              </w:rPr>
              <w:t xml:space="preserve"> of 0.5ms is applied.</w:t>
            </w:r>
          </w:p>
          <w:p w:rsidR="00F61293" w:rsidRPr="002B507C" w:rsidRDefault="00F61293" w:rsidP="00FE0B68">
            <w:pPr>
              <w:pStyle w:val="TAN"/>
              <w:rPr>
                <w:rFonts w:eastAsia="MS Mincho"/>
                <w:lang w:eastAsia="ja-JP"/>
              </w:rPr>
            </w:pPr>
            <w:r w:rsidRPr="002B507C">
              <w:rPr>
                <w:rFonts w:eastAsia="MS Mincho" w:hint="eastAsia"/>
                <w:lang w:eastAsia="ja-JP"/>
              </w:rPr>
              <w:t>N</w:t>
            </w:r>
            <w:r w:rsidR="00FE0B68">
              <w:rPr>
                <w:rFonts w:eastAsiaTheme="minorEastAsia" w:hint="eastAsia"/>
                <w:lang w:eastAsia="ko-KR"/>
              </w:rPr>
              <w:t xml:space="preserve">OTE </w:t>
            </w:r>
            <w:r w:rsidRPr="002B507C">
              <w:rPr>
                <w:rFonts w:eastAsia="MS Mincho" w:hint="eastAsia"/>
                <w:lang w:eastAsia="ja-JP"/>
              </w:rPr>
              <w:t>2:</w:t>
            </w:r>
            <w:r w:rsidRPr="002B507C">
              <w:rPr>
                <w:rFonts w:hint="eastAsia"/>
                <w:lang w:eastAsia="ko-KR"/>
              </w:rPr>
              <w:t xml:space="preserve"> </w:t>
            </w:r>
            <w:r w:rsidRPr="002B507C">
              <w:rPr>
                <w:rFonts w:cs="Arial"/>
              </w:rPr>
              <w:tab/>
            </w:r>
            <w:r w:rsidRPr="002B507C">
              <w:rPr>
                <w:rFonts w:eastAsia="MS Mincho" w:hint="eastAsia"/>
                <w:lang w:eastAsia="ja-JP"/>
              </w:rPr>
              <w:t>NR SCS of 120 kHz is only applicable to the case with per-UE measurement gap.</w:t>
            </w:r>
          </w:p>
        </w:tc>
      </w:tr>
    </w:tbl>
    <w:p w:rsidR="00F61293" w:rsidRPr="002B507C" w:rsidRDefault="00F61293" w:rsidP="00F61293">
      <w:pPr>
        <w:rPr>
          <w:rFonts w:eastAsia="MS Mincho"/>
          <w:lang w:val="en-US" w:eastAsia="ja-JP"/>
        </w:rPr>
      </w:pPr>
    </w:p>
    <w:p w:rsidR="00F61293" w:rsidRPr="002B507C" w:rsidRDefault="00F61293" w:rsidP="00F61293">
      <w:pPr>
        <w:rPr>
          <w:rFonts w:eastAsia="MS Mincho"/>
          <w:lang w:eastAsia="ja-JP"/>
        </w:rPr>
      </w:pPr>
      <w:r w:rsidRPr="002B507C">
        <w:rPr>
          <w:rFonts w:eastAsia="MS Mincho" w:hint="eastAsia"/>
          <w:lang w:val="en-US" w:eastAsia="ja-JP"/>
        </w:rPr>
        <w:t xml:space="preserve">In case that UE capable of per-FR measurement gap is configured with per-FR measurement gap for FR2 serving cells, </w:t>
      </w:r>
      <w:r w:rsidRPr="002B507C">
        <w:rPr>
          <w:rFonts w:hint="eastAsia"/>
          <w:lang w:eastAsia="ko-KR"/>
        </w:rPr>
        <w:t>total number of interrupted slot</w:t>
      </w:r>
      <w:r w:rsidRPr="002B507C">
        <w:rPr>
          <w:rFonts w:eastAsia="MS Mincho" w:hint="eastAsia"/>
          <w:lang w:eastAsia="ja-JP"/>
        </w:rPr>
        <w:t>s</w:t>
      </w:r>
      <w:r w:rsidRPr="002B507C">
        <w:rPr>
          <w:rFonts w:hint="eastAsia"/>
          <w:lang w:eastAsia="ko-KR"/>
        </w:rPr>
        <w:t xml:space="preserve"> on </w:t>
      </w:r>
      <w:r w:rsidRPr="002B507C">
        <w:rPr>
          <w:rFonts w:eastAsia="MS Mincho" w:hint="eastAsia"/>
          <w:lang w:eastAsia="ja-JP"/>
        </w:rPr>
        <w:t>FR2 serving cells</w:t>
      </w:r>
      <w:r w:rsidRPr="002B507C">
        <w:rPr>
          <w:rFonts w:hint="eastAsia"/>
          <w:lang w:eastAsia="ko-KR"/>
        </w:rPr>
        <w:t xml:space="preserve"> during MGL is listed in Table9.1.2-4</w:t>
      </w:r>
      <w:r w:rsidRPr="002B507C">
        <w:rPr>
          <w:rFonts w:eastAsia="MS Mincho" w:hint="eastAsia"/>
          <w:lang w:eastAsia="ja-JP"/>
        </w:rPr>
        <w:t>b.</w:t>
      </w:r>
    </w:p>
    <w:p w:rsidR="00F61293" w:rsidRPr="002B507C" w:rsidRDefault="00F61293" w:rsidP="00F66A82">
      <w:pPr>
        <w:pStyle w:val="TH"/>
        <w:rPr>
          <w:rFonts w:eastAsia="MS Mincho"/>
          <w:lang w:val="en-US" w:eastAsia="ja-JP"/>
        </w:rPr>
      </w:pPr>
      <w:r w:rsidRPr="002B507C">
        <w:rPr>
          <w:snapToGrid w:val="0"/>
        </w:rPr>
        <w:t xml:space="preserve">Table </w:t>
      </w:r>
      <w:r w:rsidRPr="002B507C">
        <w:rPr>
          <w:rFonts w:hint="eastAsia"/>
          <w:snapToGrid w:val="0"/>
          <w:lang w:eastAsia="ko-KR"/>
        </w:rPr>
        <w:t>9.1.2</w:t>
      </w:r>
      <w:r w:rsidRPr="002B507C">
        <w:rPr>
          <w:snapToGrid w:val="0"/>
        </w:rPr>
        <w:t>-</w:t>
      </w:r>
      <w:r w:rsidRPr="002B507C">
        <w:rPr>
          <w:rFonts w:hint="eastAsia"/>
          <w:snapToGrid w:val="0"/>
          <w:lang w:eastAsia="ko-KR"/>
        </w:rPr>
        <w:t>4</w:t>
      </w:r>
      <w:r w:rsidRPr="002B507C">
        <w:rPr>
          <w:rFonts w:eastAsia="MS Mincho" w:hint="eastAsia"/>
          <w:snapToGrid w:val="0"/>
          <w:lang w:eastAsia="ja-JP"/>
        </w:rPr>
        <w:t>b</w:t>
      </w:r>
      <w:r w:rsidRPr="002B507C">
        <w:rPr>
          <w:snapToGrid w:val="0"/>
        </w:rPr>
        <w:t xml:space="preserve">: </w:t>
      </w:r>
      <w:r w:rsidRPr="002B507C">
        <w:rPr>
          <w:rFonts w:hint="eastAsia"/>
          <w:lang w:val="en-US" w:eastAsia="ko-KR"/>
        </w:rPr>
        <w:t>Total number of interrupted slot</w:t>
      </w:r>
      <w:r w:rsidRPr="002B507C">
        <w:rPr>
          <w:rFonts w:eastAsia="MS Mincho" w:hint="eastAsia"/>
          <w:lang w:val="en-US" w:eastAsia="ja-JP"/>
        </w:rPr>
        <w:t>s</w:t>
      </w:r>
      <w:r w:rsidRPr="002B507C">
        <w:rPr>
          <w:rFonts w:hint="eastAsia"/>
          <w:lang w:val="en-US" w:eastAsia="ko-KR"/>
        </w:rPr>
        <w:t xml:space="preserve"> on </w:t>
      </w:r>
      <w:r w:rsidRPr="002B507C">
        <w:rPr>
          <w:rFonts w:eastAsia="MS Mincho" w:hint="eastAsia"/>
          <w:lang w:val="en-US" w:eastAsia="ja-JP"/>
        </w:rPr>
        <w:t>FR2 serving cells</w:t>
      </w:r>
      <w:r w:rsidRPr="002B507C">
        <w:rPr>
          <w:rFonts w:hint="eastAsia"/>
          <w:lang w:val="en-US" w:eastAsia="ko-KR"/>
        </w:rPr>
        <w:t xml:space="preserve"> during MGL </w:t>
      </w:r>
      <w:r w:rsidRPr="002B507C">
        <w:rPr>
          <w:rFonts w:eastAsia="MS Mincho" w:hint="eastAsia"/>
          <w:lang w:val="en-US" w:eastAsia="ja-JP"/>
        </w:rPr>
        <w:t>in case with</w:t>
      </w:r>
      <w:r w:rsidRPr="002B507C">
        <w:rPr>
          <w:rFonts w:hint="eastAsia"/>
          <w:lang w:val="en-US" w:eastAsia="ko-KR"/>
        </w:rPr>
        <w:t xml:space="preserve"> </w:t>
      </w:r>
      <w:r w:rsidRPr="002B507C">
        <w:rPr>
          <w:rFonts w:eastAsia="MS Mincho" w:hint="eastAsia"/>
          <w:lang w:val="en-US" w:eastAsia="ja-JP"/>
        </w:rPr>
        <w:t>per-FR measurement gap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3"/>
        <w:gridCol w:w="1232"/>
        <w:gridCol w:w="1232"/>
        <w:gridCol w:w="1232"/>
        <w:gridCol w:w="1232"/>
        <w:gridCol w:w="1232"/>
        <w:gridCol w:w="1232"/>
      </w:tblGrid>
      <w:tr w:rsidR="00F61293" w:rsidRPr="002B507C" w:rsidTr="00CA3D3F">
        <w:trPr>
          <w:jc w:val="center"/>
        </w:trPr>
        <w:tc>
          <w:tcPr>
            <w:tcW w:w="683" w:type="dxa"/>
            <w:vMerge w:val="restart"/>
            <w:shd w:val="clear" w:color="auto" w:fill="auto"/>
          </w:tcPr>
          <w:p w:rsidR="00F61293" w:rsidRPr="002B507C" w:rsidRDefault="00F61293" w:rsidP="00CA3D3F">
            <w:pPr>
              <w:keepNext/>
              <w:keepLines/>
              <w:spacing w:after="0"/>
              <w:jc w:val="center"/>
              <w:rPr>
                <w:rFonts w:ascii="Arial" w:hAnsi="Arial"/>
                <w:b/>
                <w:sz w:val="18"/>
              </w:rPr>
            </w:pPr>
            <w:r w:rsidRPr="002B507C">
              <w:rPr>
                <w:rFonts w:ascii="Arial" w:hAnsi="Arial" w:hint="eastAsia"/>
                <w:b/>
                <w:sz w:val="18"/>
                <w:lang w:eastAsia="ko-KR"/>
              </w:rPr>
              <w:t>NR SCS</w:t>
            </w:r>
            <w:r w:rsidRPr="002B507C">
              <w:rPr>
                <w:rFonts w:ascii="Arial" w:hAnsi="Arial"/>
                <w:b/>
                <w:sz w:val="18"/>
              </w:rPr>
              <w:t xml:space="preserve"> (kHz)</w:t>
            </w:r>
          </w:p>
        </w:tc>
        <w:tc>
          <w:tcPr>
            <w:tcW w:w="7392" w:type="dxa"/>
            <w:gridSpan w:val="6"/>
          </w:tcPr>
          <w:p w:rsidR="00F61293" w:rsidRPr="002B507C" w:rsidRDefault="00F61293" w:rsidP="00CA3D3F">
            <w:pPr>
              <w:keepNext/>
              <w:keepLines/>
              <w:spacing w:after="0"/>
              <w:jc w:val="center"/>
              <w:rPr>
                <w:rFonts w:ascii="Arial" w:eastAsia="MS Mincho" w:hAnsi="Arial"/>
                <w:b/>
                <w:sz w:val="18"/>
                <w:lang w:eastAsia="ja-JP"/>
              </w:rPr>
            </w:pPr>
            <w:r w:rsidRPr="002B507C">
              <w:rPr>
                <w:rFonts w:ascii="Arial" w:hAnsi="Arial"/>
                <w:b/>
                <w:sz w:val="18"/>
                <w:lang w:eastAsia="ko-KR"/>
              </w:rPr>
              <w:t>T</w:t>
            </w:r>
            <w:r w:rsidRPr="002B507C">
              <w:rPr>
                <w:rFonts w:ascii="Arial" w:hAnsi="Arial" w:hint="eastAsia"/>
                <w:b/>
                <w:sz w:val="18"/>
                <w:lang w:eastAsia="ko-KR"/>
              </w:rPr>
              <w:t>otal number of interrupted slot</w:t>
            </w:r>
            <w:r w:rsidRPr="002B507C">
              <w:rPr>
                <w:rFonts w:ascii="Arial" w:eastAsia="MS Mincho" w:hAnsi="Arial" w:hint="eastAsia"/>
                <w:b/>
                <w:sz w:val="18"/>
                <w:lang w:eastAsia="ja-JP"/>
              </w:rPr>
              <w:t>s</w:t>
            </w:r>
            <w:r w:rsidRPr="002B507C">
              <w:rPr>
                <w:rFonts w:ascii="Arial" w:hAnsi="Arial" w:hint="eastAsia"/>
                <w:b/>
                <w:sz w:val="18"/>
                <w:lang w:eastAsia="ko-KR"/>
              </w:rPr>
              <w:t xml:space="preserve"> on </w:t>
            </w:r>
            <w:r w:rsidRPr="002B507C">
              <w:rPr>
                <w:rFonts w:ascii="Arial" w:eastAsia="MS Mincho" w:hAnsi="Arial" w:hint="eastAsia"/>
                <w:b/>
                <w:sz w:val="18"/>
                <w:lang w:eastAsia="ja-JP"/>
              </w:rPr>
              <w:t>FR2 serving cells</w:t>
            </w:r>
          </w:p>
        </w:tc>
      </w:tr>
      <w:tr w:rsidR="00F61293" w:rsidRPr="002B507C" w:rsidTr="00CA3D3F">
        <w:trPr>
          <w:jc w:val="center"/>
        </w:trPr>
        <w:tc>
          <w:tcPr>
            <w:tcW w:w="683" w:type="dxa"/>
            <w:vMerge/>
            <w:shd w:val="clear" w:color="auto" w:fill="auto"/>
          </w:tcPr>
          <w:p w:rsidR="00F61293" w:rsidRPr="002B507C" w:rsidRDefault="00F61293" w:rsidP="00CA3D3F">
            <w:pPr>
              <w:keepNext/>
              <w:keepLines/>
              <w:spacing w:after="0"/>
              <w:jc w:val="center"/>
              <w:rPr>
                <w:rFonts w:ascii="Arial" w:hAnsi="Arial"/>
                <w:b/>
                <w:sz w:val="18"/>
                <w:lang w:eastAsia="ko-KR"/>
              </w:rPr>
            </w:pPr>
          </w:p>
        </w:tc>
        <w:tc>
          <w:tcPr>
            <w:tcW w:w="3696" w:type="dxa"/>
            <w:gridSpan w:val="3"/>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W</w:t>
            </w:r>
            <w:r w:rsidRPr="002B507C">
              <w:rPr>
                <w:rFonts w:ascii="Arial" w:hAnsi="Arial" w:hint="eastAsia"/>
                <w:b/>
                <w:sz w:val="18"/>
                <w:lang w:eastAsia="ko-KR"/>
              </w:rPr>
              <w:t xml:space="preserve">hen </w:t>
            </w:r>
            <w:r w:rsidRPr="002B507C">
              <w:rPr>
                <w:rFonts w:ascii="Arial" w:hAnsi="Arial"/>
                <w:b/>
                <w:sz w:val="18"/>
                <w:lang w:eastAsia="ko-KR"/>
              </w:rPr>
              <w:t>MG timing advance</w:t>
            </w:r>
            <w:r w:rsidRPr="002B507C">
              <w:rPr>
                <w:rFonts w:ascii="Arial" w:hAnsi="Arial" w:hint="eastAsia"/>
                <w:b/>
                <w:sz w:val="18"/>
                <w:lang w:eastAsia="ko-KR"/>
              </w:rPr>
              <w:t xml:space="preserve"> of 0ms is applied</w:t>
            </w:r>
          </w:p>
        </w:tc>
        <w:tc>
          <w:tcPr>
            <w:tcW w:w="3696" w:type="dxa"/>
            <w:gridSpan w:val="3"/>
          </w:tcPr>
          <w:p w:rsidR="00F61293" w:rsidRPr="002B507C" w:rsidRDefault="00F61293" w:rsidP="00CA3D3F">
            <w:pPr>
              <w:keepNext/>
              <w:keepLines/>
              <w:spacing w:after="0"/>
              <w:jc w:val="center"/>
              <w:rPr>
                <w:rFonts w:ascii="Arial" w:hAnsi="Arial"/>
                <w:b/>
                <w:sz w:val="18"/>
                <w:lang w:eastAsia="ko-KR"/>
              </w:rPr>
            </w:pPr>
            <w:r w:rsidRPr="002B507C">
              <w:rPr>
                <w:rFonts w:ascii="Arial" w:hAnsi="Arial"/>
                <w:b/>
                <w:sz w:val="18"/>
                <w:lang w:eastAsia="ko-KR"/>
              </w:rPr>
              <w:t>W</w:t>
            </w:r>
            <w:r w:rsidRPr="002B507C">
              <w:rPr>
                <w:rFonts w:ascii="Arial" w:hAnsi="Arial" w:hint="eastAsia"/>
                <w:b/>
                <w:sz w:val="18"/>
                <w:lang w:eastAsia="ko-KR"/>
              </w:rPr>
              <w:t xml:space="preserve">hen </w:t>
            </w:r>
            <w:r w:rsidRPr="002B507C">
              <w:rPr>
                <w:rFonts w:ascii="Arial" w:hAnsi="Arial"/>
                <w:b/>
                <w:sz w:val="18"/>
                <w:lang w:eastAsia="ko-KR"/>
              </w:rPr>
              <w:t>MG timing advance</w:t>
            </w:r>
            <w:r w:rsidRPr="002B507C">
              <w:rPr>
                <w:rFonts w:ascii="Arial" w:hAnsi="Arial" w:hint="eastAsia"/>
                <w:b/>
                <w:sz w:val="18"/>
                <w:lang w:eastAsia="ko-KR"/>
              </w:rPr>
              <w:t xml:space="preserve"> of 0.</w:t>
            </w:r>
            <w:r w:rsidRPr="002B507C">
              <w:rPr>
                <w:rFonts w:ascii="Arial" w:eastAsia="MS Mincho" w:hAnsi="Arial" w:hint="eastAsia"/>
                <w:b/>
                <w:sz w:val="18"/>
                <w:lang w:eastAsia="ja-JP"/>
              </w:rPr>
              <w:t>2</w:t>
            </w:r>
            <w:r w:rsidRPr="002B507C">
              <w:rPr>
                <w:rFonts w:ascii="Arial" w:hAnsi="Arial" w:hint="eastAsia"/>
                <w:b/>
                <w:sz w:val="18"/>
                <w:lang w:eastAsia="ko-KR"/>
              </w:rPr>
              <w:t>5ms is applied</w:t>
            </w:r>
          </w:p>
        </w:tc>
      </w:tr>
      <w:tr w:rsidR="00F61293" w:rsidRPr="002B507C" w:rsidTr="00CA3D3F">
        <w:trPr>
          <w:jc w:val="center"/>
        </w:trPr>
        <w:tc>
          <w:tcPr>
            <w:tcW w:w="683" w:type="dxa"/>
            <w:vMerge/>
            <w:shd w:val="clear" w:color="auto" w:fill="auto"/>
          </w:tcPr>
          <w:p w:rsidR="00F61293" w:rsidRPr="002B507C" w:rsidRDefault="00F61293" w:rsidP="00CA3D3F">
            <w:pPr>
              <w:keepNext/>
              <w:keepLines/>
              <w:spacing w:after="0"/>
              <w:jc w:val="center"/>
              <w:rPr>
                <w:rFonts w:ascii="Arial" w:hAnsi="Arial"/>
                <w:b/>
                <w:sz w:val="18"/>
              </w:rPr>
            </w:pPr>
          </w:p>
        </w:tc>
        <w:tc>
          <w:tcPr>
            <w:tcW w:w="1232"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w:t>
            </w:r>
            <w:r w:rsidRPr="002B507C">
              <w:rPr>
                <w:rFonts w:ascii="Arial" w:eastAsia="MS Mincho" w:hAnsi="Arial" w:hint="eastAsia"/>
                <w:b/>
                <w:sz w:val="18"/>
                <w:lang w:eastAsia="ja-JP"/>
              </w:rPr>
              <w:t>5.5</w:t>
            </w:r>
            <w:r w:rsidRPr="002B507C">
              <w:rPr>
                <w:rFonts w:ascii="Arial" w:hAnsi="Arial" w:hint="eastAsia"/>
                <w:b/>
                <w:sz w:val="18"/>
                <w:lang w:eastAsia="ko-KR"/>
              </w:rPr>
              <w:t>ms</w:t>
            </w:r>
          </w:p>
        </w:tc>
        <w:tc>
          <w:tcPr>
            <w:tcW w:w="1232"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w:t>
            </w:r>
            <w:r w:rsidRPr="002B507C">
              <w:rPr>
                <w:rFonts w:ascii="Arial" w:eastAsia="MS Mincho" w:hAnsi="Arial" w:hint="eastAsia"/>
                <w:b/>
                <w:sz w:val="18"/>
                <w:lang w:eastAsia="ja-JP"/>
              </w:rPr>
              <w:t>3.5</w:t>
            </w:r>
            <w:r w:rsidRPr="002B507C">
              <w:rPr>
                <w:rFonts w:ascii="Arial" w:hAnsi="Arial" w:hint="eastAsia"/>
                <w:b/>
                <w:sz w:val="18"/>
                <w:lang w:eastAsia="ko-KR"/>
              </w:rPr>
              <w:t>ms</w:t>
            </w:r>
          </w:p>
        </w:tc>
        <w:tc>
          <w:tcPr>
            <w:tcW w:w="1232"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w:t>
            </w:r>
            <w:r w:rsidRPr="002B507C">
              <w:rPr>
                <w:rFonts w:ascii="Arial" w:eastAsia="MS Mincho" w:hAnsi="Arial" w:hint="eastAsia"/>
                <w:b/>
                <w:sz w:val="18"/>
                <w:lang w:eastAsia="ja-JP"/>
              </w:rPr>
              <w:t>1.5</w:t>
            </w:r>
            <w:r w:rsidRPr="002B507C">
              <w:rPr>
                <w:rFonts w:ascii="Arial" w:hAnsi="Arial" w:hint="eastAsia"/>
                <w:b/>
                <w:sz w:val="18"/>
                <w:lang w:eastAsia="ko-KR"/>
              </w:rPr>
              <w:t>ms</w:t>
            </w:r>
          </w:p>
        </w:tc>
        <w:tc>
          <w:tcPr>
            <w:tcW w:w="1232"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w:t>
            </w:r>
            <w:r w:rsidRPr="002B507C">
              <w:rPr>
                <w:rFonts w:ascii="Arial" w:eastAsia="MS Mincho" w:hAnsi="Arial" w:hint="eastAsia"/>
                <w:b/>
                <w:sz w:val="18"/>
                <w:lang w:eastAsia="ja-JP"/>
              </w:rPr>
              <w:t>5.5</w:t>
            </w:r>
            <w:r w:rsidRPr="002B507C">
              <w:rPr>
                <w:rFonts w:ascii="Arial" w:hAnsi="Arial" w:hint="eastAsia"/>
                <w:b/>
                <w:sz w:val="18"/>
                <w:lang w:eastAsia="ko-KR"/>
              </w:rPr>
              <w:t>ms</w:t>
            </w:r>
          </w:p>
        </w:tc>
        <w:tc>
          <w:tcPr>
            <w:tcW w:w="1232" w:type="dxa"/>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w:t>
            </w:r>
            <w:r w:rsidRPr="002B507C">
              <w:rPr>
                <w:rFonts w:ascii="Arial" w:eastAsia="MS Mincho" w:hAnsi="Arial" w:hint="eastAsia"/>
                <w:b/>
                <w:sz w:val="18"/>
                <w:lang w:eastAsia="ja-JP"/>
              </w:rPr>
              <w:t>3.5</w:t>
            </w:r>
            <w:r w:rsidRPr="002B507C">
              <w:rPr>
                <w:rFonts w:ascii="Arial" w:hAnsi="Arial" w:hint="eastAsia"/>
                <w:b/>
                <w:sz w:val="18"/>
                <w:lang w:eastAsia="ko-KR"/>
              </w:rPr>
              <w:t>ms</w:t>
            </w:r>
          </w:p>
        </w:tc>
        <w:tc>
          <w:tcPr>
            <w:tcW w:w="1232" w:type="dxa"/>
            <w:shd w:val="clear" w:color="auto" w:fill="auto"/>
          </w:tcPr>
          <w:p w:rsidR="00F61293" w:rsidRPr="002B507C" w:rsidRDefault="00F61293" w:rsidP="00CA3D3F">
            <w:pPr>
              <w:keepNext/>
              <w:keepLines/>
              <w:spacing w:after="0"/>
              <w:jc w:val="center"/>
              <w:rPr>
                <w:rFonts w:ascii="Arial" w:hAnsi="Arial"/>
                <w:b/>
                <w:sz w:val="18"/>
                <w:lang w:eastAsia="ko-KR"/>
              </w:rPr>
            </w:pPr>
            <w:r w:rsidRPr="002B507C">
              <w:rPr>
                <w:rFonts w:ascii="Arial" w:hAnsi="Arial" w:hint="eastAsia"/>
                <w:b/>
                <w:sz w:val="18"/>
                <w:lang w:eastAsia="ko-KR"/>
              </w:rPr>
              <w:t>MGL=</w:t>
            </w:r>
            <w:r w:rsidRPr="002B507C">
              <w:rPr>
                <w:rFonts w:ascii="Arial" w:eastAsia="MS Mincho" w:hAnsi="Arial" w:hint="eastAsia"/>
                <w:b/>
                <w:sz w:val="18"/>
                <w:lang w:eastAsia="ja-JP"/>
              </w:rPr>
              <w:t>1.5</w:t>
            </w:r>
            <w:r w:rsidRPr="002B507C">
              <w:rPr>
                <w:rFonts w:ascii="Arial" w:hAnsi="Arial" w:hint="eastAsia"/>
                <w:b/>
                <w:sz w:val="18"/>
                <w:lang w:eastAsia="ko-KR"/>
              </w:rPr>
              <w:t>ms</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60</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w:t>
            </w:r>
            <w:r w:rsidRPr="002B507C">
              <w:rPr>
                <w:rFonts w:ascii="Arial" w:hAnsi="Arial" w:hint="eastAsia"/>
                <w:sz w:val="18"/>
                <w:lang w:eastAsia="ko-KR"/>
              </w:rPr>
              <w:t>2</w:t>
            </w:r>
            <w:r w:rsidRPr="002B507C">
              <w:rPr>
                <w:rFonts w:ascii="Arial" w:eastAsia="MS Mincho" w:hAnsi="Arial" w:hint="eastAsia"/>
                <w:sz w:val="18"/>
                <w:lang w:eastAsia="ja-JP"/>
              </w:rPr>
              <w:t>2]</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[14]</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[6]</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w:t>
            </w:r>
            <w:r w:rsidRPr="002B507C">
              <w:rPr>
                <w:rFonts w:ascii="Arial" w:hAnsi="Arial" w:hint="eastAsia"/>
                <w:sz w:val="18"/>
                <w:lang w:eastAsia="ko-KR"/>
              </w:rPr>
              <w:t>2</w:t>
            </w:r>
            <w:r w:rsidRPr="002B507C">
              <w:rPr>
                <w:rFonts w:ascii="Arial" w:eastAsia="MS Mincho" w:hAnsi="Arial" w:hint="eastAsia"/>
                <w:sz w:val="18"/>
                <w:lang w:eastAsia="ja-JP"/>
              </w:rPr>
              <w:t>2]</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w:t>
            </w:r>
            <w:r w:rsidRPr="002B507C">
              <w:rPr>
                <w:rFonts w:ascii="Arial" w:hAnsi="Arial" w:hint="eastAsia"/>
                <w:sz w:val="18"/>
                <w:lang w:eastAsia="ko-KR"/>
              </w:rPr>
              <w:t>1</w:t>
            </w:r>
            <w:r w:rsidRPr="002B507C">
              <w:rPr>
                <w:rFonts w:ascii="Arial" w:eastAsia="MS Mincho" w:hAnsi="Arial" w:hint="eastAsia"/>
                <w:sz w:val="18"/>
                <w:lang w:eastAsia="ja-JP"/>
              </w:rPr>
              <w:t>4]</w:t>
            </w:r>
          </w:p>
        </w:tc>
        <w:tc>
          <w:tcPr>
            <w:tcW w:w="1232" w:type="dxa"/>
            <w:shd w:val="clear" w:color="auto" w:fill="auto"/>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[6]</w:t>
            </w:r>
          </w:p>
        </w:tc>
      </w:tr>
      <w:tr w:rsidR="00F61293" w:rsidRPr="002B507C" w:rsidTr="00CA3D3F">
        <w:trPr>
          <w:jc w:val="center"/>
        </w:trPr>
        <w:tc>
          <w:tcPr>
            <w:tcW w:w="683" w:type="dxa"/>
            <w:shd w:val="clear" w:color="auto" w:fill="auto"/>
          </w:tcPr>
          <w:p w:rsidR="00F61293" w:rsidRPr="002B507C" w:rsidRDefault="00F61293" w:rsidP="00CA3D3F">
            <w:pPr>
              <w:keepNext/>
              <w:keepLines/>
              <w:spacing w:after="0"/>
              <w:jc w:val="center"/>
              <w:rPr>
                <w:rFonts w:ascii="Arial" w:hAnsi="Arial"/>
                <w:sz w:val="18"/>
              </w:rPr>
            </w:pPr>
            <w:r w:rsidRPr="002B507C">
              <w:rPr>
                <w:rFonts w:ascii="Arial" w:hAnsi="Arial"/>
                <w:sz w:val="18"/>
              </w:rPr>
              <w:t>120</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[44]</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[28]</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[12]</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w:t>
            </w:r>
            <w:r w:rsidRPr="002B507C">
              <w:rPr>
                <w:rFonts w:ascii="Arial" w:hAnsi="Arial" w:hint="eastAsia"/>
                <w:sz w:val="18"/>
                <w:lang w:eastAsia="ko-KR"/>
              </w:rPr>
              <w:t>4</w:t>
            </w:r>
            <w:r w:rsidRPr="002B507C">
              <w:rPr>
                <w:rFonts w:ascii="Arial" w:eastAsia="MS Mincho" w:hAnsi="Arial" w:hint="eastAsia"/>
                <w:sz w:val="18"/>
                <w:lang w:eastAsia="ja-JP"/>
              </w:rPr>
              <w:t>4]</w:t>
            </w:r>
          </w:p>
        </w:tc>
        <w:tc>
          <w:tcPr>
            <w:tcW w:w="1232" w:type="dxa"/>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[28]</w:t>
            </w:r>
          </w:p>
        </w:tc>
        <w:tc>
          <w:tcPr>
            <w:tcW w:w="1232" w:type="dxa"/>
            <w:shd w:val="clear" w:color="auto" w:fill="auto"/>
          </w:tcPr>
          <w:p w:rsidR="00F61293" w:rsidRPr="002B507C" w:rsidRDefault="00F61293" w:rsidP="00CA3D3F">
            <w:pPr>
              <w:keepNext/>
              <w:keepLines/>
              <w:spacing w:after="0"/>
              <w:jc w:val="center"/>
              <w:rPr>
                <w:rFonts w:ascii="Arial" w:eastAsia="MS Mincho" w:hAnsi="Arial"/>
                <w:sz w:val="18"/>
                <w:lang w:eastAsia="ja-JP"/>
              </w:rPr>
            </w:pPr>
            <w:r w:rsidRPr="002B507C">
              <w:rPr>
                <w:rFonts w:ascii="Arial" w:eastAsia="MS Mincho" w:hAnsi="Arial" w:hint="eastAsia"/>
                <w:sz w:val="18"/>
                <w:lang w:eastAsia="ja-JP"/>
              </w:rPr>
              <w:t>[1</w:t>
            </w:r>
            <w:r w:rsidRPr="002B507C">
              <w:rPr>
                <w:rFonts w:ascii="Arial" w:hAnsi="Arial" w:hint="eastAsia"/>
                <w:sz w:val="18"/>
                <w:lang w:eastAsia="ko-KR"/>
              </w:rPr>
              <w:t>2</w:t>
            </w:r>
            <w:r w:rsidRPr="002B507C">
              <w:rPr>
                <w:rFonts w:ascii="Arial" w:eastAsia="MS Mincho" w:hAnsi="Arial" w:hint="eastAsia"/>
                <w:sz w:val="18"/>
                <w:lang w:eastAsia="ja-JP"/>
              </w:rPr>
              <w:t>]</w:t>
            </w:r>
          </w:p>
        </w:tc>
      </w:tr>
    </w:tbl>
    <w:p w:rsidR="00F61293" w:rsidRPr="002B507C" w:rsidRDefault="00F61293" w:rsidP="00F61293">
      <w:pPr>
        <w:rPr>
          <w:rFonts w:eastAsia="MS Mincho"/>
          <w:lang w:val="en-US" w:eastAsia="ja-JP"/>
        </w:rPr>
      </w:pPr>
    </w:p>
    <w:p w:rsidR="00F61293" w:rsidRPr="002B507C" w:rsidRDefault="00F61293" w:rsidP="00F61293">
      <w:r w:rsidRPr="002B507C">
        <w:rPr>
          <w:rFonts w:hint="eastAsia"/>
          <w:lang w:eastAsia="zh-CN"/>
        </w:rPr>
        <w:t>M</w:t>
      </w:r>
      <w:r w:rsidRPr="002B507C">
        <w:rPr>
          <w:lang w:eastAsia="zh-CN"/>
        </w:rPr>
        <w:t>easurement gap sharing shall be applies</w:t>
      </w:r>
      <w:r w:rsidRPr="002B507C">
        <w:rPr>
          <w:rFonts w:hint="eastAsia"/>
          <w:lang w:eastAsia="zh-CN"/>
        </w:rPr>
        <w:t xml:space="preserve"> </w:t>
      </w:r>
      <w:r w:rsidRPr="002B507C">
        <w:t>when UE requires measurement gaps to identify and measure intra-frequency cells or when SMTC configured for intra-frequency measurement are fully overlapping with measurement gaps, and when UE is configured to identify and measure cells on inter-frequency carriers</w:t>
      </w:r>
      <w:r w:rsidRPr="002B507C">
        <w:rPr>
          <w:rFonts w:hint="eastAsia"/>
          <w:lang w:eastAsia="zh-CN"/>
        </w:rPr>
        <w:t xml:space="preserve"> and inter-RAT carriers</w:t>
      </w:r>
      <w:r w:rsidRPr="002B507C">
        <w:t>.When network signals “01”, “10” or “11”, where X is a signalled RRC parameter TBD and is defined as in Table 9.1.2-5,</w:t>
      </w:r>
    </w:p>
    <w:p w:rsidR="00B359FE" w:rsidRPr="002B507C" w:rsidRDefault="00F61293" w:rsidP="00B359FE">
      <w:pPr>
        <w:pStyle w:val="B10"/>
        <w:rPr>
          <w:sz w:val="18"/>
        </w:rPr>
      </w:pPr>
      <w:r w:rsidRPr="002B507C">
        <w:t>-</w:t>
      </w:r>
      <w:r w:rsidR="004477B6" w:rsidRPr="002B507C">
        <w:tab/>
      </w:r>
      <w:r w:rsidRPr="002B507C">
        <w:t xml:space="preserve">the performance of intra-frequency measurements with  no measurement gaps as specified in section 9.2.5, when SMTC configured for intra-frequency measurement are fully overlapping with measurement gaps, </w:t>
      </w:r>
      <w:r w:rsidRPr="002B507C">
        <w:rPr>
          <w:rFonts w:hint="eastAsia"/>
          <w:lang w:eastAsia="zh-CN"/>
        </w:rPr>
        <w:t>shall consider the factor</w:t>
      </w:r>
      <w:r w:rsidRPr="002B507C">
        <w:t xml:space="preserve"> </w:t>
      </w:r>
      <w:r w:rsidRPr="002B507C">
        <w:rPr>
          <w:lang w:eastAsia="zh-CN"/>
        </w:rPr>
        <w:t>K</w:t>
      </w:r>
      <w:r w:rsidRPr="002B507C">
        <w:rPr>
          <w:vertAlign w:val="subscript"/>
          <w:lang w:eastAsia="zh-CN"/>
        </w:rPr>
        <w:t xml:space="preserve">intra </w:t>
      </w:r>
      <w:r w:rsidRPr="002B507C">
        <w:t xml:space="preserve">= </w:t>
      </w:r>
      <w:r w:rsidRPr="002B507C">
        <w:rPr>
          <w:sz w:val="18"/>
        </w:rPr>
        <w:t>1 / X * 100,</w:t>
      </w:r>
    </w:p>
    <w:p w:rsidR="00B359FE" w:rsidRPr="002B507C" w:rsidRDefault="00F61293" w:rsidP="00B359FE">
      <w:pPr>
        <w:pStyle w:val="B10"/>
        <w:rPr>
          <w:sz w:val="18"/>
        </w:rPr>
      </w:pPr>
      <w:r w:rsidRPr="002B507C">
        <w:t>-</w:t>
      </w:r>
      <w:r w:rsidR="004477B6" w:rsidRPr="002B507C">
        <w:tab/>
      </w:r>
      <w:r w:rsidRPr="002B507C">
        <w:t xml:space="preserve">the performance of intra-frequency measurements with measurement gaps as specified in section 9.2.6 </w:t>
      </w:r>
      <w:r w:rsidRPr="002B507C">
        <w:rPr>
          <w:rFonts w:hint="eastAsia"/>
          <w:lang w:eastAsia="zh-CN"/>
        </w:rPr>
        <w:t xml:space="preserve"> shall consider the factor</w:t>
      </w:r>
      <w:r w:rsidRPr="002B507C">
        <w:t xml:space="preserve"> </w:t>
      </w:r>
      <w:r w:rsidRPr="002B507C">
        <w:rPr>
          <w:lang w:eastAsia="zh-CN"/>
        </w:rPr>
        <w:t>K</w:t>
      </w:r>
      <w:r w:rsidRPr="002B507C">
        <w:rPr>
          <w:vertAlign w:val="subscript"/>
          <w:lang w:eastAsia="zh-CN"/>
        </w:rPr>
        <w:t xml:space="preserve">intra </w:t>
      </w:r>
      <w:r w:rsidRPr="002B507C">
        <w:t xml:space="preserve">= </w:t>
      </w:r>
      <w:r w:rsidRPr="002B507C">
        <w:rPr>
          <w:sz w:val="18"/>
        </w:rPr>
        <w:t>1 / X * 100,</w:t>
      </w:r>
    </w:p>
    <w:p w:rsidR="00B359FE" w:rsidRPr="002B507C" w:rsidRDefault="00F61293" w:rsidP="00B359FE">
      <w:pPr>
        <w:pStyle w:val="B10"/>
        <w:rPr>
          <w:sz w:val="18"/>
        </w:rPr>
      </w:pPr>
      <w:r w:rsidRPr="002B507C">
        <w:t>-</w:t>
      </w:r>
      <w:r w:rsidR="004477B6" w:rsidRPr="002B507C">
        <w:tab/>
      </w:r>
      <w:r w:rsidRPr="002B507C">
        <w:t xml:space="preserve">the performance of inter-frequency measurement as specified in section 9.3 </w:t>
      </w:r>
      <w:r w:rsidRPr="002B507C">
        <w:rPr>
          <w:rFonts w:hint="eastAsia"/>
          <w:lang w:eastAsia="zh-CN"/>
        </w:rPr>
        <w:t xml:space="preserve">and </w:t>
      </w:r>
      <w:r w:rsidRPr="002B507C">
        <w:t>the performance of inter-RAT measurement as specified in section 9.4</w:t>
      </w:r>
      <w:r w:rsidRPr="002B507C">
        <w:rPr>
          <w:rFonts w:hint="eastAsia"/>
          <w:lang w:eastAsia="zh-CN"/>
        </w:rPr>
        <w:t xml:space="preserve"> shall consider the factor </w:t>
      </w:r>
      <w:r w:rsidRPr="002B507C">
        <w:t xml:space="preserve"> </w:t>
      </w:r>
      <w:r w:rsidRPr="002B507C">
        <w:rPr>
          <w:lang w:eastAsia="zh-CN"/>
        </w:rPr>
        <w:t>K</w:t>
      </w:r>
      <w:r w:rsidRPr="002B507C">
        <w:rPr>
          <w:vertAlign w:val="subscript"/>
          <w:lang w:eastAsia="zh-CN"/>
        </w:rPr>
        <w:t xml:space="preserve">inter </w:t>
      </w:r>
      <w:r w:rsidRPr="002B507C">
        <w:t xml:space="preserve">= </w:t>
      </w:r>
      <w:r w:rsidRPr="002B507C">
        <w:rPr>
          <w:sz w:val="18"/>
        </w:rPr>
        <w:t>1 / (100 – X) * 100,</w:t>
      </w:r>
    </w:p>
    <w:p w:rsidR="00F61293" w:rsidRPr="002B507C" w:rsidRDefault="00F61293" w:rsidP="00F61293">
      <w:pPr>
        <w:ind w:leftChars="100" w:left="200"/>
      </w:pPr>
      <w:r w:rsidRPr="002B507C">
        <w:t xml:space="preserve">When network signals “00” indicating equal splitting gap sharing, X is not applied and the performance of intra-frequency measurements as specified in section 9.2.5 and section 9.2.6, the performance of inter-frequency measurement as specified in section 9.3 and the performance of inter-RAT measurement as specified in section 9.4 are </w:t>
      </w:r>
      <w:r w:rsidRPr="002B507C">
        <w:rPr>
          <w:rFonts w:hint="eastAsia"/>
          <w:lang w:eastAsia="zh-CN"/>
        </w:rPr>
        <w:t>FFS.</w:t>
      </w:r>
    </w:p>
    <w:p w:rsidR="00B359FE" w:rsidRPr="002B507C" w:rsidRDefault="00F61293" w:rsidP="00B359FE">
      <w:pPr>
        <w:pStyle w:val="TH"/>
        <w:rPr>
          <w:snapToGrid w:val="0"/>
        </w:rPr>
      </w:pPr>
      <w:r w:rsidRPr="002B507C">
        <w:rPr>
          <w:snapToGrid w:val="0"/>
        </w:rPr>
        <w:t>Table 9.1.2-5: Value of parameter X</w:t>
      </w:r>
    </w:p>
    <w:tbl>
      <w:tblPr>
        <w:tblW w:w="4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1"/>
        <w:gridCol w:w="2374"/>
      </w:tblGrid>
      <w:tr w:rsidR="00F61293" w:rsidRPr="002B507C" w:rsidTr="00CA3D3F">
        <w:trPr>
          <w:jc w:val="center"/>
        </w:trPr>
        <w:tc>
          <w:tcPr>
            <w:tcW w:w="2231" w:type="dxa"/>
            <w:shd w:val="clear" w:color="auto" w:fill="auto"/>
            <w:vAlign w:val="center"/>
          </w:tcPr>
          <w:p w:rsidR="00B359FE" w:rsidRPr="002B507C" w:rsidRDefault="00F61293" w:rsidP="00B359FE">
            <w:pPr>
              <w:pStyle w:val="TAH"/>
              <w:rPr>
                <w:lang w:eastAsia="ko-KR"/>
              </w:rPr>
            </w:pPr>
            <w:r w:rsidRPr="002B507C">
              <w:rPr>
                <w:lang w:eastAsia="ko-KR"/>
              </w:rPr>
              <w:t>Network signaling ParameterName (to be determined by RAN2)</w:t>
            </w:r>
          </w:p>
        </w:tc>
        <w:tc>
          <w:tcPr>
            <w:tcW w:w="2374" w:type="dxa"/>
            <w:shd w:val="clear" w:color="auto" w:fill="auto"/>
            <w:vAlign w:val="center"/>
          </w:tcPr>
          <w:p w:rsidR="00B359FE" w:rsidRPr="002B507C" w:rsidRDefault="00F61293" w:rsidP="00B359FE">
            <w:pPr>
              <w:pStyle w:val="TAH"/>
              <w:rPr>
                <w:lang w:eastAsia="ko-KR"/>
              </w:rPr>
            </w:pPr>
            <w:r w:rsidRPr="002B507C">
              <w:rPr>
                <w:lang w:eastAsia="ko-KR"/>
              </w:rPr>
              <w:t>Value of X (%)</w:t>
            </w:r>
          </w:p>
        </w:tc>
      </w:tr>
      <w:tr w:rsidR="00F61293" w:rsidRPr="002B507C" w:rsidTr="00CA3D3F">
        <w:trPr>
          <w:jc w:val="center"/>
        </w:trPr>
        <w:tc>
          <w:tcPr>
            <w:tcW w:w="2231" w:type="dxa"/>
            <w:shd w:val="clear" w:color="auto" w:fill="auto"/>
            <w:vAlign w:val="center"/>
          </w:tcPr>
          <w:p w:rsidR="00B359FE" w:rsidRPr="002B507C" w:rsidRDefault="00F61293" w:rsidP="00B359FE">
            <w:pPr>
              <w:pStyle w:val="TAC"/>
              <w:rPr>
                <w:lang w:eastAsia="ko-KR"/>
              </w:rPr>
            </w:pPr>
            <w:r w:rsidRPr="002B507C">
              <w:rPr>
                <w:lang w:eastAsia="ko-KR"/>
              </w:rPr>
              <w:t>‘00’</w:t>
            </w:r>
          </w:p>
        </w:tc>
        <w:tc>
          <w:tcPr>
            <w:tcW w:w="2374" w:type="dxa"/>
            <w:shd w:val="clear" w:color="auto" w:fill="auto"/>
            <w:vAlign w:val="center"/>
          </w:tcPr>
          <w:p w:rsidR="00B359FE" w:rsidRPr="002B507C" w:rsidRDefault="00F61293" w:rsidP="00B359FE">
            <w:pPr>
              <w:pStyle w:val="TAC"/>
              <w:rPr>
                <w:lang w:eastAsia="zh-CN"/>
              </w:rPr>
            </w:pPr>
            <w:r w:rsidRPr="002B507C">
              <w:rPr>
                <w:lang w:eastAsia="ko-KR"/>
              </w:rPr>
              <w:t>Equal splitting</w:t>
            </w:r>
          </w:p>
        </w:tc>
      </w:tr>
      <w:tr w:rsidR="00F61293" w:rsidRPr="002B507C" w:rsidTr="00CA3D3F">
        <w:trPr>
          <w:jc w:val="center"/>
        </w:trPr>
        <w:tc>
          <w:tcPr>
            <w:tcW w:w="2231" w:type="dxa"/>
            <w:shd w:val="clear" w:color="auto" w:fill="auto"/>
            <w:vAlign w:val="center"/>
          </w:tcPr>
          <w:p w:rsidR="00B359FE" w:rsidRPr="002B507C" w:rsidRDefault="00F61293" w:rsidP="00B359FE">
            <w:pPr>
              <w:pStyle w:val="TAC"/>
              <w:rPr>
                <w:lang w:eastAsia="ko-KR"/>
              </w:rPr>
            </w:pPr>
            <w:r w:rsidRPr="002B507C">
              <w:rPr>
                <w:lang w:eastAsia="ko-KR"/>
              </w:rPr>
              <w:t>‘01’</w:t>
            </w:r>
          </w:p>
        </w:tc>
        <w:tc>
          <w:tcPr>
            <w:tcW w:w="2374" w:type="dxa"/>
            <w:shd w:val="clear" w:color="auto" w:fill="auto"/>
            <w:vAlign w:val="center"/>
          </w:tcPr>
          <w:p w:rsidR="00B359FE" w:rsidRPr="002B507C" w:rsidRDefault="00F61293" w:rsidP="00B359FE">
            <w:pPr>
              <w:pStyle w:val="TAC"/>
              <w:rPr>
                <w:lang w:eastAsia="zh-CN"/>
              </w:rPr>
            </w:pPr>
            <w:r w:rsidRPr="002B507C">
              <w:rPr>
                <w:lang w:eastAsia="ko-KR"/>
              </w:rPr>
              <w:t>[</w:t>
            </w:r>
            <w:r w:rsidRPr="002B507C">
              <w:rPr>
                <w:rFonts w:hint="eastAsia"/>
                <w:lang w:eastAsia="zh-CN"/>
              </w:rPr>
              <w:t>25</w:t>
            </w:r>
            <w:r w:rsidRPr="002B507C">
              <w:rPr>
                <w:lang w:eastAsia="ko-KR"/>
              </w:rPr>
              <w:t>]</w:t>
            </w:r>
          </w:p>
        </w:tc>
      </w:tr>
      <w:tr w:rsidR="00F61293" w:rsidRPr="002B507C" w:rsidTr="00CA3D3F">
        <w:trPr>
          <w:jc w:val="center"/>
        </w:trPr>
        <w:tc>
          <w:tcPr>
            <w:tcW w:w="2231" w:type="dxa"/>
            <w:shd w:val="clear" w:color="auto" w:fill="auto"/>
            <w:vAlign w:val="center"/>
          </w:tcPr>
          <w:p w:rsidR="00B359FE" w:rsidRPr="002B507C" w:rsidRDefault="00F61293" w:rsidP="00B359FE">
            <w:pPr>
              <w:pStyle w:val="TAC"/>
              <w:rPr>
                <w:lang w:eastAsia="ko-KR"/>
              </w:rPr>
            </w:pPr>
            <w:r w:rsidRPr="002B507C">
              <w:rPr>
                <w:lang w:eastAsia="ko-KR"/>
              </w:rPr>
              <w:t>‘10’</w:t>
            </w:r>
          </w:p>
        </w:tc>
        <w:tc>
          <w:tcPr>
            <w:tcW w:w="2374" w:type="dxa"/>
            <w:shd w:val="clear" w:color="auto" w:fill="auto"/>
            <w:vAlign w:val="center"/>
          </w:tcPr>
          <w:p w:rsidR="00B359FE" w:rsidRPr="002B507C" w:rsidRDefault="00F61293" w:rsidP="00B359FE">
            <w:pPr>
              <w:pStyle w:val="TAC"/>
              <w:rPr>
                <w:lang w:eastAsia="zh-CN"/>
              </w:rPr>
            </w:pPr>
            <w:r w:rsidRPr="002B507C">
              <w:rPr>
                <w:lang w:eastAsia="ko-KR"/>
              </w:rPr>
              <w:t>[</w:t>
            </w:r>
            <w:r w:rsidRPr="002B507C">
              <w:rPr>
                <w:rFonts w:hint="eastAsia"/>
                <w:lang w:eastAsia="zh-CN"/>
              </w:rPr>
              <w:t>50</w:t>
            </w:r>
            <w:r w:rsidRPr="002B507C">
              <w:rPr>
                <w:lang w:eastAsia="ko-KR"/>
              </w:rPr>
              <w:t>]</w:t>
            </w:r>
          </w:p>
        </w:tc>
      </w:tr>
      <w:tr w:rsidR="00F61293" w:rsidRPr="002B507C" w:rsidTr="00CA3D3F">
        <w:trPr>
          <w:jc w:val="center"/>
        </w:trPr>
        <w:tc>
          <w:tcPr>
            <w:tcW w:w="2231" w:type="dxa"/>
            <w:shd w:val="clear" w:color="auto" w:fill="auto"/>
            <w:vAlign w:val="center"/>
          </w:tcPr>
          <w:p w:rsidR="00B359FE" w:rsidRPr="002B507C" w:rsidRDefault="00F61293" w:rsidP="00B359FE">
            <w:pPr>
              <w:pStyle w:val="TAC"/>
              <w:rPr>
                <w:lang w:eastAsia="ko-KR"/>
              </w:rPr>
            </w:pPr>
            <w:r w:rsidRPr="002B507C">
              <w:rPr>
                <w:lang w:eastAsia="ko-KR"/>
              </w:rPr>
              <w:t>‘11’</w:t>
            </w:r>
          </w:p>
        </w:tc>
        <w:tc>
          <w:tcPr>
            <w:tcW w:w="2374" w:type="dxa"/>
            <w:shd w:val="clear" w:color="auto" w:fill="auto"/>
            <w:vAlign w:val="center"/>
          </w:tcPr>
          <w:p w:rsidR="00B359FE" w:rsidRPr="002B507C" w:rsidRDefault="00F61293" w:rsidP="00B359FE">
            <w:pPr>
              <w:pStyle w:val="TAC"/>
              <w:rPr>
                <w:lang w:eastAsia="zh-CN"/>
              </w:rPr>
            </w:pPr>
            <w:r w:rsidRPr="002B507C">
              <w:rPr>
                <w:lang w:eastAsia="ko-KR"/>
              </w:rPr>
              <w:t>[</w:t>
            </w:r>
            <w:r w:rsidRPr="002B507C">
              <w:rPr>
                <w:rFonts w:hint="eastAsia"/>
                <w:lang w:eastAsia="zh-CN"/>
              </w:rPr>
              <w:t>75</w:t>
            </w:r>
            <w:r w:rsidRPr="002B507C">
              <w:rPr>
                <w:lang w:eastAsia="ko-KR"/>
              </w:rPr>
              <w:t>]</w:t>
            </w:r>
          </w:p>
        </w:tc>
      </w:tr>
    </w:tbl>
    <w:p w:rsidR="00B359FE" w:rsidRPr="002B507C" w:rsidRDefault="00B359FE" w:rsidP="00B359FE">
      <w:pPr>
        <w:rPr>
          <w:noProof/>
          <w:lang w:eastAsia="ja-JP"/>
        </w:rPr>
      </w:pPr>
    </w:p>
    <w:p w:rsidR="00140F37" w:rsidRPr="002B507C" w:rsidRDefault="00140F37" w:rsidP="00140F37">
      <w:pPr>
        <w:pStyle w:val="Heading3"/>
      </w:pPr>
      <w:bookmarkStart w:id="161" w:name="_Toc518764158"/>
      <w:r w:rsidRPr="002B507C">
        <w:lastRenderedPageBreak/>
        <w:t>9.1.3</w:t>
      </w:r>
      <w:r w:rsidRPr="002B507C">
        <w:tab/>
        <w:t>UE Measurement capability</w:t>
      </w:r>
      <w:bookmarkEnd w:id="161"/>
    </w:p>
    <w:p w:rsidR="00140F37" w:rsidRPr="002B507C" w:rsidRDefault="00140F37" w:rsidP="00140F37">
      <w:pPr>
        <w:pStyle w:val="Heading4"/>
      </w:pPr>
      <w:bookmarkStart w:id="162" w:name="_Toc518764159"/>
      <w:r w:rsidRPr="002B507C">
        <w:t>9.1.3.1</w:t>
      </w:r>
      <w:r w:rsidRPr="002B507C">
        <w:tab/>
        <w:t>NSA: Monitoring of multiple layers using gaps</w:t>
      </w:r>
      <w:bookmarkEnd w:id="162"/>
    </w:p>
    <w:p w:rsidR="00140F37" w:rsidRPr="002B507C" w:rsidRDefault="00140F37" w:rsidP="00140F37">
      <w:r w:rsidRPr="002B507C">
        <w:t>The requirements in this section are applicable for UE capable of E-UTRA-NR dual connectivity operation with E-UTRA PCell.</w:t>
      </w:r>
    </w:p>
    <w:p w:rsidR="00140F37" w:rsidRPr="002B507C" w:rsidRDefault="00140F37" w:rsidP="00140F37">
      <w:r w:rsidRPr="002B507C">
        <w:t xml:space="preserve">When monitoring of multiple inter-frequency E-UTRAN, inter-RAT NR, GSM, UTRA FDD and UTRA TDD carriers as configured by E-UTRA PCell, and </w:t>
      </w:r>
      <w:bookmarkStart w:id="163" w:name="_Hlk498440526"/>
      <w:r w:rsidRPr="002B507C">
        <w:t xml:space="preserve">inter-frequency NR </w:t>
      </w:r>
      <w:bookmarkEnd w:id="163"/>
      <w:r w:rsidRPr="002B507C">
        <w:t xml:space="preserve">carriers as configured by PSCell using gaps (or without using gaps provided the UE supports such capability) is configured, the UE shall be capable of performing one measurement of the configured measurement type (SS-RSRP, SS-RSRQ, SS-SINR, SFTD, E-UTRAN RSRP, E-UTRAN RSRQ, E-UTRAN RS-SINR measurements, </w:t>
      </w:r>
      <w:r w:rsidRPr="002B507C">
        <w:rPr>
          <w:rFonts w:cs="v4.2.0"/>
        </w:rPr>
        <w:t xml:space="preserve">UTRAN TDD P-CCPCH RSCP, UTRAN FDD CPICH measurements, GSM carrier RSSI, </w:t>
      </w:r>
      <w:r w:rsidRPr="002B507C">
        <w:t>etc.) of detected cells on all the layers.</w:t>
      </w:r>
    </w:p>
    <w:p w:rsidR="00140F37" w:rsidRPr="002B507C" w:rsidRDefault="00140F37" w:rsidP="00140F37">
      <w:r w:rsidRPr="002B507C">
        <w:t xml:space="preserve">For </w:t>
      </w:r>
      <w:r w:rsidRPr="002B507C">
        <w:rPr>
          <w:lang w:eastAsia="ko-KR"/>
        </w:rPr>
        <w:t>UE configured with the E-UTRA-NR dual connectivity operation, t</w:t>
      </w:r>
      <w:r w:rsidRPr="002B507C">
        <w:t>he effective total number of frequencies excluding the frequencies of the PSCell, SCells, E-UTRA PCell, and E-UTRA SCells being monitored is N</w:t>
      </w:r>
      <w:r w:rsidRPr="002B507C">
        <w:rPr>
          <w:vertAlign w:val="subscript"/>
        </w:rPr>
        <w:t>freq, NSA</w:t>
      </w:r>
      <w:r w:rsidRPr="002B507C">
        <w:t>, which is defined as:</w:t>
      </w:r>
    </w:p>
    <w:p w:rsidR="00140F37" w:rsidRPr="002B507C" w:rsidRDefault="00140F37" w:rsidP="00140F37">
      <w:r w:rsidRPr="002B507C">
        <w:t>N</w:t>
      </w:r>
      <w:r w:rsidRPr="002B507C">
        <w:rPr>
          <w:vertAlign w:val="subscript"/>
        </w:rPr>
        <w:t>freq, NSA</w:t>
      </w:r>
      <w:r w:rsidRPr="002B507C">
        <w:t xml:space="preserve"> = N</w:t>
      </w:r>
      <w:r w:rsidRPr="002B507C">
        <w:rPr>
          <w:vertAlign w:val="subscript"/>
        </w:rPr>
        <w:t>freq, NSA, NR</w:t>
      </w:r>
      <w:r w:rsidRPr="002B507C">
        <w:t xml:space="preserve"> + N</w:t>
      </w:r>
      <w:r w:rsidRPr="002B507C">
        <w:rPr>
          <w:vertAlign w:val="subscript"/>
        </w:rPr>
        <w:t>freq, NSA, E-UTRA</w:t>
      </w:r>
      <w:r w:rsidRPr="002B507C">
        <w:t>+ N</w:t>
      </w:r>
      <w:r w:rsidRPr="002B507C">
        <w:rPr>
          <w:vertAlign w:val="subscript"/>
        </w:rPr>
        <w:t>freq, NSA, UTRA</w:t>
      </w:r>
      <w:r w:rsidRPr="002B507C">
        <w:t xml:space="preserve"> + M</w:t>
      </w:r>
      <w:r w:rsidRPr="002B507C">
        <w:rPr>
          <w:vertAlign w:val="subscript"/>
        </w:rPr>
        <w:t>NSA, GSM</w:t>
      </w:r>
      <w:r w:rsidRPr="002B507C">
        <w:t>,</w:t>
      </w:r>
    </w:p>
    <w:p w:rsidR="00140F37" w:rsidRPr="002B507C" w:rsidRDefault="00140F37" w:rsidP="00140F37">
      <w:r w:rsidRPr="002B507C">
        <w:t>where</w:t>
      </w:r>
    </w:p>
    <w:p w:rsidR="00140F37" w:rsidRPr="002B507C" w:rsidRDefault="00140F37" w:rsidP="00140F37">
      <w:pPr>
        <w:ind w:left="436"/>
        <w:rPr>
          <w:rFonts w:cs="v4.2.0"/>
        </w:rPr>
      </w:pPr>
      <w:r w:rsidRPr="002B507C">
        <w:rPr>
          <w:rFonts w:cs="v4.2.0"/>
        </w:rPr>
        <w:t>N</w:t>
      </w:r>
      <w:r w:rsidRPr="002B507C">
        <w:rPr>
          <w:rFonts w:cs="v4.2.0"/>
          <w:vertAlign w:val="subscript"/>
        </w:rPr>
        <w:t>freq, NSA, E-UTRA</w:t>
      </w:r>
      <w:r w:rsidRPr="002B507C">
        <w:rPr>
          <w:rFonts w:cs="v4.2.0"/>
        </w:rPr>
        <w:t xml:space="preserve"> is the number of E-UTRA inter-frequency carriers being monitored (FDD and TDD) as configured by E-UTRA PCell.</w:t>
      </w:r>
    </w:p>
    <w:p w:rsidR="00140F37" w:rsidRPr="002B507C" w:rsidRDefault="00140F37" w:rsidP="00140F37">
      <w:pPr>
        <w:ind w:left="152" w:firstLine="284"/>
      </w:pPr>
      <w:r w:rsidRPr="002B507C">
        <w:rPr>
          <w:rFonts w:cs="v4.2.0"/>
        </w:rPr>
        <w:t>N</w:t>
      </w:r>
      <w:r w:rsidRPr="002B507C">
        <w:rPr>
          <w:rFonts w:cs="v4.2.0"/>
          <w:vertAlign w:val="subscript"/>
        </w:rPr>
        <w:t>freq, NSA, NR</w:t>
      </w:r>
      <w:r w:rsidRPr="002B507C">
        <w:rPr>
          <w:rFonts w:cs="v4.2.0"/>
        </w:rPr>
        <w:t xml:space="preserve"> </w:t>
      </w:r>
      <w:r w:rsidRPr="002B507C">
        <w:t>≤</w:t>
      </w:r>
      <w:r w:rsidRPr="002B507C">
        <w:rPr>
          <w:rFonts w:cs="v4.2.0"/>
        </w:rPr>
        <w:t xml:space="preserve"> N</w:t>
      </w:r>
      <w:r w:rsidRPr="002B507C">
        <w:rPr>
          <w:rFonts w:cs="v4.2.0"/>
          <w:vertAlign w:val="subscript"/>
        </w:rPr>
        <w:t>freq, NSA, NR, inter-RAT</w:t>
      </w:r>
      <w:r w:rsidRPr="002B507C">
        <w:rPr>
          <w:rFonts w:cs="v4.2.0"/>
        </w:rPr>
        <w:t xml:space="preserve"> + </w:t>
      </w:r>
      <w:r w:rsidRPr="002B507C">
        <w:t>N</w:t>
      </w:r>
      <w:r w:rsidRPr="002B507C">
        <w:rPr>
          <w:vertAlign w:val="subscript"/>
        </w:rPr>
        <w:t>freq, NSA, NR, inter-freq</w:t>
      </w:r>
    </w:p>
    <w:p w:rsidR="00140F37" w:rsidRPr="002B507C" w:rsidRDefault="00140F37" w:rsidP="00140F37">
      <w:pPr>
        <w:ind w:left="720"/>
        <w:rPr>
          <w:rFonts w:cs="v4.2.0"/>
        </w:rPr>
      </w:pPr>
      <w:bookmarkStart w:id="164" w:name="_Hlk498511059"/>
      <w:r w:rsidRPr="002B507C">
        <w:rPr>
          <w:rFonts w:cs="v4.2.0"/>
        </w:rPr>
        <w:t>where</w:t>
      </w:r>
    </w:p>
    <w:p w:rsidR="00140F37" w:rsidRPr="002B507C" w:rsidRDefault="00140F37" w:rsidP="00140F37">
      <w:pPr>
        <w:ind w:left="1440"/>
        <w:rPr>
          <w:rFonts w:cs="v4.2.0"/>
        </w:rPr>
      </w:pPr>
      <w:r w:rsidRPr="002B507C">
        <w:rPr>
          <w:rFonts w:cs="v4.2.0"/>
        </w:rPr>
        <w:t>N</w:t>
      </w:r>
      <w:r w:rsidRPr="002B507C">
        <w:rPr>
          <w:rFonts w:cs="v4.2.0"/>
          <w:vertAlign w:val="subscript"/>
        </w:rPr>
        <w:t>freq, NSA, NR, inter-RAT</w:t>
      </w:r>
      <w:r w:rsidRPr="002B507C">
        <w:rPr>
          <w:rFonts w:cs="v4.2.0"/>
        </w:rPr>
        <w:t xml:space="preserve"> is the number of NR inter-RAT carriers being monitored as configured by E-UTRA PCell [15]</w:t>
      </w:r>
    </w:p>
    <w:p w:rsidR="00140F37" w:rsidRPr="002B507C" w:rsidRDefault="00140F37" w:rsidP="00140F37">
      <w:pPr>
        <w:overflowPunct w:val="0"/>
        <w:autoSpaceDE w:val="0"/>
        <w:autoSpaceDN w:val="0"/>
        <w:adjustRightInd w:val="0"/>
        <w:ind w:left="1440"/>
        <w:textAlignment w:val="baseline"/>
      </w:pPr>
      <w:r w:rsidRPr="002B507C">
        <w:t>N</w:t>
      </w:r>
      <w:r w:rsidRPr="002B507C">
        <w:rPr>
          <w:vertAlign w:val="subscript"/>
        </w:rPr>
        <w:t>freq, NSA, NR, inter-freq</w:t>
      </w:r>
      <w:r w:rsidRPr="002B507C">
        <w:t xml:space="preserve"> is the number of NR inter-frequency carriers being monitored as configured by PSCell</w:t>
      </w:r>
      <w:bookmarkEnd w:id="164"/>
    </w:p>
    <w:p w:rsidR="00140F37" w:rsidRPr="002B507C" w:rsidRDefault="00140F37" w:rsidP="00140F37">
      <w:pPr>
        <w:ind w:left="1420"/>
        <w:rPr>
          <w:rFonts w:cs="v4.2.0"/>
        </w:rPr>
      </w:pPr>
      <w:r w:rsidRPr="002B507C">
        <w:t>N</w:t>
      </w:r>
      <w:r w:rsidRPr="002B507C">
        <w:rPr>
          <w:vertAlign w:val="subscript"/>
        </w:rPr>
        <w:t>freq, NSA, UTRA</w:t>
      </w:r>
      <w:r w:rsidRPr="002B507C">
        <w:rPr>
          <w:rFonts w:cs="v4.2.0"/>
        </w:rPr>
        <w:t xml:space="preserve"> is the number of UTRA inter-RAT carriers being monitored as configured by E-UTRA PCell (FDD and TDD)</w:t>
      </w:r>
    </w:p>
    <w:p w:rsidR="00140F37" w:rsidRPr="002B507C" w:rsidRDefault="00140F37" w:rsidP="00140F37">
      <w:pPr>
        <w:ind w:left="1440" w:hanging="20"/>
        <w:rPr>
          <w:rFonts w:cs="v4.2.0"/>
        </w:rPr>
      </w:pPr>
      <w:r w:rsidRPr="002B507C">
        <w:rPr>
          <w:rFonts w:cs="v4.2.0"/>
        </w:rPr>
        <w:t>M</w:t>
      </w:r>
      <w:r w:rsidRPr="002B507C">
        <w:rPr>
          <w:rFonts w:cs="v4.2.0"/>
          <w:vertAlign w:val="subscript"/>
        </w:rPr>
        <w:t>NSA, GSM</w:t>
      </w:r>
      <w:r w:rsidRPr="002B507C">
        <w:rPr>
          <w:rFonts w:cs="v4.2.0"/>
        </w:rPr>
        <w:t xml:space="preserve"> is an integer which is a function of the number of GSM inter-RAT carriers as configured by E-UTRA PCell on which measurements are being performed. M</w:t>
      </w:r>
      <w:r w:rsidRPr="002B507C">
        <w:rPr>
          <w:rFonts w:cs="v4.2.0"/>
          <w:vertAlign w:val="subscript"/>
        </w:rPr>
        <w:t>NSA, GSM</w:t>
      </w:r>
      <w:r w:rsidRPr="002B507C">
        <w:rPr>
          <w:rFonts w:cs="v4.2.0"/>
        </w:rPr>
        <w:t xml:space="preserve"> is equal to 0 if no GSM carrier is being monitored. For a MGRP of 40 ms, M</w:t>
      </w:r>
      <w:r w:rsidRPr="002B507C">
        <w:rPr>
          <w:rFonts w:cs="v4.2.0"/>
          <w:vertAlign w:val="subscript"/>
        </w:rPr>
        <w:t>NSA, GSM</w:t>
      </w:r>
      <w:r w:rsidRPr="002B507C">
        <w:rPr>
          <w:rFonts w:cs="v4.2.0"/>
        </w:rPr>
        <w:t xml:space="preserve"> is equal to 1 if cells on up to 32 GSM carriers are being measured. For a MGRP of 80 ms, M</w:t>
      </w:r>
      <w:r w:rsidRPr="002B507C">
        <w:rPr>
          <w:rFonts w:cs="v4.2.0"/>
          <w:vertAlign w:val="subscript"/>
        </w:rPr>
        <w:t>NSA, GSM</w:t>
      </w:r>
      <w:r w:rsidRPr="002B507C">
        <w:rPr>
          <w:rFonts w:cs="v4.2.0"/>
        </w:rPr>
        <w:t xml:space="preserve"> is equal to ceil(N</w:t>
      </w:r>
      <w:r w:rsidRPr="002B507C">
        <w:rPr>
          <w:rFonts w:cs="v4.2.0"/>
          <w:vertAlign w:val="subscript"/>
        </w:rPr>
        <w:t>carriers,GSM</w:t>
      </w:r>
      <w:r w:rsidRPr="002B507C">
        <w:rPr>
          <w:rFonts w:cs="v4.2.0"/>
        </w:rPr>
        <w:t xml:space="preserve"> /20) where N</w:t>
      </w:r>
      <w:r w:rsidRPr="002B507C">
        <w:rPr>
          <w:rFonts w:cs="v4.2.0"/>
          <w:vertAlign w:val="subscript"/>
        </w:rPr>
        <w:t>carriers,GSM</w:t>
      </w:r>
      <w:r w:rsidRPr="002B507C">
        <w:rPr>
          <w:rFonts w:cs="v4.2.0"/>
        </w:rPr>
        <w:t xml:space="preserve"> is the number of GSM carriers on which cells are being measured.</w:t>
      </w:r>
    </w:p>
    <w:p w:rsidR="00714C1E" w:rsidRPr="002B507C" w:rsidRDefault="00714C1E" w:rsidP="00714C1E">
      <w:pPr>
        <w:keepNext/>
        <w:keepLines/>
        <w:spacing w:before="120"/>
        <w:ind w:left="1418" w:hanging="1418"/>
        <w:outlineLvl w:val="3"/>
        <w:rPr>
          <w:rFonts w:ascii="Arial" w:hAnsi="Arial"/>
          <w:sz w:val="24"/>
        </w:rPr>
      </w:pPr>
      <w:r w:rsidRPr="002B507C">
        <w:rPr>
          <w:rFonts w:ascii="Arial" w:hAnsi="Arial"/>
          <w:sz w:val="24"/>
        </w:rPr>
        <w:t>9.1.3.1a</w:t>
      </w:r>
      <w:r w:rsidRPr="002B507C">
        <w:rPr>
          <w:rFonts w:ascii="Arial" w:hAnsi="Arial"/>
          <w:sz w:val="24"/>
        </w:rPr>
        <w:tab/>
        <w:t>SA: Monitoring of multiple layers using gaps</w:t>
      </w:r>
    </w:p>
    <w:p w:rsidR="00714C1E" w:rsidRPr="002B507C" w:rsidRDefault="00714C1E" w:rsidP="00714C1E">
      <w:r w:rsidRPr="002B507C">
        <w:t>The requirements in this section are applicable for UE configured with at least a PCell.</w:t>
      </w:r>
    </w:p>
    <w:p w:rsidR="00714C1E" w:rsidRPr="002B507C" w:rsidRDefault="00714C1E" w:rsidP="00714C1E">
      <w:r w:rsidRPr="002B507C">
        <w:t>When monitoring of multiple inter-RAT E-UTRAN carriers and inter-frequency NR carriers using gaps (or without using gaps provided the UE supports such capability) is configured by PCell, the UE shall be capable of performing one measurement of the configured measurement type (SS-RSRP, SS-RSRQ, SS-SINR, E-UTRAN RSRP, E-UTRAN RSRQ</w:t>
      </w:r>
      <w:r w:rsidRPr="002B507C">
        <w:rPr>
          <w:rFonts w:hint="eastAsia"/>
          <w:lang w:eastAsia="zh-CN"/>
        </w:rPr>
        <w:t>, E-UTRAN RS-SINR</w:t>
      </w:r>
      <w:r w:rsidRPr="002B507C">
        <w:t xml:space="preserve"> measurements, etc.) of detected cells on all the layers.</w:t>
      </w:r>
    </w:p>
    <w:p w:rsidR="00714C1E" w:rsidRPr="002B507C" w:rsidRDefault="00714C1E" w:rsidP="00714C1E">
      <w:pPr>
        <w:rPr>
          <w:sz w:val="22"/>
          <w:lang w:eastAsia="zh-CN"/>
        </w:rPr>
      </w:pPr>
      <w:r w:rsidRPr="002B507C">
        <w:t xml:space="preserve">For </w:t>
      </w:r>
      <w:r w:rsidRPr="002B507C">
        <w:rPr>
          <w:lang w:eastAsia="ko-KR"/>
        </w:rPr>
        <w:t xml:space="preserve">UE configured with the NR SA operation, </w:t>
      </w:r>
      <w:r w:rsidRPr="002B507C">
        <w:t>the effective total number of frequencies, excluding the frequencies of the PCell, PSCell and SCells being monitored, is N</w:t>
      </w:r>
      <w:r w:rsidRPr="002B507C">
        <w:rPr>
          <w:vertAlign w:val="subscript"/>
        </w:rPr>
        <w:t>freq, SA</w:t>
      </w:r>
      <w:r w:rsidRPr="002B507C">
        <w:t>, which is defined as:</w:t>
      </w:r>
    </w:p>
    <w:p w:rsidR="00714C1E" w:rsidRPr="002B507C" w:rsidRDefault="00714C1E" w:rsidP="00714C1E">
      <w:pPr>
        <w:rPr>
          <w:lang w:val="sv-SE"/>
        </w:rPr>
      </w:pPr>
      <w:r w:rsidRPr="002B507C">
        <w:rPr>
          <w:lang w:val="sv-SE"/>
        </w:rPr>
        <w:t>N</w:t>
      </w:r>
      <w:r w:rsidRPr="002B507C">
        <w:rPr>
          <w:vertAlign w:val="subscript"/>
          <w:lang w:val="sv-SE"/>
        </w:rPr>
        <w:t>freq, SA</w:t>
      </w:r>
      <w:r w:rsidRPr="002B507C">
        <w:rPr>
          <w:lang w:val="sv-SE"/>
        </w:rPr>
        <w:t xml:space="preserve"> = N</w:t>
      </w:r>
      <w:r w:rsidRPr="002B507C">
        <w:rPr>
          <w:vertAlign w:val="subscript"/>
          <w:lang w:val="sv-SE"/>
        </w:rPr>
        <w:t>freq, SA, NR</w:t>
      </w:r>
      <w:r w:rsidRPr="002B507C">
        <w:rPr>
          <w:lang w:val="sv-SE"/>
        </w:rPr>
        <w:t xml:space="preserve"> + N</w:t>
      </w:r>
      <w:r w:rsidRPr="002B507C">
        <w:rPr>
          <w:vertAlign w:val="subscript"/>
          <w:lang w:val="sv-SE"/>
        </w:rPr>
        <w:t>freq, SA, E-UTRA</w:t>
      </w:r>
      <w:r w:rsidRPr="002B507C">
        <w:rPr>
          <w:lang w:val="sv-SE"/>
        </w:rPr>
        <w:t>,</w:t>
      </w:r>
    </w:p>
    <w:p w:rsidR="00714C1E" w:rsidRPr="002B507C" w:rsidRDefault="00714C1E" w:rsidP="00714C1E">
      <w:r w:rsidRPr="002B507C">
        <w:t>where</w:t>
      </w:r>
    </w:p>
    <w:p w:rsidR="00714C1E" w:rsidRPr="002B507C" w:rsidRDefault="00714C1E" w:rsidP="00714C1E">
      <w:pPr>
        <w:ind w:left="568" w:hanging="284"/>
      </w:pPr>
      <w:r w:rsidRPr="002B507C">
        <w:tab/>
        <w:t>N</w:t>
      </w:r>
      <w:r w:rsidRPr="002B507C">
        <w:rPr>
          <w:vertAlign w:val="subscript"/>
        </w:rPr>
        <w:t>freq, SA, E-UTRA</w:t>
      </w:r>
      <w:r w:rsidRPr="002B507C">
        <w:t xml:space="preserve"> is the number of E-UTRA inter-RAT carriers being monitored (FDD and TDD) as configured by PCell.</w:t>
      </w:r>
    </w:p>
    <w:p w:rsidR="00714C1E" w:rsidRPr="002B507C" w:rsidRDefault="00714C1E" w:rsidP="00714C1E">
      <w:pPr>
        <w:ind w:left="568" w:hanging="284"/>
        <w:rPr>
          <w:lang w:eastAsia="zh-CN"/>
        </w:rPr>
      </w:pPr>
      <w:r w:rsidRPr="002B507C">
        <w:rPr>
          <w:rFonts w:cs="v4.2.0"/>
          <w:lang w:val="en-US"/>
        </w:rPr>
        <w:tab/>
        <w:t>N</w:t>
      </w:r>
      <w:r w:rsidRPr="002B507C">
        <w:rPr>
          <w:rFonts w:cs="v4.2.0"/>
          <w:vertAlign w:val="subscript"/>
          <w:lang w:val="en-US"/>
        </w:rPr>
        <w:t>freq, SA, NR</w:t>
      </w:r>
      <w:r w:rsidRPr="002B507C">
        <w:rPr>
          <w:rFonts w:cs="v4.2.0"/>
          <w:lang w:val="en-US"/>
        </w:rPr>
        <w:t xml:space="preserve"> </w:t>
      </w:r>
      <w:r w:rsidRPr="002B507C">
        <w:t>is the number of NR inter-frequency carriers being monitored as configured by PCell.</w:t>
      </w:r>
    </w:p>
    <w:p w:rsidR="0049341A" w:rsidRPr="002B507C" w:rsidRDefault="0049341A" w:rsidP="0049341A">
      <w:pPr>
        <w:pStyle w:val="Heading4"/>
      </w:pPr>
      <w:bookmarkStart w:id="165" w:name="_Toc518764160"/>
      <w:r w:rsidRPr="002B507C">
        <w:lastRenderedPageBreak/>
        <w:t>9.1.3.2</w:t>
      </w:r>
      <w:r w:rsidRPr="002B507C">
        <w:tab/>
        <w:t>NSA: Maximum allowed layers for multiple monitoring</w:t>
      </w:r>
      <w:bookmarkEnd w:id="165"/>
    </w:p>
    <w:p w:rsidR="0049341A" w:rsidRPr="002B507C" w:rsidRDefault="0049341A" w:rsidP="0049341A">
      <w:pPr>
        <w:rPr>
          <w:lang w:eastAsia="ko-KR"/>
        </w:rPr>
      </w:pPr>
      <w:r w:rsidRPr="002B507C">
        <w:rPr>
          <w:lang w:eastAsia="ko-KR"/>
        </w:rPr>
        <w:t>If a UE is configured with E-UTRA-NR dual connectivity operation, the UE shall be capable of monitoring at least:</w:t>
      </w:r>
    </w:p>
    <w:p w:rsidR="0049341A" w:rsidRPr="002B507C" w:rsidRDefault="0049341A" w:rsidP="0049341A">
      <w:pPr>
        <w:pStyle w:val="B10"/>
      </w:pPr>
      <w:r w:rsidRPr="002B507C">
        <w:t>-</w:t>
      </w:r>
      <w:r w:rsidRPr="002B507C">
        <w:tab/>
        <w:t>Depending on UE capability, 7 NR inter-frequency carriers configured by PScell, and</w:t>
      </w:r>
    </w:p>
    <w:p w:rsidR="0049341A" w:rsidRPr="002B507C" w:rsidRDefault="0049341A" w:rsidP="0049341A">
      <w:pPr>
        <w:pStyle w:val="B10"/>
      </w:pPr>
      <w:r w:rsidRPr="002B507C">
        <w:t>-</w:t>
      </w:r>
      <w:r w:rsidRPr="002B507C">
        <w:tab/>
        <w:t>Depending on UE capability, 7 NR inter-RAT carriers configured by E-UTRA PCell [15], and</w:t>
      </w:r>
    </w:p>
    <w:p w:rsidR="0049341A" w:rsidRPr="002B507C" w:rsidRDefault="0049341A" w:rsidP="0049341A">
      <w:pPr>
        <w:pStyle w:val="B10"/>
      </w:pPr>
      <w:r w:rsidRPr="002B507C">
        <w:t>-</w:t>
      </w:r>
      <w:r w:rsidRPr="002B507C">
        <w:tab/>
        <w:t>Depending on UE capability, 6 E-UTRA TDD inter-frequency carriers configured by E-UTRA PCell [15], and</w:t>
      </w:r>
    </w:p>
    <w:p w:rsidR="0049341A" w:rsidRPr="002B507C" w:rsidRDefault="0049341A" w:rsidP="0049341A">
      <w:pPr>
        <w:pStyle w:val="B10"/>
      </w:pPr>
      <w:r w:rsidRPr="002B507C">
        <w:t>-</w:t>
      </w:r>
      <w:r w:rsidRPr="002B507C">
        <w:tab/>
        <w:t>Depending on UE capability, 6 E-UTRA FDD inter-frequency carriers configured by E-UTRA PCell [15], and</w:t>
      </w:r>
    </w:p>
    <w:p w:rsidR="0049341A" w:rsidRPr="002B507C" w:rsidRDefault="0049341A" w:rsidP="0049341A">
      <w:pPr>
        <w:pStyle w:val="B10"/>
      </w:pPr>
      <w:r w:rsidRPr="002B507C">
        <w:t>-</w:t>
      </w:r>
      <w:r w:rsidRPr="002B507C">
        <w:tab/>
        <w:t>Depending on UE capability, 3 FDD UTRA carriers, and</w:t>
      </w:r>
    </w:p>
    <w:p w:rsidR="0049341A" w:rsidRPr="002B507C" w:rsidRDefault="0049341A" w:rsidP="0049341A">
      <w:pPr>
        <w:pStyle w:val="B10"/>
      </w:pPr>
      <w:r w:rsidRPr="002B507C">
        <w:t>-</w:t>
      </w:r>
      <w:r w:rsidRPr="002B507C">
        <w:tab/>
        <w:t>Depending on UE capability, 3 TDD UTRA carriers, and</w:t>
      </w:r>
    </w:p>
    <w:p w:rsidR="0049341A" w:rsidRPr="002B507C" w:rsidRDefault="0049341A" w:rsidP="0049341A">
      <w:pPr>
        <w:pStyle w:val="B10"/>
      </w:pPr>
      <w:r w:rsidRPr="002B507C">
        <w:t>-</w:t>
      </w:r>
      <w:r w:rsidRPr="002B507C">
        <w:tab/>
        <w:t>Depending on UE capability, 32 GSM carriers (one GSM layer corresponds to 32 carriers)</w:t>
      </w:r>
    </w:p>
    <w:p w:rsidR="0049341A" w:rsidRPr="002B507C" w:rsidRDefault="0049341A" w:rsidP="0049341A">
      <w:r w:rsidRPr="002B507C">
        <w:rPr>
          <w:iCs/>
        </w:rPr>
        <w:t xml:space="preserve">In addition to the requirements defined above, </w:t>
      </w:r>
      <w:r w:rsidRPr="002B507C">
        <w:t>the UE shall be capable of monitoring a total of at least 13 effective carrier frequency layers comprising of any above defined combination of NR, E-UTRA FDD, E-UTRA TDD, UTRA FDD, UTRA TDD and GSM (one GSM layer corresponds to 32 carriers) layers. The UE shall be capable of monitoring a total of at least 7 effective NR carrier frequency layers configured by E-UTRA PCell and/or PSCell.</w:t>
      </w:r>
    </w:p>
    <w:p w:rsidR="0049341A" w:rsidRPr="002B507C" w:rsidRDefault="0049341A" w:rsidP="0049341A">
      <w:pPr>
        <w:pStyle w:val="NO"/>
      </w:pPr>
      <w:r w:rsidRPr="002B507C">
        <w:rPr>
          <w:iCs/>
          <w:lang w:eastAsia="ko-KR"/>
        </w:rPr>
        <w:t>N</w:t>
      </w:r>
      <w:r w:rsidR="00FE0B68">
        <w:rPr>
          <w:rFonts w:eastAsiaTheme="minorEastAsia" w:hint="eastAsia"/>
          <w:iCs/>
          <w:lang w:eastAsia="ko-KR"/>
        </w:rPr>
        <w:t>OTE</w:t>
      </w:r>
      <w:r w:rsidRPr="002B507C">
        <w:rPr>
          <w:iCs/>
          <w:lang w:eastAsia="ko-KR"/>
        </w:rPr>
        <w:t xml:space="preserve"> 1:</w:t>
      </w:r>
      <w:r w:rsidRPr="002B507C">
        <w:rPr>
          <w:iCs/>
          <w:lang w:eastAsia="ko-KR"/>
        </w:rPr>
        <w:tab/>
      </w:r>
      <w:r w:rsidRPr="002B507C">
        <w:t>The E-UTRA-NR dual connectivity capable UE configured with PSCell shall fulfil the requirements defined in only one of Section 9.1.3.2 and Section 8.2.1.1b.1 of [15].</w:t>
      </w:r>
    </w:p>
    <w:p w:rsidR="0049341A" w:rsidRPr="002B507C" w:rsidRDefault="0049341A" w:rsidP="0049341A">
      <w:pPr>
        <w:pStyle w:val="NO"/>
      </w:pPr>
      <w:r w:rsidRPr="002B507C">
        <w:t>N</w:t>
      </w:r>
      <w:r w:rsidR="00FE0B68">
        <w:rPr>
          <w:rFonts w:eastAsiaTheme="minorEastAsia" w:hint="eastAsia"/>
          <w:lang w:eastAsia="ko-KR"/>
        </w:rPr>
        <w:t>OTE</w:t>
      </w:r>
      <w:r w:rsidRPr="002B507C">
        <w:t xml:space="preserve"> 2:</w:t>
      </w:r>
      <w:r w:rsidRPr="002B507C">
        <w:tab/>
        <w:t>When the E-UTRA PCell and PSCell configure the same NR carrier frequency layer to be monitored by the UE, this layer shall be counted only once to the total number of effective carrier frequency layers, unless the configured NR carrier frequency layers to be monitored have different subcarrier spacing or different RSSI measurement resources.</w:t>
      </w:r>
    </w:p>
    <w:p w:rsidR="0049341A" w:rsidRPr="002B507C" w:rsidRDefault="00B359FE" w:rsidP="0049341A">
      <w:pPr>
        <w:pStyle w:val="NO"/>
        <w:rPr>
          <w:i/>
        </w:rPr>
      </w:pPr>
      <w:r w:rsidRPr="002B507C">
        <w:rPr>
          <w:i/>
        </w:rPr>
        <w:t>Editor’s note: FFS when the E-UTRA PCell and PSCell configure the same NR carrier frequency layer</w:t>
      </w:r>
      <w:r w:rsidR="0049341A" w:rsidRPr="002B507C">
        <w:rPr>
          <w:i/>
        </w:rPr>
        <w:t xml:space="preserve"> to be monitored</w:t>
      </w:r>
      <w:r w:rsidRPr="002B507C">
        <w:rPr>
          <w:i/>
        </w:rPr>
        <w:t xml:space="preserve">, whether this layer shall be counted only </w:t>
      </w:r>
      <w:r w:rsidR="0049341A" w:rsidRPr="002B507C">
        <w:rPr>
          <w:i/>
        </w:rPr>
        <w:t>once under the condition that</w:t>
      </w:r>
      <w:r w:rsidRPr="002B507C">
        <w:rPr>
          <w:i/>
        </w:rPr>
        <w:t xml:space="preserve"> the UE is configured with </w:t>
      </w:r>
      <w:r w:rsidR="0049341A" w:rsidRPr="002B507C">
        <w:rPr>
          <w:i/>
        </w:rPr>
        <w:t>differences in</w:t>
      </w:r>
      <w:r w:rsidRPr="002B507C">
        <w:rPr>
          <w:i/>
        </w:rPr>
        <w:t xml:space="preserve"> SMTC configurations or different useServingCellTimingForSync indications.</w:t>
      </w:r>
    </w:p>
    <w:p w:rsidR="00140F37" w:rsidRPr="002B507C" w:rsidRDefault="00140F37" w:rsidP="00140F37">
      <w:pPr>
        <w:pStyle w:val="Heading4"/>
      </w:pPr>
      <w:bookmarkStart w:id="166" w:name="_Toc518764161"/>
      <w:r w:rsidRPr="002B507C">
        <w:t>9.1.3.2a</w:t>
      </w:r>
      <w:r w:rsidRPr="002B507C">
        <w:tab/>
        <w:t>SA: Maximum allowed layers for multiple monitoring</w:t>
      </w:r>
      <w:bookmarkEnd w:id="166"/>
    </w:p>
    <w:p w:rsidR="00140F37" w:rsidRPr="002B507C" w:rsidRDefault="00140F37" w:rsidP="00140F37">
      <w:pPr>
        <w:overflowPunct w:val="0"/>
        <w:autoSpaceDE w:val="0"/>
        <w:autoSpaceDN w:val="0"/>
        <w:adjustRightInd w:val="0"/>
        <w:textAlignment w:val="baseline"/>
        <w:rPr>
          <w:lang w:eastAsia="ko-KR"/>
        </w:rPr>
      </w:pPr>
      <w:r w:rsidRPr="002B507C">
        <w:rPr>
          <w:lang w:eastAsia="ko-KR"/>
        </w:rPr>
        <w:t>If a UE is configured with at least a PCell, the UE shall be capable of monitoring at least:</w:t>
      </w:r>
    </w:p>
    <w:p w:rsidR="00140F37" w:rsidRPr="002B507C" w:rsidRDefault="00140F37" w:rsidP="00140F37">
      <w:pPr>
        <w:ind w:firstLine="284"/>
      </w:pPr>
      <w:r w:rsidRPr="002B507C">
        <w:t>-</w:t>
      </w:r>
      <w:r w:rsidRPr="002B507C">
        <w:tab/>
        <w:t>Depending on UE capability, 7 NR inter-frequency carriers configured by PCell, and</w:t>
      </w:r>
    </w:p>
    <w:p w:rsidR="00140F37" w:rsidRPr="002B507C" w:rsidRDefault="00140F37" w:rsidP="00140F37">
      <w:pPr>
        <w:ind w:left="568" w:hanging="284"/>
      </w:pPr>
      <w:r w:rsidRPr="002B507C">
        <w:t>-</w:t>
      </w:r>
      <w:r w:rsidRPr="002B507C">
        <w:tab/>
        <w:t>Depending on UE capability, 7 E-UTRA TDD inter-RAT carriers configured by PCell, and</w:t>
      </w:r>
    </w:p>
    <w:p w:rsidR="00140F37" w:rsidRPr="002B507C" w:rsidRDefault="00140F37" w:rsidP="00140F37">
      <w:pPr>
        <w:ind w:firstLine="284"/>
      </w:pPr>
      <w:r w:rsidRPr="002B507C">
        <w:t>-</w:t>
      </w:r>
      <w:r w:rsidRPr="002B507C">
        <w:rPr>
          <w:rFonts w:eastAsia="Malgun Gothic" w:hint="eastAsia"/>
          <w:lang w:eastAsia="ko-KR"/>
        </w:rPr>
        <w:tab/>
      </w:r>
      <w:r w:rsidRPr="002B507C">
        <w:t>Depending on UE capability, 7 E-UTRA FDD inter-RAT carriers configured by PCell</w:t>
      </w:r>
    </w:p>
    <w:p w:rsidR="00140F37" w:rsidRPr="002B507C" w:rsidRDefault="00140F37" w:rsidP="00140F37">
      <w:pPr>
        <w:rPr>
          <w:rFonts w:cs="v4.2.0"/>
        </w:rPr>
      </w:pPr>
      <w:r w:rsidRPr="002B507C">
        <w:rPr>
          <w:iCs/>
        </w:rPr>
        <w:t xml:space="preserve">In addition to the requirements defined above, </w:t>
      </w:r>
      <w:r w:rsidRPr="002B507C">
        <w:t>the UE shall be capable of monitoring a total of at least [13] effective carrier frequency layers comprising of any above defined combination of NR, E-UTRA FDD and E-UTRA TDD layers.</w:t>
      </w:r>
    </w:p>
    <w:p w:rsidR="0049341A" w:rsidRPr="002B507C" w:rsidRDefault="0049341A" w:rsidP="0049341A">
      <w:pPr>
        <w:pStyle w:val="Heading3"/>
      </w:pPr>
      <w:bookmarkStart w:id="167" w:name="_Hlk495463978"/>
      <w:bookmarkStart w:id="168" w:name="_Toc518764162"/>
      <w:bookmarkEnd w:id="158"/>
      <w:r w:rsidRPr="002B507C">
        <w:t>9.1.4</w:t>
      </w:r>
      <w:r w:rsidRPr="002B507C">
        <w:tab/>
        <w:t>Capabilities for Support of Event Triggering and Reporting Criteria</w:t>
      </w:r>
      <w:bookmarkEnd w:id="168"/>
    </w:p>
    <w:p w:rsidR="0049341A" w:rsidRPr="002B507C" w:rsidRDefault="0049341A" w:rsidP="0049341A">
      <w:pPr>
        <w:pStyle w:val="Heading4"/>
        <w:numPr>
          <w:ilvl w:val="3"/>
          <w:numId w:val="0"/>
        </w:numPr>
        <w:tabs>
          <w:tab w:val="num" w:pos="0"/>
        </w:tabs>
      </w:pPr>
      <w:bookmarkStart w:id="169" w:name="_Toc518764163"/>
      <w:r w:rsidRPr="002B507C">
        <w:t>9.1.4.1</w:t>
      </w:r>
      <w:r w:rsidRPr="002B507C">
        <w:tab/>
        <w:t>Introduction</w:t>
      </w:r>
      <w:bookmarkEnd w:id="169"/>
    </w:p>
    <w:p w:rsidR="0049341A" w:rsidRPr="002B507C" w:rsidRDefault="0049341A" w:rsidP="0049341A">
      <w:pPr>
        <w:keepNext/>
        <w:rPr>
          <w:rFonts w:cs="v4.2.0"/>
        </w:rPr>
      </w:pPr>
      <w:r w:rsidRPr="002B507C">
        <w:rPr>
          <w:rFonts w:cs="v4.2.0"/>
        </w:rPr>
        <w:t xml:space="preserve">This clause contains requirements on UE capabilities for support of event triggering and reporting criteria. </w:t>
      </w:r>
      <w:r w:rsidRPr="002B507C">
        <w:t>As long as the measurement configuration does not exceed the requirements stated in Section 9.1.4.2, the UE shall meet all other performance requirements defined in Section 9 and Section 10.</w:t>
      </w:r>
    </w:p>
    <w:p w:rsidR="0049341A" w:rsidRPr="002B507C" w:rsidRDefault="0049341A" w:rsidP="0049341A">
      <w:pPr>
        <w:rPr>
          <w:rFonts w:cs="v3.7.0"/>
        </w:rPr>
      </w:pPr>
      <w:r w:rsidRPr="002B507C">
        <w:rPr>
          <w:rFonts w:cs="v3.7.0"/>
        </w:rPr>
        <w:t xml:space="preserve">The UE can be requested to make measurements under different measurement identities defined in </w:t>
      </w:r>
      <w:r w:rsidRPr="002B507C">
        <w:t>TS 38.331 [2]</w:t>
      </w:r>
      <w:r w:rsidRPr="002B507C">
        <w:rPr>
          <w:rFonts w:cs="v3.7.0"/>
        </w:rPr>
        <w:t>. Each measurement identity corresponds to either event based reporting, periodic reporting, or no reporting. In case of event based reporting, each measurement identity is associated with an event triggering criterion. In case of periodic reporting, a measurement identity is associated with one periodic reporting criterion. In case of no reporting, a measurement identity is associated with one no reporting criterion.</w:t>
      </w:r>
    </w:p>
    <w:p w:rsidR="0049341A" w:rsidRPr="002B507C" w:rsidRDefault="0049341A" w:rsidP="0049341A">
      <w:pPr>
        <w:rPr>
          <w:rFonts w:cs="v3.7.0"/>
        </w:rPr>
      </w:pPr>
      <w:r w:rsidRPr="002B507C">
        <w:rPr>
          <w:rFonts w:cs="v3.7.0"/>
        </w:rPr>
        <w:t>The purpose of this clause is to set some limits on the number of different event triggering, periodic, and no reporting criteria the UE may be requested to track in parallel.</w:t>
      </w:r>
    </w:p>
    <w:p w:rsidR="0049341A" w:rsidRPr="002B507C" w:rsidRDefault="0049341A" w:rsidP="0049341A">
      <w:pPr>
        <w:pStyle w:val="Heading4"/>
        <w:numPr>
          <w:ilvl w:val="3"/>
          <w:numId w:val="0"/>
        </w:numPr>
        <w:tabs>
          <w:tab w:val="num" w:pos="0"/>
        </w:tabs>
      </w:pPr>
      <w:bookmarkStart w:id="170" w:name="_Toc518764164"/>
      <w:r w:rsidRPr="002B507C">
        <w:lastRenderedPageBreak/>
        <w:t>9.1.4.2</w:t>
      </w:r>
      <w:r w:rsidRPr="002B507C">
        <w:tab/>
        <w:t>Requirements</w:t>
      </w:r>
      <w:bookmarkEnd w:id="170"/>
    </w:p>
    <w:p w:rsidR="0049341A" w:rsidRPr="002B507C" w:rsidRDefault="0049341A" w:rsidP="0049341A">
      <w:pPr>
        <w:rPr>
          <w:rFonts w:cs="v4.2.0"/>
        </w:rPr>
      </w:pPr>
      <w:r w:rsidRPr="002B507C">
        <w:rPr>
          <w:rFonts w:cs="v3.7.0"/>
        </w:rPr>
        <w:t>In this section a reporting criterion corresponds to either one event (in the case of event based reporting), or one periodic reporting criterion (in case of periodic reporting), or one no reporting criterion (in case of no reporting)</w:t>
      </w:r>
      <w:r w:rsidRPr="002B507C">
        <w:t>. For event based reporting, each instance of event, with the same or different event identities, is counted as separate reporting criterion in Table 9.1.4.2-1.</w:t>
      </w:r>
    </w:p>
    <w:p w:rsidR="0049341A" w:rsidRPr="002B507C" w:rsidRDefault="0049341A" w:rsidP="0049341A">
      <w:pPr>
        <w:rPr>
          <w:rFonts w:cs="v4.2.0"/>
        </w:rPr>
      </w:pPr>
      <w:r w:rsidRPr="002B507C">
        <w:rPr>
          <w:rFonts w:cs="v4.2.0"/>
        </w:rPr>
        <w:t>The UE shall be able to support in parallel per category up to E</w:t>
      </w:r>
      <w:r w:rsidRPr="002B507C">
        <w:rPr>
          <w:rFonts w:cs="v4.2.0"/>
          <w:vertAlign w:val="subscript"/>
        </w:rPr>
        <w:t>cat</w:t>
      </w:r>
      <w:r w:rsidRPr="002B507C">
        <w:rPr>
          <w:rFonts w:cs="v4.2.0"/>
        </w:rPr>
        <w:t xml:space="preserve"> reporting criteria according to Table 9.1.4.2-1. For the measurement categories belonging to intra-frequency, inter-frequency, and inter-RAT measurements (i.e. without counting other categories that the UE shall always support in parallel), the UE need not support more than the total number of reporting criteria as follows:</w:t>
      </w:r>
    </w:p>
    <w:p w:rsidR="0049341A" w:rsidRPr="002B507C" w:rsidRDefault="0049341A" w:rsidP="0049341A">
      <w:pPr>
        <w:pStyle w:val="B10"/>
        <w:ind w:left="0" w:firstLine="0"/>
      </w:pPr>
      <w:r w:rsidRPr="002B507C">
        <w:t>-</w:t>
      </w:r>
      <w:r w:rsidRPr="002B507C">
        <w:tab/>
        <w:t xml:space="preserve">For UE configured with EN-DC: </w:t>
      </w:r>
      <w:r w:rsidRPr="002B507C">
        <w:rPr>
          <w:position w:val="-14"/>
        </w:rPr>
        <w:object w:dxaOrig="2400" w:dyaOrig="380">
          <v:shape id="_x0000_i1043" type="#_x0000_t75" style="width:120.35pt;height:19.35pt" o:ole="">
            <v:imagedata r:id="rId35" o:title=""/>
          </v:shape>
          <o:OLEObject Type="Embed" ProgID="Equation.3" ShapeID="_x0000_i1043" DrawAspect="Content" ObjectID="_1592506174" r:id="rId36"/>
        </w:object>
      </w:r>
      <w:r w:rsidRPr="002B507C">
        <w:t>, where</w:t>
      </w:r>
    </w:p>
    <w:p w:rsidR="0049341A" w:rsidRPr="002B507C" w:rsidRDefault="0049341A" w:rsidP="0049341A">
      <w:pPr>
        <w:pStyle w:val="B10"/>
        <w:ind w:firstLine="0"/>
      </w:pPr>
      <w:r w:rsidRPr="002B507C">
        <w:rPr>
          <w:position w:val="-14"/>
        </w:rPr>
        <w:object w:dxaOrig="2079" w:dyaOrig="380">
          <v:shape id="_x0000_i1044" type="#_x0000_t75" style="width:104.25pt;height:19.35pt" o:ole="">
            <v:imagedata r:id="rId37" o:title=""/>
          </v:shape>
          <o:OLEObject Type="Embed" ProgID="Equation.3" ShapeID="_x0000_i1044" DrawAspect="Content" ObjectID="_1592506175" r:id="rId38"/>
        </w:object>
      </w:r>
      <w:r w:rsidRPr="002B507C">
        <w:t xml:space="preserve"> is the total number of NR reporting criteriaapplicable for UE configured with EN-DC according to Table 9.1.4.2-1, and </w:t>
      </w:r>
      <w:r w:rsidRPr="002B507C">
        <w:rPr>
          <w:position w:val="-6"/>
        </w:rPr>
        <w:object w:dxaOrig="200" w:dyaOrig="220">
          <v:shape id="_x0000_i1045" type="#_x0000_t75" style="width:10.75pt;height:10.75pt" o:ole="">
            <v:imagedata r:id="rId39" o:title=""/>
          </v:shape>
          <o:OLEObject Type="Embed" ProgID="Equation.3" ShapeID="_x0000_i1045" DrawAspect="Content" ObjectID="_1592506176" r:id="rId40"/>
        </w:object>
      </w:r>
      <w:r w:rsidRPr="002B507C">
        <w:t xml:space="preserve"> is the number of configured NR serving frequencies, including PSCell and SCells carrier frequencies,</w:t>
      </w:r>
    </w:p>
    <w:p w:rsidR="0049341A" w:rsidRPr="002B507C" w:rsidRDefault="0049341A" w:rsidP="0049341A">
      <w:pPr>
        <w:pStyle w:val="B10"/>
        <w:ind w:firstLine="0"/>
      </w:pPr>
      <w:r w:rsidRPr="002B507C">
        <w:rPr>
          <w:position w:val="-14"/>
        </w:rPr>
        <w:object w:dxaOrig="1280" w:dyaOrig="380">
          <v:shape id="_x0000_i1046" type="#_x0000_t75" style="width:63.4pt;height:19.35pt" o:ole="">
            <v:imagedata r:id="rId41" o:title=""/>
          </v:shape>
          <o:OLEObject Type="Embed" ProgID="Equation.3" ShapeID="_x0000_i1046" DrawAspect="Content" ObjectID="_1592506177" r:id="rId42"/>
        </w:object>
      </w:r>
      <w:r w:rsidRPr="002B507C">
        <w:t xml:space="preserve"> is the total number of reporting criteria for E-UTRA PCell as specified in TS 36.133 [15] for UE configured with EN-DC,</w:t>
      </w:r>
    </w:p>
    <w:p w:rsidR="0049341A" w:rsidRPr="002B507C" w:rsidRDefault="0049341A" w:rsidP="0049341A">
      <w:pPr>
        <w:pStyle w:val="B10"/>
        <w:ind w:left="0" w:firstLine="0"/>
      </w:pPr>
      <w:r w:rsidRPr="002B507C">
        <w:t>-</w:t>
      </w:r>
      <w:r w:rsidRPr="002B507C">
        <w:tab/>
        <w:t xml:space="preserve">For UE not configured of EN-DC: </w:t>
      </w:r>
      <w:r w:rsidRPr="002B507C">
        <w:rPr>
          <w:position w:val="-14"/>
        </w:rPr>
        <w:object w:dxaOrig="2220" w:dyaOrig="380">
          <v:shape id="_x0000_i1047" type="#_x0000_t75" style="width:110.7pt;height:19.35pt" o:ole="">
            <v:imagedata r:id="rId43" o:title=""/>
          </v:shape>
          <o:OLEObject Type="Embed" ProgID="Equation.3" ShapeID="_x0000_i1047" DrawAspect="Content" ObjectID="_1592506178" r:id="rId44"/>
        </w:object>
      </w:r>
      <w:r w:rsidRPr="002B507C">
        <w:t>, where</w:t>
      </w:r>
    </w:p>
    <w:p w:rsidR="0049341A" w:rsidRPr="002B507C" w:rsidRDefault="0049341A" w:rsidP="0049341A">
      <w:pPr>
        <w:pStyle w:val="B10"/>
        <w:ind w:left="540" w:firstLine="0"/>
      </w:pPr>
      <w:r w:rsidRPr="002B507C">
        <w:rPr>
          <w:position w:val="-14"/>
        </w:rPr>
        <w:object w:dxaOrig="1980" w:dyaOrig="380">
          <v:shape id="_x0000_i1048" type="#_x0000_t75" style="width:97.8pt;height:19.35pt" o:ole="">
            <v:imagedata r:id="rId45" o:title=""/>
          </v:shape>
          <o:OLEObject Type="Embed" ProgID="Equation.3" ShapeID="_x0000_i1048" DrawAspect="Content" ObjectID="_1592506179" r:id="rId46"/>
        </w:object>
      </w:r>
      <w:r w:rsidRPr="002B507C">
        <w:t xml:space="preserve">  is the total number of NR reporting criteria according to Table 9.1.4.2-1, and </w:t>
      </w:r>
      <w:r w:rsidRPr="002B507C">
        <w:rPr>
          <w:position w:val="-6"/>
        </w:rPr>
        <w:object w:dxaOrig="200" w:dyaOrig="220">
          <v:shape id="_x0000_i1049" type="#_x0000_t75" style="width:10.75pt;height:10.75pt" o:ole="">
            <v:imagedata r:id="rId39" o:title=""/>
          </v:shape>
          <o:OLEObject Type="Embed" ProgID="Equation.3" ShapeID="_x0000_i1049" DrawAspect="Content" ObjectID="_1592506180" r:id="rId47"/>
        </w:object>
      </w:r>
      <w:r w:rsidRPr="002B507C">
        <w:t xml:space="preserve"> is the number of configured NR serving frequencies, including PCell and SCells carrier frequencies,</w:t>
      </w:r>
    </w:p>
    <w:p w:rsidR="0049341A" w:rsidRPr="002B507C" w:rsidRDefault="0049341A" w:rsidP="0049341A">
      <w:pPr>
        <w:pStyle w:val="B10"/>
        <w:ind w:left="540" w:firstLine="0"/>
        <w:rPr>
          <w:i/>
        </w:rPr>
      </w:pPr>
      <w:r w:rsidRPr="002B507C">
        <w:rPr>
          <w:position w:val="-14"/>
        </w:rPr>
        <w:object w:dxaOrig="1180" w:dyaOrig="380">
          <v:shape id="_x0000_i1050" type="#_x0000_t75" style="width:59.1pt;height:19.35pt" o:ole="">
            <v:imagedata r:id="rId48" o:title=""/>
          </v:shape>
          <o:OLEObject Type="Embed" ProgID="Equation.3" ShapeID="_x0000_i1050" DrawAspect="Content" ObjectID="_1592506181" r:id="rId49"/>
        </w:object>
      </w:r>
      <w:r w:rsidRPr="002B507C">
        <w:t xml:space="preserve"> is the total number of E-UTRA inter-RAT reporting criteria according to Table 9.1.4.2-1.</w:t>
      </w:r>
    </w:p>
    <w:p w:rsidR="0049341A" w:rsidRPr="002B507C" w:rsidRDefault="0049341A" w:rsidP="0049341A">
      <w:pPr>
        <w:pStyle w:val="TH"/>
      </w:pPr>
      <w:r w:rsidRPr="002B507C">
        <w:t>Table 9.1.4.2-1: Requirements for reporting criteria per measurement category</w:t>
      </w:r>
    </w:p>
    <w:tbl>
      <w:tblPr>
        <w:tblW w:w="9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
        <w:gridCol w:w="4395"/>
        <w:gridCol w:w="992"/>
        <w:gridCol w:w="4067"/>
        <w:gridCol w:w="27"/>
      </w:tblGrid>
      <w:tr w:rsidR="0049341A" w:rsidRPr="002B507C" w:rsidTr="00CA3D3F">
        <w:trPr>
          <w:gridBefore w:val="1"/>
          <w:wBefore w:w="26" w:type="dxa"/>
          <w:cantSplit/>
          <w:jc w:val="center"/>
        </w:trPr>
        <w:tc>
          <w:tcPr>
            <w:tcW w:w="4395" w:type="dxa"/>
          </w:tcPr>
          <w:p w:rsidR="0049341A" w:rsidRPr="002B507C" w:rsidRDefault="0049341A" w:rsidP="00CA3D3F">
            <w:pPr>
              <w:pStyle w:val="TAH"/>
              <w:rPr>
                <w:rFonts w:cs="Arial"/>
              </w:rPr>
            </w:pPr>
            <w:r w:rsidRPr="002B507C">
              <w:rPr>
                <w:rFonts w:cs="v4.2.0"/>
              </w:rPr>
              <w:t>Measurement category</w:t>
            </w:r>
          </w:p>
        </w:tc>
        <w:tc>
          <w:tcPr>
            <w:tcW w:w="992" w:type="dxa"/>
          </w:tcPr>
          <w:p w:rsidR="0049341A" w:rsidRPr="002B507C" w:rsidRDefault="0049341A" w:rsidP="00CA3D3F">
            <w:pPr>
              <w:pStyle w:val="TAH"/>
              <w:rPr>
                <w:rFonts w:cs="Arial"/>
              </w:rPr>
            </w:pPr>
            <w:r w:rsidRPr="002B507C">
              <w:rPr>
                <w:rFonts w:cs="v4.2.0"/>
              </w:rPr>
              <w:t>E</w:t>
            </w:r>
            <w:r w:rsidRPr="002B507C">
              <w:rPr>
                <w:rFonts w:cs="v4.2.0"/>
                <w:vertAlign w:val="subscript"/>
              </w:rPr>
              <w:t>cat</w:t>
            </w:r>
          </w:p>
        </w:tc>
        <w:tc>
          <w:tcPr>
            <w:tcW w:w="4094" w:type="dxa"/>
            <w:gridSpan w:val="2"/>
          </w:tcPr>
          <w:p w:rsidR="0049341A" w:rsidRPr="002B507C" w:rsidRDefault="0049341A" w:rsidP="00CA3D3F">
            <w:pPr>
              <w:pStyle w:val="TAH"/>
              <w:rPr>
                <w:rFonts w:cs="Arial"/>
              </w:rPr>
            </w:pPr>
            <w:r w:rsidRPr="002B507C">
              <w:rPr>
                <w:rFonts w:cs="v4.2.0"/>
              </w:rPr>
              <w:t>Note</w:t>
            </w:r>
          </w:p>
        </w:tc>
      </w:tr>
      <w:tr w:rsidR="0049341A" w:rsidRPr="002B507C" w:rsidTr="00CA3D3F">
        <w:trPr>
          <w:gridBefore w:val="1"/>
          <w:wBefore w:w="26" w:type="dxa"/>
          <w:cantSplit/>
          <w:jc w:val="center"/>
        </w:trPr>
        <w:tc>
          <w:tcPr>
            <w:tcW w:w="4395" w:type="dxa"/>
          </w:tcPr>
          <w:p w:rsidR="0049341A" w:rsidRPr="002B507C" w:rsidRDefault="0049341A" w:rsidP="00CA3D3F">
            <w:pPr>
              <w:pStyle w:val="TAL"/>
              <w:rPr>
                <w:rFonts w:cs="Arial"/>
              </w:rPr>
            </w:pPr>
            <w:r w:rsidRPr="002B507C">
              <w:rPr>
                <w:rFonts w:cs="Arial"/>
              </w:rPr>
              <w:t xml:space="preserve">Intra-frequency </w:t>
            </w:r>
            <w:r w:rsidRPr="002B507C">
              <w:rPr>
                <w:rFonts w:cs="Arial"/>
                <w:vertAlign w:val="superscript"/>
              </w:rPr>
              <w:t>Note 1</w:t>
            </w:r>
          </w:p>
        </w:tc>
        <w:tc>
          <w:tcPr>
            <w:tcW w:w="992" w:type="dxa"/>
          </w:tcPr>
          <w:p w:rsidR="0049341A" w:rsidRPr="002B507C" w:rsidRDefault="0049341A" w:rsidP="00CA3D3F">
            <w:pPr>
              <w:pStyle w:val="TAC"/>
              <w:rPr>
                <w:rFonts w:cs="Arial"/>
              </w:rPr>
            </w:pPr>
            <w:r w:rsidRPr="002B507C">
              <w:rPr>
                <w:rFonts w:cs="Arial"/>
              </w:rPr>
              <w:t>9</w:t>
            </w:r>
          </w:p>
        </w:tc>
        <w:tc>
          <w:tcPr>
            <w:tcW w:w="4094" w:type="dxa"/>
            <w:gridSpan w:val="2"/>
          </w:tcPr>
          <w:p w:rsidR="0049341A" w:rsidRPr="002B507C" w:rsidRDefault="0049341A" w:rsidP="00CA3D3F">
            <w:pPr>
              <w:pStyle w:val="TAL"/>
              <w:rPr>
                <w:rFonts w:cs="Arial"/>
              </w:rPr>
            </w:pPr>
            <w:r w:rsidRPr="002B507C">
              <w:rPr>
                <w:rFonts w:cs="Arial"/>
              </w:rPr>
              <w:t>Events for any one or a combination of intra-frequency SS-RSRP, SS-RSRQ, and SS-SINR for NG-RAN intra-frequency cells</w:t>
            </w:r>
          </w:p>
        </w:tc>
      </w:tr>
      <w:tr w:rsidR="0049341A" w:rsidRPr="002B507C" w:rsidTr="00CA3D3F">
        <w:trPr>
          <w:gridBefore w:val="1"/>
          <w:wBefore w:w="26" w:type="dxa"/>
          <w:cantSplit/>
          <w:jc w:val="center"/>
        </w:trPr>
        <w:tc>
          <w:tcPr>
            <w:tcW w:w="4395" w:type="dxa"/>
          </w:tcPr>
          <w:p w:rsidR="0049341A" w:rsidRPr="002B507C" w:rsidRDefault="0049341A" w:rsidP="00CA3D3F">
            <w:pPr>
              <w:pStyle w:val="TAL"/>
              <w:rPr>
                <w:rFonts w:cs="Arial"/>
              </w:rPr>
            </w:pPr>
            <w:r w:rsidRPr="002B507C">
              <w:rPr>
                <w:rFonts w:cs="Arial"/>
              </w:rPr>
              <w:t>Inter-frequency</w:t>
            </w:r>
          </w:p>
        </w:tc>
        <w:tc>
          <w:tcPr>
            <w:tcW w:w="992" w:type="dxa"/>
          </w:tcPr>
          <w:p w:rsidR="0049341A" w:rsidRPr="002B507C" w:rsidRDefault="0049341A" w:rsidP="00CA3D3F">
            <w:pPr>
              <w:pStyle w:val="TAC"/>
              <w:rPr>
                <w:rFonts w:cs="Arial"/>
              </w:rPr>
            </w:pPr>
            <w:r w:rsidRPr="002B507C">
              <w:rPr>
                <w:rFonts w:cs="Arial"/>
              </w:rPr>
              <w:t>10</w:t>
            </w:r>
          </w:p>
        </w:tc>
        <w:tc>
          <w:tcPr>
            <w:tcW w:w="4094" w:type="dxa"/>
            <w:gridSpan w:val="2"/>
          </w:tcPr>
          <w:p w:rsidR="0049341A" w:rsidRPr="002B507C" w:rsidRDefault="0049341A" w:rsidP="00CA3D3F">
            <w:pPr>
              <w:pStyle w:val="TAL"/>
              <w:rPr>
                <w:rFonts w:cs="Arial"/>
              </w:rPr>
            </w:pPr>
            <w:r w:rsidRPr="002B507C">
              <w:rPr>
                <w:rFonts w:cs="Arial"/>
              </w:rPr>
              <w:t>Events for any one or a combination of inter-frequency SS-RSRP, SS-RSRQ, and SS-SINR for NG-RAN inter-frequency cells</w:t>
            </w:r>
          </w:p>
        </w:tc>
      </w:tr>
      <w:tr w:rsidR="0049341A" w:rsidRPr="002B507C" w:rsidTr="00CA3D3F">
        <w:trPr>
          <w:gridBefore w:val="1"/>
          <w:wBefore w:w="26" w:type="dxa"/>
          <w:cantSplit/>
          <w:jc w:val="center"/>
        </w:trPr>
        <w:tc>
          <w:tcPr>
            <w:tcW w:w="4395" w:type="dxa"/>
          </w:tcPr>
          <w:p w:rsidR="0049341A" w:rsidRPr="002B507C" w:rsidRDefault="0049341A" w:rsidP="00CA3D3F">
            <w:pPr>
              <w:pStyle w:val="TAL"/>
              <w:rPr>
                <w:rFonts w:cs="Arial"/>
                <w:lang w:val="sv-SE"/>
              </w:rPr>
            </w:pPr>
            <w:r w:rsidRPr="002B507C">
              <w:rPr>
                <w:rFonts w:cs="Arial"/>
                <w:lang w:val="sv-SE"/>
              </w:rPr>
              <w:t>Inter-RAT (E-UTRA FDD, E-UTRA TDD)</w:t>
            </w:r>
          </w:p>
        </w:tc>
        <w:tc>
          <w:tcPr>
            <w:tcW w:w="992" w:type="dxa"/>
          </w:tcPr>
          <w:p w:rsidR="0049341A" w:rsidRPr="002B507C" w:rsidDel="00870872" w:rsidRDefault="0049341A" w:rsidP="00CA3D3F">
            <w:pPr>
              <w:pStyle w:val="TAC"/>
              <w:rPr>
                <w:rFonts w:cs="Arial"/>
              </w:rPr>
            </w:pPr>
            <w:r w:rsidRPr="002B507C">
              <w:rPr>
                <w:rFonts w:cs="Arial"/>
                <w:lang w:val="sv-SE"/>
              </w:rPr>
              <w:t>10</w:t>
            </w:r>
          </w:p>
        </w:tc>
        <w:tc>
          <w:tcPr>
            <w:tcW w:w="4094" w:type="dxa"/>
            <w:gridSpan w:val="2"/>
          </w:tcPr>
          <w:p w:rsidR="0049341A" w:rsidRPr="002B507C" w:rsidRDefault="0049341A" w:rsidP="00CA3D3F">
            <w:pPr>
              <w:pStyle w:val="TAL"/>
              <w:rPr>
                <w:rFonts w:cs="Arial"/>
              </w:rPr>
            </w:pPr>
            <w:r w:rsidRPr="002B507C">
              <w:rPr>
                <w:rFonts w:cs="Arial"/>
              </w:rPr>
              <w:t>Only applicable for UE with this (inter-RAT) capability when the UE is not configured with EN-DC operation.</w:t>
            </w:r>
          </w:p>
        </w:tc>
      </w:tr>
      <w:tr w:rsidR="0049341A" w:rsidRPr="002B507C" w:rsidTr="00CA3D3F">
        <w:trPr>
          <w:gridBefore w:val="1"/>
          <w:wBefore w:w="26" w:type="dxa"/>
          <w:cantSplit/>
          <w:jc w:val="center"/>
        </w:trPr>
        <w:tc>
          <w:tcPr>
            <w:tcW w:w="4395" w:type="dxa"/>
          </w:tcPr>
          <w:p w:rsidR="0049341A" w:rsidRPr="002B507C" w:rsidRDefault="0049341A" w:rsidP="00CA3D3F">
            <w:pPr>
              <w:pStyle w:val="TAL"/>
              <w:rPr>
                <w:rFonts w:cs="Arial"/>
                <w:lang w:val="sv-SE"/>
              </w:rPr>
            </w:pPr>
            <w:r w:rsidRPr="002B507C">
              <w:rPr>
                <w:rFonts w:cs="Arial"/>
                <w:lang w:val="sv-SE"/>
              </w:rPr>
              <w:t>Inter-RAT (E-UTRA FDD, E-UTRA TDD) RSTD</w:t>
            </w:r>
          </w:p>
        </w:tc>
        <w:tc>
          <w:tcPr>
            <w:tcW w:w="992" w:type="dxa"/>
          </w:tcPr>
          <w:p w:rsidR="0049341A" w:rsidRPr="002B507C" w:rsidRDefault="0049341A" w:rsidP="00CA3D3F">
            <w:pPr>
              <w:pStyle w:val="TAC"/>
              <w:rPr>
                <w:rFonts w:cs="Arial"/>
                <w:lang w:val="sv-SE"/>
              </w:rPr>
            </w:pPr>
            <w:r w:rsidRPr="002B507C">
              <w:rPr>
                <w:rFonts w:cs="Arial"/>
                <w:lang w:val="sv-SE"/>
              </w:rPr>
              <w:t>1</w:t>
            </w:r>
          </w:p>
        </w:tc>
        <w:tc>
          <w:tcPr>
            <w:tcW w:w="4094" w:type="dxa"/>
            <w:gridSpan w:val="2"/>
          </w:tcPr>
          <w:p w:rsidR="0049341A" w:rsidRPr="002B507C" w:rsidRDefault="0049341A" w:rsidP="00CA3D3F">
            <w:pPr>
              <w:pStyle w:val="TAL"/>
              <w:rPr>
                <w:rFonts w:cs="Arial"/>
              </w:rPr>
            </w:pPr>
            <w:r w:rsidRPr="002B507C">
              <w:rPr>
                <w:rFonts w:cs="Arial"/>
              </w:rPr>
              <w:t>Inter-RAT RSTD measurement reporting for UE supporting OTDOA; 1 report capable of minimum 16 inter-RAT cell measurements.</w:t>
            </w:r>
          </w:p>
          <w:p w:rsidR="0049341A" w:rsidRPr="002B507C" w:rsidRDefault="0049341A" w:rsidP="00CA3D3F">
            <w:pPr>
              <w:pStyle w:val="TAL"/>
              <w:rPr>
                <w:rFonts w:cs="Arial"/>
              </w:rPr>
            </w:pPr>
            <w:r w:rsidRPr="002B507C">
              <w:rPr>
                <w:rFonts w:cs="Arial"/>
              </w:rPr>
              <w:t>Only applicable for UE with this (inter-RAT RSTD via LPP [22]) capability and when the UE is not configured with EN-DC operation.</w:t>
            </w:r>
          </w:p>
        </w:tc>
      </w:tr>
      <w:tr w:rsidR="0049341A" w:rsidRPr="002B507C" w:rsidTr="00CA3D3F">
        <w:trPr>
          <w:gridBefore w:val="1"/>
          <w:wBefore w:w="26" w:type="dxa"/>
          <w:cantSplit/>
          <w:jc w:val="center"/>
        </w:trPr>
        <w:tc>
          <w:tcPr>
            <w:tcW w:w="4395" w:type="dxa"/>
          </w:tcPr>
          <w:p w:rsidR="0049341A" w:rsidRPr="002B507C" w:rsidRDefault="0049341A" w:rsidP="00CA3D3F">
            <w:pPr>
              <w:pStyle w:val="TAL"/>
              <w:rPr>
                <w:rFonts w:cs="Arial"/>
                <w:lang w:val="en-US"/>
              </w:rPr>
            </w:pPr>
            <w:r w:rsidRPr="002B507C">
              <w:rPr>
                <w:rFonts w:cs="Arial"/>
              </w:rPr>
              <w:t xml:space="preserve">Inter-RAT </w:t>
            </w:r>
            <w:r w:rsidRPr="002B507C">
              <w:rPr>
                <w:rFonts w:cs="Arial"/>
                <w:lang w:val="en-US"/>
              </w:rPr>
              <w:t xml:space="preserve">(E-UTRA FDD, E-UTRA TDD) </w:t>
            </w:r>
            <w:r w:rsidRPr="002B507C">
              <w:rPr>
                <w:rFonts w:cs="Arial"/>
              </w:rPr>
              <w:t>RSRP and RSRQ measurements for E-CID</w:t>
            </w:r>
          </w:p>
        </w:tc>
        <w:tc>
          <w:tcPr>
            <w:tcW w:w="992" w:type="dxa"/>
          </w:tcPr>
          <w:p w:rsidR="0049341A" w:rsidRPr="002B507C" w:rsidRDefault="0049341A" w:rsidP="00CA3D3F">
            <w:pPr>
              <w:pStyle w:val="TAC"/>
              <w:rPr>
                <w:rFonts w:cs="Arial"/>
                <w:lang w:val="sv-SE"/>
              </w:rPr>
            </w:pPr>
            <w:r w:rsidRPr="002B507C">
              <w:rPr>
                <w:rFonts w:cs="Arial"/>
              </w:rPr>
              <w:t>1</w:t>
            </w:r>
          </w:p>
        </w:tc>
        <w:tc>
          <w:tcPr>
            <w:tcW w:w="4094" w:type="dxa"/>
            <w:gridSpan w:val="2"/>
          </w:tcPr>
          <w:p w:rsidR="0049341A" w:rsidRPr="002B507C" w:rsidRDefault="0049341A" w:rsidP="00CA3D3F">
            <w:pPr>
              <w:pStyle w:val="TAL"/>
              <w:rPr>
                <w:rFonts w:cs="Arial"/>
              </w:rPr>
            </w:pPr>
            <w:r w:rsidRPr="002B507C">
              <w:rPr>
                <w:rFonts w:cs="Arial"/>
              </w:rPr>
              <w:t>Inter-RAT RSRP and RSRQ measurements for E-CID reported to E-SMLC via LPP [22]. One report capable of at least in total 10 inter-RAT RSRP and RSRQ measurements. Applicable to UE capable of reporting inter-RAT RSRP and RSRQ to E-SMLC via LPP and when the UE is not configured with EN-DC operation.</w:t>
            </w:r>
          </w:p>
        </w:tc>
      </w:tr>
      <w:tr w:rsidR="0049341A" w:rsidRPr="002B507C" w:rsidTr="00CA3D3F">
        <w:trPr>
          <w:gridAfter w:val="1"/>
          <w:wAfter w:w="27" w:type="dxa"/>
          <w:cantSplit/>
          <w:jc w:val="center"/>
        </w:trPr>
        <w:tc>
          <w:tcPr>
            <w:tcW w:w="9480" w:type="dxa"/>
            <w:gridSpan w:val="4"/>
          </w:tcPr>
          <w:p w:rsidR="0049341A" w:rsidRPr="002B507C" w:rsidRDefault="0049341A" w:rsidP="00CA3D3F">
            <w:pPr>
              <w:pStyle w:val="TAN"/>
              <w:rPr>
                <w:rFonts w:cs="Arial"/>
              </w:rPr>
            </w:pPr>
            <w:r w:rsidRPr="002B507C">
              <w:rPr>
                <w:rFonts w:cs="Arial"/>
              </w:rPr>
              <w:t>NOTE 1:</w:t>
            </w:r>
            <w:r w:rsidRPr="002B507C">
              <w:rPr>
                <w:rFonts w:cs="Arial"/>
              </w:rPr>
              <w:tab/>
              <w:t xml:space="preserve">When the UE is configured with PSCell and SCell carrier frequencies, </w:t>
            </w:r>
            <w:r w:rsidRPr="002B507C">
              <w:rPr>
                <w:rFonts w:cs="v4.2.0"/>
              </w:rPr>
              <w:t>E</w:t>
            </w:r>
            <w:r w:rsidRPr="002B507C">
              <w:rPr>
                <w:rFonts w:cs="v4.2.0"/>
                <w:vertAlign w:val="subscript"/>
              </w:rPr>
              <w:t>cat</w:t>
            </w:r>
            <w:r w:rsidRPr="002B507C">
              <w:rPr>
                <w:rFonts w:cs="Arial"/>
              </w:rPr>
              <w:t xml:space="preserve"> for Intra-frequency is applied per serving frequency.</w:t>
            </w:r>
          </w:p>
        </w:tc>
      </w:tr>
    </w:tbl>
    <w:p w:rsidR="00B359FE" w:rsidRPr="002B507C" w:rsidRDefault="00B359FE" w:rsidP="00B359FE">
      <w:pPr>
        <w:rPr>
          <w:noProof/>
          <w:lang w:eastAsia="ja-JP"/>
        </w:rPr>
      </w:pPr>
    </w:p>
    <w:p w:rsidR="00393DF4" w:rsidRPr="002B507C" w:rsidRDefault="00393DF4" w:rsidP="00393DF4">
      <w:pPr>
        <w:pStyle w:val="Heading2"/>
      </w:pPr>
      <w:bookmarkStart w:id="171" w:name="_Toc518764165"/>
      <w:r w:rsidRPr="002B507C">
        <w:lastRenderedPageBreak/>
        <w:t>9.2</w:t>
      </w:r>
      <w:r w:rsidRPr="002B507C">
        <w:tab/>
        <w:t>NR intra-frequency measurements</w:t>
      </w:r>
      <w:bookmarkEnd w:id="171"/>
    </w:p>
    <w:p w:rsidR="00393DF4" w:rsidRPr="002B507C" w:rsidRDefault="00393DF4" w:rsidP="00393DF4">
      <w:pPr>
        <w:pStyle w:val="Heading3"/>
      </w:pPr>
      <w:bookmarkStart w:id="172" w:name="_Toc518764166"/>
      <w:r w:rsidRPr="002B507C">
        <w:t>9.2.1</w:t>
      </w:r>
      <w:r w:rsidRPr="002B507C">
        <w:tab/>
        <w:t>Introduction</w:t>
      </w:r>
      <w:bookmarkEnd w:id="172"/>
    </w:p>
    <w:p w:rsidR="00393DF4" w:rsidRPr="002B507C" w:rsidRDefault="00393DF4" w:rsidP="00393DF4">
      <w:r w:rsidRPr="002B507C">
        <w:t>A measurement is defined as a SSB based intra-frequency measurement provided the centre frequency of the SSB of the serving cell indicated for measurement and the centre frequency of the SSB of the neighbour cell are the same, and the subcarrier spacing of the two SSB are also the same</w:t>
      </w:r>
    </w:p>
    <w:p w:rsidR="00393DF4" w:rsidRPr="002B507C" w:rsidRDefault="00393DF4" w:rsidP="00393DF4">
      <w:r w:rsidRPr="002B507C">
        <w:t>The UE can perform intra-frequency SSB based measurements without measurement gaps under the following conditions:</w:t>
      </w:r>
    </w:p>
    <w:p w:rsidR="00393DF4" w:rsidRPr="002B507C" w:rsidRDefault="00393DF4" w:rsidP="00292C5B">
      <w:pPr>
        <w:pStyle w:val="B10"/>
      </w:pPr>
      <w:r w:rsidRPr="002B507C">
        <w:t>-</w:t>
      </w:r>
      <w:r w:rsidRPr="002B507C">
        <w:tab/>
        <w:t>the SSB is completely contained in the downlink operating bandwidth of the UE, and;</w:t>
      </w:r>
    </w:p>
    <w:p w:rsidR="00393DF4" w:rsidRPr="002B507C" w:rsidRDefault="00393DF4" w:rsidP="00292C5B">
      <w:pPr>
        <w:pStyle w:val="B10"/>
      </w:pPr>
      <w:r w:rsidRPr="002B507C">
        <w:t>-</w:t>
      </w:r>
      <w:r w:rsidRPr="002B507C">
        <w:tab/>
        <w:t>the SSB has the same subcarrier spacing as the downlink data transmission to the UE, and;</w:t>
      </w:r>
    </w:p>
    <w:p w:rsidR="00393DF4" w:rsidRPr="002B507C" w:rsidRDefault="00393DF4" w:rsidP="00292C5B">
      <w:pPr>
        <w:pStyle w:val="B10"/>
      </w:pPr>
      <w:r w:rsidRPr="002B507C">
        <w:t>-</w:t>
      </w:r>
      <w:r w:rsidRPr="002B507C">
        <w:tab/>
        <w:t>the UE is measuring on FR1;</w:t>
      </w:r>
    </w:p>
    <w:p w:rsidR="00393DF4" w:rsidRPr="002B507C" w:rsidRDefault="00393DF4" w:rsidP="00292C5B">
      <w:pPr>
        <w:pStyle w:val="B10"/>
      </w:pPr>
      <w:r w:rsidRPr="002B507C">
        <w:t>-</w:t>
      </w:r>
      <w:r w:rsidRPr="002B507C">
        <w:tab/>
        <w:t>the serving cell data transmissions to the UE have the same subcarrier spacing as the SSB to be measured</w:t>
      </w:r>
    </w:p>
    <w:p w:rsidR="00393DF4" w:rsidRPr="002B507C" w:rsidRDefault="00393DF4" w:rsidP="00393DF4">
      <w:r w:rsidRPr="002B507C">
        <w:t>SSB based measurements are configured along with one or two measurement timing configuration(s) (SMTC) which provides periodicity, duration and offset information on a window of up to 5ms where the measurements are to be performed. For intra-frequency connected mode measurements, up to two measurement window periodicities may be configured. A single measurement window offset and measurement duration are configured per intra-frequency measurement object.</w:t>
      </w:r>
    </w:p>
    <w:p w:rsidR="00393DF4" w:rsidRPr="002B507C" w:rsidRDefault="00393DF4" w:rsidP="00393DF4">
      <w:r w:rsidRPr="002B507C">
        <w:t>When measurement gaps are needed, the UE is not expected to detect SSB which start earlier than the gap starting time + switching time, nor detect SSB which end later than the gap end – switching time. Switching time is 0.5ms for frequency range FR1 and 0.25ms for frequency range FR2.</w:t>
      </w:r>
    </w:p>
    <w:p w:rsidR="00393DF4" w:rsidRPr="002B507C" w:rsidRDefault="00393DF4" w:rsidP="00393DF4">
      <w:pPr>
        <w:pStyle w:val="Heading3"/>
      </w:pPr>
      <w:bookmarkStart w:id="173" w:name="_Toc518764167"/>
      <w:r w:rsidRPr="002B507C">
        <w:t>9.2.2</w:t>
      </w:r>
      <w:r w:rsidRPr="002B507C">
        <w:tab/>
        <w:t>Requirements applicability</w:t>
      </w:r>
      <w:bookmarkEnd w:id="173"/>
    </w:p>
    <w:p w:rsidR="00393DF4" w:rsidRPr="002B507C" w:rsidRDefault="00393DF4" w:rsidP="00393DF4">
      <w:r w:rsidRPr="002B507C">
        <w:t>The requirements in this section apply if</w:t>
      </w:r>
    </w:p>
    <w:p w:rsidR="00393DF4" w:rsidRPr="002B507C" w:rsidRDefault="00393DF4" w:rsidP="00393DF4">
      <w:pPr>
        <w:pStyle w:val="B10"/>
      </w:pPr>
      <w:r w:rsidRPr="002B507C">
        <w:t>-</w:t>
      </w:r>
      <w:r w:rsidRPr="002B507C">
        <w:tab/>
        <w:t xml:space="preserve">SCH_RP and SCH </w:t>
      </w:r>
      <w:r w:rsidRPr="002B507C">
        <w:rPr>
          <w:lang w:val="en-US"/>
        </w:rPr>
        <w:t>Ês/Iot</w:t>
      </w:r>
      <w:r w:rsidRPr="002B507C">
        <w:t xml:space="preserve"> according to Annex TBD for a corresponding Band.</w:t>
      </w:r>
    </w:p>
    <w:p w:rsidR="00393DF4" w:rsidRPr="002B507C" w:rsidRDefault="00393DF4" w:rsidP="00393DF4">
      <w:pPr>
        <w:pStyle w:val="Heading3"/>
      </w:pPr>
      <w:bookmarkStart w:id="174" w:name="_Toc518764168"/>
      <w:r w:rsidRPr="002B507C">
        <w:t>9.2.3</w:t>
      </w:r>
      <w:r w:rsidRPr="002B507C">
        <w:tab/>
        <w:t>Number of cells and number of SSB</w:t>
      </w:r>
      <w:bookmarkEnd w:id="174"/>
    </w:p>
    <w:p w:rsidR="00393DF4" w:rsidRPr="002B507C" w:rsidRDefault="00393DF4" w:rsidP="00393DF4">
      <w:pPr>
        <w:pStyle w:val="Heading4"/>
      </w:pPr>
      <w:bookmarkStart w:id="175" w:name="_Toc518764169"/>
      <w:r w:rsidRPr="002B507C">
        <w:t>9.2.3.1</w:t>
      </w:r>
      <w:r w:rsidRPr="002B507C">
        <w:tab/>
        <w:t>Requirements for FR1</w:t>
      </w:r>
      <w:bookmarkEnd w:id="175"/>
    </w:p>
    <w:p w:rsidR="00393DF4" w:rsidRPr="002B507C" w:rsidRDefault="00393DF4" w:rsidP="00393DF4">
      <w:r w:rsidRPr="002B507C">
        <w:t>For each intra-frequency layer, the UE shall be capable of monitoring at least 8 cells.</w:t>
      </w:r>
    </w:p>
    <w:p w:rsidR="00393DF4" w:rsidRPr="002B507C" w:rsidRDefault="00393DF4" w:rsidP="00393DF4">
      <w:r w:rsidRPr="002B507C">
        <w:t>For each intra-frequency layer, during each layer 1 measurement period, the UE shall be capable of monitoring at least [</w:t>
      </w:r>
      <w:r w:rsidR="00B359FE" w:rsidRPr="002B507C">
        <w:t>14</w:t>
      </w:r>
      <w:r w:rsidRPr="002B507C">
        <w:t>] SSBs with different SSB index and/or PCI on the intra-frequency layer, where the number of SSBs in the serving cell (except for the SCell) is no smaller than the number of configured RLM-RS SSB resources.</w:t>
      </w:r>
    </w:p>
    <w:p w:rsidR="00393DF4" w:rsidRPr="002B507C" w:rsidRDefault="00393DF4" w:rsidP="00393DF4">
      <w:pPr>
        <w:pStyle w:val="Heading4"/>
      </w:pPr>
      <w:bookmarkStart w:id="176" w:name="_Toc518764170"/>
      <w:r w:rsidRPr="002B507C">
        <w:t>9.2.3.2</w:t>
      </w:r>
      <w:r w:rsidRPr="002B507C">
        <w:tab/>
        <w:t>Requirements for FR2</w:t>
      </w:r>
      <w:bookmarkEnd w:id="176"/>
    </w:p>
    <w:p w:rsidR="00393DF4" w:rsidRPr="002B507C" w:rsidRDefault="00393DF4" w:rsidP="00393DF4">
      <w:r w:rsidRPr="002B507C">
        <w:t>For each intra-frequency layer the UE shall be capable of monitoring at least [6] cells on a single serving carrier (PCC or PSCC or 1 SCC if PCC/PSCC is in a band different from SCC) out of all the serving carriers configured in the same band.</w:t>
      </w:r>
    </w:p>
    <w:p w:rsidR="00393DF4" w:rsidRPr="002B507C" w:rsidRDefault="00393DF4" w:rsidP="00393DF4">
      <w:r w:rsidRPr="002B507C">
        <w:t xml:space="preserve">For each intra-frequency layer, during each layer 1 measurement period, the UE shall be capable of monitoring at least [24] SSB with different SSB index and/or PCI on a single serving carrier (PCC or PSCC or 1 SCC if PCC/PSCC is in a band different from SCC) out of all the serving carriers configured in the same band. UE shall be capable of monitoring [1~ 4] SSB(s) on serving cell for each of the other serving carrier(s) in the same band. </w:t>
      </w:r>
      <w:r w:rsidRPr="002B507C">
        <w:rPr>
          <w:rFonts w:cs="v4.2.0"/>
        </w:rPr>
        <w:t>UE shall be capable of performing RSRP and RSRQ on all above-mentioned SSBs</w:t>
      </w:r>
    </w:p>
    <w:p w:rsidR="00393DF4" w:rsidRPr="002B507C" w:rsidRDefault="00393DF4" w:rsidP="00393DF4">
      <w:pPr>
        <w:pStyle w:val="Heading3"/>
      </w:pPr>
      <w:bookmarkStart w:id="177" w:name="_Toc518764171"/>
      <w:r w:rsidRPr="002B507C">
        <w:t>9.2.4</w:t>
      </w:r>
      <w:r w:rsidRPr="002B507C">
        <w:tab/>
      </w:r>
      <w:r w:rsidRPr="002B507C">
        <w:rPr>
          <w:lang w:eastAsia="zh-CN"/>
        </w:rPr>
        <w:t>Measurement Reporting Requirements</w:t>
      </w:r>
      <w:bookmarkEnd w:id="177"/>
    </w:p>
    <w:p w:rsidR="00393DF4" w:rsidRPr="002B507C" w:rsidRDefault="00393DF4" w:rsidP="00393DF4">
      <w:pPr>
        <w:pStyle w:val="Heading4"/>
      </w:pPr>
      <w:bookmarkStart w:id="178" w:name="_Toc518764172"/>
      <w:r w:rsidRPr="002B507C">
        <w:t>9.2.4.1</w:t>
      </w:r>
      <w:r w:rsidRPr="002B507C">
        <w:tab/>
        <w:t>Periodic Reporting</w:t>
      </w:r>
      <w:bookmarkEnd w:id="178"/>
    </w:p>
    <w:p w:rsidR="00393DF4" w:rsidRPr="002B507C" w:rsidRDefault="00393DF4" w:rsidP="00393DF4">
      <w:pPr>
        <w:rPr>
          <w:rFonts w:cs="v4.2.0"/>
        </w:rPr>
      </w:pPr>
      <w:r w:rsidRPr="002B507C">
        <w:rPr>
          <w:rFonts w:cs="v4.2.0"/>
        </w:rPr>
        <w:t>Reported RSRP, RSRQ, and RS-SINR measurements contained in periodically triggered measurement reports shall meet the requirements in sections 10.x,10.y and 10.z, respectively.</w:t>
      </w:r>
    </w:p>
    <w:p w:rsidR="00393DF4" w:rsidRPr="002B507C" w:rsidRDefault="00393DF4" w:rsidP="00393DF4">
      <w:pPr>
        <w:pStyle w:val="Heading4"/>
      </w:pPr>
      <w:bookmarkStart w:id="179" w:name="_Toc518764173"/>
      <w:r w:rsidRPr="002B507C">
        <w:lastRenderedPageBreak/>
        <w:t>9.2.4.2</w:t>
      </w:r>
      <w:r w:rsidRPr="002B507C">
        <w:tab/>
        <w:t>Event-triggered Periodic Reporting</w:t>
      </w:r>
      <w:bookmarkEnd w:id="179"/>
    </w:p>
    <w:p w:rsidR="00393DF4" w:rsidRPr="002B507C" w:rsidRDefault="00393DF4" w:rsidP="00393DF4">
      <w:pPr>
        <w:rPr>
          <w:rFonts w:cs="v4.2.0"/>
        </w:rPr>
      </w:pPr>
      <w:r w:rsidRPr="002B507C">
        <w:rPr>
          <w:rFonts w:cs="v4.2.0"/>
        </w:rPr>
        <w:t>Reported RSRP, RSRQ, and RS-SINR measurements contained in periodically triggered measurement reports shall meet the requirements in sections 10.x,10.y and 10.z, respectively.</w:t>
      </w:r>
    </w:p>
    <w:p w:rsidR="00393DF4" w:rsidRPr="002B507C" w:rsidRDefault="00393DF4" w:rsidP="00393DF4">
      <w:pPr>
        <w:rPr>
          <w:rFonts w:cs="v4.2.0"/>
        </w:rPr>
      </w:pPr>
      <w:r w:rsidRPr="002B507C">
        <w:rPr>
          <w:rFonts w:cs="v4.2.0"/>
        </w:rPr>
        <w:t>The first report in event triggered periodic measurement reporting shall meet the requirements specified in clause </w:t>
      </w:r>
      <w:r w:rsidRPr="002B507C">
        <w:t>9.2.4.3.</w:t>
      </w:r>
    </w:p>
    <w:p w:rsidR="00393DF4" w:rsidRPr="002B507C" w:rsidRDefault="00393DF4" w:rsidP="00393DF4">
      <w:pPr>
        <w:pStyle w:val="Heading4"/>
      </w:pPr>
      <w:bookmarkStart w:id="180" w:name="_Toc518764174"/>
      <w:r w:rsidRPr="002B507C">
        <w:t>9.2.4.3</w:t>
      </w:r>
      <w:r w:rsidRPr="002B507C">
        <w:tab/>
        <w:t>Event Triggered Reporting</w:t>
      </w:r>
      <w:bookmarkEnd w:id="180"/>
    </w:p>
    <w:p w:rsidR="00393DF4" w:rsidRPr="002B507C" w:rsidRDefault="00393DF4" w:rsidP="00393DF4">
      <w:r w:rsidRPr="002B507C">
        <w:t>Reported RSRP, RSRQ, and RS-SINR measurements contained in periodically triggered measurement reports shall meet the requirements in sections 10.x,10.y and 10.z, respectively.</w:t>
      </w:r>
    </w:p>
    <w:p w:rsidR="00393DF4" w:rsidRPr="002B507C" w:rsidRDefault="00393DF4" w:rsidP="00393DF4">
      <w:r w:rsidRPr="002B507C">
        <w:t>The UE shall not send any event triggered measurement reports, as long as no reporting criteria are fulfilled.</w:t>
      </w:r>
    </w:p>
    <w:p w:rsidR="00393DF4" w:rsidRPr="002B507C" w:rsidRDefault="00393DF4" w:rsidP="00393DF4">
      <w:r w:rsidRPr="002B507C">
        <w:t>The measurement reporting delay is defined as the time between an event that will trigger a measurement report and the point when the UE starts to transmit the measurement report over the air interface. This requirement assumes that the measurement report is not delayed by other RRC signalling on the DCCH. This measurement reporting delay excludes a delay uncertainty resulted when inserting the measurement report to the TTI of the uplink DCCH. The delay uncertainty is: 2 x TTI</w:t>
      </w:r>
      <w:r w:rsidRPr="002B507C">
        <w:rPr>
          <w:vertAlign w:val="subscript"/>
        </w:rPr>
        <w:t>DCCH</w:t>
      </w:r>
      <w:r w:rsidRPr="002B507C">
        <w:t>.This measurement reporting delay excludes a delay which caused by no UL resoureces for UE to send the measurement report.</w:t>
      </w:r>
    </w:p>
    <w:p w:rsidR="00393DF4" w:rsidRPr="002B507C" w:rsidRDefault="00393DF4" w:rsidP="00393DF4">
      <w:r w:rsidRPr="002B507C">
        <w:t xml:space="preserve">The event triggered measurement reporting delay, measured without L3 filtering shall be less than T </w:t>
      </w:r>
      <w:r w:rsidRPr="002B507C">
        <w:rPr>
          <w:vertAlign w:val="subscript"/>
        </w:rPr>
        <w:t>identify intra with index</w:t>
      </w:r>
      <w:r w:rsidRPr="002B507C">
        <w:t xml:space="preserve"> or T </w:t>
      </w:r>
      <w:r w:rsidRPr="002B507C">
        <w:rPr>
          <w:vertAlign w:val="subscript"/>
        </w:rPr>
        <w:t>identify intra without index</w:t>
      </w:r>
      <w:r w:rsidRPr="002B507C">
        <w:t xml:space="preserve"> defined in clause 9.2.5.1 or clause 9.2.6.2.</w:t>
      </w:r>
      <w:r w:rsidRPr="002B507C">
        <w:rPr>
          <w:vertAlign w:val="subscript"/>
        </w:rPr>
        <w:t xml:space="preserve"> </w:t>
      </w:r>
      <w:r w:rsidRPr="002B507C">
        <w:t>When L3 filtering is used an additional delay can be expected.</w:t>
      </w:r>
    </w:p>
    <w:p w:rsidR="00393DF4" w:rsidRPr="002B507C" w:rsidRDefault="00393DF4" w:rsidP="00393DF4">
      <w:r w:rsidRPr="002B507C">
        <w:t xml:space="preserve">If a cell which has been detectable at least for the time period than T </w:t>
      </w:r>
      <w:r w:rsidRPr="002B507C">
        <w:rPr>
          <w:vertAlign w:val="subscript"/>
        </w:rPr>
        <w:t>identify intra without index</w:t>
      </w:r>
      <w:r w:rsidRPr="002B507C">
        <w:t xml:space="preserve"> or T </w:t>
      </w:r>
      <w:r w:rsidRPr="002B507C">
        <w:rPr>
          <w:vertAlign w:val="subscript"/>
        </w:rPr>
        <w:t>identify intra with index</w:t>
      </w:r>
      <w:r w:rsidRPr="002B507C">
        <w:t xml:space="preserve"> defined in clause 9.2.5.1 or clause 9.2.6.2 becomes undetectable for a period ≤ TBD seconds and then the cell becomes detectable again and triggers an event, the event triggered measurement reporting delay shall be less than T</w:t>
      </w:r>
      <w:r w:rsidRPr="002B507C">
        <w:rPr>
          <w:vertAlign w:val="subscript"/>
        </w:rPr>
        <w:t>Measurement_Period, Intra</w:t>
      </w:r>
      <w:r w:rsidRPr="002B507C">
        <w:t xml:space="preserve"> provided the timing to that cell has not changed more than </w:t>
      </w:r>
      <w:r w:rsidRPr="002B507C">
        <w:sym w:font="Symbol" w:char="F0B1"/>
      </w:r>
      <w:r w:rsidRPr="002B507C">
        <w:t xml:space="preserve"> TBD Ts and the L3 filter has not been used. When L3 filtering is used, an additional delay can be expected.</w:t>
      </w:r>
    </w:p>
    <w:p w:rsidR="00393DF4" w:rsidRPr="002B507C" w:rsidRDefault="00393DF4" w:rsidP="00393DF4">
      <w:pPr>
        <w:pStyle w:val="Heading3"/>
      </w:pPr>
      <w:bookmarkStart w:id="181" w:name="_Toc518764175"/>
      <w:r w:rsidRPr="002B507C">
        <w:t>9.2.5</w:t>
      </w:r>
      <w:r w:rsidRPr="002B507C">
        <w:tab/>
        <w:t>Intrafrequency measurements with no measurement gaps</w:t>
      </w:r>
      <w:bookmarkEnd w:id="167"/>
      <w:bookmarkEnd w:id="181"/>
    </w:p>
    <w:p w:rsidR="00393DF4" w:rsidRPr="002B507C" w:rsidRDefault="00393DF4" w:rsidP="00393DF4">
      <w:pPr>
        <w:pStyle w:val="Heading4"/>
      </w:pPr>
      <w:bookmarkStart w:id="182" w:name="_Toc518764176"/>
      <w:r w:rsidRPr="002B507C">
        <w:t>9.2.5.1</w:t>
      </w:r>
      <w:r w:rsidRPr="002B507C">
        <w:tab/>
        <w:t>Intrafrequency cell identification</w:t>
      </w:r>
      <w:bookmarkEnd w:id="182"/>
    </w:p>
    <w:p w:rsidR="00393DF4" w:rsidRPr="002B507C" w:rsidRDefault="00393DF4" w:rsidP="00393DF4">
      <w:pPr>
        <w:rPr>
          <w:i/>
        </w:rPr>
      </w:pPr>
      <w:r w:rsidRPr="002B507C">
        <w:rPr>
          <w:i/>
        </w:rPr>
        <w:t>Editor’s Note :</w:t>
      </w:r>
      <w:r w:rsidRPr="002B507C">
        <w:rPr>
          <w:i/>
          <w:lang w:val="en-US"/>
        </w:rPr>
        <w:t>The requirements below have been derived without considering gap sharing when all SMTC occasion are fully overlapping with measurement gaps.</w:t>
      </w:r>
    </w:p>
    <w:p w:rsidR="00393DF4" w:rsidRPr="002B507C" w:rsidRDefault="00393DF4" w:rsidP="00393DF4">
      <w:pPr>
        <w:rPr>
          <w:rFonts w:cs="v4.2.0"/>
        </w:rPr>
      </w:pPr>
      <w:r w:rsidRPr="002B507C">
        <w:rPr>
          <w:rFonts w:cs="v4.2.0"/>
        </w:rPr>
        <w:t xml:space="preserve">The UE shall be able to identify a </w:t>
      </w:r>
      <w:bookmarkStart w:id="183" w:name="OLE_LINK39"/>
      <w:r w:rsidRPr="002B507C">
        <w:rPr>
          <w:rFonts w:cs="v4.2.0"/>
        </w:rPr>
        <w:t>new detectable intra frequency cell within T</w:t>
      </w:r>
      <w:r w:rsidRPr="002B507C">
        <w:rPr>
          <w:rFonts w:cs="v4.2.0"/>
          <w:vertAlign w:val="subscript"/>
        </w:rPr>
        <w:t>identify_intra_without_</w:t>
      </w:r>
      <w:bookmarkEnd w:id="183"/>
      <w:r w:rsidRPr="002B507C">
        <w:rPr>
          <w:rFonts w:eastAsia="Malgun Gothic" w:cs="v4.2.0"/>
          <w:vertAlign w:val="subscript"/>
          <w:lang w:eastAsia="ko-KR"/>
        </w:rPr>
        <w:t>index</w:t>
      </w:r>
      <w:r w:rsidRPr="002B507C">
        <w:rPr>
          <w:rFonts w:cs="v4.2.0"/>
        </w:rPr>
        <w:t xml:space="preserve"> </w:t>
      </w:r>
      <w:r w:rsidRPr="002B507C">
        <w:t>if UE is not indicated to report SSB based RRM measurement result with the associated SSB index</w:t>
      </w:r>
      <w:r w:rsidRPr="002B507C">
        <w:rPr>
          <w:rFonts w:cs="v4.2.0"/>
        </w:rPr>
        <w:t>, or the UE has been indicated that the neighbour cell is synchronous with the serving cell. Otherwise UE shall be able to identify a new detectable intra frequency cell within T</w:t>
      </w:r>
      <w:r w:rsidRPr="002B507C">
        <w:rPr>
          <w:rFonts w:cs="v4.2.0"/>
          <w:vertAlign w:val="subscript"/>
        </w:rPr>
        <w:t>identify_intra_with_index</w:t>
      </w:r>
      <w:r w:rsidRPr="002B507C">
        <w:rPr>
          <w:lang w:eastAsia="zh-CN"/>
        </w:rPr>
        <w:t>. The UE shall be able to identify a new detectable intra frequency SS block of an already detected cell within</w:t>
      </w:r>
      <w:r w:rsidRPr="002B507C">
        <w:t xml:space="preserve"> T</w:t>
      </w:r>
      <w:r w:rsidRPr="002B507C">
        <w:rPr>
          <w:vertAlign w:val="subscript"/>
        </w:rPr>
        <w:t>identify_intra_without_index</w:t>
      </w:r>
      <w:r w:rsidRPr="002B507C">
        <w:rPr>
          <w:vertAlign w:val="subscript"/>
          <w:lang w:eastAsia="zh-CN"/>
        </w:rPr>
        <w:t>.</w:t>
      </w:r>
    </w:p>
    <w:p w:rsidR="00393DF4" w:rsidRPr="002B507C" w:rsidRDefault="00393DF4" w:rsidP="00393DF4">
      <w:pPr>
        <w:jc w:val="center"/>
      </w:pPr>
      <w:r w:rsidRPr="002B507C">
        <w:t>T</w:t>
      </w:r>
      <w:r w:rsidRPr="002B507C">
        <w:rPr>
          <w:vertAlign w:val="subscript"/>
        </w:rPr>
        <w:t xml:space="preserve">identify_intra_without_index </w:t>
      </w:r>
      <w:r w:rsidRPr="002B507C">
        <w:t>= K</w:t>
      </w:r>
      <w:r w:rsidRPr="002B507C">
        <w:rPr>
          <w:vertAlign w:val="subscript"/>
        </w:rPr>
        <w:t>ca</w:t>
      </w:r>
      <w:r w:rsidRPr="002B507C">
        <w:t xml:space="preserve"> (T</w:t>
      </w:r>
      <w:r w:rsidRPr="002B507C">
        <w:rPr>
          <w:vertAlign w:val="subscript"/>
        </w:rPr>
        <w:t>PSS/SSS_sync</w:t>
      </w:r>
      <w:r w:rsidRPr="002B507C">
        <w:t xml:space="preserve"> + T</w:t>
      </w:r>
      <w:r w:rsidRPr="002B507C">
        <w:rPr>
          <w:vertAlign w:val="subscript"/>
        </w:rPr>
        <w:t xml:space="preserve"> SSB_measurement_period</w:t>
      </w:r>
      <w:r w:rsidRPr="002B507C">
        <w:t>) ms</w:t>
      </w:r>
    </w:p>
    <w:p w:rsidR="00393DF4" w:rsidRPr="002B507C" w:rsidRDefault="00393DF4" w:rsidP="00393DF4">
      <w:pPr>
        <w:jc w:val="center"/>
        <w:rPr>
          <w:lang w:val="en-US"/>
        </w:rPr>
      </w:pPr>
      <w:r w:rsidRPr="002B507C">
        <w:t>T</w:t>
      </w:r>
      <w:r w:rsidRPr="002B507C">
        <w:rPr>
          <w:vertAlign w:val="subscript"/>
        </w:rPr>
        <w:t xml:space="preserve">identify_intra_with_index </w:t>
      </w:r>
      <w:r w:rsidRPr="002B507C">
        <w:t>= K</w:t>
      </w:r>
      <w:r w:rsidRPr="002B507C">
        <w:rPr>
          <w:vertAlign w:val="subscript"/>
        </w:rPr>
        <w:t>ca</w:t>
      </w:r>
      <w:r w:rsidRPr="002B507C">
        <w:t xml:space="preserve"> (T</w:t>
      </w:r>
      <w:r w:rsidRPr="002B507C">
        <w:rPr>
          <w:vertAlign w:val="subscript"/>
        </w:rPr>
        <w:t>PSS/SSS_sync</w:t>
      </w:r>
      <w:r w:rsidRPr="002B507C">
        <w:t xml:space="preserve"> + T</w:t>
      </w:r>
      <w:r w:rsidRPr="002B507C">
        <w:rPr>
          <w:vertAlign w:val="subscript"/>
        </w:rPr>
        <w:t xml:space="preserve"> SSB_measurement_period </w:t>
      </w:r>
      <w:r w:rsidRPr="002B507C">
        <w:t>+ T</w:t>
      </w:r>
      <w:r w:rsidRPr="002B507C">
        <w:rPr>
          <w:vertAlign w:val="subscript"/>
        </w:rPr>
        <w:t>SSB_time_index</w:t>
      </w:r>
      <w:r w:rsidRPr="002B507C">
        <w:t>) ms</w:t>
      </w:r>
    </w:p>
    <w:p w:rsidR="00393DF4" w:rsidRPr="002B507C" w:rsidRDefault="00393DF4" w:rsidP="00393DF4">
      <w:pPr>
        <w:rPr>
          <w:lang w:val="en-US"/>
        </w:rPr>
      </w:pPr>
      <w:r w:rsidRPr="002B507C">
        <w:rPr>
          <w:lang w:val="en-US"/>
        </w:rPr>
        <w:t>Where:</w:t>
      </w:r>
    </w:p>
    <w:p w:rsidR="00393DF4" w:rsidRPr="002B507C" w:rsidRDefault="00393DF4" w:rsidP="00393DF4">
      <w:pPr>
        <w:pStyle w:val="B10"/>
      </w:pPr>
      <w:r w:rsidRPr="002B507C">
        <w:rPr>
          <w:lang w:val="en-US"/>
        </w:rPr>
        <w:tab/>
      </w:r>
      <w:r w:rsidRPr="002B507C">
        <w:t>T</w:t>
      </w:r>
      <w:r w:rsidRPr="002B507C">
        <w:rPr>
          <w:vertAlign w:val="subscript"/>
        </w:rPr>
        <w:t>PSS/SSS_sync</w:t>
      </w:r>
      <w:r w:rsidRPr="002B507C">
        <w:t>: it is the time period used in PSS/SSS detection given in table 9.2.5.1-1, 9.2.5.1-2, 9.2.5.1-5 (deactivated Scell) or 9.2.5.1-6 (deactivated SCell)</w:t>
      </w:r>
    </w:p>
    <w:p w:rsidR="00393DF4" w:rsidRPr="002B507C" w:rsidRDefault="00393DF4" w:rsidP="00393DF4">
      <w:pPr>
        <w:pStyle w:val="B10"/>
      </w:pPr>
      <w:r w:rsidRPr="002B507C">
        <w:tab/>
        <w:t>T</w:t>
      </w:r>
      <w:r w:rsidRPr="002B507C">
        <w:rPr>
          <w:vertAlign w:val="subscript"/>
        </w:rPr>
        <w:t>SSB_time_index</w:t>
      </w:r>
      <w:r w:rsidRPr="002B507C">
        <w:t>: it is the time period used to acquire the index of the SSB being measured given in table 9.2.5.1-3 or 9.2.5.1-4 or  9.2.5.1-7 (deactivated SCell) or  9.2.5.1-8 (deactivated SCell)</w:t>
      </w:r>
    </w:p>
    <w:p w:rsidR="00393DF4" w:rsidRPr="002B507C" w:rsidRDefault="00393DF4" w:rsidP="00393DF4">
      <w:pPr>
        <w:pStyle w:val="B10"/>
      </w:pPr>
      <w:r w:rsidRPr="002B507C">
        <w:tab/>
        <w:t>T</w:t>
      </w:r>
      <w:r w:rsidRPr="002B507C">
        <w:rPr>
          <w:vertAlign w:val="subscript"/>
        </w:rPr>
        <w:t xml:space="preserve"> SSB_measurement_period</w:t>
      </w:r>
      <w:r w:rsidRPr="002B507C">
        <w:t>: equal to a measurement period of SSB based measurement given in table 9.2.5.2-1, table 9.2.5.2-2 table 9.2.5.2-3 (deactivated Scell) or 9.2.5.2-4(deactivated SCell)</w:t>
      </w:r>
    </w:p>
    <w:p w:rsidR="00B359FE" w:rsidRPr="002B507C" w:rsidRDefault="004477B6" w:rsidP="00B359FE">
      <w:pPr>
        <w:pStyle w:val="B10"/>
      </w:pPr>
      <w:r w:rsidRPr="002B507C">
        <w:tab/>
      </w:r>
      <w:r w:rsidR="00393DF4" w:rsidRPr="002B507C">
        <w:t>K</w:t>
      </w:r>
      <w:r w:rsidR="00393DF4" w:rsidRPr="002B507C">
        <w:rPr>
          <w:vertAlign w:val="subscript"/>
        </w:rPr>
        <w:t>ca</w:t>
      </w:r>
      <w:r w:rsidR="00393DF4" w:rsidRPr="002B507C">
        <w:t>: For FR1, K</w:t>
      </w:r>
      <w:r w:rsidR="00393DF4" w:rsidRPr="002B507C">
        <w:rPr>
          <w:vertAlign w:val="subscript"/>
        </w:rPr>
        <w:t>ca</w:t>
      </w:r>
      <w:r w:rsidR="00393DF4" w:rsidRPr="002B507C">
        <w:t xml:space="preserve"> =1 for measurements on frequencies corresponding to PCell or PSCell, and K</w:t>
      </w:r>
      <w:r w:rsidR="00393DF4" w:rsidRPr="002B507C">
        <w:rPr>
          <w:vertAlign w:val="subscript"/>
        </w:rPr>
        <w:t>ca</w:t>
      </w:r>
      <w:r w:rsidR="00393DF4" w:rsidRPr="002B507C">
        <w:t xml:space="preserve"> =number of configured SCells for measurements on frequencies corresponding to FR1 only SCells</w:t>
      </w:r>
    </w:p>
    <w:p w:rsidR="00B359FE" w:rsidRPr="002B507C" w:rsidRDefault="004477B6" w:rsidP="00B359FE">
      <w:pPr>
        <w:pStyle w:val="B10"/>
        <w:rPr>
          <w:i/>
        </w:rPr>
      </w:pPr>
      <w:r w:rsidRPr="002B507C">
        <w:rPr>
          <w:i/>
        </w:rPr>
        <w:tab/>
      </w:r>
      <w:r w:rsidR="00B359FE" w:rsidRPr="002B507C">
        <w:rPr>
          <w:i/>
        </w:rPr>
        <w:t>Editor’s note : K</w:t>
      </w:r>
      <w:r w:rsidR="00B359FE" w:rsidRPr="002B507C">
        <w:rPr>
          <w:i/>
          <w:vertAlign w:val="subscript"/>
        </w:rPr>
        <w:t>ca</w:t>
      </w:r>
      <w:r w:rsidR="00B359FE" w:rsidRPr="002B507C">
        <w:rPr>
          <w:i/>
        </w:rPr>
        <w:t xml:space="preserve"> for SCells on FR1 assumes that all Scell SMTC are overlapping(definition FFS). K</w:t>
      </w:r>
      <w:r w:rsidR="00B359FE" w:rsidRPr="002B507C">
        <w:rPr>
          <w:i/>
          <w:vertAlign w:val="subscript"/>
        </w:rPr>
        <w:t>ca</w:t>
      </w:r>
      <w:r w:rsidR="00B359FE" w:rsidRPr="002B507C">
        <w:rPr>
          <w:i/>
        </w:rPr>
        <w:t xml:space="preserve"> definition may be  revised for non overlapping Scell SMTCs.</w:t>
      </w:r>
    </w:p>
    <w:p w:rsidR="00393DF4" w:rsidRPr="002B507C" w:rsidRDefault="00393DF4" w:rsidP="00393DF4">
      <w:pPr>
        <w:ind w:left="284" w:firstLine="284"/>
        <w:rPr>
          <w:i/>
        </w:rPr>
      </w:pPr>
      <w:r w:rsidRPr="002B507C">
        <w:rPr>
          <w:i/>
        </w:rPr>
        <w:lastRenderedPageBreak/>
        <w:t>Editor’s note:K</w:t>
      </w:r>
      <w:r w:rsidRPr="002B507C">
        <w:rPr>
          <w:i/>
          <w:vertAlign w:val="subscript"/>
        </w:rPr>
        <w:t>ca</w:t>
      </w:r>
      <w:r w:rsidRPr="002B507C">
        <w:rPr>
          <w:i/>
        </w:rPr>
        <w:t xml:space="preserve"> is FFS if any FR2 serving cells are configured</w:t>
      </w:r>
    </w:p>
    <w:p w:rsidR="00393DF4" w:rsidRPr="002B507C" w:rsidRDefault="00393DF4" w:rsidP="00393DF4">
      <w:pPr>
        <w:pStyle w:val="B10"/>
      </w:pPr>
      <w:r w:rsidRPr="002B507C">
        <w:tab/>
        <w:t>When intrafrequency SMTC is fully non overlapping with measurement gaps, Kp=1</w:t>
      </w:r>
    </w:p>
    <w:p w:rsidR="00393DF4" w:rsidRPr="002B507C" w:rsidRDefault="004477B6" w:rsidP="00393DF4">
      <w:pPr>
        <w:pStyle w:val="B10"/>
        <w:rPr>
          <w:lang w:val="en-US"/>
        </w:rPr>
      </w:pPr>
      <w:r w:rsidRPr="002B507C">
        <w:tab/>
      </w:r>
      <w:r w:rsidR="00393DF4" w:rsidRPr="002B507C">
        <w:t xml:space="preserve">When intrafrequency is partially overlapping with measurent gaps, Kp = </w:t>
      </w:r>
      <w:r w:rsidR="00393DF4" w:rsidRPr="002B507C">
        <w:rPr>
          <w:lang w:val="en-US"/>
        </w:rPr>
        <w:t xml:space="preserve"> 1/(1- (SMTC period /MGRP)), where SMTC period &lt; MGRP</w:t>
      </w:r>
    </w:p>
    <w:p w:rsidR="00393DF4" w:rsidRPr="002B507C" w:rsidRDefault="004477B6" w:rsidP="00393DF4">
      <w:pPr>
        <w:pStyle w:val="B10"/>
        <w:rPr>
          <w:i/>
        </w:rPr>
      </w:pPr>
      <w:r w:rsidRPr="002B507C">
        <w:rPr>
          <w:i/>
        </w:rPr>
        <w:tab/>
      </w:r>
      <w:r w:rsidR="00B359FE" w:rsidRPr="002B507C">
        <w:rPr>
          <w:i/>
        </w:rPr>
        <w:t xml:space="preserve">Editor’s note : It is FFS </w:t>
      </w:r>
      <w:r w:rsidR="00393DF4" w:rsidRPr="002B507C">
        <w:rPr>
          <w:i/>
        </w:rPr>
        <w:t>how</w:t>
      </w:r>
      <w:r w:rsidR="00B359FE" w:rsidRPr="002B507C">
        <w:rPr>
          <w:i/>
        </w:rPr>
        <w:t xml:space="preserve"> requirements are defined for the case that SMTC are fully overlapping with measurement gap</w:t>
      </w:r>
    </w:p>
    <w:p w:rsidR="00393DF4" w:rsidRPr="002B507C" w:rsidRDefault="004477B6" w:rsidP="00393DF4">
      <w:pPr>
        <w:pStyle w:val="B10"/>
      </w:pPr>
      <w:r w:rsidRPr="002B507C">
        <w:rPr>
          <w:i/>
        </w:rPr>
        <w:tab/>
      </w:r>
      <w:r w:rsidR="00393DF4" w:rsidRPr="002B507C">
        <w:rPr>
          <w:i/>
        </w:rPr>
        <w:t>Editor’s note: It is FFS if the same scaling factor can be applied for FR2 in case of partial overlap between SMTC and measurement gap</w:t>
      </w:r>
    </w:p>
    <w:p w:rsidR="00B359FE" w:rsidRPr="002B507C" w:rsidRDefault="00393DF4" w:rsidP="00B359FE">
      <w:pPr>
        <w:pStyle w:val="TH"/>
      </w:pPr>
      <w:r w:rsidRPr="002B507C">
        <w:t>Table 9.2.5.1-1: Time period for PSS/SSS detection,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H"/>
            </w:pPr>
            <w:r w:rsidRPr="002B507C">
              <w:t>DRX cycle</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H"/>
            </w:pPr>
            <w:r w:rsidRPr="002B507C">
              <w:t>T</w:t>
            </w:r>
            <w:r w:rsidRPr="002B507C">
              <w:rPr>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max[ 600ms, ceil( [5] x K</w:t>
            </w:r>
            <w:r w:rsidR="00B359FE" w:rsidRPr="002B507C">
              <w:rPr>
                <w:vertAlign w:val="subscript"/>
              </w:rPr>
              <w:t>p</w:t>
            </w:r>
            <w:r w:rsidRPr="002B507C">
              <w:t>) x SMTC period ]</w:t>
            </w:r>
            <w:r w:rsidRPr="002B507C">
              <w:rPr>
                <w:vertAlign w:val="superscript"/>
              </w:rPr>
              <w:t>Note 1</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max[ 600ms, ceil(1.5x [5] x K</w:t>
            </w:r>
            <w:r w:rsidRPr="002B507C">
              <w:rPr>
                <w:vertAlign w:val="subscript"/>
              </w:rPr>
              <w:t>p</w:t>
            </w:r>
            <w:r w:rsidRPr="002B507C">
              <w:t xml:space="preserve">) x max(SMTC period,DRX cycle) ]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Ceil([5] x K</w:t>
            </w:r>
            <w:r w:rsidRPr="002B507C">
              <w:rPr>
                <w:vertAlign w:val="subscript"/>
              </w:rPr>
              <w:t>p</w:t>
            </w:r>
            <w:r w:rsidRPr="002B507C">
              <w:t>) x DRX cycle</w:t>
            </w:r>
          </w:p>
        </w:tc>
      </w:tr>
      <w:tr w:rsidR="00393DF4" w:rsidRPr="002B507C" w:rsidTr="00CA3D3F">
        <w:tc>
          <w:tcPr>
            <w:tcW w:w="9241" w:type="dxa"/>
            <w:gridSpan w:val="2"/>
            <w:tcBorders>
              <w:top w:val="single" w:sz="4" w:space="0" w:color="auto"/>
              <w:left w:val="single" w:sz="4" w:space="0" w:color="auto"/>
              <w:bottom w:val="single" w:sz="4" w:space="0" w:color="auto"/>
              <w:right w:val="single" w:sz="4" w:space="0" w:color="auto"/>
            </w:tcBorders>
            <w:hideMark/>
          </w:tcPr>
          <w:p w:rsidR="00B359FE" w:rsidRPr="002B507C" w:rsidRDefault="00393DF4" w:rsidP="00FE0B68">
            <w:pPr>
              <w:pStyle w:val="TAN"/>
            </w:pPr>
            <w:r w:rsidRPr="002B507C">
              <w:t>N</w:t>
            </w:r>
            <w:r w:rsidR="00FE0B68">
              <w:rPr>
                <w:rFonts w:eastAsiaTheme="minorEastAsia" w:hint="eastAsia"/>
                <w:lang w:eastAsia="ko-KR"/>
              </w:rPr>
              <w:t>OTE</w:t>
            </w:r>
            <w:r w:rsidRPr="002B507C">
              <w:t xml:space="preserve"> 1:</w:t>
            </w:r>
            <w:r w:rsidRPr="002B507C">
              <w:tab/>
              <w:t>If different SMTC periodicities are configured for different cells, the SMTC period in the requirement is the one used by the cell being identified</w:t>
            </w:r>
          </w:p>
        </w:tc>
      </w:tr>
    </w:tbl>
    <w:p w:rsidR="00393DF4" w:rsidRPr="002B507C" w:rsidRDefault="00393DF4" w:rsidP="00393DF4"/>
    <w:p w:rsidR="00B359FE" w:rsidRPr="002B507C" w:rsidRDefault="00393DF4" w:rsidP="00B359FE">
      <w:pPr>
        <w:pStyle w:val="TH"/>
      </w:pPr>
      <w:bookmarkStart w:id="184" w:name="_Hlk508005926"/>
      <w:r w:rsidRPr="002B507C">
        <w:t>Table 9.2.5.1-2: Time period for PSS/SSS detection,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H"/>
            </w:pPr>
            <w:r w:rsidRPr="002B507C">
              <w:t>DRX cycle</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H"/>
            </w:pPr>
            <w:r w:rsidRPr="002B507C">
              <w:t>T</w:t>
            </w:r>
            <w:r w:rsidRPr="002B507C">
              <w:rPr>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max[ 600ms, ceil( [5] x K</w:t>
            </w:r>
            <w:r w:rsidRPr="002B507C">
              <w:rPr>
                <w:vertAlign w:val="subscript"/>
              </w:rPr>
              <w:t>p</w:t>
            </w:r>
            <w:r w:rsidRPr="002B507C">
              <w:t>)</w:t>
            </w:r>
            <w:r w:rsidRPr="002B507C">
              <w:rPr>
                <w:vertAlign w:val="subscript"/>
              </w:rPr>
              <w:t xml:space="preserve"> </w:t>
            </w:r>
            <w:r w:rsidRPr="002B507C">
              <w:t>x N</w:t>
            </w:r>
            <w:r w:rsidRPr="002B507C">
              <w:rPr>
                <w:vertAlign w:val="subscript"/>
              </w:rPr>
              <w:t xml:space="preserve">1 </w:t>
            </w:r>
            <w:r w:rsidRPr="002B507C">
              <w:t>x SMTC period ]</w:t>
            </w:r>
            <w:r w:rsidRPr="002B507C">
              <w:rPr>
                <w:vertAlign w:val="superscript"/>
              </w:rPr>
              <w:t>Note 1</w:t>
            </w:r>
          </w:p>
        </w:tc>
      </w:tr>
      <w:tr w:rsidR="00393DF4" w:rsidRPr="002B507C" w:rsidTr="00CA3D3F">
        <w:trPr>
          <w:trHeight w:val="245"/>
        </w:trPr>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max[ 600ms, ceil(1.5 x [5] x K</w:t>
            </w:r>
            <w:r w:rsidR="00B359FE" w:rsidRPr="002B507C">
              <w:rPr>
                <w:vertAlign w:val="subscript"/>
              </w:rPr>
              <w:t>p</w:t>
            </w:r>
            <w:r w:rsidRPr="002B507C">
              <w:t>) x N</w:t>
            </w:r>
            <w:r w:rsidRPr="002B507C">
              <w:rPr>
                <w:vertAlign w:val="subscript"/>
              </w:rPr>
              <w:t xml:space="preserve">1 </w:t>
            </w:r>
            <w:r w:rsidRPr="002B507C">
              <w:t>x max(SMTC period,DRX cycle)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Ceil( [5] x K</w:t>
            </w:r>
            <w:r w:rsidR="00B359FE" w:rsidRPr="002B507C">
              <w:rPr>
                <w:vertAlign w:val="subscript"/>
              </w:rPr>
              <w:t>p</w:t>
            </w:r>
            <w:r w:rsidRPr="002B507C">
              <w:t>) x N</w:t>
            </w:r>
            <w:r w:rsidRPr="002B507C">
              <w:rPr>
                <w:vertAlign w:val="subscript"/>
              </w:rPr>
              <w:t xml:space="preserve">1 </w:t>
            </w:r>
            <w:r w:rsidRPr="002B507C">
              <w:t>x 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rPr>
                <w:b/>
              </w:rPr>
              <w:t>…</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rPr>
                <w:b/>
              </w:rPr>
              <w:t>…</w:t>
            </w:r>
          </w:p>
        </w:tc>
      </w:tr>
      <w:tr w:rsidR="00393DF4" w:rsidRPr="002B507C" w:rsidTr="00CA3D3F">
        <w:tc>
          <w:tcPr>
            <w:tcW w:w="9241" w:type="dxa"/>
            <w:gridSpan w:val="2"/>
            <w:tcBorders>
              <w:top w:val="single" w:sz="4" w:space="0" w:color="auto"/>
              <w:left w:val="single" w:sz="4" w:space="0" w:color="auto"/>
              <w:bottom w:val="single" w:sz="4" w:space="0" w:color="auto"/>
              <w:right w:val="single" w:sz="4" w:space="0" w:color="auto"/>
            </w:tcBorders>
          </w:tcPr>
          <w:p w:rsidR="00B359FE" w:rsidRPr="002B507C" w:rsidRDefault="00FE0B68" w:rsidP="00B359FE">
            <w:pPr>
              <w:pStyle w:val="TAN"/>
              <w:rPr>
                <w:i/>
              </w:rPr>
            </w:pPr>
            <w:r>
              <w:rPr>
                <w:rFonts w:eastAsiaTheme="minorEastAsia" w:hint="eastAsia"/>
                <w:lang w:eastAsia="ko-KR"/>
              </w:rPr>
              <w:t>NOTE</w:t>
            </w:r>
            <w:r w:rsidR="00393DF4" w:rsidRPr="002B507C">
              <w:t xml:space="preserve"> 1:</w:t>
            </w:r>
            <w:r w:rsidR="00393DF4" w:rsidRPr="002B507C">
              <w:tab/>
              <w:t>If different SMTC periodicities are configured for different cells, the SMTC period in the requirement is the one used by the cell being identified</w:t>
            </w:r>
          </w:p>
        </w:tc>
      </w:tr>
    </w:tbl>
    <w:p w:rsidR="00393DF4" w:rsidRPr="002B507C" w:rsidRDefault="00393DF4" w:rsidP="00393DF4"/>
    <w:p w:rsidR="00B359FE" w:rsidRPr="002B507C" w:rsidRDefault="00393DF4" w:rsidP="00B359FE">
      <w:pPr>
        <w:pStyle w:val="TH"/>
      </w:pPr>
      <w:r w:rsidRPr="002B507C">
        <w:t>Table 9.2.5.1-3: Time period for time index detection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max[120ms, ceil( 3 x K</w:t>
            </w:r>
            <w:r w:rsidR="00B359FE" w:rsidRPr="002B507C">
              <w:rPr>
                <w:vertAlign w:val="subscript"/>
              </w:rPr>
              <w:t>p</w:t>
            </w:r>
            <w:r w:rsidRPr="002B507C">
              <w:rPr>
                <w:vertAlign w:val="subscript"/>
              </w:rPr>
              <w:t xml:space="preserve"> </w:t>
            </w:r>
            <w:r w:rsidRPr="002B507C">
              <w:t>)</w:t>
            </w:r>
            <w:r w:rsidRPr="002B507C">
              <w:rPr>
                <w:vertAlign w:val="subscript"/>
              </w:rPr>
              <w:t xml:space="preserve"> </w:t>
            </w:r>
            <w:r w:rsidRPr="002B507C">
              <w:t>x SMTC period ]</w:t>
            </w:r>
            <w:r w:rsidRPr="002B507C">
              <w:rPr>
                <w:vertAlign w:val="superscript"/>
              </w:rPr>
              <w:t>Note 1</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max[120ms, ceil (1.5 x 3 x K</w:t>
            </w:r>
            <w:r w:rsidRPr="002B507C">
              <w:rPr>
                <w:vertAlign w:val="subscript"/>
              </w:rPr>
              <w:t>p</w:t>
            </w:r>
            <w:r w:rsidRPr="002B507C">
              <w:t>) x max(SMTC period,DRX cycle)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Ceil(3 x K</w:t>
            </w:r>
            <w:r w:rsidRPr="002B507C">
              <w:rPr>
                <w:vertAlign w:val="subscript"/>
              </w:rPr>
              <w:t>p</w:t>
            </w:r>
            <w:r w:rsidRPr="002B507C">
              <w:t>) x DRX cycle</w:t>
            </w:r>
          </w:p>
        </w:tc>
      </w:tr>
      <w:tr w:rsidR="00393DF4" w:rsidRPr="002B507C" w:rsidTr="00CA3D3F">
        <w:tc>
          <w:tcPr>
            <w:tcW w:w="9241" w:type="dxa"/>
            <w:gridSpan w:val="2"/>
            <w:tcBorders>
              <w:top w:val="single" w:sz="4" w:space="0" w:color="auto"/>
              <w:left w:val="single" w:sz="4" w:space="0" w:color="auto"/>
              <w:bottom w:val="single" w:sz="4" w:space="0" w:color="auto"/>
              <w:right w:val="single" w:sz="4" w:space="0" w:color="auto"/>
            </w:tcBorders>
            <w:hideMark/>
          </w:tcPr>
          <w:p w:rsidR="00393DF4" w:rsidRPr="002B507C" w:rsidRDefault="00FE0B68" w:rsidP="00CA3D3F">
            <w:pPr>
              <w:keepNext/>
              <w:keepLines/>
              <w:spacing w:after="0"/>
              <w:ind w:left="851" w:hanging="851"/>
              <w:rPr>
                <w:rFonts w:ascii="Arial" w:hAnsi="Arial"/>
                <w:sz w:val="18"/>
              </w:rPr>
            </w:pPr>
            <w:r>
              <w:rPr>
                <w:rFonts w:ascii="Arial" w:eastAsiaTheme="minorEastAsia" w:hAnsi="Arial" w:hint="eastAsia"/>
                <w:sz w:val="18"/>
                <w:lang w:eastAsia="ko-KR"/>
              </w:rPr>
              <w:t>NOTE</w:t>
            </w:r>
            <w:r w:rsidR="00393DF4" w:rsidRPr="002B507C">
              <w:rPr>
                <w:rFonts w:ascii="Arial" w:hAnsi="Arial"/>
                <w:sz w:val="18"/>
              </w:rPr>
              <w:t xml:space="preserve"> 1:</w:t>
            </w:r>
            <w:r w:rsidR="00393DF4" w:rsidRPr="002B507C">
              <w:rPr>
                <w:rFonts w:ascii="Arial" w:hAnsi="Arial"/>
                <w:sz w:val="18"/>
              </w:rPr>
              <w:tab/>
              <w:t>If different SMTC periodicities are configured for different cells, the SMTC period in the requirement is the one used by the cell being identified</w:t>
            </w:r>
          </w:p>
        </w:tc>
      </w:tr>
    </w:tbl>
    <w:p w:rsidR="00393DF4" w:rsidRPr="002B507C" w:rsidRDefault="00393DF4" w:rsidP="00393DF4"/>
    <w:p w:rsidR="00B359FE" w:rsidRPr="002B507C" w:rsidRDefault="00393DF4" w:rsidP="00B359FE">
      <w:pPr>
        <w:pStyle w:val="TH"/>
      </w:pPr>
      <w:r w:rsidRPr="002B507C">
        <w:t>Table 9.2.5.1-4: Time period for time index detection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max[ 200ms, ceil( [5] x K</w:t>
            </w:r>
            <w:r w:rsidRPr="002B507C">
              <w:rPr>
                <w:vertAlign w:val="subscript"/>
              </w:rPr>
              <w:t>p</w:t>
            </w:r>
            <w:r w:rsidRPr="002B507C">
              <w:t>) x N</w:t>
            </w:r>
            <w:r w:rsidRPr="002B507C">
              <w:rPr>
                <w:vertAlign w:val="subscript"/>
              </w:rPr>
              <w:t xml:space="preserve">2 </w:t>
            </w:r>
            <w:r w:rsidRPr="002B507C">
              <w:t>x SMTC period ]</w:t>
            </w:r>
            <w:r w:rsidRPr="002B507C">
              <w:rPr>
                <w:vertAlign w:val="superscript"/>
              </w:rPr>
              <w:t>Note 1</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max[ 200ms, ceil (1.5 x[5] x K</w:t>
            </w:r>
            <w:r w:rsidRPr="002B507C">
              <w:rPr>
                <w:vertAlign w:val="subscript"/>
              </w:rPr>
              <w:t>p</w:t>
            </w:r>
            <w:r w:rsidRPr="002B507C">
              <w:t>) x N</w:t>
            </w:r>
            <w:r w:rsidRPr="002B507C">
              <w:rPr>
                <w:vertAlign w:val="subscript"/>
              </w:rPr>
              <w:t>2</w:t>
            </w:r>
            <w:r w:rsidRPr="002B507C">
              <w:t xml:space="preserve"> x max(SMTC period,DRX cycle)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Ceil( [5] x K</w:t>
            </w:r>
            <w:r w:rsidR="00B359FE" w:rsidRPr="002B507C">
              <w:rPr>
                <w:vertAlign w:val="subscript"/>
              </w:rPr>
              <w:t>p</w:t>
            </w:r>
            <w:r w:rsidRPr="002B507C">
              <w:t>) x N</w:t>
            </w:r>
            <w:r w:rsidRPr="002B507C">
              <w:rPr>
                <w:vertAlign w:val="subscript"/>
              </w:rPr>
              <w:t>2</w:t>
            </w:r>
            <w:r w:rsidRPr="002B507C">
              <w:t xml:space="preserve"> x 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rPr>
                <w:b/>
              </w:rPr>
              <w:t>…</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rPr>
                <w:b/>
              </w:rPr>
              <w:t>…</w:t>
            </w:r>
          </w:p>
        </w:tc>
      </w:tr>
      <w:tr w:rsidR="00393DF4" w:rsidRPr="002B507C" w:rsidTr="00CA3D3F">
        <w:tc>
          <w:tcPr>
            <w:tcW w:w="9241" w:type="dxa"/>
            <w:gridSpan w:val="2"/>
            <w:tcBorders>
              <w:top w:val="single" w:sz="4" w:space="0" w:color="auto"/>
              <w:left w:val="single" w:sz="4" w:space="0" w:color="auto"/>
              <w:bottom w:val="single" w:sz="4" w:space="0" w:color="auto"/>
              <w:right w:val="single" w:sz="4" w:space="0" w:color="auto"/>
            </w:tcBorders>
            <w:hideMark/>
          </w:tcPr>
          <w:p w:rsidR="00393DF4" w:rsidRPr="002B507C" w:rsidRDefault="00FE0B68" w:rsidP="00CA3D3F">
            <w:pPr>
              <w:keepNext/>
              <w:keepLines/>
              <w:spacing w:after="0"/>
              <w:ind w:left="851" w:hanging="851"/>
              <w:rPr>
                <w:rFonts w:ascii="Arial" w:hAnsi="Arial"/>
                <w:sz w:val="18"/>
              </w:rPr>
            </w:pPr>
            <w:r>
              <w:rPr>
                <w:rFonts w:ascii="Arial" w:eastAsiaTheme="minorEastAsia" w:hAnsi="Arial" w:hint="eastAsia"/>
                <w:sz w:val="18"/>
                <w:lang w:eastAsia="ko-KR"/>
              </w:rPr>
              <w:t>NOTE</w:t>
            </w:r>
            <w:r w:rsidR="00393DF4" w:rsidRPr="002B507C">
              <w:rPr>
                <w:rFonts w:ascii="Arial" w:hAnsi="Arial"/>
                <w:sz w:val="18"/>
              </w:rPr>
              <w:t xml:space="preserve"> 1:</w:t>
            </w:r>
            <w:r w:rsidR="00393DF4" w:rsidRPr="002B507C">
              <w:rPr>
                <w:rFonts w:ascii="Arial" w:hAnsi="Arial"/>
                <w:sz w:val="18"/>
              </w:rPr>
              <w:tab/>
              <w:t>If different SMTC periodicities are configured for different cells, the SMTC period in the requirement is the one used by the cell being identified</w:t>
            </w:r>
          </w:p>
        </w:tc>
      </w:tr>
    </w:tbl>
    <w:p w:rsidR="00393DF4" w:rsidRPr="002B507C" w:rsidRDefault="00393DF4" w:rsidP="00393DF4"/>
    <w:p w:rsidR="00B359FE" w:rsidRPr="002B507C" w:rsidRDefault="00393DF4" w:rsidP="00B359FE">
      <w:pPr>
        <w:pStyle w:val="TH"/>
      </w:pPr>
      <w:r w:rsidRPr="002B507C">
        <w:t>Table 9.2.5.1-5: Time period for PSS/SSS detection, deactivated SCell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[5] x measCycleSCell</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 xml:space="preserve"> [5] x max(measCycleSCell, 1.5xDRX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tcPr>
          <w:p w:rsidR="00B359FE" w:rsidRPr="002B507C" w:rsidRDefault="00393DF4" w:rsidP="00B359FE">
            <w:pPr>
              <w:pStyle w:val="TAC"/>
            </w:pPr>
            <w:r w:rsidRPr="002B507C">
              <w:t>DRX cycle&gt; 320ms</w:t>
            </w:r>
          </w:p>
        </w:tc>
        <w:tc>
          <w:tcPr>
            <w:tcW w:w="4621" w:type="dxa"/>
            <w:tcBorders>
              <w:top w:val="single" w:sz="4" w:space="0" w:color="auto"/>
              <w:left w:val="single" w:sz="4" w:space="0" w:color="auto"/>
              <w:bottom w:val="single" w:sz="4" w:space="0" w:color="auto"/>
              <w:right w:val="single" w:sz="4" w:space="0" w:color="auto"/>
            </w:tcBorders>
          </w:tcPr>
          <w:p w:rsidR="00B359FE" w:rsidRPr="002B507C" w:rsidRDefault="00393DF4" w:rsidP="00B359FE">
            <w:pPr>
              <w:pStyle w:val="TAC"/>
            </w:pPr>
            <w:r w:rsidRPr="002B507C">
              <w:t>[5] x max(measCycleSCell, DRX cycle)</w:t>
            </w:r>
          </w:p>
        </w:tc>
      </w:tr>
    </w:tbl>
    <w:p w:rsidR="00393DF4" w:rsidRPr="002B507C" w:rsidRDefault="00393DF4" w:rsidP="00393DF4"/>
    <w:p w:rsidR="00B359FE" w:rsidRPr="002B507C" w:rsidRDefault="00393DF4" w:rsidP="00B359FE">
      <w:pPr>
        <w:pStyle w:val="TH"/>
      </w:pPr>
      <w:r w:rsidRPr="002B507C">
        <w:lastRenderedPageBreak/>
        <w:t>Table 9.2.5.1-6: Time period for PSS/SSS detection, deactivated SCell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TBD</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sz w:val="18"/>
              </w:rPr>
              <w:t>TBD</w:t>
            </w:r>
          </w:p>
        </w:tc>
      </w:tr>
    </w:tbl>
    <w:p w:rsidR="00393DF4" w:rsidRPr="002B507C" w:rsidRDefault="00393DF4" w:rsidP="00393DF4"/>
    <w:p w:rsidR="00B359FE" w:rsidRPr="002B507C" w:rsidRDefault="00393DF4" w:rsidP="00B359FE">
      <w:pPr>
        <w:pStyle w:val="TH"/>
      </w:pPr>
      <w:r w:rsidRPr="002B507C">
        <w:t>Table 9.2.5.1-7: Time period for time index detection, deactivated SCell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[3] x measCycleSCell</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DRX cycle≤ 320ms</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sz w:val="18"/>
              </w:rPr>
              <w:t xml:space="preserve"> [3] x max(measCycleSCell, 1.5xDRX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keepNext/>
              <w:keepLines/>
              <w:spacing w:after="0"/>
              <w:jc w:val="center"/>
              <w:rPr>
                <w:rFonts w:ascii="Arial" w:hAnsi="Arial"/>
                <w:sz w:val="18"/>
              </w:rPr>
            </w:pPr>
            <w:r w:rsidRPr="002B507C">
              <w:rPr>
                <w:rFonts w:ascii="Arial" w:hAnsi="Arial"/>
                <w:sz w:val="18"/>
              </w:rPr>
              <w:t>DRX cycle&gt; 320ms</w:t>
            </w:r>
          </w:p>
        </w:tc>
        <w:tc>
          <w:tcPr>
            <w:tcW w:w="4621"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keepNext/>
              <w:keepLines/>
              <w:spacing w:after="0"/>
              <w:jc w:val="center"/>
              <w:rPr>
                <w:rFonts w:ascii="Arial" w:hAnsi="Arial"/>
                <w:sz w:val="18"/>
              </w:rPr>
            </w:pPr>
            <w:r w:rsidRPr="002B507C">
              <w:rPr>
                <w:rFonts w:ascii="Arial" w:hAnsi="Arial"/>
                <w:sz w:val="18"/>
              </w:rPr>
              <w:t>[3] x max(measCycleSCell, DRX cycle)</w:t>
            </w:r>
          </w:p>
        </w:tc>
      </w:tr>
    </w:tbl>
    <w:p w:rsidR="00393DF4" w:rsidRPr="002B507C" w:rsidRDefault="00393DF4" w:rsidP="00393DF4"/>
    <w:p w:rsidR="00B359FE" w:rsidRPr="002B507C" w:rsidRDefault="00393DF4" w:rsidP="00B359FE">
      <w:pPr>
        <w:pStyle w:val="TH"/>
      </w:pPr>
      <w:r w:rsidRPr="002B507C">
        <w:t>Table 9.2.5.1-8: Time period for time index detection, deactivated SCell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TBD</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sz w:val="18"/>
              </w:rPr>
              <w:t>TBD</w:t>
            </w:r>
          </w:p>
        </w:tc>
      </w:tr>
      <w:bookmarkEnd w:id="184"/>
    </w:tbl>
    <w:p w:rsidR="00393DF4" w:rsidRPr="002B507C" w:rsidRDefault="00393DF4" w:rsidP="00393DF4"/>
    <w:p w:rsidR="00B359FE" w:rsidRPr="002B507C" w:rsidRDefault="00393DF4" w:rsidP="00B359FE">
      <w:pPr>
        <w:pStyle w:val="Heading4"/>
      </w:pPr>
      <w:bookmarkStart w:id="185" w:name="_Toc518764177"/>
      <w:r w:rsidRPr="002B507C">
        <w:t>9.2.5.2</w:t>
      </w:r>
      <w:r w:rsidRPr="002B507C">
        <w:tab/>
        <w:t>Measurement period</w:t>
      </w:r>
      <w:bookmarkEnd w:id="185"/>
    </w:p>
    <w:p w:rsidR="00393DF4" w:rsidRPr="002B507C" w:rsidRDefault="00393DF4" w:rsidP="00393DF4">
      <w:pPr>
        <w:rPr>
          <w:i/>
          <w:lang w:val="en-US"/>
        </w:rPr>
      </w:pPr>
      <w:r w:rsidRPr="002B507C">
        <w:rPr>
          <w:i/>
        </w:rPr>
        <w:t>Editor’s Note : The requirements below have been derived so far assuming no configured Scell or E-UTRA SCell. The requirements when one or more SCells or E-UTRA SCells are configured is for further study.</w:t>
      </w:r>
      <w:r w:rsidRPr="002B507C">
        <w:rPr>
          <w:i/>
          <w:lang w:val="en-US"/>
        </w:rPr>
        <w:t xml:space="preserve"> The requirements below have been derived without considering gap sharing when all SMTC occasion are fully overlapping with measurement gaps.</w:t>
      </w:r>
    </w:p>
    <w:p w:rsidR="00393DF4" w:rsidRPr="002B507C" w:rsidRDefault="00393DF4" w:rsidP="00393DF4">
      <w:r w:rsidRPr="002B507C">
        <w:t>The measurement period for intrafrequency measurements without gaps is as shown in table 9.2.5.2-1, 9.2.5.2-2, 9.2.5.2-3 (deactivated SCell) or 9.2.5.2-4(deactivated SCell).</w:t>
      </w:r>
    </w:p>
    <w:p w:rsidR="00B359FE" w:rsidRPr="002B507C" w:rsidRDefault="00393DF4" w:rsidP="00B359FE">
      <w:pPr>
        <w:pStyle w:val="TH"/>
      </w:pPr>
      <w:r w:rsidRPr="002B507C">
        <w:t>Table 9.2.5.2-1: Measurement period for intrafrequency measurements without gaps(Frequency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 xml:space="preserve"> SSB_measurement_period</w:t>
            </w:r>
            <w:r w:rsidRPr="002B507C">
              <w:rPr>
                <w:rFonts w:ascii="Arial" w:hAnsi="Arial"/>
                <w:b/>
                <w:sz w:val="18"/>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max[ 200ms, ceil( 5 x K</w:t>
            </w:r>
            <w:r w:rsidRPr="002B507C">
              <w:rPr>
                <w:vertAlign w:val="subscript"/>
              </w:rPr>
              <w:t>p</w:t>
            </w:r>
            <w:r w:rsidRPr="002B507C">
              <w:t>) x SMTC period ]</w:t>
            </w:r>
            <w:r w:rsidRPr="002B507C">
              <w:rPr>
                <w:vertAlign w:val="superscript"/>
              </w:rPr>
              <w:t>Note 1</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max[ 200ms, ceil(1.5x 5 x K</w:t>
            </w:r>
            <w:r w:rsidRPr="002B507C">
              <w:rPr>
                <w:vertAlign w:val="subscript"/>
              </w:rPr>
              <w:t>p</w:t>
            </w:r>
            <w:r w:rsidRPr="002B507C">
              <w:t xml:space="preserve">) x max(SMTC period,DRX cycle) ]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ceil( 5 x K</w:t>
            </w:r>
            <w:r w:rsidR="00B359FE" w:rsidRPr="002B507C">
              <w:rPr>
                <w:vertAlign w:val="subscript"/>
              </w:rPr>
              <w:t>p</w:t>
            </w:r>
            <w:r w:rsidRPr="002B507C">
              <w:rPr>
                <w:vertAlign w:val="subscript"/>
              </w:rPr>
              <w:t xml:space="preserve"> </w:t>
            </w:r>
            <w:r w:rsidRPr="002B507C">
              <w:t>) x DRX cycle</w:t>
            </w:r>
          </w:p>
        </w:tc>
      </w:tr>
      <w:tr w:rsidR="00393DF4" w:rsidRPr="002B507C" w:rsidTr="00CA3D3F">
        <w:trPr>
          <w:trHeight w:val="70"/>
        </w:trPr>
        <w:tc>
          <w:tcPr>
            <w:tcW w:w="9241" w:type="dxa"/>
            <w:gridSpan w:val="2"/>
            <w:tcBorders>
              <w:top w:val="single" w:sz="4" w:space="0" w:color="auto"/>
              <w:left w:val="single" w:sz="4" w:space="0" w:color="auto"/>
              <w:bottom w:val="single" w:sz="4" w:space="0" w:color="auto"/>
              <w:right w:val="single" w:sz="4" w:space="0" w:color="auto"/>
            </w:tcBorders>
            <w:hideMark/>
          </w:tcPr>
          <w:p w:rsidR="00393DF4" w:rsidRPr="002B507C" w:rsidRDefault="00FE0B68" w:rsidP="00CA3D3F">
            <w:pPr>
              <w:keepNext/>
              <w:keepLines/>
              <w:spacing w:after="0"/>
              <w:ind w:left="851" w:hanging="851"/>
              <w:rPr>
                <w:rFonts w:ascii="Arial" w:hAnsi="Arial"/>
                <w:sz w:val="18"/>
              </w:rPr>
            </w:pPr>
            <w:r>
              <w:rPr>
                <w:rFonts w:ascii="Arial" w:hAnsi="Arial"/>
                <w:sz w:val="18"/>
              </w:rPr>
              <w:t>NOTE</w:t>
            </w:r>
            <w:r w:rsidR="00393DF4" w:rsidRPr="002B507C">
              <w:rPr>
                <w:rFonts w:ascii="Arial" w:hAnsi="Arial"/>
                <w:sz w:val="18"/>
              </w:rPr>
              <w:t xml:space="preserve"> 1:</w:t>
            </w:r>
            <w:r w:rsidR="00393DF4" w:rsidRPr="002B507C">
              <w:rPr>
                <w:rFonts w:ascii="Arial" w:hAnsi="Arial"/>
                <w:sz w:val="18"/>
              </w:rPr>
              <w:tab/>
              <w:t>If different SMTC periodicities are configured for different cells, the SMTC period in the requirement is the one used by the cell being identified</w:t>
            </w:r>
          </w:p>
        </w:tc>
      </w:tr>
    </w:tbl>
    <w:p w:rsidR="00393DF4" w:rsidRPr="002B507C" w:rsidRDefault="00393DF4" w:rsidP="00393DF4">
      <w:pPr>
        <w:rPr>
          <w:b/>
        </w:rPr>
      </w:pPr>
    </w:p>
    <w:p w:rsidR="00B359FE" w:rsidRPr="002B507C" w:rsidRDefault="00393DF4" w:rsidP="00B359FE">
      <w:pPr>
        <w:pStyle w:val="TH"/>
      </w:pPr>
      <w:r w:rsidRPr="002B507C">
        <w:t>Table 9.2.5.2-2: Measurement period for intrafrequency measurements without gaps(Frequency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 xml:space="preserve"> SSB_measurement_period</w:t>
            </w:r>
            <w:r w:rsidRPr="002B507C">
              <w:rPr>
                <w:rFonts w:ascii="Arial" w:hAnsi="Arial"/>
                <w:b/>
                <w:sz w:val="18"/>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max[ 400ms, ceil( 5 x K</w:t>
            </w:r>
            <w:r w:rsidRPr="002B507C">
              <w:rPr>
                <w:vertAlign w:val="subscript"/>
              </w:rPr>
              <w:t>p</w:t>
            </w:r>
            <w:r w:rsidRPr="002B507C">
              <w:t>) x N</w:t>
            </w:r>
            <w:r w:rsidRPr="002B507C">
              <w:rPr>
                <w:vertAlign w:val="subscript"/>
              </w:rPr>
              <w:t>3</w:t>
            </w:r>
            <w:r w:rsidRPr="002B507C">
              <w:t xml:space="preserve"> x SMTC period ]</w:t>
            </w:r>
            <w:r w:rsidRPr="002B507C">
              <w:rPr>
                <w:vertAlign w:val="superscript"/>
              </w:rPr>
              <w:t>Note 1</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max[ 400ms, ceil(1.5x 5 x K</w:t>
            </w:r>
            <w:r w:rsidRPr="002B507C">
              <w:rPr>
                <w:vertAlign w:val="subscript"/>
              </w:rPr>
              <w:t>p</w:t>
            </w:r>
            <w:r w:rsidRPr="002B507C">
              <w:t>) x N</w:t>
            </w:r>
            <w:r w:rsidRPr="002B507C">
              <w:rPr>
                <w:vertAlign w:val="subscript"/>
              </w:rPr>
              <w:t>3</w:t>
            </w:r>
            <w:r w:rsidRPr="002B507C">
              <w:t xml:space="preserve"> x max(SMTC period,DRX cycle) ]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ceil(5 xK</w:t>
            </w:r>
            <w:r w:rsidR="00B359FE" w:rsidRPr="002B507C">
              <w:rPr>
                <w:vertAlign w:val="subscript"/>
              </w:rPr>
              <w:t>p</w:t>
            </w:r>
            <w:r w:rsidRPr="002B507C">
              <w:t xml:space="preserve"> ) x N</w:t>
            </w:r>
            <w:r w:rsidRPr="002B507C">
              <w:rPr>
                <w:vertAlign w:val="subscript"/>
              </w:rPr>
              <w:t>3</w:t>
            </w:r>
            <w:r w:rsidRPr="002B507C">
              <w:t xml:space="preserve"> x DRX cycle</w:t>
            </w:r>
          </w:p>
        </w:tc>
      </w:tr>
      <w:tr w:rsidR="00393DF4" w:rsidRPr="002B507C" w:rsidTr="00CA3D3F">
        <w:trPr>
          <w:trHeight w:val="70"/>
        </w:trPr>
        <w:tc>
          <w:tcPr>
            <w:tcW w:w="9241" w:type="dxa"/>
            <w:gridSpan w:val="2"/>
            <w:tcBorders>
              <w:top w:val="single" w:sz="4" w:space="0" w:color="auto"/>
              <w:left w:val="single" w:sz="4" w:space="0" w:color="auto"/>
              <w:bottom w:val="single" w:sz="4" w:space="0" w:color="auto"/>
              <w:right w:val="single" w:sz="4" w:space="0" w:color="auto"/>
            </w:tcBorders>
            <w:hideMark/>
          </w:tcPr>
          <w:p w:rsidR="00393DF4" w:rsidRPr="002B507C" w:rsidRDefault="00FE0B68" w:rsidP="00CA3D3F">
            <w:pPr>
              <w:keepNext/>
              <w:keepLines/>
              <w:spacing w:after="0"/>
              <w:ind w:left="851" w:hanging="851"/>
              <w:rPr>
                <w:rFonts w:ascii="Arial" w:hAnsi="Arial"/>
                <w:sz w:val="18"/>
              </w:rPr>
            </w:pPr>
            <w:r>
              <w:rPr>
                <w:rFonts w:ascii="Arial" w:hAnsi="Arial"/>
                <w:sz w:val="18"/>
              </w:rPr>
              <w:t>NOTE</w:t>
            </w:r>
            <w:r w:rsidR="00393DF4" w:rsidRPr="002B507C">
              <w:rPr>
                <w:rFonts w:ascii="Arial" w:hAnsi="Arial"/>
                <w:sz w:val="18"/>
              </w:rPr>
              <w:t xml:space="preserve"> 1:</w:t>
            </w:r>
            <w:r w:rsidR="00393DF4" w:rsidRPr="002B507C">
              <w:rPr>
                <w:rFonts w:ascii="Arial" w:hAnsi="Arial"/>
                <w:sz w:val="18"/>
              </w:rPr>
              <w:tab/>
              <w:t>If different SMTC periodicities are configured for different cells, the SMTC period in the requirement is the one used by the cell being identified</w:t>
            </w:r>
          </w:p>
        </w:tc>
      </w:tr>
    </w:tbl>
    <w:p w:rsidR="00393DF4" w:rsidRPr="002B507C" w:rsidRDefault="00393DF4" w:rsidP="00393DF4">
      <w:pPr>
        <w:rPr>
          <w:b/>
        </w:rPr>
      </w:pPr>
    </w:p>
    <w:p w:rsidR="00393DF4" w:rsidRPr="002B507C" w:rsidRDefault="00393DF4" w:rsidP="00393DF4">
      <w:pPr>
        <w:pStyle w:val="TH"/>
      </w:pPr>
      <w:r w:rsidRPr="002B507C">
        <w:t>Table 9.2.5.2-3: Measurement period for intrafrequency measurements without gaps (deactivated SCell)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H"/>
            </w:pPr>
            <w:r w:rsidRPr="002B507C">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H"/>
            </w:pPr>
            <w:r w:rsidRPr="002B507C">
              <w:t>T</w:t>
            </w:r>
            <w:r w:rsidRPr="002B507C">
              <w:rPr>
                <w:vertAlign w:val="subscript"/>
              </w:rPr>
              <w:t xml:space="preserve"> SSB_measurement_period</w:t>
            </w:r>
            <w:r w:rsidRPr="002B507C">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pPr>
            <w:r w:rsidRPr="002B507C">
              <w:t>[5] x measCycleSCell</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rPr>
                <w:b/>
              </w:rPr>
            </w:pPr>
            <w:r w:rsidRPr="002B507C">
              <w:t>[5] x max(measCycleSCell, 1.5xDRX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pStyle w:val="TAC"/>
            </w:pPr>
            <w:r w:rsidRPr="002B507C">
              <w:t>DRX cycle&gt; 320ms</w:t>
            </w:r>
          </w:p>
        </w:tc>
        <w:tc>
          <w:tcPr>
            <w:tcW w:w="4621"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pStyle w:val="TAC"/>
            </w:pPr>
            <w:r w:rsidRPr="002B507C">
              <w:t>[5] x max(measCycleSCell, DRX cycle)</w:t>
            </w:r>
          </w:p>
        </w:tc>
      </w:tr>
    </w:tbl>
    <w:p w:rsidR="00393DF4" w:rsidRPr="002B507C" w:rsidRDefault="00393DF4" w:rsidP="00393DF4"/>
    <w:p w:rsidR="00393DF4" w:rsidRPr="002B507C" w:rsidRDefault="00393DF4" w:rsidP="00393DF4">
      <w:pPr>
        <w:pStyle w:val="TH"/>
      </w:pPr>
      <w:r w:rsidRPr="002B507C">
        <w:lastRenderedPageBreak/>
        <w:t>Table 9.2.5.2-4: Measurement period for intrafrequency measurements without gaps (deactivated SCell)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H"/>
            </w:pPr>
            <w:r w:rsidRPr="002B507C">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H"/>
            </w:pPr>
            <w:r w:rsidRPr="002B507C">
              <w:t>T</w:t>
            </w:r>
            <w:r w:rsidRPr="002B507C">
              <w:rPr>
                <w:vertAlign w:val="subscript"/>
              </w:rPr>
              <w:t xml:space="preserve"> SSB_measurement_period</w:t>
            </w:r>
            <w:r w:rsidRPr="002B507C">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pPr>
            <w:r w:rsidRPr="002B507C">
              <w:t>TBD</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pPr>
            <w:r w:rsidRPr="002B507C">
              <w:t>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pStyle w:val="TAC"/>
              <w:rPr>
                <w:b/>
              </w:rPr>
            </w:pPr>
            <w:r w:rsidRPr="002B507C">
              <w:t>TBD</w:t>
            </w:r>
          </w:p>
        </w:tc>
      </w:tr>
    </w:tbl>
    <w:p w:rsidR="00B359FE" w:rsidRPr="002B507C" w:rsidRDefault="00B359FE" w:rsidP="00B359FE"/>
    <w:p w:rsidR="00B359FE" w:rsidRPr="002B507C" w:rsidRDefault="00393DF4" w:rsidP="00B359FE">
      <w:pPr>
        <w:pStyle w:val="Heading4"/>
        <w:rPr>
          <w:lang w:eastAsia="zh-CN"/>
        </w:rPr>
      </w:pPr>
      <w:bookmarkStart w:id="186" w:name="_Toc518764178"/>
      <w:r w:rsidRPr="002B507C">
        <w:t>9.2.5.3</w:t>
      </w:r>
      <w:r w:rsidRPr="002B507C">
        <w:tab/>
      </w:r>
      <w:r w:rsidRPr="002B507C">
        <w:rPr>
          <w:lang w:eastAsia="zh-CN"/>
        </w:rPr>
        <w:t>Scheduling availability of UE during intra</w:t>
      </w:r>
      <w:r w:rsidRPr="002B507C">
        <w:rPr>
          <w:rFonts w:eastAsia="MS Mincho"/>
          <w:lang w:eastAsia="ja-JP"/>
        </w:rPr>
        <w:t>-</w:t>
      </w:r>
      <w:r w:rsidRPr="002B507C">
        <w:rPr>
          <w:lang w:eastAsia="zh-CN"/>
        </w:rPr>
        <w:t>frequency measurements</w:t>
      </w:r>
      <w:bookmarkEnd w:id="186"/>
    </w:p>
    <w:p w:rsidR="00393DF4" w:rsidRPr="002B507C" w:rsidRDefault="00393DF4" w:rsidP="00393DF4">
      <w:pPr>
        <w:rPr>
          <w:lang w:eastAsia="zh-CN"/>
        </w:rPr>
      </w:pPr>
      <w:r w:rsidRPr="002B507C">
        <w:rPr>
          <w:lang w:eastAsia="zh-CN"/>
        </w:rPr>
        <w:t xml:space="preserve">UE are required to be capable of measuring without measurement gaps when the SSB is completely contained in the active bandwidth part of the UE. When the measurement signal has </w:t>
      </w:r>
      <w:r w:rsidRPr="002B507C">
        <w:t>different subcarrier spacing than PDSCH/PDCCH and on frequency range FR2, there are restrictions on the scheduling availability as described in the following clauses.</w:t>
      </w:r>
    </w:p>
    <w:p w:rsidR="00B359FE" w:rsidRPr="002B507C" w:rsidRDefault="00393DF4" w:rsidP="00B359FE">
      <w:pPr>
        <w:pStyle w:val="Heading5"/>
      </w:pPr>
      <w:bookmarkStart w:id="187" w:name="_Toc518764179"/>
      <w:r w:rsidRPr="002B507C">
        <w:t>9.2.5.3.1</w:t>
      </w:r>
      <w:r w:rsidRPr="002B507C">
        <w:tab/>
        <w:t>Scheduling availability of UE performing measurements with a same subcarrier spacing as PDSCH/PDCCH on FR1</w:t>
      </w:r>
      <w:bookmarkEnd w:id="187"/>
    </w:p>
    <w:p w:rsidR="00393DF4" w:rsidRPr="002B507C" w:rsidRDefault="00393DF4" w:rsidP="00393DF4">
      <w:r w:rsidRPr="002B507C">
        <w:t>There are no scheduling restrictions due to measurements performed with a same subcarrier spacing as PDSCH/PDCCH on FR1.</w:t>
      </w:r>
    </w:p>
    <w:p w:rsidR="00B359FE" w:rsidRPr="002B507C" w:rsidRDefault="00393DF4" w:rsidP="00B359FE">
      <w:pPr>
        <w:pStyle w:val="Heading5"/>
      </w:pPr>
      <w:bookmarkStart w:id="188" w:name="_Toc518764180"/>
      <w:r w:rsidRPr="002B507C">
        <w:t>9.2.5.3.2</w:t>
      </w:r>
      <w:r w:rsidRPr="002B507C">
        <w:tab/>
        <w:t>Scheduling availability of UE performing measurements with a different subcarrier spacing than PDSCH/PDCCH on FR1</w:t>
      </w:r>
      <w:bookmarkEnd w:id="188"/>
    </w:p>
    <w:p w:rsidR="00393DF4" w:rsidRPr="002B507C" w:rsidRDefault="00393DF4" w:rsidP="00393DF4">
      <w:r w:rsidRPr="002B507C">
        <w:t>For UE which support</w:t>
      </w:r>
      <w:r w:rsidRPr="002B507C">
        <w:rPr>
          <w:i/>
        </w:rPr>
        <w:t xml:space="preserve"> simultaneousRxDataSSB-DiffNumerology</w:t>
      </w:r>
      <w:r w:rsidRPr="002B507C">
        <w:rPr>
          <w:rFonts w:eastAsia="MS Mincho"/>
          <w:i/>
          <w:lang w:eastAsia="ja-JP"/>
        </w:rPr>
        <w:t xml:space="preserve"> </w:t>
      </w:r>
      <w:r w:rsidRPr="002B507C">
        <w:t xml:space="preserve">[14] there are no restrictions on scheduling availability due to measurements. For UE which do not support </w:t>
      </w:r>
      <w:r w:rsidRPr="002B507C">
        <w:rPr>
          <w:i/>
        </w:rPr>
        <w:t xml:space="preserve">simultaneousRxDataSSB-DiffNumerology </w:t>
      </w:r>
      <w:r w:rsidRPr="002B507C">
        <w:t>[14] the following restrictions apply due to SS-RSRP/RSRQ/SINR measurement</w:t>
      </w:r>
    </w:p>
    <w:p w:rsidR="00B359FE" w:rsidRPr="002B507C" w:rsidRDefault="00393DF4" w:rsidP="00B359FE">
      <w:pPr>
        <w:pStyle w:val="B10"/>
        <w:rPr>
          <w:lang w:eastAsia="zh-CN"/>
        </w:rPr>
      </w:pPr>
      <w:r w:rsidRPr="002B507C">
        <w:rPr>
          <w:lang w:val="en-US" w:eastAsia="zh-CN"/>
        </w:rPr>
        <w:t>-</w:t>
      </w:r>
      <w:r w:rsidRPr="002B507C">
        <w:rPr>
          <w:lang w:val="en-US" w:eastAsia="zh-CN"/>
        </w:rPr>
        <w:tab/>
        <w:t xml:space="preserve">If </w:t>
      </w:r>
      <w:r w:rsidRPr="002B507C">
        <w:rPr>
          <w:i/>
          <w:iCs/>
          <w:lang w:val="en-US" w:eastAsia="zh-CN"/>
        </w:rPr>
        <w:t>useServingCellTimingForSync</w:t>
      </w:r>
      <w:r w:rsidRPr="002B507C">
        <w:rPr>
          <w:lang w:val="en-US" w:eastAsia="zh-CN"/>
        </w:rPr>
        <w:t xml:space="preserve"> is enabled </w:t>
      </w:r>
      <w:bookmarkStart w:id="189" w:name="_Hlk507691153"/>
      <w:r w:rsidRPr="002B507C">
        <w:rPr>
          <w:lang w:val="en-US" w:eastAsia="zh-CN"/>
        </w:rPr>
        <w:t xml:space="preserve">the UE is not expected to transmit PUCCH/PUSCH or receive PDCCH/PDSCH </w:t>
      </w:r>
      <w:bookmarkEnd w:id="189"/>
      <w:r w:rsidRPr="002B507C">
        <w:rPr>
          <w:lang w:val="en-US" w:eastAsia="zh-CN"/>
        </w:rPr>
        <w:t>on SSB symbols to be measured, and on 1 data symbol before each consecutive SSB symbols and 1 data symbol after each consecutive SSB symbols within SMTC window duration</w:t>
      </w:r>
    </w:p>
    <w:p w:rsidR="00B359FE" w:rsidRPr="002B507C" w:rsidRDefault="00393DF4" w:rsidP="00B359FE">
      <w:pPr>
        <w:pStyle w:val="B10"/>
        <w:rPr>
          <w:lang w:eastAsia="zh-CN"/>
        </w:rPr>
      </w:pPr>
      <w:r w:rsidRPr="002B507C">
        <w:rPr>
          <w:lang w:val="en-US" w:eastAsia="zh-CN"/>
        </w:rPr>
        <w:t>-</w:t>
      </w:r>
      <w:r w:rsidRPr="002B507C">
        <w:rPr>
          <w:lang w:val="en-US" w:eastAsia="zh-CN"/>
        </w:rPr>
        <w:tab/>
        <w:t xml:space="preserve">If </w:t>
      </w:r>
      <w:r w:rsidRPr="002B507C">
        <w:rPr>
          <w:i/>
          <w:iCs/>
          <w:lang w:val="en-US" w:eastAsia="zh-CN"/>
        </w:rPr>
        <w:t>useServingCellTimingForSync</w:t>
      </w:r>
      <w:r w:rsidRPr="002B507C">
        <w:rPr>
          <w:lang w:val="en-US" w:eastAsia="zh-CN"/>
        </w:rPr>
        <w:t xml:space="preserve"> is </w:t>
      </w:r>
      <w:r w:rsidRPr="002B507C">
        <w:rPr>
          <w:lang w:val="en-US" w:eastAsia="ko-KR"/>
        </w:rPr>
        <w:t xml:space="preserve">not </w:t>
      </w:r>
      <w:r w:rsidRPr="002B507C">
        <w:rPr>
          <w:lang w:val="en-US" w:eastAsia="zh-CN"/>
        </w:rPr>
        <w:t>enabled the UE is not expected to transmit PUCCH/PUSCH or receive PDCCH/PDSCH on all symbols within SMTC window duration</w:t>
      </w:r>
    </w:p>
    <w:p w:rsidR="00393DF4" w:rsidRPr="002B507C" w:rsidRDefault="00393DF4" w:rsidP="00393DF4">
      <w:pPr>
        <w:ind w:left="-142"/>
        <w:rPr>
          <w:lang w:val="en-US"/>
        </w:rPr>
      </w:pPr>
      <w:r w:rsidRPr="002B507C">
        <w:rPr>
          <w:lang w:val="en-US"/>
        </w:rPr>
        <w:t>When intra</w:t>
      </w:r>
      <w:r w:rsidRPr="002B507C">
        <w:rPr>
          <w:rFonts w:eastAsia="MS Mincho"/>
          <w:lang w:val="en-US" w:eastAsia="ja-JP"/>
        </w:rPr>
        <w:t>-</w:t>
      </w:r>
      <w:r w:rsidRPr="002B507C">
        <w:rPr>
          <w:lang w:val="en-US"/>
        </w:rPr>
        <w:t>band carrier aggregation is perfo</w:t>
      </w:r>
      <w:r w:rsidRPr="002B507C">
        <w:rPr>
          <w:rFonts w:eastAsia="MS Mincho"/>
          <w:lang w:val="en-US" w:eastAsia="ja-JP"/>
        </w:rPr>
        <w:t>r</w:t>
      </w:r>
      <w:r w:rsidRPr="002B507C">
        <w:rPr>
          <w:lang w:val="en-US"/>
        </w:rPr>
        <w:t>med, the scheduling restrictions apply to all serving cells on the band.</w:t>
      </w:r>
      <w:r w:rsidRPr="002B507C">
        <w:rPr>
          <w:rFonts w:eastAsia="MS Mincho"/>
          <w:lang w:val="en-US" w:eastAsia="ja-JP"/>
        </w:rPr>
        <w:t xml:space="preserve"> When inter-band carrier aggregation within FR1 is performed, </w:t>
      </w:r>
      <w:r w:rsidRPr="002B507C">
        <w:rPr>
          <w:rFonts w:eastAsia="MS Mincho"/>
          <w:lang w:eastAsia="ja-JP"/>
        </w:rPr>
        <w:t>t</w:t>
      </w:r>
      <w:r w:rsidRPr="002B507C">
        <w:t xml:space="preserve">here are no scheduling restrictions </w:t>
      </w:r>
      <w:r w:rsidRPr="002B507C">
        <w:rPr>
          <w:rFonts w:eastAsia="MS Mincho"/>
          <w:lang w:eastAsia="ja-JP"/>
        </w:rPr>
        <w:t xml:space="preserve">on FR1 serving cell(s) in the bands </w:t>
      </w:r>
      <w:r w:rsidRPr="002B507C">
        <w:t xml:space="preserve">due to measurements performed on </w:t>
      </w:r>
      <w:r w:rsidRPr="002B507C">
        <w:rPr>
          <w:rFonts w:eastAsia="MS Mincho"/>
          <w:lang w:eastAsia="ja-JP"/>
        </w:rPr>
        <w:t>FR1 serving cell frequency layer in different bands</w:t>
      </w:r>
      <w:r w:rsidRPr="002B507C">
        <w:rPr>
          <w:rFonts w:eastAsia="MS Mincho"/>
          <w:lang w:val="en-US" w:eastAsia="ja-JP"/>
        </w:rPr>
        <w:t>.</w:t>
      </w:r>
    </w:p>
    <w:p w:rsidR="00B359FE" w:rsidRPr="002B507C" w:rsidRDefault="00393DF4" w:rsidP="00B359FE">
      <w:pPr>
        <w:pStyle w:val="Heading5"/>
      </w:pPr>
      <w:bookmarkStart w:id="190" w:name="_Toc518764181"/>
      <w:r w:rsidRPr="002B507C">
        <w:t>9.2.5.3.3</w:t>
      </w:r>
      <w:r w:rsidRPr="002B507C">
        <w:tab/>
        <w:t>Scheduling availability of UE performing measurements on FR2</w:t>
      </w:r>
      <w:bookmarkEnd w:id="190"/>
    </w:p>
    <w:p w:rsidR="00393DF4" w:rsidRPr="002B507C" w:rsidRDefault="00393DF4" w:rsidP="00393DF4">
      <w:pPr>
        <w:ind w:left="-142"/>
      </w:pPr>
      <w:r w:rsidRPr="002B507C">
        <w:t>The following scheduling restriction applies due to SS-RSRP or SS-SINR measurement on an FR2 intra-frequency cell</w:t>
      </w:r>
    </w:p>
    <w:p w:rsidR="00B359FE" w:rsidRPr="002B507C" w:rsidRDefault="00393DF4" w:rsidP="00B359FE">
      <w:pPr>
        <w:pStyle w:val="B10"/>
      </w:pPr>
      <w:r w:rsidRPr="002B507C">
        <w:rPr>
          <w:lang w:val="en-US"/>
        </w:rPr>
        <w:t>-</w:t>
      </w:r>
      <w:r w:rsidRPr="002B507C">
        <w:rPr>
          <w:lang w:val="en-US"/>
        </w:rPr>
        <w:tab/>
        <w:t xml:space="preserve">The UE is not expected to transmit PUCCH/PUSCH or receive PDCCH/PDSCH on SSB symbols to be measured, 1 symbol before each consecutive SSB symbols and 1 data symbol after each consecutive SSB symbols within SMTC window duration (it is assumed that </w:t>
      </w:r>
      <w:r w:rsidRPr="002B507C">
        <w:rPr>
          <w:i/>
          <w:iCs/>
          <w:lang w:val="en-US"/>
        </w:rPr>
        <w:t>useServingCellTimingForSync</w:t>
      </w:r>
      <w:r w:rsidRPr="002B507C">
        <w:rPr>
          <w:lang w:val="en-US"/>
        </w:rPr>
        <w:t xml:space="preserve"> is always enabled for FR2)</w:t>
      </w:r>
    </w:p>
    <w:p w:rsidR="00393DF4" w:rsidRPr="002B507C" w:rsidRDefault="00393DF4" w:rsidP="00393DF4">
      <w:pPr>
        <w:ind w:left="-142"/>
        <w:rPr>
          <w:lang w:val="en-US"/>
        </w:rPr>
      </w:pPr>
      <w:r w:rsidRPr="002B507C">
        <w:rPr>
          <w:lang w:val="en-US"/>
        </w:rPr>
        <w:t>The following scheduling restriction applies to SS-RSRQ measurement on an FR2 intra-frequency cell</w:t>
      </w:r>
    </w:p>
    <w:p w:rsidR="00B359FE" w:rsidRPr="002B507C" w:rsidRDefault="00393DF4" w:rsidP="00B359FE">
      <w:pPr>
        <w:pStyle w:val="B10"/>
      </w:pPr>
      <w:r w:rsidRPr="002B507C">
        <w:rPr>
          <w:lang w:val="en-US"/>
        </w:rPr>
        <w:t>-</w:t>
      </w:r>
      <w:r w:rsidRPr="002B507C">
        <w:rPr>
          <w:lang w:val="en-US"/>
        </w:rPr>
        <w:tab/>
        <w:t xml:space="preserve">UE is not expected to transmit PUCCH/PUSCH or receive PDCCH/PDSCH on SSB symbols to be measured, RSSI measurement symbols, 1 data symbol before each consecutive SSB/RSSI symbols and 1 data symbol after each consecutive SSB/RSSI symbols within SMTC window duration (it is assumed that  </w:t>
      </w:r>
      <w:r w:rsidRPr="002B507C">
        <w:rPr>
          <w:i/>
          <w:iCs/>
          <w:lang w:val="en-US"/>
        </w:rPr>
        <w:t>useServingCellTimingForSync</w:t>
      </w:r>
      <w:r w:rsidRPr="002B507C">
        <w:rPr>
          <w:lang w:val="en-US"/>
        </w:rPr>
        <w:t xml:space="preserve"> is always enabled for FR2)</w:t>
      </w:r>
    </w:p>
    <w:p w:rsidR="00393DF4" w:rsidRPr="002B507C" w:rsidRDefault="00393DF4" w:rsidP="00393DF4">
      <w:pPr>
        <w:ind w:left="-142"/>
        <w:rPr>
          <w:rFonts w:eastAsia="MS Mincho"/>
          <w:lang w:eastAsia="ja-JP"/>
        </w:rPr>
      </w:pPr>
      <w:r w:rsidRPr="002B507C">
        <w:rPr>
          <w:lang w:val="en-US"/>
        </w:rPr>
        <w:t>When intra</w:t>
      </w:r>
      <w:r w:rsidRPr="002B507C">
        <w:rPr>
          <w:rFonts w:eastAsia="MS Mincho"/>
          <w:lang w:val="en-US" w:eastAsia="ja-JP"/>
        </w:rPr>
        <w:t>-</w:t>
      </w:r>
      <w:r w:rsidRPr="002B507C">
        <w:rPr>
          <w:lang w:val="en-US"/>
        </w:rPr>
        <w:t>band carrier aggregation is perfo</w:t>
      </w:r>
      <w:r w:rsidRPr="002B507C">
        <w:rPr>
          <w:rFonts w:eastAsia="MS Mincho"/>
          <w:lang w:val="en-US" w:eastAsia="ja-JP"/>
        </w:rPr>
        <w:t>r</w:t>
      </w:r>
      <w:r w:rsidRPr="002B507C">
        <w:rPr>
          <w:lang w:val="en-US"/>
        </w:rPr>
        <w:t>med, the scheduling restrictions apply to all serving cells on the band.</w:t>
      </w:r>
      <w:r w:rsidRPr="002B507C">
        <w:rPr>
          <w:rFonts w:eastAsia="MS Mincho"/>
          <w:lang w:val="en-US" w:eastAsia="ja-JP"/>
        </w:rPr>
        <w:t xml:space="preserve"> When inter-band carrier aggregation within FR2 is performed, the scheduling restrictions apply to all serving cells on the bands.</w:t>
      </w:r>
    </w:p>
    <w:p w:rsidR="00393DF4" w:rsidRPr="00140D6E" w:rsidRDefault="00393DF4" w:rsidP="00393DF4">
      <w:pPr>
        <w:ind w:left="-142"/>
        <w:rPr>
          <w:rFonts w:eastAsia="MS Mincho"/>
          <w:i/>
          <w:noProof/>
          <w:lang w:val="en-US" w:eastAsia="ja-JP"/>
        </w:rPr>
      </w:pPr>
      <w:r w:rsidRPr="00140D6E">
        <w:rPr>
          <w:i/>
          <w:lang w:val="en-US"/>
        </w:rPr>
        <w:t xml:space="preserve">Editor’s Note: </w:t>
      </w:r>
      <w:r w:rsidRPr="00140D6E">
        <w:rPr>
          <w:rFonts w:eastAsia="MS Mincho"/>
          <w:i/>
          <w:lang w:val="en-US" w:eastAsia="ja-JP"/>
        </w:rPr>
        <w:t>FFS s</w:t>
      </w:r>
      <w:r w:rsidRPr="00140D6E">
        <w:rPr>
          <w:i/>
          <w:lang w:val="en-US"/>
        </w:rPr>
        <w:t>cheduling restrictions for inter</w:t>
      </w:r>
      <w:r w:rsidRPr="00140D6E">
        <w:rPr>
          <w:rFonts w:eastAsia="MS Mincho"/>
          <w:i/>
          <w:lang w:val="en-US" w:eastAsia="ja-JP"/>
        </w:rPr>
        <w:t>-</w:t>
      </w:r>
      <w:r w:rsidRPr="00140D6E">
        <w:rPr>
          <w:i/>
          <w:lang w:val="en-US"/>
        </w:rPr>
        <w:t xml:space="preserve">band carrier aggregation </w:t>
      </w:r>
      <w:r w:rsidRPr="00140D6E">
        <w:rPr>
          <w:rFonts w:eastAsia="MS Mincho"/>
          <w:i/>
          <w:lang w:val="en-US" w:eastAsia="ja-JP"/>
        </w:rPr>
        <w:t>will be defined depending on band combination in future.</w:t>
      </w:r>
    </w:p>
    <w:p w:rsidR="00B359FE" w:rsidRPr="002B507C" w:rsidRDefault="00393DF4" w:rsidP="002B507C">
      <w:pPr>
        <w:pStyle w:val="Heading5"/>
        <w:rPr>
          <w:rFonts w:eastAsia="MS Mincho"/>
          <w:lang w:eastAsia="ja-JP"/>
        </w:rPr>
      </w:pPr>
      <w:bookmarkStart w:id="191" w:name="_Toc518764182"/>
      <w:r w:rsidRPr="002B507C">
        <w:t>9.2.5.3.</w:t>
      </w:r>
      <w:r w:rsidRPr="002B507C">
        <w:rPr>
          <w:rFonts w:eastAsia="MS Mincho"/>
          <w:lang w:eastAsia="ja-JP"/>
        </w:rPr>
        <w:t>4</w:t>
      </w:r>
      <w:r w:rsidRPr="002B507C">
        <w:tab/>
        <w:t xml:space="preserve">Scheduling availability of UE performing measurements </w:t>
      </w:r>
      <w:r w:rsidRPr="002B507C">
        <w:rPr>
          <w:rFonts w:eastAsia="MS Mincho"/>
          <w:lang w:eastAsia="ja-JP"/>
        </w:rPr>
        <w:t>on FR1 or FR2 in case of FR1-FR2 inter-band CA</w:t>
      </w:r>
      <w:bookmarkEnd w:id="191"/>
    </w:p>
    <w:p w:rsidR="00393DF4" w:rsidRPr="002B507C" w:rsidRDefault="00393DF4" w:rsidP="00393DF4">
      <w:r w:rsidRPr="002B507C">
        <w:t xml:space="preserve">There are no scheduling restrictions </w:t>
      </w:r>
      <w:r w:rsidRPr="002B507C">
        <w:rPr>
          <w:rFonts w:eastAsia="MS Mincho"/>
          <w:lang w:eastAsia="ja-JP"/>
        </w:rPr>
        <w:t xml:space="preserve">on FR1 serving cell(s) </w:t>
      </w:r>
      <w:r w:rsidRPr="002B507C">
        <w:t>due to measurements performed on FR</w:t>
      </w:r>
      <w:r w:rsidRPr="002B507C">
        <w:rPr>
          <w:rFonts w:eastAsia="MS Mincho"/>
          <w:lang w:eastAsia="ja-JP"/>
        </w:rPr>
        <w:t>2 serving cell frequency layer.</w:t>
      </w:r>
    </w:p>
    <w:p w:rsidR="00393DF4" w:rsidRPr="002B507C" w:rsidRDefault="00393DF4" w:rsidP="00393DF4">
      <w:pPr>
        <w:rPr>
          <w:rFonts w:eastAsia="MS Mincho"/>
          <w:noProof/>
          <w:lang w:val="en-US" w:eastAsia="ja-JP"/>
        </w:rPr>
      </w:pPr>
      <w:r w:rsidRPr="002B507C">
        <w:lastRenderedPageBreak/>
        <w:t xml:space="preserve">There are no scheduling restrictions </w:t>
      </w:r>
      <w:r w:rsidRPr="002B507C">
        <w:rPr>
          <w:rFonts w:eastAsia="MS Mincho"/>
          <w:lang w:eastAsia="ja-JP"/>
        </w:rPr>
        <w:t xml:space="preserve">on FR2 serving cell(s) </w:t>
      </w:r>
      <w:r w:rsidRPr="002B507C">
        <w:t>due to measurements performed on FR</w:t>
      </w:r>
      <w:r w:rsidRPr="002B507C">
        <w:rPr>
          <w:rFonts w:eastAsia="MS Mincho"/>
          <w:lang w:eastAsia="ja-JP"/>
        </w:rPr>
        <w:t>1 serving cell frequency layer.</w:t>
      </w:r>
    </w:p>
    <w:p w:rsidR="00393DF4" w:rsidRPr="002B507C" w:rsidRDefault="00393DF4" w:rsidP="00393DF4">
      <w:pPr>
        <w:pStyle w:val="Heading3"/>
      </w:pPr>
      <w:bookmarkStart w:id="192" w:name="_Toc518764183"/>
      <w:r w:rsidRPr="002B507C">
        <w:t>9.2.6</w:t>
      </w:r>
      <w:r w:rsidRPr="002B507C">
        <w:tab/>
        <w:t>Intrafrequency measurements with measurement gaps</w:t>
      </w:r>
      <w:bookmarkEnd w:id="192"/>
    </w:p>
    <w:p w:rsidR="00393DF4" w:rsidRPr="002B507C" w:rsidRDefault="00393DF4" w:rsidP="00393DF4">
      <w:pPr>
        <w:pStyle w:val="Heading4"/>
      </w:pPr>
      <w:bookmarkStart w:id="193" w:name="_Toc518764184"/>
      <w:r w:rsidRPr="002B507C">
        <w:t>9.2.6.1</w:t>
      </w:r>
      <w:r w:rsidRPr="002B507C">
        <w:tab/>
        <w:t>Intra gap sharing</w:t>
      </w:r>
      <w:bookmarkEnd w:id="193"/>
    </w:p>
    <w:p w:rsidR="00393DF4" w:rsidRPr="002B507C" w:rsidRDefault="00393DF4" w:rsidP="00393DF4">
      <w:pPr>
        <w:rPr>
          <w:i/>
        </w:rPr>
      </w:pPr>
      <w:r w:rsidRPr="002B507C">
        <w:rPr>
          <w:i/>
        </w:rPr>
        <w:t>[Editor’s note : This is being studied]</w:t>
      </w:r>
    </w:p>
    <w:p w:rsidR="00393DF4" w:rsidRPr="002B507C" w:rsidRDefault="00393DF4" w:rsidP="00393DF4">
      <w:pPr>
        <w:pStyle w:val="Heading4"/>
      </w:pPr>
      <w:bookmarkStart w:id="194" w:name="_Toc518764185"/>
      <w:r w:rsidRPr="002B507C">
        <w:t>9.2.6.2</w:t>
      </w:r>
      <w:r w:rsidRPr="002B507C">
        <w:tab/>
        <w:t>Intrafrequency cell identification</w:t>
      </w:r>
      <w:bookmarkEnd w:id="194"/>
    </w:p>
    <w:p w:rsidR="00393DF4" w:rsidRPr="002B507C" w:rsidRDefault="00393DF4" w:rsidP="00393DF4">
      <w:pPr>
        <w:rPr>
          <w:i/>
        </w:rPr>
      </w:pPr>
      <w:r w:rsidRPr="002B507C">
        <w:rPr>
          <w:i/>
        </w:rPr>
        <w:t>Editor’s Note : The impact of gap sharing between intrafrequency and interfrequency measurements has not been include in the requirements below.</w:t>
      </w:r>
    </w:p>
    <w:p w:rsidR="00393DF4" w:rsidRPr="002B507C" w:rsidRDefault="00393DF4" w:rsidP="00393DF4">
      <w:pPr>
        <w:rPr>
          <w:rFonts w:cs="v4.2.0"/>
        </w:rPr>
      </w:pPr>
      <w:r w:rsidRPr="002B507C">
        <w:rPr>
          <w:rFonts w:cs="v4.2.0"/>
        </w:rPr>
        <w:t>The UE shall be able to identify a new detectable intra frequency cell within T</w:t>
      </w:r>
      <w:r w:rsidRPr="002B507C">
        <w:rPr>
          <w:rFonts w:cs="v4.2.0"/>
          <w:vertAlign w:val="subscript"/>
        </w:rPr>
        <w:t>identify_intra_without_index</w:t>
      </w:r>
      <w:r w:rsidRPr="002B507C">
        <w:rPr>
          <w:rFonts w:cs="v4.2.0"/>
        </w:rPr>
        <w:t xml:space="preserve"> if UE is not indicated to report SSB based RRM measurement result with the associated SSB index, or the UE has been indicated that the neighbour cell is synchronous with the serving cell.. Otherwise UE shall be able to identify a new detectable intra frequency cell within T</w:t>
      </w:r>
      <w:r w:rsidRPr="002B507C">
        <w:rPr>
          <w:rFonts w:cs="v4.2.0"/>
          <w:vertAlign w:val="subscript"/>
        </w:rPr>
        <w:t>identify_intra_with_index.</w:t>
      </w:r>
      <w:r w:rsidRPr="002B507C">
        <w:rPr>
          <w:lang w:eastAsia="zh-CN"/>
        </w:rPr>
        <w:t xml:space="preserve"> The UE shall be able to identify a new detectable intra frequency SS block of an already detected cell within</w:t>
      </w:r>
      <w:r w:rsidRPr="002B507C">
        <w:t xml:space="preserve"> T</w:t>
      </w:r>
      <w:r w:rsidRPr="002B507C">
        <w:rPr>
          <w:vertAlign w:val="subscript"/>
        </w:rPr>
        <w:t>identify_intra_without_index</w:t>
      </w:r>
      <w:r w:rsidRPr="002B507C">
        <w:rPr>
          <w:vertAlign w:val="subscript"/>
          <w:lang w:eastAsia="zh-CN"/>
        </w:rPr>
        <w:t>.</w:t>
      </w:r>
    </w:p>
    <w:p w:rsidR="00393DF4" w:rsidRPr="002B507C" w:rsidRDefault="00393DF4" w:rsidP="00393DF4">
      <w:pPr>
        <w:pStyle w:val="EQ"/>
      </w:pPr>
      <w:r w:rsidRPr="002B507C">
        <w:tab/>
        <w:t>T</w:t>
      </w:r>
      <w:r w:rsidRPr="002B507C">
        <w:rPr>
          <w:vertAlign w:val="subscript"/>
        </w:rPr>
        <w:t xml:space="preserve">identify_intra_without_index </w:t>
      </w:r>
      <w:r w:rsidRPr="002B507C">
        <w:t>= T</w:t>
      </w:r>
      <w:r w:rsidRPr="002B507C">
        <w:rPr>
          <w:vertAlign w:val="subscript"/>
        </w:rPr>
        <w:t>PSS/SSS_sync</w:t>
      </w:r>
      <w:r w:rsidRPr="002B507C">
        <w:t xml:space="preserve"> + T</w:t>
      </w:r>
      <w:r w:rsidRPr="002B507C">
        <w:rPr>
          <w:vertAlign w:val="subscript"/>
        </w:rPr>
        <w:t xml:space="preserve"> SSB_measurement_period</w:t>
      </w:r>
      <w:r w:rsidRPr="002B507C">
        <w:t xml:space="preserve">  ms</w:t>
      </w:r>
    </w:p>
    <w:p w:rsidR="00393DF4" w:rsidRPr="002B507C" w:rsidRDefault="00393DF4" w:rsidP="00393DF4">
      <w:pPr>
        <w:pStyle w:val="EQ"/>
        <w:rPr>
          <w:lang w:val="en-US"/>
        </w:rPr>
      </w:pPr>
      <w:r w:rsidRPr="002B507C">
        <w:tab/>
        <w:t>T</w:t>
      </w:r>
      <w:r w:rsidRPr="002B507C">
        <w:rPr>
          <w:vertAlign w:val="subscript"/>
        </w:rPr>
        <w:t xml:space="preserve">identify_intra_with_index </w:t>
      </w:r>
      <w:r w:rsidRPr="002B507C">
        <w:t>= T</w:t>
      </w:r>
      <w:r w:rsidRPr="002B507C">
        <w:rPr>
          <w:vertAlign w:val="subscript"/>
        </w:rPr>
        <w:t>PSS/SSS_sync</w:t>
      </w:r>
      <w:r w:rsidRPr="002B507C">
        <w:t xml:space="preserve"> + T</w:t>
      </w:r>
      <w:r w:rsidRPr="002B507C">
        <w:rPr>
          <w:vertAlign w:val="subscript"/>
        </w:rPr>
        <w:t xml:space="preserve"> SSB_measurement_period </w:t>
      </w:r>
      <w:r w:rsidRPr="002B507C">
        <w:t>+ T</w:t>
      </w:r>
      <w:r w:rsidRPr="002B507C">
        <w:rPr>
          <w:vertAlign w:val="subscript"/>
        </w:rPr>
        <w:t>SSB_time_index</w:t>
      </w:r>
    </w:p>
    <w:p w:rsidR="00393DF4" w:rsidRPr="002B507C" w:rsidRDefault="00393DF4" w:rsidP="00393DF4">
      <w:pPr>
        <w:rPr>
          <w:lang w:val="en-US"/>
        </w:rPr>
      </w:pPr>
      <w:r w:rsidRPr="002B507C">
        <w:rPr>
          <w:lang w:val="en-US"/>
        </w:rPr>
        <w:t>Where:</w:t>
      </w:r>
    </w:p>
    <w:p w:rsidR="00393DF4" w:rsidRPr="002B507C" w:rsidRDefault="00393DF4" w:rsidP="00393DF4">
      <w:pPr>
        <w:pStyle w:val="B10"/>
      </w:pPr>
      <w:r w:rsidRPr="002B507C">
        <w:rPr>
          <w:lang w:val="en-US"/>
        </w:rPr>
        <w:tab/>
      </w:r>
      <w:r w:rsidRPr="002B507C">
        <w:t>T</w:t>
      </w:r>
      <w:r w:rsidRPr="002B507C">
        <w:rPr>
          <w:vertAlign w:val="subscript"/>
        </w:rPr>
        <w:t>PSS/SSS_sync</w:t>
      </w:r>
      <w:r w:rsidRPr="002B507C">
        <w:t>: it is the time period used in PSS/SSS detection given in table 9.2.6.2-1, 9.2.6.2-2,  or 9.2.6.2-1(deactivated SCell)</w:t>
      </w:r>
    </w:p>
    <w:p w:rsidR="00393DF4" w:rsidRPr="002B507C" w:rsidRDefault="00393DF4" w:rsidP="00393DF4">
      <w:pPr>
        <w:pStyle w:val="B10"/>
      </w:pPr>
      <w:r w:rsidRPr="002B507C">
        <w:tab/>
        <w:t>T</w:t>
      </w:r>
      <w:r w:rsidRPr="002B507C">
        <w:rPr>
          <w:vertAlign w:val="subscript"/>
        </w:rPr>
        <w:t>SSB_time_index</w:t>
      </w:r>
      <w:r w:rsidRPr="002B507C">
        <w:t>: it is the time period used to acquire the index of the SSB being measured given in table 9.2.6.2-3 or 9.2.6.2-5 or 9.2.6.2-7(deactivated SCell) or or 9.2.6.2-8(deactivated SCell).</w:t>
      </w:r>
    </w:p>
    <w:p w:rsidR="00393DF4" w:rsidRPr="002B507C" w:rsidRDefault="00393DF4" w:rsidP="00393DF4">
      <w:pPr>
        <w:pStyle w:val="B10"/>
      </w:pPr>
      <w:r w:rsidRPr="002B507C">
        <w:tab/>
        <w:t>T</w:t>
      </w:r>
      <w:r w:rsidRPr="002B507C">
        <w:rPr>
          <w:vertAlign w:val="subscript"/>
        </w:rPr>
        <w:t xml:space="preserve"> SSB_measurement_period</w:t>
      </w:r>
      <w:r w:rsidRPr="002B507C">
        <w:t>: equal to a measurement period of SSB based measurement given in table 9.2.6.2-1, 9.2.6.2-2, 9.2.6.2-3 (deactivated Scell) or 9.2.6.2-4(deactivated SCell)</w:t>
      </w:r>
    </w:p>
    <w:p w:rsidR="00B359FE" w:rsidRPr="002B507C" w:rsidRDefault="00393DF4" w:rsidP="00B359FE">
      <w:pPr>
        <w:pStyle w:val="TH"/>
      </w:pPr>
      <w:r w:rsidRPr="002B507C">
        <w:t>Table 9.2.6.2-1: Time period for PSS/SSS detection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max[ 600ms, [5] x max(MGRP, SMTC period)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max[ 600ms, ceil(1.5x [5]) x max(MGRP, SMTC period,DRX cycle) ]</w:t>
            </w:r>
            <w:r w:rsidRPr="002B507C">
              <w:rPr>
                <w:vertAlign w:val="superscript"/>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[5] x max(MGRP, DRX cycle)</w:t>
            </w:r>
          </w:p>
        </w:tc>
      </w:tr>
    </w:tbl>
    <w:p w:rsidR="00393DF4" w:rsidRPr="002B507C" w:rsidRDefault="00393DF4" w:rsidP="00393DF4"/>
    <w:p w:rsidR="00B359FE" w:rsidRPr="002B507C" w:rsidRDefault="00393DF4" w:rsidP="00B359FE">
      <w:pPr>
        <w:pStyle w:val="TH"/>
      </w:pPr>
      <w:r w:rsidRPr="002B507C">
        <w:t>Table 9.2.6.2-2: Time period for PSS/SSS detection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max[ 600ms, [5] x N</w:t>
            </w:r>
            <w:r w:rsidRPr="002B507C">
              <w:rPr>
                <w:vertAlign w:val="subscript"/>
              </w:rPr>
              <w:t>1</w:t>
            </w:r>
            <w:r w:rsidRPr="002B507C">
              <w:t xml:space="preserve"> x max(MGRP, SMTC period)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max[ 600ms, ceil(1.5x [5]) x N</w:t>
            </w:r>
            <w:r w:rsidRPr="002B507C">
              <w:rPr>
                <w:vertAlign w:val="subscript"/>
              </w:rPr>
              <w:t>1</w:t>
            </w:r>
            <w:r w:rsidRPr="002B507C">
              <w:t xml:space="preserve"> x max(MGRP, SMTC period, DRX cycle) ]</w:t>
            </w:r>
            <w:r w:rsidRPr="002B507C">
              <w:rPr>
                <w:vertAlign w:val="superscript"/>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[5] x N</w:t>
            </w:r>
            <w:r w:rsidRPr="002B507C">
              <w:rPr>
                <w:vertAlign w:val="subscript"/>
              </w:rPr>
              <w:t>1</w:t>
            </w:r>
            <w:r w:rsidRPr="002B507C">
              <w:t xml:space="preserve"> x max(MGRP, 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w:t>
            </w:r>
          </w:p>
        </w:tc>
      </w:tr>
      <w:tr w:rsidR="00393DF4" w:rsidRPr="002B507C" w:rsidTr="00CA3D3F">
        <w:tc>
          <w:tcPr>
            <w:tcW w:w="9241" w:type="dxa"/>
            <w:gridSpan w:val="2"/>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rPr>
                <w:rFonts w:ascii="Arial" w:hAnsi="Arial"/>
                <w:i/>
                <w:sz w:val="18"/>
              </w:rPr>
            </w:pPr>
            <w:r w:rsidRPr="002B507C">
              <w:rPr>
                <w:rFonts w:ascii="Arial" w:hAnsi="Arial"/>
                <w:i/>
                <w:sz w:val="18"/>
              </w:rPr>
              <w:t>Editor’s note: The values of N</w:t>
            </w:r>
            <w:r w:rsidRPr="002B507C">
              <w:rPr>
                <w:rFonts w:ascii="Arial" w:hAnsi="Arial"/>
                <w:i/>
                <w:sz w:val="18"/>
                <w:vertAlign w:val="subscript"/>
              </w:rPr>
              <w:t>1</w:t>
            </w:r>
            <w:r w:rsidRPr="002B507C">
              <w:rPr>
                <w:rFonts w:ascii="Arial" w:hAnsi="Arial"/>
                <w:i/>
                <w:sz w:val="18"/>
              </w:rPr>
              <w:t xml:space="preserve"> in the following tables are to be updated.</w:t>
            </w:r>
          </w:p>
        </w:tc>
      </w:tr>
    </w:tbl>
    <w:p w:rsidR="00393DF4" w:rsidRPr="002B507C" w:rsidRDefault="00393DF4" w:rsidP="00393DF4"/>
    <w:p w:rsidR="00B359FE" w:rsidRPr="002B507C" w:rsidRDefault="00393DF4" w:rsidP="00B359FE">
      <w:pPr>
        <w:pStyle w:val="TH"/>
      </w:pPr>
      <w:r w:rsidRPr="002B507C">
        <w:t>Table 9.2.6.2-3: Time period for time index detection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max[ 120ms, 3 x max(MGRP, SMTC period)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max[ 120ms, ceil(1.5x 3) x max(MGRP, SMTC period,DRX cycle) ]</w:t>
            </w:r>
            <w:r w:rsidRPr="002B507C">
              <w:rPr>
                <w:vertAlign w:val="superscript"/>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3 x max(MGRP, DRX cycle)</w:t>
            </w:r>
          </w:p>
        </w:tc>
      </w:tr>
    </w:tbl>
    <w:p w:rsidR="00393DF4" w:rsidRPr="002B507C" w:rsidRDefault="00393DF4" w:rsidP="00393DF4"/>
    <w:p w:rsidR="00B359FE" w:rsidRPr="002B507C" w:rsidRDefault="00393DF4" w:rsidP="00B359FE">
      <w:pPr>
        <w:pStyle w:val="TH"/>
      </w:pPr>
      <w:r w:rsidRPr="002B507C">
        <w:lastRenderedPageBreak/>
        <w:t>Table 9.2.6.2-4: Time period for time index detection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max[ 200ms, [5] x N</w:t>
            </w:r>
            <w:r w:rsidRPr="002B507C">
              <w:rPr>
                <w:vertAlign w:val="subscript"/>
              </w:rPr>
              <w:t>2</w:t>
            </w:r>
            <w:r w:rsidRPr="002B507C">
              <w:t xml:space="preserve"> x max(MGRP, SMTC period)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max[ 200ms, ceil(1.5x [5]) x N</w:t>
            </w:r>
            <w:r w:rsidRPr="002B507C">
              <w:rPr>
                <w:vertAlign w:val="subscript"/>
              </w:rPr>
              <w:t>2</w:t>
            </w:r>
            <w:r w:rsidRPr="002B507C">
              <w:t xml:space="preserve"> x max(MGRP, SMTC period, DRX cycle) ]</w:t>
            </w:r>
            <w:r w:rsidRPr="002B507C">
              <w:rPr>
                <w:vertAlign w:val="superscript"/>
              </w:rPr>
              <w:t xml:space="preserve"> Note 1</w:t>
            </w:r>
            <w:r w:rsidRPr="002B507C">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[5] x N</w:t>
            </w:r>
            <w:r w:rsidRPr="002B507C">
              <w:rPr>
                <w:vertAlign w:val="subscript"/>
              </w:rPr>
              <w:t>2</w:t>
            </w:r>
            <w:r w:rsidRPr="002B507C">
              <w:t xml:space="preserve"> x max(MGRP, 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w:t>
            </w:r>
          </w:p>
        </w:tc>
      </w:tr>
      <w:tr w:rsidR="00393DF4" w:rsidRPr="002B507C" w:rsidTr="00CA3D3F">
        <w:tc>
          <w:tcPr>
            <w:tcW w:w="9241" w:type="dxa"/>
            <w:gridSpan w:val="2"/>
            <w:tcBorders>
              <w:top w:val="single" w:sz="4" w:space="0" w:color="auto"/>
              <w:left w:val="single" w:sz="4" w:space="0" w:color="auto"/>
              <w:bottom w:val="single" w:sz="4" w:space="0" w:color="auto"/>
              <w:right w:val="single" w:sz="4" w:space="0" w:color="auto"/>
            </w:tcBorders>
            <w:hideMark/>
          </w:tcPr>
          <w:p w:rsidR="00B359FE" w:rsidRPr="002B507C" w:rsidRDefault="00B359FE" w:rsidP="00B359FE">
            <w:pPr>
              <w:pStyle w:val="TAN"/>
              <w:rPr>
                <w:i/>
              </w:rPr>
            </w:pPr>
            <w:r w:rsidRPr="002B507C">
              <w:rPr>
                <w:i/>
              </w:rPr>
              <w:t>Editor’s note: The values of N</w:t>
            </w:r>
            <w:r w:rsidRPr="002B507C">
              <w:rPr>
                <w:i/>
                <w:vertAlign w:val="subscript"/>
              </w:rPr>
              <w:t>2</w:t>
            </w:r>
            <w:r w:rsidRPr="002B507C">
              <w:rPr>
                <w:i/>
              </w:rPr>
              <w:t xml:space="preserve"> in the following tables are to be updated.</w:t>
            </w:r>
          </w:p>
        </w:tc>
      </w:tr>
    </w:tbl>
    <w:p w:rsidR="00393DF4" w:rsidRPr="002B507C" w:rsidRDefault="00393DF4" w:rsidP="00393DF4"/>
    <w:p w:rsidR="00B359FE" w:rsidRPr="002B507C" w:rsidRDefault="00393DF4" w:rsidP="00B359FE">
      <w:pPr>
        <w:pStyle w:val="TH"/>
      </w:pPr>
      <w:r w:rsidRPr="002B507C">
        <w:t>Table 9.2.6.2-5: Time period for PSS/SSS detection, deactivated SCell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[5] x measCycleSCell</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 xml:space="preserve"> [5] x max(measCycleSCell, 1.5xDRX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tcPr>
          <w:p w:rsidR="00B359FE" w:rsidRPr="002B507C" w:rsidRDefault="00393DF4" w:rsidP="00B359FE">
            <w:pPr>
              <w:pStyle w:val="TAC"/>
            </w:pPr>
            <w:r w:rsidRPr="002B507C">
              <w:t>DRX cycle&gt;320ms</w:t>
            </w:r>
          </w:p>
        </w:tc>
        <w:tc>
          <w:tcPr>
            <w:tcW w:w="4621" w:type="dxa"/>
            <w:tcBorders>
              <w:top w:val="single" w:sz="4" w:space="0" w:color="auto"/>
              <w:left w:val="single" w:sz="4" w:space="0" w:color="auto"/>
              <w:bottom w:val="single" w:sz="4" w:space="0" w:color="auto"/>
              <w:right w:val="single" w:sz="4" w:space="0" w:color="auto"/>
            </w:tcBorders>
          </w:tcPr>
          <w:p w:rsidR="00B359FE" w:rsidRPr="002B507C" w:rsidRDefault="00393DF4" w:rsidP="00B359FE">
            <w:pPr>
              <w:pStyle w:val="TAC"/>
            </w:pPr>
            <w:r w:rsidRPr="002B507C">
              <w:t>[5] x max(measCycleSCell, DRX cycle)</w:t>
            </w:r>
          </w:p>
        </w:tc>
      </w:tr>
    </w:tbl>
    <w:p w:rsidR="00393DF4" w:rsidRPr="002B507C" w:rsidRDefault="00393DF4" w:rsidP="00393DF4"/>
    <w:p w:rsidR="00B359FE" w:rsidRPr="002B507C" w:rsidRDefault="00393DF4" w:rsidP="00B359FE">
      <w:pPr>
        <w:pStyle w:val="TH"/>
      </w:pPr>
      <w:r w:rsidRPr="002B507C">
        <w:t>Table 9.2.6.2-6: Time period for PSS/SSS detection, deactivated SCell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PSS/SSS_sync</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TBD</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TBD</w:t>
            </w:r>
          </w:p>
        </w:tc>
      </w:tr>
    </w:tbl>
    <w:p w:rsidR="00393DF4" w:rsidRPr="002B507C" w:rsidRDefault="00393DF4" w:rsidP="00393DF4"/>
    <w:p w:rsidR="00B359FE" w:rsidRPr="002B507C" w:rsidRDefault="00393DF4" w:rsidP="00B359FE">
      <w:pPr>
        <w:pStyle w:val="TH"/>
      </w:pPr>
      <w:r w:rsidRPr="002B507C">
        <w:t>Table 9.2.6.2-7: Time period for time index detection (Frequency range FR1), deactivated SCell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[3] x measCycleSCell</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DRX cycle≤ 320ms</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sz w:val="18"/>
              </w:rPr>
              <w:t xml:space="preserve"> [3] x max(measCycleSCell, 1.5xDRX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keepNext/>
              <w:keepLines/>
              <w:spacing w:after="0"/>
              <w:jc w:val="center"/>
              <w:rPr>
                <w:rFonts w:ascii="Arial" w:hAnsi="Arial"/>
                <w:sz w:val="18"/>
              </w:rPr>
            </w:pPr>
            <w:r w:rsidRPr="002B507C">
              <w:rPr>
                <w:rFonts w:ascii="Arial" w:hAnsi="Arial"/>
                <w:sz w:val="18"/>
              </w:rPr>
              <w:t>DRX cycle&gt;320ms</w:t>
            </w:r>
          </w:p>
        </w:tc>
        <w:tc>
          <w:tcPr>
            <w:tcW w:w="4621"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keepNext/>
              <w:keepLines/>
              <w:spacing w:after="0"/>
              <w:jc w:val="center"/>
              <w:rPr>
                <w:rFonts w:ascii="Arial" w:hAnsi="Arial"/>
                <w:sz w:val="18"/>
              </w:rPr>
            </w:pPr>
            <w:r w:rsidRPr="002B507C">
              <w:rPr>
                <w:rFonts w:ascii="Arial" w:hAnsi="Arial"/>
                <w:sz w:val="18"/>
              </w:rPr>
              <w:t>[3] x max(measCycleSCell, DRX cycle)</w:t>
            </w:r>
          </w:p>
        </w:tc>
      </w:tr>
    </w:tbl>
    <w:p w:rsidR="00393DF4" w:rsidRPr="002B507C" w:rsidRDefault="00393DF4" w:rsidP="00393DF4"/>
    <w:p w:rsidR="00B359FE" w:rsidRPr="002B507C" w:rsidRDefault="00393DF4" w:rsidP="00B359FE">
      <w:pPr>
        <w:pStyle w:val="TH"/>
      </w:pPr>
      <w:r w:rsidRPr="002B507C">
        <w:t>Table 9.2.6.2-8: Time period for time index detection (Frequency range FR2), deactivated SCell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SSB_time_index</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TBD</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sz w:val="18"/>
              </w:rPr>
              <w:t>TBD</w:t>
            </w:r>
          </w:p>
        </w:tc>
      </w:tr>
    </w:tbl>
    <w:p w:rsidR="00393DF4" w:rsidRPr="002B507C" w:rsidRDefault="00393DF4" w:rsidP="00393DF4"/>
    <w:p w:rsidR="00393DF4" w:rsidRPr="002B507C" w:rsidRDefault="00393DF4" w:rsidP="00393DF4">
      <w:pPr>
        <w:keepNext/>
        <w:keepLines/>
        <w:spacing w:before="120"/>
        <w:ind w:left="1418" w:hanging="1418"/>
        <w:outlineLvl w:val="3"/>
        <w:rPr>
          <w:rFonts w:ascii="Arial" w:hAnsi="Arial"/>
          <w:sz w:val="24"/>
        </w:rPr>
      </w:pPr>
      <w:r w:rsidRPr="002B507C">
        <w:rPr>
          <w:rFonts w:ascii="Arial" w:hAnsi="Arial"/>
          <w:sz w:val="24"/>
        </w:rPr>
        <w:t>9.2.6.3</w:t>
      </w:r>
      <w:r w:rsidRPr="002B507C">
        <w:rPr>
          <w:rFonts w:ascii="Arial" w:hAnsi="Arial"/>
          <w:sz w:val="24"/>
        </w:rPr>
        <w:tab/>
        <w:t>Intrafrequency Measurement Period</w:t>
      </w:r>
    </w:p>
    <w:p w:rsidR="00393DF4" w:rsidRPr="002B507C" w:rsidRDefault="00393DF4" w:rsidP="00393DF4">
      <w:pPr>
        <w:rPr>
          <w:i/>
        </w:rPr>
      </w:pPr>
      <w:r w:rsidRPr="002B507C">
        <w:rPr>
          <w:i/>
        </w:rPr>
        <w:t>Editor’s Note : The requirements below have been derived so far assuming no configured Scell or E-UTRA SCell. The requirements when one or more SCells or E-UTRA SCells are configured is for further study. . The impact of gap sharing between intrafrequency and interfrequency measurements has not been include in the requirements below.</w:t>
      </w:r>
    </w:p>
    <w:p w:rsidR="00393DF4" w:rsidRPr="002B507C" w:rsidRDefault="00393DF4" w:rsidP="00393DF4">
      <w:r w:rsidRPr="002B507C">
        <w:t>The measurement period for FR1 intrafrequency measurements with gaps is as shown in table 9.2.6.3-1 or 9.2.6.3-3(deactivated Scell)</w:t>
      </w:r>
    </w:p>
    <w:p w:rsidR="00393DF4" w:rsidRPr="002B507C" w:rsidRDefault="00393DF4" w:rsidP="00393DF4">
      <w:r w:rsidRPr="002B507C">
        <w:t>The measurement period for FR2 intrafrequency measurements with gaps is as shown in table 9.2.6.3-2 or 9.2.6.3-4(deactivated Scell)</w:t>
      </w:r>
    </w:p>
    <w:p w:rsidR="00B359FE" w:rsidRPr="002B507C" w:rsidRDefault="00B359FE" w:rsidP="00B359FE">
      <w:pPr>
        <w:rPr>
          <w:i/>
        </w:rPr>
      </w:pPr>
      <w:r w:rsidRPr="002B507C">
        <w:rPr>
          <w:i/>
        </w:rPr>
        <w:t>Editor’s note: The values of X, Y and N in the following tables are to be updated.</w:t>
      </w:r>
    </w:p>
    <w:p w:rsidR="00B359FE" w:rsidRPr="002B507C" w:rsidRDefault="00393DF4" w:rsidP="00B359FE">
      <w:pPr>
        <w:pStyle w:val="TH"/>
      </w:pPr>
      <w:r w:rsidRPr="002B507C">
        <w:t>Table 9.2.6.3-1: Measurement period for intrafrequency measurements with gaps(Frequency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 xml:space="preserve"> SSB_measurement_period</w:t>
            </w:r>
            <w:r w:rsidRPr="002B507C">
              <w:rPr>
                <w:rFonts w:ascii="Arial" w:hAnsi="Arial"/>
                <w:b/>
                <w:sz w:val="18"/>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max[ 200ms, 5 x max(MGRP, SMTC period)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max[ 200ms, ceil(1.5x 5) x max(MGRP, SMTC period,DRX cycle) ]</w:t>
            </w:r>
            <w:r w:rsidRPr="002B507C">
              <w:rPr>
                <w:vertAlign w:val="superscript"/>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5 x max(MGRP, DRX cycle)</w:t>
            </w:r>
          </w:p>
        </w:tc>
      </w:tr>
    </w:tbl>
    <w:p w:rsidR="00393DF4" w:rsidRPr="002B507C" w:rsidRDefault="00393DF4" w:rsidP="00393DF4"/>
    <w:p w:rsidR="00B359FE" w:rsidRPr="002B507C" w:rsidRDefault="00393DF4" w:rsidP="00B359FE">
      <w:pPr>
        <w:pStyle w:val="TH"/>
      </w:pPr>
      <w:r w:rsidRPr="002B507C">
        <w:lastRenderedPageBreak/>
        <w:t>Table 9.2.6.3-2: Measurement period for intrafrequency measurements with gaps(Frequency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 xml:space="preserve"> SSB_measurement_period</w:t>
            </w:r>
            <w:r w:rsidRPr="002B507C">
              <w:rPr>
                <w:rFonts w:ascii="Arial" w:hAnsi="Arial"/>
                <w:b/>
                <w:sz w:val="18"/>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No DRX</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max[ 400ms, 5 x N</w:t>
            </w:r>
            <w:r w:rsidRPr="002B507C">
              <w:rPr>
                <w:vertAlign w:val="subscript"/>
              </w:rPr>
              <w:t>3</w:t>
            </w:r>
            <w:r w:rsidRPr="002B507C">
              <w:t xml:space="preserve"> x max(MGRP, SMTC period)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pPr>
            <w:r w:rsidRPr="002B507C">
              <w:t>DRX cycle≤ 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max[ 400ms, ceil(1.5 x 5) x N</w:t>
            </w:r>
            <w:r w:rsidRPr="002B507C">
              <w:rPr>
                <w:vertAlign w:val="subscript"/>
              </w:rPr>
              <w:t>3</w:t>
            </w:r>
            <w:r w:rsidRPr="002B507C">
              <w:t xml:space="preserve"> x max(MGRP, SMTC period, DRX cycle) ]</w:t>
            </w:r>
            <w:r w:rsidRPr="002B507C">
              <w:rPr>
                <w:vertAlign w:val="superscript"/>
              </w:rPr>
              <w:t xml:space="preserve"> Note 1</w:t>
            </w:r>
            <w:r w:rsidRPr="002B507C">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DRX cycle&gt;320ms</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t>5 x N</w:t>
            </w:r>
            <w:r w:rsidRPr="002B507C">
              <w:rPr>
                <w:vertAlign w:val="subscript"/>
              </w:rPr>
              <w:t>3</w:t>
            </w:r>
            <w:r w:rsidRPr="002B507C">
              <w:t xml:space="preserve"> x max(MGRP, 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rPr>
                <w:b/>
              </w:rPr>
              <w:t>…</w:t>
            </w:r>
          </w:p>
        </w:tc>
        <w:tc>
          <w:tcPr>
            <w:tcW w:w="4621" w:type="dxa"/>
            <w:tcBorders>
              <w:top w:val="single" w:sz="4" w:space="0" w:color="auto"/>
              <w:left w:val="single" w:sz="4" w:space="0" w:color="auto"/>
              <w:bottom w:val="single" w:sz="4" w:space="0" w:color="auto"/>
              <w:right w:val="single" w:sz="4" w:space="0" w:color="auto"/>
            </w:tcBorders>
            <w:hideMark/>
          </w:tcPr>
          <w:p w:rsidR="00B359FE" w:rsidRPr="002B507C" w:rsidRDefault="00393DF4" w:rsidP="00B359FE">
            <w:pPr>
              <w:pStyle w:val="TAC"/>
              <w:rPr>
                <w:b/>
              </w:rPr>
            </w:pPr>
            <w:r w:rsidRPr="002B507C">
              <w:rPr>
                <w:b/>
              </w:rPr>
              <w:t>…</w:t>
            </w:r>
          </w:p>
        </w:tc>
      </w:tr>
      <w:tr w:rsidR="00393DF4" w:rsidRPr="002B507C" w:rsidTr="00CA3D3F">
        <w:tc>
          <w:tcPr>
            <w:tcW w:w="9241" w:type="dxa"/>
            <w:gridSpan w:val="2"/>
            <w:tcBorders>
              <w:top w:val="single" w:sz="4" w:space="0" w:color="auto"/>
              <w:left w:val="single" w:sz="4" w:space="0" w:color="auto"/>
              <w:bottom w:val="single" w:sz="4" w:space="0" w:color="auto"/>
              <w:right w:val="single" w:sz="4" w:space="0" w:color="auto"/>
            </w:tcBorders>
            <w:hideMark/>
          </w:tcPr>
          <w:p w:rsidR="00B359FE" w:rsidRPr="002B507C" w:rsidRDefault="00B359FE" w:rsidP="00B359FE">
            <w:pPr>
              <w:pStyle w:val="TAN"/>
              <w:rPr>
                <w:b/>
                <w:i/>
              </w:rPr>
            </w:pPr>
            <w:r w:rsidRPr="002B507C">
              <w:rPr>
                <w:i/>
              </w:rPr>
              <w:t>Editor’s note: The values N</w:t>
            </w:r>
            <w:r w:rsidRPr="002B507C">
              <w:rPr>
                <w:i/>
                <w:vertAlign w:val="subscript"/>
              </w:rPr>
              <w:t>3</w:t>
            </w:r>
            <w:r w:rsidRPr="002B507C">
              <w:rPr>
                <w:i/>
              </w:rPr>
              <w:t xml:space="preserve"> in the following tables are to be updated.</w:t>
            </w:r>
          </w:p>
        </w:tc>
      </w:tr>
    </w:tbl>
    <w:p w:rsidR="00B359FE" w:rsidRPr="002B507C" w:rsidRDefault="00B359FE" w:rsidP="00B359FE"/>
    <w:p w:rsidR="00B359FE" w:rsidRPr="002B507C" w:rsidRDefault="00393DF4" w:rsidP="00B359FE">
      <w:pPr>
        <w:pStyle w:val="TH"/>
      </w:pPr>
      <w:r w:rsidRPr="002B507C">
        <w:t>Table 9.2.6.3-3: Measurement period for intrafrequency measurements with gaps, deactivated SCell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 xml:space="preserve"> SSB_measurement_period</w:t>
            </w:r>
            <w:r w:rsidRPr="002B507C">
              <w:rPr>
                <w:rFonts w:ascii="Arial" w:hAnsi="Arial"/>
                <w:b/>
                <w:sz w:val="18"/>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[5] x measCycleSCell</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DRX cycle≤ 320ms</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sz w:val="18"/>
              </w:rPr>
              <w:t xml:space="preserve"> [5] x max(measCycleSCell, 1.5xDRX cycle)</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keepNext/>
              <w:keepLines/>
              <w:spacing w:after="0"/>
              <w:jc w:val="center"/>
              <w:rPr>
                <w:rFonts w:ascii="Arial" w:hAnsi="Arial"/>
                <w:sz w:val="18"/>
              </w:rPr>
            </w:pPr>
            <w:r w:rsidRPr="002B507C">
              <w:rPr>
                <w:rFonts w:ascii="Arial" w:hAnsi="Arial"/>
                <w:sz w:val="18"/>
              </w:rPr>
              <w:t>DRX cycle&gt;320ms</w:t>
            </w:r>
          </w:p>
        </w:tc>
        <w:tc>
          <w:tcPr>
            <w:tcW w:w="4621" w:type="dxa"/>
            <w:tcBorders>
              <w:top w:val="single" w:sz="4" w:space="0" w:color="auto"/>
              <w:left w:val="single" w:sz="4" w:space="0" w:color="auto"/>
              <w:bottom w:val="single" w:sz="4" w:space="0" w:color="auto"/>
              <w:right w:val="single" w:sz="4" w:space="0" w:color="auto"/>
            </w:tcBorders>
          </w:tcPr>
          <w:p w:rsidR="00393DF4" w:rsidRPr="002B507C" w:rsidRDefault="00393DF4" w:rsidP="00CA3D3F">
            <w:pPr>
              <w:keepNext/>
              <w:keepLines/>
              <w:spacing w:after="0"/>
              <w:jc w:val="center"/>
              <w:rPr>
                <w:rFonts w:ascii="Arial" w:hAnsi="Arial"/>
                <w:sz w:val="18"/>
              </w:rPr>
            </w:pPr>
            <w:r w:rsidRPr="002B507C">
              <w:rPr>
                <w:rFonts w:ascii="Arial" w:hAnsi="Arial"/>
                <w:sz w:val="18"/>
              </w:rPr>
              <w:t>[5] x max(measCycleSCell, DRX cycle)</w:t>
            </w:r>
          </w:p>
        </w:tc>
      </w:tr>
    </w:tbl>
    <w:p w:rsidR="00393DF4" w:rsidRPr="002B507C" w:rsidRDefault="00393DF4" w:rsidP="00393DF4">
      <w:pPr>
        <w:rPr>
          <w:b/>
        </w:rPr>
      </w:pPr>
    </w:p>
    <w:p w:rsidR="00B359FE" w:rsidRPr="002B507C" w:rsidRDefault="00393DF4" w:rsidP="00B359FE">
      <w:pPr>
        <w:pStyle w:val="TH"/>
      </w:pPr>
      <w:r w:rsidRPr="002B507C">
        <w:t>Table 9.2.6.3-4: Measurement period for intrafrequency measurements with gaps, deactivated SCell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DRX cycle</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 xml:space="preserve"> SSB_measurement_period</w:t>
            </w:r>
            <w:r w:rsidRPr="002B507C">
              <w:rPr>
                <w:rFonts w:ascii="Arial" w:hAnsi="Arial"/>
                <w:b/>
                <w:sz w:val="18"/>
              </w:rPr>
              <w:t xml:space="preserve">  </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No 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TBD</w:t>
            </w:r>
          </w:p>
        </w:tc>
      </w:tr>
      <w:tr w:rsidR="00393DF4" w:rsidRPr="002B507C" w:rsidTr="00CA3D3F">
        <w:tc>
          <w:tcPr>
            <w:tcW w:w="4620"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sz w:val="18"/>
              </w:rPr>
            </w:pPr>
            <w:r w:rsidRPr="002B507C">
              <w:rPr>
                <w:rFonts w:ascii="Arial" w:hAnsi="Arial"/>
                <w:sz w:val="18"/>
              </w:rPr>
              <w:t>DRX</w:t>
            </w:r>
          </w:p>
        </w:tc>
        <w:tc>
          <w:tcPr>
            <w:tcW w:w="4621" w:type="dxa"/>
            <w:tcBorders>
              <w:top w:val="single" w:sz="4" w:space="0" w:color="auto"/>
              <w:left w:val="single" w:sz="4" w:space="0" w:color="auto"/>
              <w:bottom w:val="single" w:sz="4" w:space="0" w:color="auto"/>
              <w:right w:val="single" w:sz="4" w:space="0" w:color="auto"/>
            </w:tcBorders>
            <w:hideMark/>
          </w:tcPr>
          <w:p w:rsidR="00393DF4" w:rsidRPr="002B507C" w:rsidRDefault="00393DF4" w:rsidP="00CA3D3F">
            <w:pPr>
              <w:keepNext/>
              <w:keepLines/>
              <w:spacing w:after="0"/>
              <w:jc w:val="center"/>
              <w:rPr>
                <w:rFonts w:ascii="Arial" w:hAnsi="Arial"/>
                <w:b/>
                <w:sz w:val="18"/>
              </w:rPr>
            </w:pPr>
            <w:r w:rsidRPr="002B507C">
              <w:rPr>
                <w:rFonts w:ascii="Arial" w:hAnsi="Arial"/>
                <w:sz w:val="18"/>
              </w:rPr>
              <w:t>TBD</w:t>
            </w:r>
          </w:p>
        </w:tc>
      </w:tr>
    </w:tbl>
    <w:p w:rsidR="00B359FE" w:rsidRPr="002B507C" w:rsidRDefault="00B359FE" w:rsidP="00B359FE"/>
    <w:p w:rsidR="00B359FE" w:rsidRPr="002B507C" w:rsidRDefault="00E5509A" w:rsidP="00B359FE">
      <w:pPr>
        <w:pStyle w:val="Heading2"/>
      </w:pPr>
      <w:bookmarkStart w:id="195" w:name="_Toc518764186"/>
      <w:r w:rsidRPr="002B507C">
        <w:t>9.3</w:t>
      </w:r>
      <w:r w:rsidRPr="002B507C">
        <w:tab/>
        <w:t>NR inter-frequency measurements</w:t>
      </w:r>
      <w:bookmarkEnd w:id="195"/>
    </w:p>
    <w:p w:rsidR="00E5509A" w:rsidRPr="00140D6E" w:rsidRDefault="00E5509A" w:rsidP="00E5509A">
      <w:pPr>
        <w:rPr>
          <w:i/>
          <w:lang w:eastAsia="ko-KR"/>
        </w:rPr>
      </w:pPr>
      <w:r w:rsidRPr="00140D6E">
        <w:rPr>
          <w:i/>
          <w:iCs/>
        </w:rPr>
        <w:t>Editor</w:t>
      </w:r>
      <w:r w:rsidRPr="00140D6E">
        <w:rPr>
          <w:i/>
          <w:iCs/>
          <w:lang w:eastAsia="ja-JP"/>
        </w:rPr>
        <w:t>’</w:t>
      </w:r>
      <w:r w:rsidRPr="00140D6E">
        <w:rPr>
          <w:rFonts w:hint="eastAsia"/>
          <w:i/>
          <w:iCs/>
          <w:lang w:eastAsia="ja-JP"/>
        </w:rPr>
        <w:t xml:space="preserve">s note: </w:t>
      </w:r>
      <w:r w:rsidRPr="00140D6E">
        <w:rPr>
          <w:i/>
          <w:lang w:eastAsia="ko-KR"/>
        </w:rPr>
        <w:t>DRX and non DRX requirement might be separately defined in this section. The numerology and BW combinations might be reflected in the requirement table.</w:t>
      </w:r>
    </w:p>
    <w:p w:rsidR="00B359FE" w:rsidRPr="002B507C" w:rsidRDefault="00E5509A" w:rsidP="00B359FE">
      <w:pPr>
        <w:pStyle w:val="Heading3"/>
      </w:pPr>
      <w:bookmarkStart w:id="196" w:name="_Toc518764187"/>
      <w:r w:rsidRPr="002B507C">
        <w:t>9.3.1</w:t>
      </w:r>
      <w:r w:rsidRPr="002B507C">
        <w:tab/>
        <w:t>Introduction</w:t>
      </w:r>
      <w:bookmarkEnd w:id="196"/>
    </w:p>
    <w:p w:rsidR="00E5509A" w:rsidRPr="002B507C" w:rsidRDefault="00E5509A" w:rsidP="00E5509A">
      <w:r w:rsidRPr="002B507C">
        <w:t>A measurement is defined as a SSB based inter-frequency measurement provided it is not defined as in intra-frequency measurement according to section 9.2.</w:t>
      </w:r>
    </w:p>
    <w:p w:rsidR="00E5509A" w:rsidRPr="002B507C" w:rsidRDefault="00E5509A" w:rsidP="00E5509A">
      <w:r w:rsidRPr="002B507C">
        <w:t>The UE shall be able to identify new inter-frequency cells and perform SS-RSRP, SS-RSRQ, and SS-SINR measurements of identified inter-frequency cells if carrier frequency information is provided by PCell or the PSCell, even if no explicit neighbour list with physical layer cell identities is provided.</w:t>
      </w:r>
    </w:p>
    <w:p w:rsidR="00E5509A" w:rsidRPr="002B507C" w:rsidRDefault="00E5509A" w:rsidP="00E5509A">
      <w:r w:rsidRPr="002B507C">
        <w:t>SSB based measurements are configured along with a measurement timing configuration (SMTC) per carrier, which provides periodicity, duration and offset information on a window of up to 5ms where the measurements on the configured inter-frequency carrier are to be performed. For inter-frequency connected mode measurements, one measurement window periodicity may be configured per inter-frequency measurement object.</w:t>
      </w:r>
    </w:p>
    <w:p w:rsidR="00E5509A" w:rsidRPr="002B507C" w:rsidRDefault="00E5509A" w:rsidP="00E5509A">
      <w:r w:rsidRPr="002B507C">
        <w:t>When measurement gaps are needed, the UE is not expected to detect SSB on an inter-frequency measurement object which start earlier than the gap starting time + switching time, nor detect SSB which end later than the gap end – switching time. When the inter-frequency cells are in FR2 and the per-FR gap is configured to the UE, the switching time is 0,25ms Otherwise the switching time is 0.5ms.</w:t>
      </w:r>
    </w:p>
    <w:p w:rsidR="00B359FE" w:rsidRPr="002B507C" w:rsidRDefault="00E5509A" w:rsidP="00B359FE">
      <w:pPr>
        <w:pStyle w:val="Heading3"/>
      </w:pPr>
      <w:bookmarkStart w:id="197" w:name="_Toc518764188"/>
      <w:r w:rsidRPr="002B507C">
        <w:t>9.3.2</w:t>
      </w:r>
      <w:r w:rsidRPr="002B507C">
        <w:tab/>
        <w:t>Requirements applicability</w:t>
      </w:r>
      <w:bookmarkEnd w:id="197"/>
    </w:p>
    <w:p w:rsidR="00E5509A" w:rsidRPr="002B507C" w:rsidRDefault="00E5509A" w:rsidP="00E5509A">
      <w:r w:rsidRPr="002B507C">
        <w:t>A cell shall be considered detectable when:</w:t>
      </w:r>
    </w:p>
    <w:p w:rsidR="00E5509A" w:rsidRPr="002B507C" w:rsidRDefault="00E5509A" w:rsidP="00E5509A">
      <w:r w:rsidRPr="002B507C">
        <w:t>-</w:t>
      </w:r>
      <w:r w:rsidRPr="002B507C">
        <w:tab/>
        <w:t>[SS-RSRP] related side conditions given in Section [TBD] are fulfilled for a corresponding Band,</w:t>
      </w:r>
    </w:p>
    <w:p w:rsidR="00E5509A" w:rsidRPr="002B507C" w:rsidRDefault="00E5509A" w:rsidP="00E5509A">
      <w:r w:rsidRPr="002B507C">
        <w:t>-</w:t>
      </w:r>
      <w:r w:rsidRPr="002B507C">
        <w:tab/>
        <w:t>[SS-RSRQ] related side conditions given in Clause [TBD] are fulfilled for a corresponding Band,</w:t>
      </w:r>
    </w:p>
    <w:p w:rsidR="00E5509A" w:rsidRPr="002B507C" w:rsidRDefault="00E5509A" w:rsidP="00E5509A">
      <w:r w:rsidRPr="002B507C">
        <w:t>-</w:t>
      </w:r>
      <w:r w:rsidRPr="002B507C">
        <w:tab/>
        <w:t>[SS-SINR] related side conditions given in Section [TBD] are fulfilled for a corresponding Band,</w:t>
      </w:r>
    </w:p>
    <w:p w:rsidR="00E5509A" w:rsidRPr="002B507C" w:rsidRDefault="00E5509A" w:rsidP="00E5509A">
      <w:r w:rsidRPr="002B507C">
        <w:t>-</w:t>
      </w:r>
      <w:r w:rsidRPr="002B507C">
        <w:tab/>
        <w:t>[SCH_RP] and [SCH Ês/Iot] according to Annex [TBD] for a corresponding Band.</w:t>
      </w:r>
    </w:p>
    <w:p w:rsidR="00E5509A" w:rsidRPr="00140D6E" w:rsidRDefault="00E5509A" w:rsidP="00E5509A">
      <w:pPr>
        <w:tabs>
          <w:tab w:val="left" w:pos="567"/>
        </w:tabs>
        <w:rPr>
          <w:i/>
        </w:rPr>
      </w:pPr>
      <w:r w:rsidRPr="00140D6E">
        <w:rPr>
          <w:i/>
        </w:rPr>
        <w:lastRenderedPageBreak/>
        <w:t>Editors note: requirements for both per UE measurement gap and per-FR measurement gap will be captured in this section.</w:t>
      </w:r>
    </w:p>
    <w:p w:rsidR="00B359FE" w:rsidRPr="002B507C" w:rsidRDefault="00CD6300" w:rsidP="00B359FE">
      <w:pPr>
        <w:pStyle w:val="Heading4"/>
      </w:pPr>
      <w:bookmarkStart w:id="198" w:name="_Toc518764189"/>
      <w:r w:rsidRPr="002B507C">
        <w:t>9.3.2.1</w:t>
      </w:r>
      <w:r w:rsidRPr="002B507C">
        <w:tab/>
        <w:t>Void</w:t>
      </w:r>
      <w:bookmarkEnd w:id="198"/>
    </w:p>
    <w:p w:rsidR="00B359FE" w:rsidRPr="002B507C" w:rsidRDefault="00CD6300" w:rsidP="00B359FE">
      <w:pPr>
        <w:pStyle w:val="Heading4"/>
      </w:pPr>
      <w:bookmarkStart w:id="199" w:name="_Toc518764190"/>
      <w:r w:rsidRPr="002B507C">
        <w:t>9.3.2.2</w:t>
      </w:r>
      <w:r w:rsidRPr="002B507C">
        <w:tab/>
        <w:t>Void</w:t>
      </w:r>
      <w:bookmarkEnd w:id="199"/>
    </w:p>
    <w:p w:rsidR="00B359FE" w:rsidRPr="002B507C" w:rsidRDefault="00E5509A" w:rsidP="00B359FE">
      <w:pPr>
        <w:pStyle w:val="Heading3"/>
      </w:pPr>
      <w:bookmarkStart w:id="200" w:name="_Toc518764191"/>
      <w:r w:rsidRPr="002B507C">
        <w:t>9.3.3</w:t>
      </w:r>
      <w:r w:rsidRPr="002B507C">
        <w:tab/>
        <w:t>Number of cells and number of SSB</w:t>
      </w:r>
      <w:bookmarkEnd w:id="200"/>
    </w:p>
    <w:p w:rsidR="00B359FE" w:rsidRPr="002B507C" w:rsidRDefault="00E5509A" w:rsidP="00B359FE">
      <w:pPr>
        <w:pStyle w:val="Heading4"/>
      </w:pPr>
      <w:bookmarkStart w:id="201" w:name="_Toc518764192"/>
      <w:r w:rsidRPr="002B507C">
        <w:t>9.3.3.1</w:t>
      </w:r>
      <w:r w:rsidRPr="002B507C">
        <w:tab/>
        <w:t>Requirements for FR1</w:t>
      </w:r>
      <w:bookmarkEnd w:id="201"/>
    </w:p>
    <w:p w:rsidR="00E5509A" w:rsidRPr="002B507C" w:rsidRDefault="00E5509A" w:rsidP="00E5509A">
      <w:r w:rsidRPr="002B507C">
        <w:t>For each inter-frequency layer, the UE shall be capable of monitoring at least 4 cells.</w:t>
      </w:r>
    </w:p>
    <w:p w:rsidR="00E5509A" w:rsidRPr="002B507C" w:rsidRDefault="00E5509A" w:rsidP="00E5509A">
      <w:r w:rsidRPr="002B507C">
        <w:t>For each inter-frequency layer, during each layer 1 measurement period, the UE shall be capable of monitoring at least [7] SSBs with different SSB index and/or PCI on the inter-frequency layer.</w:t>
      </w:r>
    </w:p>
    <w:p w:rsidR="00B359FE" w:rsidRPr="002B507C" w:rsidRDefault="00E5509A" w:rsidP="00B359FE">
      <w:pPr>
        <w:pStyle w:val="Heading4"/>
      </w:pPr>
      <w:bookmarkStart w:id="202" w:name="_Toc518764193"/>
      <w:r w:rsidRPr="002B507C">
        <w:t>9.3.3.2</w:t>
      </w:r>
      <w:r w:rsidRPr="002B507C">
        <w:tab/>
        <w:t>Requirements for FR2</w:t>
      </w:r>
      <w:bookmarkEnd w:id="202"/>
    </w:p>
    <w:p w:rsidR="00E5509A" w:rsidRPr="002B507C" w:rsidRDefault="00E5509A" w:rsidP="00E5509A">
      <w:r w:rsidRPr="002B507C">
        <w:t>For each inter-frequency layer, the UE shall be capable of monitoring at least 4 cells.</w:t>
      </w:r>
    </w:p>
    <w:p w:rsidR="00E5509A" w:rsidRPr="002B507C" w:rsidRDefault="00E5509A" w:rsidP="00E5509A">
      <w:pPr>
        <w:tabs>
          <w:tab w:val="left" w:pos="567"/>
        </w:tabs>
      </w:pPr>
      <w:r w:rsidRPr="002B507C">
        <w:t>For each inter-frequency layer, during each layer 1 measurement period, the UE shall be capable of monitoring at least [10] SSBs with different SSB index and/or PCI on the inter-frequency layer. The UE shall be capable of monitoring at least one SSB per cell.</w:t>
      </w:r>
    </w:p>
    <w:p w:rsidR="00B359FE" w:rsidRPr="002B507C" w:rsidRDefault="00E5509A" w:rsidP="00B359FE">
      <w:pPr>
        <w:pStyle w:val="Heading3"/>
        <w:rPr>
          <w:rFonts w:eastAsia="Calibri"/>
          <w:b/>
          <w:u w:val="single"/>
        </w:rPr>
      </w:pPr>
      <w:bookmarkStart w:id="203" w:name="_Toc518764194"/>
      <w:r w:rsidRPr="002B507C">
        <w:rPr>
          <w:rFonts w:eastAsia="Calibri"/>
        </w:rPr>
        <w:t>9.3.4</w:t>
      </w:r>
      <w:r w:rsidRPr="002B507C">
        <w:rPr>
          <w:rFonts w:eastAsia="Calibri"/>
        </w:rPr>
        <w:tab/>
        <w:t>I</w:t>
      </w:r>
      <w:r w:rsidRPr="002B507C">
        <w:t>nter frequency cell identification</w:t>
      </w:r>
      <w:bookmarkEnd w:id="203"/>
    </w:p>
    <w:p w:rsidR="00E5509A" w:rsidRPr="002B507C" w:rsidRDefault="00E5509A" w:rsidP="00E5509A">
      <w:pPr>
        <w:tabs>
          <w:tab w:val="left" w:pos="567"/>
        </w:tabs>
        <w:rPr>
          <w:vertAlign w:val="subscript"/>
          <w:lang w:eastAsia="zh-CN"/>
        </w:rPr>
      </w:pPr>
      <w:r w:rsidRPr="002B507C">
        <w:rPr>
          <w:rFonts w:cs="v4.2.0"/>
        </w:rPr>
        <w:t>When measurement gaps are provided, or the UE supports capability of conducting such measurements without gaps, the UE shall be able to identify a new detectable inter frequency cell within T</w:t>
      </w:r>
      <w:r w:rsidRPr="002B507C">
        <w:rPr>
          <w:rFonts w:cs="v4.2.0"/>
          <w:vertAlign w:val="subscript"/>
        </w:rPr>
        <w:t>identify_inter_without_</w:t>
      </w:r>
      <w:r w:rsidRPr="002B507C">
        <w:rPr>
          <w:rFonts w:eastAsia="Malgun Gothic" w:cs="v4.2.0" w:hint="eastAsia"/>
          <w:vertAlign w:val="subscript"/>
          <w:lang w:eastAsia="ko-KR"/>
        </w:rPr>
        <w:t>index</w:t>
      </w:r>
      <w:r w:rsidRPr="002B507C">
        <w:rPr>
          <w:rFonts w:cs="v4.2.0"/>
        </w:rPr>
        <w:t xml:space="preserve"> </w:t>
      </w:r>
      <w:r w:rsidRPr="002B507C">
        <w:t>if UE is not indicated to report SSB based RRM measurement result with the associated SSB index</w:t>
      </w:r>
      <w:r w:rsidRPr="002B507C">
        <w:rPr>
          <w:rFonts w:cs="v4.2.0"/>
        </w:rPr>
        <w:t>. Otherwise UE shall be able to identify a new detectable inter frequency cell within T</w:t>
      </w:r>
      <w:r w:rsidRPr="002B507C">
        <w:rPr>
          <w:rFonts w:cs="v4.2.0"/>
          <w:vertAlign w:val="subscript"/>
        </w:rPr>
        <w:t>identify_inter_with_index</w:t>
      </w:r>
      <w:r w:rsidRPr="002B507C">
        <w:rPr>
          <w:rFonts w:hint="eastAsia"/>
          <w:lang w:eastAsia="zh-CN"/>
        </w:rPr>
        <w:t xml:space="preserve">. </w:t>
      </w:r>
      <w:r w:rsidRPr="002B507C">
        <w:rPr>
          <w:lang w:eastAsia="zh-CN"/>
        </w:rPr>
        <w:t>The UE shall be able to identify a new detectable inter frequency SS</w:t>
      </w:r>
      <w:r w:rsidRPr="002B507C">
        <w:rPr>
          <w:rFonts w:hint="eastAsia"/>
          <w:lang w:eastAsia="zh-CN"/>
        </w:rPr>
        <w:t xml:space="preserve"> block</w:t>
      </w:r>
      <w:r w:rsidRPr="002B507C">
        <w:rPr>
          <w:lang w:eastAsia="zh-CN"/>
        </w:rPr>
        <w:t xml:space="preserve"> of an already detected cell within</w:t>
      </w:r>
      <w:r w:rsidRPr="002B507C">
        <w:t xml:space="preserve"> T</w:t>
      </w:r>
      <w:r w:rsidRPr="002B507C">
        <w:rPr>
          <w:vertAlign w:val="subscript"/>
        </w:rPr>
        <w:t>SSB_time_index_inter</w:t>
      </w:r>
      <w:r w:rsidRPr="002B507C">
        <w:rPr>
          <w:rFonts w:hint="eastAsia"/>
          <w:vertAlign w:val="subscript"/>
          <w:lang w:eastAsia="zh-CN"/>
        </w:rPr>
        <w:t>.</w:t>
      </w:r>
    </w:p>
    <w:p w:rsidR="00B359FE" w:rsidRPr="002B507C" w:rsidRDefault="00CD6300" w:rsidP="00B359FE">
      <w:pPr>
        <w:pStyle w:val="EQ"/>
      </w:pPr>
      <w:r w:rsidRPr="002B507C">
        <w:tab/>
      </w:r>
      <w:r w:rsidR="00E5509A" w:rsidRPr="002B507C">
        <w:t>T</w:t>
      </w:r>
      <w:r w:rsidR="00E5509A" w:rsidRPr="002B507C">
        <w:rPr>
          <w:vertAlign w:val="subscript"/>
        </w:rPr>
        <w:t xml:space="preserve">identify_inter_without_index </w:t>
      </w:r>
      <w:r w:rsidR="00E5509A" w:rsidRPr="002B507C">
        <w:t>= (T</w:t>
      </w:r>
      <w:r w:rsidR="00E5509A" w:rsidRPr="002B507C">
        <w:rPr>
          <w:vertAlign w:val="subscript"/>
        </w:rPr>
        <w:t>PSS/SSS_sync_inter</w:t>
      </w:r>
      <w:r w:rsidR="00E5509A" w:rsidRPr="002B507C">
        <w:t xml:space="preserve"> + T</w:t>
      </w:r>
      <w:r w:rsidR="00E5509A" w:rsidRPr="002B507C">
        <w:rPr>
          <w:vertAlign w:val="subscript"/>
        </w:rPr>
        <w:t xml:space="preserve"> SSB_measurement_period_inter</w:t>
      </w:r>
      <w:r w:rsidR="00E5509A" w:rsidRPr="002B507C">
        <w:t>) ms</w:t>
      </w:r>
    </w:p>
    <w:p w:rsidR="00B359FE" w:rsidRPr="002B507C" w:rsidRDefault="00CD6300" w:rsidP="00B359FE">
      <w:pPr>
        <w:pStyle w:val="EQ"/>
      </w:pPr>
      <w:r w:rsidRPr="002B507C">
        <w:tab/>
      </w:r>
      <w:r w:rsidR="00E5509A" w:rsidRPr="002B507C">
        <w:t>T</w:t>
      </w:r>
      <w:r w:rsidR="00E5509A" w:rsidRPr="002B507C">
        <w:rPr>
          <w:vertAlign w:val="subscript"/>
        </w:rPr>
        <w:t xml:space="preserve">identify_inter_with_index </w:t>
      </w:r>
      <w:r w:rsidR="00E5509A" w:rsidRPr="002B507C">
        <w:t>= (T</w:t>
      </w:r>
      <w:r w:rsidR="00E5509A" w:rsidRPr="002B507C">
        <w:rPr>
          <w:vertAlign w:val="subscript"/>
        </w:rPr>
        <w:t>PSS/SSS_sync_inter</w:t>
      </w:r>
      <w:r w:rsidR="00E5509A" w:rsidRPr="002B507C">
        <w:t xml:space="preserve"> + T</w:t>
      </w:r>
      <w:r w:rsidR="00E5509A" w:rsidRPr="002B507C">
        <w:rPr>
          <w:vertAlign w:val="subscript"/>
        </w:rPr>
        <w:t xml:space="preserve"> SSB_measurement_period_inter </w:t>
      </w:r>
      <w:r w:rsidR="00E5509A" w:rsidRPr="002B507C">
        <w:t>+ T</w:t>
      </w:r>
      <w:r w:rsidR="00E5509A" w:rsidRPr="002B507C">
        <w:rPr>
          <w:vertAlign w:val="subscript"/>
        </w:rPr>
        <w:t>SSB_time_index_inter</w:t>
      </w:r>
      <w:r w:rsidR="00E5509A" w:rsidRPr="002B507C">
        <w:t>) ms</w:t>
      </w:r>
    </w:p>
    <w:p w:rsidR="00E5509A" w:rsidRPr="002B507C" w:rsidRDefault="00E5509A" w:rsidP="00E5509A">
      <w:r w:rsidRPr="002B507C">
        <w:t>W</w:t>
      </w:r>
      <w:r w:rsidRPr="002B507C">
        <w:rPr>
          <w:rFonts w:hint="eastAsia"/>
        </w:rPr>
        <w:t>here</w:t>
      </w:r>
      <w:r w:rsidRPr="002B507C">
        <w:t>:</w:t>
      </w:r>
    </w:p>
    <w:p w:rsidR="00E5509A" w:rsidRPr="002B507C" w:rsidRDefault="00E5509A" w:rsidP="00E5509A">
      <w:pPr>
        <w:pStyle w:val="B10"/>
      </w:pPr>
      <w:r w:rsidRPr="002B507C">
        <w:rPr>
          <w:lang w:val="en-US"/>
        </w:rPr>
        <w:tab/>
      </w:r>
      <w:r w:rsidRPr="002B507C">
        <w:t>T</w:t>
      </w:r>
      <w:r w:rsidRPr="002B507C">
        <w:rPr>
          <w:vertAlign w:val="subscript"/>
        </w:rPr>
        <w:t>PSS/SSS_sync_inter</w:t>
      </w:r>
      <w:r w:rsidRPr="002B507C">
        <w:t>: it is the time period used in PSS/SSS detection given in table 9.3.4-1 and table 9.3.4-2.</w:t>
      </w:r>
    </w:p>
    <w:p w:rsidR="00E5509A" w:rsidRPr="002B507C" w:rsidRDefault="00E5509A" w:rsidP="00E5509A">
      <w:pPr>
        <w:pStyle w:val="B10"/>
      </w:pPr>
      <w:r w:rsidRPr="002B507C">
        <w:tab/>
        <w:t>T</w:t>
      </w:r>
      <w:r w:rsidRPr="002B507C">
        <w:rPr>
          <w:vertAlign w:val="subscript"/>
        </w:rPr>
        <w:t>SSB_time_index_inter</w:t>
      </w:r>
      <w:r w:rsidRPr="002B507C">
        <w:t>: it is the time period used to acquire the index of the SSB being measured given in table 9.3.4-3 and table 9.3.4-4.</w:t>
      </w:r>
    </w:p>
    <w:p w:rsidR="00E5509A" w:rsidRPr="002B507C" w:rsidRDefault="00E5509A" w:rsidP="00E5509A">
      <w:pPr>
        <w:pStyle w:val="B10"/>
      </w:pPr>
      <w:r w:rsidRPr="002B507C">
        <w:tab/>
        <w:t>T</w:t>
      </w:r>
      <w:r w:rsidRPr="002B507C">
        <w:rPr>
          <w:vertAlign w:val="subscript"/>
        </w:rPr>
        <w:t xml:space="preserve"> SSB_measurement_period_inter</w:t>
      </w:r>
      <w:r w:rsidRPr="002B507C">
        <w:t>: equal to a measurement period of SSB based measurement given in table 9.3.5-1 and table 9.3.5-2.</w:t>
      </w:r>
    </w:p>
    <w:p w:rsidR="00B359FE" w:rsidRPr="002B507C" w:rsidRDefault="00E5509A" w:rsidP="00B359FE">
      <w:pPr>
        <w:pStyle w:val="TH"/>
      </w:pPr>
      <w:r w:rsidRPr="002B507C">
        <w:t>Table 9.3.4-1: Time period for PSS/SSS detection,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E5509A" w:rsidRPr="002B507C" w:rsidTr="00CA3D3F">
        <w:tc>
          <w:tcPr>
            <w:tcW w:w="4620" w:type="dxa"/>
            <w:shd w:val="clear" w:color="auto" w:fill="auto"/>
          </w:tcPr>
          <w:p w:rsidR="00B359FE" w:rsidRPr="002B507C" w:rsidRDefault="00E5509A" w:rsidP="00B359FE">
            <w:pPr>
              <w:pStyle w:val="TAH"/>
            </w:pPr>
            <w:r w:rsidRPr="002B507C">
              <w:t>Condition</w:t>
            </w:r>
          </w:p>
        </w:tc>
        <w:tc>
          <w:tcPr>
            <w:tcW w:w="4621" w:type="dxa"/>
            <w:shd w:val="clear" w:color="auto" w:fill="auto"/>
          </w:tcPr>
          <w:p w:rsidR="00B359FE" w:rsidRPr="002B507C" w:rsidRDefault="00E5509A" w:rsidP="00B359FE">
            <w:pPr>
              <w:pStyle w:val="TAH"/>
            </w:pPr>
            <w:r w:rsidRPr="002B507C">
              <w:t>T</w:t>
            </w:r>
            <w:r w:rsidRPr="002B507C">
              <w:rPr>
                <w:vertAlign w:val="subscript"/>
              </w:rPr>
              <w:t>PSS/SSS_sync_inter</w:t>
            </w:r>
          </w:p>
        </w:tc>
      </w:tr>
      <w:tr w:rsidR="00E5509A" w:rsidRPr="002B507C" w:rsidTr="00CA3D3F">
        <w:tc>
          <w:tcPr>
            <w:tcW w:w="4620" w:type="dxa"/>
            <w:shd w:val="clear" w:color="auto" w:fill="auto"/>
          </w:tcPr>
          <w:p w:rsidR="00B359FE" w:rsidRPr="002B507C" w:rsidRDefault="00E5509A" w:rsidP="00B359FE">
            <w:pPr>
              <w:pStyle w:val="TAC"/>
            </w:pPr>
            <w:r w:rsidRPr="002B507C">
              <w:t>No DRX</w:t>
            </w:r>
          </w:p>
        </w:tc>
        <w:tc>
          <w:tcPr>
            <w:tcW w:w="4621" w:type="dxa"/>
            <w:shd w:val="clear" w:color="auto" w:fill="auto"/>
          </w:tcPr>
          <w:p w:rsidR="00B359FE" w:rsidRPr="002B507C" w:rsidRDefault="00E5509A" w:rsidP="00B359FE">
            <w:pPr>
              <w:pStyle w:val="TAC"/>
            </w:pPr>
            <w:r w:rsidRPr="002B507C">
              <w:t xml:space="preserve"> max[ [TBD]ms, [TBD] x max[MGRP, SMTC period] x CSF</w:t>
            </w:r>
            <w:r w:rsidRPr="002B507C">
              <w:rPr>
                <w:vertAlign w:val="subscript"/>
              </w:rPr>
              <w:t>inter</w:t>
            </w:r>
            <w:r w:rsidRPr="002B507C">
              <w:t xml:space="preserve">]  </w:t>
            </w:r>
            <w:r w:rsidRPr="002B507C">
              <w:rPr>
                <w:vertAlign w:val="superscript"/>
              </w:rPr>
              <w:t>Note 1, Note 2</w:t>
            </w:r>
          </w:p>
        </w:tc>
      </w:tr>
      <w:tr w:rsidR="00E5509A" w:rsidRPr="002B507C" w:rsidTr="00CA3D3F">
        <w:tc>
          <w:tcPr>
            <w:tcW w:w="4620" w:type="dxa"/>
            <w:shd w:val="clear" w:color="auto" w:fill="auto"/>
          </w:tcPr>
          <w:p w:rsidR="00B359FE" w:rsidRPr="002B507C" w:rsidRDefault="00E5509A" w:rsidP="00B359FE">
            <w:pPr>
              <w:pStyle w:val="TAC"/>
            </w:pPr>
            <w:r w:rsidRPr="002B507C">
              <w:t>DRX cycle ≤ [320]ms</w:t>
            </w:r>
          </w:p>
        </w:tc>
        <w:tc>
          <w:tcPr>
            <w:tcW w:w="4621" w:type="dxa"/>
            <w:shd w:val="clear" w:color="auto" w:fill="auto"/>
          </w:tcPr>
          <w:p w:rsidR="00B359FE" w:rsidRPr="002B507C" w:rsidRDefault="00E5509A" w:rsidP="00B359FE">
            <w:pPr>
              <w:pStyle w:val="TAC"/>
              <w:rPr>
                <w:b/>
              </w:rPr>
            </w:pPr>
            <w:r w:rsidRPr="002B507C">
              <w:t>max[ [TBD]ms, [TBD] x max(MGRP, SMTC period, DRX cycle) x CSF</w:t>
            </w:r>
            <w:r w:rsidRPr="002B507C">
              <w:rPr>
                <w:vertAlign w:val="subscript"/>
              </w:rPr>
              <w:t>inter</w:t>
            </w:r>
            <w:r w:rsidRPr="002B507C">
              <w:t xml:space="preserve">]  </w:t>
            </w:r>
            <w:r w:rsidRPr="002B507C">
              <w:rPr>
                <w:vertAlign w:val="superscript"/>
              </w:rPr>
              <w:t>Note 1, Note 2</w:t>
            </w:r>
          </w:p>
        </w:tc>
      </w:tr>
      <w:tr w:rsidR="00E5509A" w:rsidRPr="002B507C" w:rsidTr="00CA3D3F">
        <w:tc>
          <w:tcPr>
            <w:tcW w:w="4620" w:type="dxa"/>
            <w:shd w:val="clear" w:color="auto" w:fill="auto"/>
          </w:tcPr>
          <w:p w:rsidR="00B359FE" w:rsidRPr="002B507C" w:rsidRDefault="00E5509A" w:rsidP="00B359FE">
            <w:pPr>
              <w:pStyle w:val="TAC"/>
              <w:rPr>
                <w:b/>
              </w:rPr>
            </w:pPr>
            <w:r w:rsidRPr="002B507C">
              <w:t>DRX cycle &gt; [320]ms</w:t>
            </w:r>
            <w:r w:rsidRPr="002B507C" w:rsidDel="00C24B54">
              <w:rPr>
                <w:b/>
              </w:rPr>
              <w:t xml:space="preserve"> </w:t>
            </w:r>
          </w:p>
        </w:tc>
        <w:tc>
          <w:tcPr>
            <w:tcW w:w="4621" w:type="dxa"/>
            <w:shd w:val="clear" w:color="auto" w:fill="auto"/>
          </w:tcPr>
          <w:p w:rsidR="00B359FE" w:rsidRPr="002B507C" w:rsidRDefault="00E5509A" w:rsidP="00B359FE">
            <w:pPr>
              <w:pStyle w:val="TAC"/>
              <w:rPr>
                <w:b/>
              </w:rPr>
            </w:pPr>
            <w:r w:rsidRPr="002B507C">
              <w:t>[TBD] x DRX cycle x CSF</w:t>
            </w:r>
            <w:r w:rsidRPr="002B507C">
              <w:rPr>
                <w:vertAlign w:val="subscript"/>
              </w:rPr>
              <w:t>inter</w:t>
            </w:r>
            <w:r w:rsidRPr="002B507C">
              <w:t xml:space="preserve">  </w:t>
            </w:r>
            <w:r w:rsidRPr="002B507C">
              <w:rPr>
                <w:vertAlign w:val="superscript"/>
              </w:rPr>
              <w:t>Note 2</w:t>
            </w:r>
          </w:p>
        </w:tc>
      </w:tr>
      <w:tr w:rsidR="00E5509A" w:rsidRPr="002B507C" w:rsidTr="00CA3D3F">
        <w:tc>
          <w:tcPr>
            <w:tcW w:w="9241" w:type="dxa"/>
            <w:gridSpan w:val="2"/>
            <w:shd w:val="clear" w:color="auto" w:fill="auto"/>
          </w:tcPr>
          <w:p w:rsidR="00E5509A" w:rsidRPr="002B507C" w:rsidRDefault="00FE0B68" w:rsidP="00CA3D3F">
            <w:pPr>
              <w:keepNext/>
              <w:keepLines/>
              <w:spacing w:after="0"/>
              <w:ind w:left="851" w:hanging="851"/>
              <w:rPr>
                <w:rFonts w:ascii="Arial" w:hAnsi="Arial"/>
                <w:sz w:val="18"/>
              </w:rPr>
            </w:pPr>
            <w:r>
              <w:rPr>
                <w:rFonts w:ascii="Arial" w:hAnsi="Arial"/>
                <w:sz w:val="18"/>
              </w:rPr>
              <w:t>NOTE</w:t>
            </w:r>
            <w:r w:rsidR="00E5509A" w:rsidRPr="002B507C">
              <w:rPr>
                <w:rFonts w:ascii="Arial" w:hAnsi="Arial"/>
                <w:sz w:val="18"/>
              </w:rPr>
              <w:t xml:space="preserve"> 1:</w:t>
            </w:r>
            <w:r w:rsidR="00E5509A" w:rsidRPr="002B507C">
              <w:rPr>
                <w:rFonts w:ascii="Arial" w:hAnsi="Arial"/>
                <w:sz w:val="18"/>
              </w:rPr>
              <w:tab/>
              <w:t>If different SMTC periodicities are configured for different inter-frequency carriers, the SMTC period in the requirement is the SMTC period of the inter-frequency carrier being identified</w:t>
            </w:r>
          </w:p>
          <w:p w:rsidR="00E5509A" w:rsidRPr="002B507C" w:rsidRDefault="00FE0B68" w:rsidP="00CA3D3F">
            <w:pPr>
              <w:keepNext/>
              <w:keepLines/>
              <w:spacing w:after="0"/>
              <w:ind w:left="851" w:hanging="851"/>
              <w:rPr>
                <w:rFonts w:ascii="Arial" w:hAnsi="Arial"/>
                <w:sz w:val="18"/>
              </w:rPr>
            </w:pPr>
            <w:r>
              <w:rPr>
                <w:rFonts w:ascii="Arial" w:hAnsi="Arial"/>
                <w:sz w:val="18"/>
              </w:rPr>
              <w:t>NOTE</w:t>
            </w:r>
            <w:r w:rsidR="00E5509A" w:rsidRPr="002B507C">
              <w:rPr>
                <w:rFonts w:ascii="Arial" w:hAnsi="Arial"/>
                <w:sz w:val="18"/>
              </w:rPr>
              <w:t xml:space="preserve"> 2:</w:t>
            </w:r>
            <w:r w:rsidR="00E5509A" w:rsidRPr="002B507C">
              <w:rPr>
                <w:rFonts w:ascii="Arial" w:hAnsi="Arial"/>
                <w:sz w:val="18"/>
              </w:rPr>
              <w:tab/>
              <w:t>CSF</w:t>
            </w:r>
            <w:r w:rsidR="00E5509A" w:rsidRPr="002B507C">
              <w:rPr>
                <w:rFonts w:ascii="Arial" w:hAnsi="Arial"/>
                <w:sz w:val="18"/>
                <w:vertAlign w:val="subscript"/>
              </w:rPr>
              <w:t>inter</w:t>
            </w:r>
            <w:r w:rsidR="00E5509A" w:rsidRPr="002B507C">
              <w:rPr>
                <w:rFonts w:ascii="Arial" w:hAnsi="Arial"/>
                <w:sz w:val="18"/>
              </w:rPr>
              <w:t xml:space="preserve"> is a carrier specific scaling factor and is determined according to section [9.3.6]</w:t>
            </w:r>
          </w:p>
        </w:tc>
      </w:tr>
    </w:tbl>
    <w:p w:rsidR="00E5509A" w:rsidRPr="002B507C" w:rsidRDefault="00E5509A" w:rsidP="00E5509A"/>
    <w:p w:rsidR="00B359FE" w:rsidRPr="002B507C" w:rsidRDefault="00E5509A" w:rsidP="00B359FE">
      <w:pPr>
        <w:pStyle w:val="TH"/>
      </w:pPr>
      <w:r w:rsidRPr="002B507C">
        <w:lastRenderedPageBreak/>
        <w:t>Table 9.3.4-2: Time period for PSS/SSS detection,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E5509A" w:rsidRPr="002B507C" w:rsidTr="00CA3D3F">
        <w:tc>
          <w:tcPr>
            <w:tcW w:w="4620" w:type="dxa"/>
            <w:shd w:val="clear" w:color="auto" w:fill="auto"/>
          </w:tcPr>
          <w:p w:rsidR="00E5509A" w:rsidRPr="002B507C" w:rsidRDefault="00E5509A" w:rsidP="00CA3D3F">
            <w:pPr>
              <w:keepNext/>
              <w:keepLines/>
              <w:spacing w:after="0"/>
              <w:jc w:val="center"/>
              <w:rPr>
                <w:rFonts w:ascii="Arial" w:hAnsi="Arial"/>
                <w:b/>
                <w:sz w:val="18"/>
              </w:rPr>
            </w:pPr>
            <w:r w:rsidRPr="002B507C">
              <w:rPr>
                <w:rFonts w:ascii="Arial" w:hAnsi="Arial"/>
                <w:b/>
                <w:sz w:val="18"/>
              </w:rPr>
              <w:t>Condition</w:t>
            </w:r>
          </w:p>
        </w:tc>
        <w:tc>
          <w:tcPr>
            <w:tcW w:w="4621" w:type="dxa"/>
            <w:shd w:val="clear" w:color="auto" w:fill="auto"/>
          </w:tcPr>
          <w:p w:rsidR="00E5509A" w:rsidRPr="002B507C" w:rsidRDefault="00E5509A" w:rsidP="00CA3D3F">
            <w:pPr>
              <w:keepNext/>
              <w:keepLines/>
              <w:spacing w:after="0"/>
              <w:jc w:val="center"/>
              <w:rPr>
                <w:rFonts w:ascii="Arial" w:hAnsi="Arial"/>
                <w:b/>
                <w:sz w:val="18"/>
              </w:rPr>
            </w:pPr>
            <w:r w:rsidRPr="002B507C">
              <w:rPr>
                <w:rFonts w:ascii="Arial" w:hAnsi="Arial"/>
                <w:b/>
                <w:sz w:val="18"/>
              </w:rPr>
              <w:t>T</w:t>
            </w:r>
            <w:r w:rsidRPr="002B507C">
              <w:rPr>
                <w:rFonts w:ascii="Arial" w:hAnsi="Arial"/>
                <w:b/>
                <w:sz w:val="18"/>
                <w:vertAlign w:val="subscript"/>
              </w:rPr>
              <w:t>PSS/SSS_sync_inter</w:t>
            </w:r>
          </w:p>
        </w:tc>
      </w:tr>
      <w:tr w:rsidR="00E5509A" w:rsidRPr="002B507C" w:rsidTr="00CA3D3F">
        <w:tc>
          <w:tcPr>
            <w:tcW w:w="4620" w:type="dxa"/>
            <w:shd w:val="clear" w:color="auto" w:fill="auto"/>
          </w:tcPr>
          <w:p w:rsidR="00B359FE" w:rsidRPr="002B507C" w:rsidRDefault="00E5509A" w:rsidP="00B359FE">
            <w:pPr>
              <w:pStyle w:val="TAC"/>
            </w:pPr>
            <w:r w:rsidRPr="002B507C">
              <w:t>No DRX</w:t>
            </w:r>
          </w:p>
        </w:tc>
        <w:tc>
          <w:tcPr>
            <w:tcW w:w="4621" w:type="dxa"/>
            <w:shd w:val="clear" w:color="auto" w:fill="auto"/>
          </w:tcPr>
          <w:p w:rsidR="00B359FE" w:rsidRPr="002B507C" w:rsidRDefault="00E5509A" w:rsidP="00B359FE">
            <w:pPr>
              <w:pStyle w:val="TAC"/>
            </w:pPr>
            <w:r w:rsidRPr="002B507C">
              <w:t xml:space="preserve"> max[ [TBD]ms, [TBD] x N</w:t>
            </w:r>
            <w:r w:rsidRPr="002B507C">
              <w:rPr>
                <w:vertAlign w:val="subscript"/>
              </w:rPr>
              <w:t xml:space="preserve">4 </w:t>
            </w:r>
            <w:r w:rsidRPr="002B507C">
              <w:t>x max[MGRP, SMTC period] x CSF</w:t>
            </w:r>
            <w:r w:rsidRPr="002B507C">
              <w:rPr>
                <w:vertAlign w:val="subscript"/>
              </w:rPr>
              <w:t>inter</w:t>
            </w:r>
            <w:r w:rsidRPr="002B507C">
              <w:t xml:space="preserve">] </w:t>
            </w:r>
            <w:r w:rsidRPr="002B507C">
              <w:rPr>
                <w:vertAlign w:val="superscript"/>
              </w:rPr>
              <w:t xml:space="preserve"> Note 1, Note 2</w:t>
            </w:r>
          </w:p>
        </w:tc>
      </w:tr>
      <w:tr w:rsidR="00E5509A" w:rsidRPr="002B507C" w:rsidTr="00CA3D3F">
        <w:tc>
          <w:tcPr>
            <w:tcW w:w="4620" w:type="dxa"/>
            <w:shd w:val="clear" w:color="auto" w:fill="auto"/>
          </w:tcPr>
          <w:p w:rsidR="00B359FE" w:rsidRPr="002B507C" w:rsidRDefault="00E5509A" w:rsidP="00B359FE">
            <w:pPr>
              <w:pStyle w:val="TAC"/>
            </w:pPr>
            <w:r w:rsidRPr="002B507C">
              <w:t>DRX cycle ≤ [320]ms</w:t>
            </w:r>
          </w:p>
        </w:tc>
        <w:tc>
          <w:tcPr>
            <w:tcW w:w="4621" w:type="dxa"/>
            <w:shd w:val="clear" w:color="auto" w:fill="auto"/>
          </w:tcPr>
          <w:p w:rsidR="00B359FE" w:rsidRPr="002B507C" w:rsidRDefault="00E5509A" w:rsidP="00B359FE">
            <w:pPr>
              <w:pStyle w:val="TAC"/>
              <w:rPr>
                <w:b/>
              </w:rPr>
            </w:pPr>
            <w:r w:rsidRPr="002B507C">
              <w:t>max[ [TBD]ms, [TBD] x N</w:t>
            </w:r>
            <w:r w:rsidRPr="002B507C">
              <w:rPr>
                <w:vertAlign w:val="subscript"/>
              </w:rPr>
              <w:t>4</w:t>
            </w:r>
            <w:r w:rsidRPr="002B507C">
              <w:t xml:space="preserve"> x max(MGRP, SMTC period, DRX cycle) x CSF</w:t>
            </w:r>
            <w:r w:rsidRPr="002B507C">
              <w:rPr>
                <w:vertAlign w:val="subscript"/>
              </w:rPr>
              <w:t>inter</w:t>
            </w:r>
            <w:r w:rsidRPr="002B507C">
              <w:t xml:space="preserve">]  </w:t>
            </w:r>
            <w:r w:rsidRPr="002B507C">
              <w:rPr>
                <w:vertAlign w:val="superscript"/>
              </w:rPr>
              <w:t>Note 1, Note 2</w:t>
            </w:r>
          </w:p>
        </w:tc>
      </w:tr>
      <w:tr w:rsidR="00E5509A" w:rsidRPr="002B507C" w:rsidTr="00CA3D3F">
        <w:tc>
          <w:tcPr>
            <w:tcW w:w="4620" w:type="dxa"/>
            <w:shd w:val="clear" w:color="auto" w:fill="auto"/>
          </w:tcPr>
          <w:p w:rsidR="00B359FE" w:rsidRPr="002B507C" w:rsidRDefault="00E5509A" w:rsidP="00B359FE">
            <w:pPr>
              <w:pStyle w:val="TAC"/>
              <w:rPr>
                <w:b/>
              </w:rPr>
            </w:pPr>
            <w:r w:rsidRPr="002B507C">
              <w:t>DRX cycle &gt; [320]ms</w:t>
            </w:r>
          </w:p>
        </w:tc>
        <w:tc>
          <w:tcPr>
            <w:tcW w:w="4621" w:type="dxa"/>
            <w:shd w:val="clear" w:color="auto" w:fill="auto"/>
          </w:tcPr>
          <w:p w:rsidR="00B359FE" w:rsidRPr="002B507C" w:rsidRDefault="00E5509A" w:rsidP="00B359FE">
            <w:pPr>
              <w:pStyle w:val="TAC"/>
              <w:rPr>
                <w:b/>
              </w:rPr>
            </w:pPr>
            <w:r w:rsidRPr="002B507C">
              <w:t>[TBD] x N</w:t>
            </w:r>
            <w:r w:rsidRPr="002B507C">
              <w:rPr>
                <w:vertAlign w:val="subscript"/>
              </w:rPr>
              <w:t>4</w:t>
            </w:r>
            <w:r w:rsidRPr="002B507C">
              <w:t xml:space="preserve"> x DRX cycle x CSF</w:t>
            </w:r>
            <w:r w:rsidRPr="002B507C">
              <w:rPr>
                <w:vertAlign w:val="subscript"/>
              </w:rPr>
              <w:t>inter</w:t>
            </w:r>
            <w:r w:rsidRPr="002B507C">
              <w:t xml:space="preserve">  </w:t>
            </w:r>
            <w:r w:rsidRPr="002B507C">
              <w:rPr>
                <w:vertAlign w:val="superscript"/>
              </w:rPr>
              <w:t>Note 2</w:t>
            </w:r>
          </w:p>
        </w:tc>
      </w:tr>
      <w:tr w:rsidR="00E5509A" w:rsidRPr="002B507C" w:rsidTr="00CA3D3F">
        <w:tc>
          <w:tcPr>
            <w:tcW w:w="9241" w:type="dxa"/>
            <w:gridSpan w:val="2"/>
            <w:shd w:val="clear" w:color="auto" w:fill="auto"/>
          </w:tcPr>
          <w:p w:rsidR="00B359FE" w:rsidRPr="002B507C" w:rsidRDefault="00FE0B68" w:rsidP="00B359FE">
            <w:pPr>
              <w:pStyle w:val="TAN"/>
            </w:pPr>
            <w:r>
              <w:t>NOTE</w:t>
            </w:r>
            <w:r w:rsidR="00E5509A" w:rsidRPr="002B507C">
              <w:t xml:space="preserve"> 1:</w:t>
            </w:r>
            <w:r w:rsidR="00E5509A" w:rsidRPr="002B507C">
              <w:tab/>
              <w:t>If different SMTC periodicities are configured for different inter-frequency carriers, the SMTC period in the requirement is the SMTC period of the inter-frequency carrier being identified</w:t>
            </w:r>
          </w:p>
          <w:p w:rsidR="00B359FE" w:rsidRPr="002B507C" w:rsidRDefault="00FE0B68" w:rsidP="00B359FE">
            <w:pPr>
              <w:pStyle w:val="TAN"/>
              <w:rPr>
                <w:i/>
              </w:rPr>
            </w:pPr>
            <w:r>
              <w:t>NOTE</w:t>
            </w:r>
            <w:r w:rsidR="00E5509A" w:rsidRPr="002B507C">
              <w:t xml:space="preserve"> 2:</w:t>
            </w:r>
            <w:r w:rsidR="00E5509A" w:rsidRPr="002B507C">
              <w:tab/>
              <w:t>CSF</w:t>
            </w:r>
            <w:r w:rsidR="00E5509A" w:rsidRPr="002B507C">
              <w:rPr>
                <w:vertAlign w:val="subscript"/>
              </w:rPr>
              <w:t>inter</w:t>
            </w:r>
            <w:r w:rsidR="00E5509A" w:rsidRPr="002B507C">
              <w:t xml:space="preserve"> is a carrier specific scaling factor and is determined according to section [9.3.6]</w:t>
            </w:r>
          </w:p>
        </w:tc>
      </w:tr>
    </w:tbl>
    <w:p w:rsidR="00E5509A" w:rsidRPr="002B507C" w:rsidRDefault="00E5509A" w:rsidP="00E5509A"/>
    <w:p w:rsidR="00B359FE" w:rsidRPr="002B507C" w:rsidRDefault="00E5509A" w:rsidP="00B359FE">
      <w:pPr>
        <w:pStyle w:val="TH"/>
      </w:pPr>
      <w:r w:rsidRPr="002B507C">
        <w:t>Table 9.3.4-3: Time period for time index detection (Frequency range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E5509A" w:rsidRPr="002B507C" w:rsidTr="00CA3D3F">
        <w:tc>
          <w:tcPr>
            <w:tcW w:w="4620" w:type="dxa"/>
            <w:shd w:val="clear" w:color="auto" w:fill="auto"/>
          </w:tcPr>
          <w:p w:rsidR="00E5509A" w:rsidRPr="002B507C" w:rsidRDefault="00E5509A" w:rsidP="00CA3D3F">
            <w:pPr>
              <w:keepNext/>
              <w:keepLines/>
              <w:spacing w:after="0"/>
              <w:jc w:val="center"/>
              <w:rPr>
                <w:rFonts w:ascii="Arial" w:hAnsi="Arial"/>
                <w:b/>
                <w:sz w:val="18"/>
              </w:rPr>
            </w:pPr>
            <w:r w:rsidRPr="002B507C">
              <w:rPr>
                <w:rFonts w:ascii="Arial" w:hAnsi="Arial"/>
                <w:b/>
                <w:sz w:val="18"/>
              </w:rPr>
              <w:t>Condition</w:t>
            </w:r>
          </w:p>
        </w:tc>
        <w:tc>
          <w:tcPr>
            <w:tcW w:w="4621" w:type="dxa"/>
            <w:shd w:val="clear" w:color="auto" w:fill="auto"/>
          </w:tcPr>
          <w:p w:rsidR="00E5509A" w:rsidRPr="002B507C" w:rsidRDefault="00E5509A" w:rsidP="00CA3D3F">
            <w:pPr>
              <w:keepNext/>
              <w:keepLines/>
              <w:spacing w:after="0"/>
              <w:jc w:val="center"/>
              <w:rPr>
                <w:rFonts w:ascii="Arial" w:hAnsi="Arial"/>
                <w:b/>
                <w:sz w:val="18"/>
              </w:rPr>
            </w:pPr>
            <w:r w:rsidRPr="002B507C">
              <w:rPr>
                <w:b/>
              </w:rPr>
              <w:t>T</w:t>
            </w:r>
            <w:r w:rsidRPr="002B507C">
              <w:rPr>
                <w:b/>
                <w:vertAlign w:val="subscript"/>
              </w:rPr>
              <w:t>SSB_time_index_inter</w:t>
            </w:r>
          </w:p>
        </w:tc>
      </w:tr>
      <w:tr w:rsidR="00E5509A" w:rsidRPr="002B507C" w:rsidTr="00CA3D3F">
        <w:tc>
          <w:tcPr>
            <w:tcW w:w="4620" w:type="dxa"/>
            <w:shd w:val="clear" w:color="auto" w:fill="auto"/>
          </w:tcPr>
          <w:p w:rsidR="00B359FE" w:rsidRPr="002B507C" w:rsidRDefault="00E5509A" w:rsidP="00B359FE">
            <w:pPr>
              <w:pStyle w:val="TAC"/>
            </w:pPr>
            <w:r w:rsidRPr="002B507C">
              <w:t>No DRX</w:t>
            </w:r>
          </w:p>
        </w:tc>
        <w:tc>
          <w:tcPr>
            <w:tcW w:w="4621" w:type="dxa"/>
            <w:shd w:val="clear" w:color="auto" w:fill="auto"/>
          </w:tcPr>
          <w:p w:rsidR="00B359FE" w:rsidRPr="002B507C" w:rsidRDefault="00E5509A" w:rsidP="00B359FE">
            <w:pPr>
              <w:pStyle w:val="TAC"/>
            </w:pPr>
            <w:r w:rsidRPr="002B507C">
              <w:t>max[ [TBD]ms, [TBD] x max[MGRP, SMTC period] x CSF</w:t>
            </w:r>
            <w:r w:rsidRPr="002B507C">
              <w:rPr>
                <w:vertAlign w:val="subscript"/>
              </w:rPr>
              <w:t>inter</w:t>
            </w:r>
            <w:r w:rsidRPr="002B507C">
              <w:t xml:space="preserve">] </w:t>
            </w:r>
            <w:r w:rsidRPr="002B507C">
              <w:rPr>
                <w:vertAlign w:val="superscript"/>
              </w:rPr>
              <w:t xml:space="preserve"> Note 1, Note 2</w:t>
            </w:r>
          </w:p>
        </w:tc>
      </w:tr>
      <w:tr w:rsidR="00E5509A" w:rsidRPr="002B507C" w:rsidTr="00CA3D3F">
        <w:tc>
          <w:tcPr>
            <w:tcW w:w="4620" w:type="dxa"/>
            <w:shd w:val="clear" w:color="auto" w:fill="auto"/>
          </w:tcPr>
          <w:p w:rsidR="00B359FE" w:rsidRPr="002B507C" w:rsidRDefault="00E5509A" w:rsidP="00B359FE">
            <w:pPr>
              <w:pStyle w:val="TAC"/>
            </w:pPr>
            <w:r w:rsidRPr="002B507C">
              <w:t>DRX cycle ≤ [320]ms</w:t>
            </w:r>
          </w:p>
        </w:tc>
        <w:tc>
          <w:tcPr>
            <w:tcW w:w="4621" w:type="dxa"/>
            <w:shd w:val="clear" w:color="auto" w:fill="auto"/>
          </w:tcPr>
          <w:p w:rsidR="00B359FE" w:rsidRPr="002B507C" w:rsidRDefault="00E5509A" w:rsidP="00B359FE">
            <w:pPr>
              <w:pStyle w:val="TAC"/>
              <w:rPr>
                <w:b/>
              </w:rPr>
            </w:pPr>
            <w:r w:rsidRPr="002B507C">
              <w:t>max[ [TBD]ms, [TBD] x max(MGRP, SMTC period, DRX cycle) x CSF</w:t>
            </w:r>
            <w:r w:rsidRPr="002B507C">
              <w:rPr>
                <w:vertAlign w:val="subscript"/>
              </w:rPr>
              <w:t>inter</w:t>
            </w:r>
            <w:r w:rsidRPr="002B507C">
              <w:t xml:space="preserve">]  </w:t>
            </w:r>
            <w:r w:rsidRPr="002B507C">
              <w:rPr>
                <w:vertAlign w:val="superscript"/>
              </w:rPr>
              <w:t>Note 1, Note 2</w:t>
            </w:r>
          </w:p>
        </w:tc>
      </w:tr>
      <w:tr w:rsidR="00E5509A" w:rsidRPr="002B507C" w:rsidTr="00CA3D3F">
        <w:tc>
          <w:tcPr>
            <w:tcW w:w="4620" w:type="dxa"/>
            <w:shd w:val="clear" w:color="auto" w:fill="auto"/>
          </w:tcPr>
          <w:p w:rsidR="00B359FE" w:rsidRPr="002B507C" w:rsidRDefault="00E5509A" w:rsidP="00B359FE">
            <w:pPr>
              <w:pStyle w:val="TAC"/>
              <w:rPr>
                <w:b/>
              </w:rPr>
            </w:pPr>
            <w:r w:rsidRPr="002B507C">
              <w:t>DRX cycle &gt; [320]ms</w:t>
            </w:r>
          </w:p>
        </w:tc>
        <w:tc>
          <w:tcPr>
            <w:tcW w:w="4621" w:type="dxa"/>
            <w:shd w:val="clear" w:color="auto" w:fill="auto"/>
          </w:tcPr>
          <w:p w:rsidR="00B359FE" w:rsidRPr="002B507C" w:rsidRDefault="00E5509A" w:rsidP="00B359FE">
            <w:pPr>
              <w:pStyle w:val="TAC"/>
              <w:rPr>
                <w:b/>
              </w:rPr>
            </w:pPr>
            <w:r w:rsidRPr="002B507C">
              <w:t>[TBD] x DRX cycle x CSF</w:t>
            </w:r>
            <w:r w:rsidRPr="002B507C">
              <w:rPr>
                <w:vertAlign w:val="subscript"/>
              </w:rPr>
              <w:t>inter</w:t>
            </w:r>
            <w:r w:rsidRPr="002B507C">
              <w:t xml:space="preserve">  </w:t>
            </w:r>
            <w:r w:rsidRPr="002B507C">
              <w:rPr>
                <w:vertAlign w:val="superscript"/>
              </w:rPr>
              <w:t>Note 2</w:t>
            </w:r>
          </w:p>
        </w:tc>
      </w:tr>
      <w:tr w:rsidR="00E5509A" w:rsidRPr="002B507C" w:rsidTr="00CA3D3F">
        <w:tc>
          <w:tcPr>
            <w:tcW w:w="9241" w:type="dxa"/>
            <w:gridSpan w:val="2"/>
            <w:shd w:val="clear" w:color="auto" w:fill="auto"/>
          </w:tcPr>
          <w:p w:rsidR="00B359FE" w:rsidRPr="002B507C" w:rsidRDefault="00FE0B68" w:rsidP="00B359FE">
            <w:pPr>
              <w:pStyle w:val="TAN"/>
            </w:pPr>
            <w:r>
              <w:t>NOTE</w:t>
            </w:r>
            <w:r w:rsidR="00E5509A" w:rsidRPr="002B507C">
              <w:t xml:space="preserve"> 1:</w:t>
            </w:r>
            <w:r w:rsidR="00E5509A" w:rsidRPr="002B507C">
              <w:tab/>
              <w:t>If different SMTC periodicities are configured for different inter-frequency carriers, the SMTC period in the requirement is the SMTC period of the inter-frequency carrier being identified</w:t>
            </w:r>
          </w:p>
          <w:p w:rsidR="00B359FE" w:rsidRPr="002B507C" w:rsidRDefault="00FE0B68" w:rsidP="00B359FE">
            <w:pPr>
              <w:pStyle w:val="TAN"/>
            </w:pPr>
            <w:r>
              <w:t>NOTE</w:t>
            </w:r>
            <w:r w:rsidR="00E5509A" w:rsidRPr="002B507C">
              <w:t xml:space="preserve"> 2:</w:t>
            </w:r>
            <w:r w:rsidR="00E5509A" w:rsidRPr="002B507C">
              <w:tab/>
              <w:t>CSF</w:t>
            </w:r>
            <w:r w:rsidR="00E5509A" w:rsidRPr="002B507C">
              <w:rPr>
                <w:vertAlign w:val="subscript"/>
              </w:rPr>
              <w:t>inter</w:t>
            </w:r>
            <w:r w:rsidR="00E5509A" w:rsidRPr="002B507C">
              <w:t xml:space="preserve"> is a carrier specific scaling factor and is determined according to section [9.3.6]</w:t>
            </w:r>
          </w:p>
        </w:tc>
      </w:tr>
    </w:tbl>
    <w:p w:rsidR="00E5509A" w:rsidRPr="002B507C" w:rsidRDefault="00E5509A" w:rsidP="00E5509A"/>
    <w:p w:rsidR="00B359FE" w:rsidRPr="002B507C" w:rsidRDefault="00E5509A" w:rsidP="00B359FE">
      <w:pPr>
        <w:pStyle w:val="TH"/>
      </w:pPr>
      <w:r w:rsidRPr="002B507C">
        <w:t>Table 9.3.4-4: Time period for time index detection (Frequency range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E5509A" w:rsidRPr="002B507C" w:rsidTr="00CA3D3F">
        <w:tc>
          <w:tcPr>
            <w:tcW w:w="4620" w:type="dxa"/>
            <w:shd w:val="clear" w:color="auto" w:fill="auto"/>
          </w:tcPr>
          <w:p w:rsidR="00E5509A" w:rsidRPr="002B507C" w:rsidRDefault="00E5509A" w:rsidP="00CA3D3F">
            <w:pPr>
              <w:keepNext/>
              <w:keepLines/>
              <w:spacing w:after="0"/>
              <w:jc w:val="center"/>
              <w:rPr>
                <w:rFonts w:ascii="Arial" w:hAnsi="Arial"/>
                <w:b/>
                <w:sz w:val="18"/>
              </w:rPr>
            </w:pPr>
            <w:r w:rsidRPr="002B507C">
              <w:rPr>
                <w:rFonts w:ascii="Arial" w:hAnsi="Arial"/>
                <w:b/>
                <w:sz w:val="18"/>
              </w:rPr>
              <w:t>Condition</w:t>
            </w:r>
          </w:p>
        </w:tc>
        <w:tc>
          <w:tcPr>
            <w:tcW w:w="4621" w:type="dxa"/>
            <w:shd w:val="clear" w:color="auto" w:fill="auto"/>
          </w:tcPr>
          <w:p w:rsidR="00E5509A" w:rsidRPr="002B507C" w:rsidRDefault="00E5509A" w:rsidP="00CA3D3F">
            <w:pPr>
              <w:keepNext/>
              <w:keepLines/>
              <w:spacing w:after="0"/>
              <w:jc w:val="center"/>
              <w:rPr>
                <w:rFonts w:ascii="Arial" w:hAnsi="Arial"/>
                <w:b/>
                <w:sz w:val="18"/>
              </w:rPr>
            </w:pPr>
            <w:r w:rsidRPr="002B507C">
              <w:rPr>
                <w:b/>
              </w:rPr>
              <w:t>T</w:t>
            </w:r>
            <w:r w:rsidRPr="002B507C">
              <w:rPr>
                <w:b/>
                <w:vertAlign w:val="subscript"/>
              </w:rPr>
              <w:t>SSB_time_index_inter</w:t>
            </w:r>
          </w:p>
        </w:tc>
      </w:tr>
      <w:tr w:rsidR="00E5509A" w:rsidRPr="002B507C" w:rsidTr="00CA3D3F">
        <w:tc>
          <w:tcPr>
            <w:tcW w:w="4620" w:type="dxa"/>
            <w:shd w:val="clear" w:color="auto" w:fill="auto"/>
          </w:tcPr>
          <w:p w:rsidR="00E5509A" w:rsidRPr="002B507C" w:rsidRDefault="00E5509A" w:rsidP="00CA3D3F">
            <w:pPr>
              <w:keepNext/>
              <w:keepLines/>
              <w:spacing w:after="0"/>
              <w:jc w:val="center"/>
              <w:rPr>
                <w:rFonts w:ascii="Arial" w:hAnsi="Arial"/>
                <w:sz w:val="18"/>
              </w:rPr>
            </w:pPr>
            <w:r w:rsidRPr="002B507C">
              <w:rPr>
                <w:rFonts w:ascii="Arial" w:hAnsi="Arial"/>
                <w:sz w:val="18"/>
              </w:rPr>
              <w:t>No DRX</w:t>
            </w:r>
          </w:p>
        </w:tc>
        <w:tc>
          <w:tcPr>
            <w:tcW w:w="4621" w:type="dxa"/>
            <w:shd w:val="clear" w:color="auto" w:fill="auto"/>
          </w:tcPr>
          <w:p w:rsidR="00E5509A" w:rsidRPr="002B507C" w:rsidRDefault="00E5509A" w:rsidP="00CA3D3F">
            <w:pPr>
              <w:keepNext/>
              <w:keepLines/>
              <w:spacing w:after="0"/>
              <w:jc w:val="center"/>
              <w:rPr>
                <w:rFonts w:ascii="Arial" w:hAnsi="Arial"/>
                <w:sz w:val="18"/>
              </w:rPr>
            </w:pPr>
            <w:r w:rsidRPr="002B507C">
              <w:rPr>
                <w:rFonts w:ascii="Arial" w:hAnsi="Arial"/>
                <w:sz w:val="18"/>
              </w:rPr>
              <w:t>max[ [TBD]ms, [TBD] x N</w:t>
            </w:r>
            <w:r w:rsidRPr="002B507C">
              <w:rPr>
                <w:rFonts w:ascii="Arial" w:hAnsi="Arial"/>
                <w:sz w:val="18"/>
                <w:vertAlign w:val="subscript"/>
              </w:rPr>
              <w:t xml:space="preserve">5 </w:t>
            </w:r>
            <w:r w:rsidRPr="002B507C">
              <w:rPr>
                <w:rFonts w:ascii="Arial" w:hAnsi="Arial"/>
                <w:sz w:val="18"/>
              </w:rPr>
              <w:t>x max[MGRP, SMTC period] x CSF</w:t>
            </w:r>
            <w:r w:rsidRPr="002B507C">
              <w:rPr>
                <w:rFonts w:ascii="Arial" w:hAnsi="Arial"/>
                <w:sz w:val="18"/>
                <w:vertAlign w:val="subscript"/>
              </w:rPr>
              <w:t>inter</w:t>
            </w:r>
            <w:r w:rsidRPr="002B507C">
              <w:rPr>
                <w:rFonts w:ascii="Arial" w:hAnsi="Arial"/>
                <w:sz w:val="18"/>
              </w:rPr>
              <w:t xml:space="preserve">] </w:t>
            </w:r>
            <w:r w:rsidRPr="002B507C">
              <w:rPr>
                <w:rFonts w:ascii="Arial" w:hAnsi="Arial"/>
                <w:sz w:val="18"/>
                <w:vertAlign w:val="superscript"/>
              </w:rPr>
              <w:t xml:space="preserve"> Note 1, Note 2</w:t>
            </w:r>
          </w:p>
        </w:tc>
      </w:tr>
      <w:tr w:rsidR="00E5509A" w:rsidRPr="002B507C" w:rsidTr="00CA3D3F">
        <w:tc>
          <w:tcPr>
            <w:tcW w:w="4620" w:type="dxa"/>
            <w:shd w:val="clear" w:color="auto" w:fill="auto"/>
          </w:tcPr>
          <w:p w:rsidR="00E5509A" w:rsidRPr="002B507C" w:rsidRDefault="00E5509A" w:rsidP="00CA3D3F">
            <w:pPr>
              <w:keepNext/>
              <w:keepLines/>
              <w:spacing w:after="0"/>
              <w:jc w:val="center"/>
              <w:rPr>
                <w:rFonts w:ascii="Arial" w:hAnsi="Arial"/>
                <w:sz w:val="18"/>
              </w:rPr>
            </w:pPr>
            <w:r w:rsidRPr="002B507C">
              <w:rPr>
                <w:rFonts w:ascii="Arial" w:hAnsi="Arial"/>
                <w:sz w:val="18"/>
              </w:rPr>
              <w:t>DRX cycle ≤ [320]ms</w:t>
            </w:r>
          </w:p>
        </w:tc>
        <w:tc>
          <w:tcPr>
            <w:tcW w:w="4621" w:type="dxa"/>
            <w:shd w:val="clear" w:color="auto" w:fill="auto"/>
          </w:tcPr>
          <w:p w:rsidR="00E5509A" w:rsidRPr="002B507C" w:rsidRDefault="00E5509A" w:rsidP="00CA3D3F">
            <w:pPr>
              <w:keepNext/>
              <w:keepLines/>
              <w:spacing w:after="0"/>
              <w:jc w:val="center"/>
              <w:rPr>
                <w:rFonts w:ascii="Arial" w:hAnsi="Arial"/>
                <w:b/>
                <w:sz w:val="18"/>
              </w:rPr>
            </w:pPr>
            <w:r w:rsidRPr="002B507C">
              <w:rPr>
                <w:rFonts w:ascii="Arial" w:hAnsi="Arial"/>
                <w:sz w:val="18"/>
              </w:rPr>
              <w:t xml:space="preserve">max[ [TBD]ms, [TBD] </w:t>
            </w:r>
            <w:r w:rsidRPr="002B507C">
              <w:t>x</w:t>
            </w:r>
            <w:r w:rsidRPr="002B507C">
              <w:rPr>
                <w:rFonts w:ascii="Arial" w:hAnsi="Arial"/>
                <w:sz w:val="18"/>
              </w:rPr>
              <w:t xml:space="preserve"> N</w:t>
            </w:r>
            <w:r w:rsidRPr="002B507C">
              <w:rPr>
                <w:rFonts w:ascii="Arial" w:hAnsi="Arial"/>
                <w:sz w:val="18"/>
                <w:vertAlign w:val="subscript"/>
              </w:rPr>
              <w:t>5</w:t>
            </w:r>
            <w:r w:rsidRPr="002B507C">
              <w:rPr>
                <w:rFonts w:ascii="Arial" w:hAnsi="Arial"/>
                <w:sz w:val="18"/>
              </w:rPr>
              <w:t xml:space="preserve"> x max(MGRP, SMTC period, DRX cycle) x CSF</w:t>
            </w:r>
            <w:r w:rsidRPr="002B507C">
              <w:rPr>
                <w:rFonts w:ascii="Arial" w:hAnsi="Arial"/>
                <w:sz w:val="18"/>
                <w:vertAlign w:val="subscript"/>
              </w:rPr>
              <w:t>inter</w:t>
            </w:r>
            <w:r w:rsidRPr="002B507C">
              <w:rPr>
                <w:rFonts w:ascii="Arial" w:hAnsi="Arial"/>
                <w:sz w:val="18"/>
              </w:rPr>
              <w:t xml:space="preserve">]  </w:t>
            </w:r>
            <w:r w:rsidRPr="002B507C">
              <w:rPr>
                <w:rFonts w:ascii="Arial" w:hAnsi="Arial"/>
                <w:sz w:val="18"/>
                <w:vertAlign w:val="superscript"/>
              </w:rPr>
              <w:t>Note 1, Note 2</w:t>
            </w:r>
          </w:p>
        </w:tc>
      </w:tr>
      <w:tr w:rsidR="00E5509A" w:rsidRPr="002B507C" w:rsidTr="00CA3D3F">
        <w:tc>
          <w:tcPr>
            <w:tcW w:w="4620" w:type="dxa"/>
            <w:shd w:val="clear" w:color="auto" w:fill="auto"/>
          </w:tcPr>
          <w:p w:rsidR="00E5509A" w:rsidRPr="002B507C" w:rsidRDefault="00E5509A" w:rsidP="00CA3D3F">
            <w:pPr>
              <w:keepNext/>
              <w:keepLines/>
              <w:spacing w:after="0"/>
              <w:jc w:val="center"/>
              <w:rPr>
                <w:rFonts w:ascii="Arial" w:hAnsi="Arial"/>
                <w:b/>
                <w:sz w:val="18"/>
              </w:rPr>
            </w:pPr>
            <w:r w:rsidRPr="002B507C">
              <w:rPr>
                <w:rFonts w:ascii="Arial" w:hAnsi="Arial"/>
                <w:sz w:val="18"/>
              </w:rPr>
              <w:t>DRX cycle &gt; [320]ms</w:t>
            </w:r>
          </w:p>
        </w:tc>
        <w:tc>
          <w:tcPr>
            <w:tcW w:w="4621" w:type="dxa"/>
            <w:shd w:val="clear" w:color="auto" w:fill="auto"/>
          </w:tcPr>
          <w:p w:rsidR="00E5509A" w:rsidRPr="002B507C" w:rsidRDefault="00E5509A" w:rsidP="00CA3D3F">
            <w:pPr>
              <w:keepNext/>
              <w:keepLines/>
              <w:spacing w:after="0"/>
              <w:jc w:val="center"/>
              <w:rPr>
                <w:rFonts w:ascii="Arial" w:hAnsi="Arial"/>
                <w:b/>
                <w:sz w:val="18"/>
              </w:rPr>
            </w:pPr>
            <w:r w:rsidRPr="002B507C">
              <w:t xml:space="preserve">[TBD] x </w:t>
            </w:r>
            <w:r w:rsidRPr="002B507C">
              <w:rPr>
                <w:rFonts w:ascii="Arial" w:hAnsi="Arial"/>
                <w:sz w:val="18"/>
              </w:rPr>
              <w:t>N</w:t>
            </w:r>
            <w:r w:rsidRPr="002B507C">
              <w:rPr>
                <w:rFonts w:ascii="Arial" w:hAnsi="Arial"/>
                <w:sz w:val="18"/>
                <w:vertAlign w:val="subscript"/>
              </w:rPr>
              <w:t>4</w:t>
            </w:r>
            <w:r w:rsidRPr="002B507C">
              <w:rPr>
                <w:rFonts w:ascii="Arial" w:hAnsi="Arial"/>
                <w:sz w:val="18"/>
              </w:rPr>
              <w:t xml:space="preserve"> x </w:t>
            </w:r>
            <w:r w:rsidRPr="002B507C">
              <w:t>DRX cycle</w:t>
            </w:r>
            <w:r w:rsidRPr="002B507C">
              <w:rPr>
                <w:rFonts w:ascii="Arial" w:hAnsi="Arial"/>
                <w:sz w:val="18"/>
              </w:rPr>
              <w:t xml:space="preserve"> x CSF</w:t>
            </w:r>
            <w:r w:rsidRPr="002B507C">
              <w:rPr>
                <w:rFonts w:ascii="Arial" w:hAnsi="Arial"/>
                <w:sz w:val="18"/>
                <w:vertAlign w:val="subscript"/>
              </w:rPr>
              <w:t>inter</w:t>
            </w:r>
            <w:r w:rsidRPr="002B507C">
              <w:rPr>
                <w:rFonts w:ascii="Arial" w:hAnsi="Arial"/>
                <w:sz w:val="18"/>
              </w:rPr>
              <w:t xml:space="preserve">  </w:t>
            </w:r>
            <w:r w:rsidRPr="002B507C">
              <w:rPr>
                <w:rFonts w:ascii="Arial" w:hAnsi="Arial"/>
                <w:sz w:val="18"/>
                <w:vertAlign w:val="superscript"/>
              </w:rPr>
              <w:t>Note 2</w:t>
            </w:r>
          </w:p>
        </w:tc>
      </w:tr>
      <w:tr w:rsidR="00E5509A" w:rsidRPr="002B507C" w:rsidTr="00CA3D3F">
        <w:tc>
          <w:tcPr>
            <w:tcW w:w="9241" w:type="dxa"/>
            <w:gridSpan w:val="2"/>
            <w:shd w:val="clear" w:color="auto" w:fill="auto"/>
          </w:tcPr>
          <w:p w:rsidR="00E5509A" w:rsidRPr="002B507C" w:rsidRDefault="00FE0B68" w:rsidP="00CA3D3F">
            <w:pPr>
              <w:keepNext/>
              <w:keepLines/>
              <w:spacing w:after="0"/>
              <w:ind w:left="851" w:hanging="851"/>
              <w:rPr>
                <w:rFonts w:ascii="Arial" w:hAnsi="Arial"/>
                <w:sz w:val="18"/>
              </w:rPr>
            </w:pPr>
            <w:r>
              <w:rPr>
                <w:rFonts w:ascii="Arial" w:hAnsi="Arial"/>
                <w:sz w:val="18"/>
              </w:rPr>
              <w:t>NOTE</w:t>
            </w:r>
            <w:r w:rsidR="00E5509A" w:rsidRPr="002B507C">
              <w:rPr>
                <w:rFonts w:ascii="Arial" w:hAnsi="Arial"/>
                <w:sz w:val="18"/>
              </w:rPr>
              <w:t xml:space="preserve"> 1:</w:t>
            </w:r>
            <w:r w:rsidR="00E5509A" w:rsidRPr="002B507C">
              <w:rPr>
                <w:rFonts w:ascii="Arial" w:hAnsi="Arial"/>
                <w:sz w:val="18"/>
              </w:rPr>
              <w:tab/>
              <w:t>If different SMTC periodicities are configured for different inter-frequency carriers, the SMTC period in the requirement is the SMTC period of the inter-frequency carrier being identified</w:t>
            </w:r>
          </w:p>
          <w:p w:rsidR="00E5509A" w:rsidRPr="002B507C" w:rsidRDefault="00FE0B68" w:rsidP="00CA3D3F">
            <w:pPr>
              <w:keepNext/>
              <w:keepLines/>
              <w:spacing w:after="0"/>
              <w:ind w:left="851" w:hanging="851"/>
              <w:rPr>
                <w:rFonts w:ascii="Arial" w:hAnsi="Arial"/>
                <w:sz w:val="18"/>
              </w:rPr>
            </w:pPr>
            <w:r>
              <w:rPr>
                <w:rFonts w:ascii="Arial" w:hAnsi="Arial"/>
                <w:sz w:val="18"/>
              </w:rPr>
              <w:t>NOTE</w:t>
            </w:r>
            <w:r w:rsidR="00E5509A" w:rsidRPr="002B507C">
              <w:rPr>
                <w:rFonts w:ascii="Arial" w:hAnsi="Arial"/>
                <w:sz w:val="18"/>
              </w:rPr>
              <w:t xml:space="preserve"> 2:</w:t>
            </w:r>
            <w:r w:rsidR="00E5509A" w:rsidRPr="002B507C">
              <w:rPr>
                <w:rFonts w:ascii="Arial" w:hAnsi="Arial"/>
                <w:sz w:val="18"/>
              </w:rPr>
              <w:tab/>
              <w:t>CSF</w:t>
            </w:r>
            <w:r w:rsidR="00E5509A" w:rsidRPr="002B507C">
              <w:rPr>
                <w:rFonts w:ascii="Arial" w:hAnsi="Arial"/>
                <w:sz w:val="18"/>
                <w:vertAlign w:val="subscript"/>
              </w:rPr>
              <w:t>inter</w:t>
            </w:r>
            <w:r w:rsidR="00E5509A" w:rsidRPr="002B507C">
              <w:rPr>
                <w:rFonts w:ascii="Arial" w:hAnsi="Arial"/>
                <w:sz w:val="18"/>
              </w:rPr>
              <w:t xml:space="preserve"> is a carrier specific scaling factor and is determined according to section [9.3.6]</w:t>
            </w:r>
          </w:p>
        </w:tc>
      </w:tr>
    </w:tbl>
    <w:p w:rsidR="00CD6300" w:rsidRPr="002B507C" w:rsidRDefault="00CD6300" w:rsidP="00E5509A"/>
    <w:p w:rsidR="00CD6300" w:rsidRPr="002B507C" w:rsidRDefault="00CD6300" w:rsidP="00CD6300">
      <w:pPr>
        <w:pStyle w:val="Heading4"/>
      </w:pPr>
      <w:bookmarkStart w:id="204" w:name="_Toc518764195"/>
      <w:r w:rsidRPr="002B507C">
        <w:t>9.3.4.1</w:t>
      </w:r>
      <w:r w:rsidRPr="002B507C">
        <w:tab/>
        <w:t>Void</w:t>
      </w:r>
      <w:bookmarkEnd w:id="204"/>
    </w:p>
    <w:p w:rsidR="00CD6300" w:rsidRPr="002B507C" w:rsidRDefault="00CD6300" w:rsidP="00CD6300">
      <w:pPr>
        <w:pStyle w:val="Heading4"/>
      </w:pPr>
      <w:bookmarkStart w:id="205" w:name="_Toc518764196"/>
      <w:r w:rsidRPr="002B507C">
        <w:t>9.3.4.2</w:t>
      </w:r>
      <w:r w:rsidRPr="002B507C">
        <w:tab/>
        <w:t>Void</w:t>
      </w:r>
      <w:bookmarkEnd w:id="205"/>
    </w:p>
    <w:p w:rsidR="00B359FE" w:rsidRPr="002B507C" w:rsidRDefault="00E5509A" w:rsidP="00B359FE">
      <w:pPr>
        <w:pStyle w:val="Heading3"/>
        <w:rPr>
          <w:b/>
          <w:u w:val="single"/>
        </w:rPr>
      </w:pPr>
      <w:bookmarkStart w:id="206" w:name="_Toc518764197"/>
      <w:r w:rsidRPr="002B507C">
        <w:t>9.3.5</w:t>
      </w:r>
      <w:r w:rsidRPr="002B507C">
        <w:tab/>
        <w:t>Inter frequency measurements</w:t>
      </w:r>
      <w:bookmarkEnd w:id="206"/>
    </w:p>
    <w:p w:rsidR="00E5509A" w:rsidRPr="002B507C" w:rsidRDefault="00E5509A" w:rsidP="00E5509A">
      <w:pPr>
        <w:tabs>
          <w:tab w:val="left" w:pos="567"/>
        </w:tabs>
        <w:rPr>
          <w:rFonts w:cs="v4.2.0"/>
        </w:rPr>
      </w:pPr>
      <w:r w:rsidRPr="002B507C">
        <w:rPr>
          <w:rFonts w:cs="v4.2.0"/>
        </w:rPr>
        <w:t>When measurement gaps are provided for inter frequency measurements, or the UE supports capability of conducting such measurements without gaps, the UE physical layer shall be capable of reporting SS-RSRP, SS-RSRQ and SS-SINR measurements to higher layers with measurement accuracy as specified in sub-clauses [TBD], [TBD], and [TBD], respectively,</w:t>
      </w:r>
      <w:r w:rsidRPr="002B507C" w:rsidDel="006735C9">
        <w:rPr>
          <w:rFonts w:cs="v4.2.0"/>
        </w:rPr>
        <w:t xml:space="preserve"> </w:t>
      </w:r>
      <w:r w:rsidRPr="002B507C">
        <w:t xml:space="preserve"> as shown in table 9.3.5-1 and 9.3.5-2</w:t>
      </w:r>
      <w:r w:rsidRPr="002B507C">
        <w:rPr>
          <w:rFonts w:cs="v4.2.0"/>
        </w:rPr>
        <w:t>:</w:t>
      </w:r>
    </w:p>
    <w:p w:rsidR="00B359FE" w:rsidRPr="002B507C" w:rsidRDefault="00E5509A" w:rsidP="00B359FE">
      <w:pPr>
        <w:pStyle w:val="TH"/>
      </w:pPr>
      <w:r w:rsidRPr="002B507C">
        <w:t>Table 9.3.5-1: Measurement period for inter-frequency measurements with gaps (Frequency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E5509A" w:rsidRPr="002B507C" w:rsidTr="00CA3D3F">
        <w:tc>
          <w:tcPr>
            <w:tcW w:w="4620" w:type="dxa"/>
            <w:shd w:val="clear" w:color="auto" w:fill="auto"/>
          </w:tcPr>
          <w:p w:rsidR="00B359FE" w:rsidRPr="002B507C" w:rsidRDefault="00E5509A" w:rsidP="00B359FE">
            <w:pPr>
              <w:pStyle w:val="TAH"/>
            </w:pPr>
            <w:r w:rsidRPr="002B507C">
              <w:t>Condition</w:t>
            </w:r>
          </w:p>
        </w:tc>
        <w:tc>
          <w:tcPr>
            <w:tcW w:w="4621" w:type="dxa"/>
            <w:shd w:val="clear" w:color="auto" w:fill="auto"/>
          </w:tcPr>
          <w:p w:rsidR="00B359FE" w:rsidRPr="002B507C" w:rsidRDefault="00E5509A" w:rsidP="00B359FE">
            <w:pPr>
              <w:pStyle w:val="TAH"/>
            </w:pPr>
            <w:r w:rsidRPr="002B507C">
              <w:t>T</w:t>
            </w:r>
            <w:r w:rsidRPr="002B507C">
              <w:rPr>
                <w:vertAlign w:val="subscript"/>
              </w:rPr>
              <w:t xml:space="preserve"> SSB_measurement_period_inter</w:t>
            </w:r>
          </w:p>
        </w:tc>
      </w:tr>
      <w:tr w:rsidR="00E5509A" w:rsidRPr="002B507C" w:rsidTr="00CA3D3F">
        <w:tc>
          <w:tcPr>
            <w:tcW w:w="4620" w:type="dxa"/>
            <w:shd w:val="clear" w:color="auto" w:fill="auto"/>
          </w:tcPr>
          <w:p w:rsidR="00B359FE" w:rsidRPr="002B507C" w:rsidRDefault="00E5509A" w:rsidP="00B359FE">
            <w:pPr>
              <w:pStyle w:val="TAC"/>
            </w:pPr>
            <w:r w:rsidRPr="002B507C">
              <w:t>No DRX</w:t>
            </w:r>
          </w:p>
        </w:tc>
        <w:tc>
          <w:tcPr>
            <w:tcW w:w="4621" w:type="dxa"/>
            <w:shd w:val="clear" w:color="auto" w:fill="auto"/>
          </w:tcPr>
          <w:p w:rsidR="00B359FE" w:rsidRPr="002B507C" w:rsidRDefault="00E5509A" w:rsidP="00B359FE">
            <w:pPr>
              <w:pStyle w:val="TAC"/>
            </w:pPr>
            <w:r w:rsidRPr="002B507C">
              <w:t>max[ [TBD]ms, [TBD] x max[MGRP, SMTC period] x CSF</w:t>
            </w:r>
            <w:r w:rsidRPr="002B507C">
              <w:rPr>
                <w:vertAlign w:val="subscript"/>
              </w:rPr>
              <w:t>inter</w:t>
            </w:r>
            <w:r w:rsidRPr="002B507C">
              <w:t xml:space="preserve">] </w:t>
            </w:r>
            <w:r w:rsidRPr="002B507C">
              <w:rPr>
                <w:vertAlign w:val="superscript"/>
              </w:rPr>
              <w:t xml:space="preserve"> Note 1, Note 2</w:t>
            </w:r>
          </w:p>
        </w:tc>
      </w:tr>
      <w:tr w:rsidR="00E5509A" w:rsidRPr="002B507C" w:rsidTr="00CA3D3F">
        <w:tc>
          <w:tcPr>
            <w:tcW w:w="4620" w:type="dxa"/>
            <w:shd w:val="clear" w:color="auto" w:fill="auto"/>
          </w:tcPr>
          <w:p w:rsidR="00B359FE" w:rsidRPr="002B507C" w:rsidRDefault="00E5509A" w:rsidP="00B359FE">
            <w:pPr>
              <w:pStyle w:val="TAC"/>
            </w:pPr>
            <w:r w:rsidRPr="002B507C">
              <w:t>DRX cycle ≤ [320]ms</w:t>
            </w:r>
          </w:p>
        </w:tc>
        <w:tc>
          <w:tcPr>
            <w:tcW w:w="4621" w:type="dxa"/>
            <w:shd w:val="clear" w:color="auto" w:fill="auto"/>
          </w:tcPr>
          <w:p w:rsidR="00B359FE" w:rsidRPr="002B507C" w:rsidRDefault="00E5509A" w:rsidP="00B359FE">
            <w:pPr>
              <w:pStyle w:val="TAC"/>
              <w:rPr>
                <w:b/>
              </w:rPr>
            </w:pPr>
            <w:r w:rsidRPr="002B507C">
              <w:t>max[ [TBD]ms, [TBD] x max(MGRP, SMTC period, DRX cycle) x CSF</w:t>
            </w:r>
            <w:r w:rsidRPr="002B507C">
              <w:rPr>
                <w:vertAlign w:val="subscript"/>
              </w:rPr>
              <w:t>inter</w:t>
            </w:r>
            <w:r w:rsidRPr="002B507C">
              <w:t xml:space="preserve">]  </w:t>
            </w:r>
            <w:r w:rsidRPr="002B507C">
              <w:rPr>
                <w:vertAlign w:val="superscript"/>
              </w:rPr>
              <w:t>Note 1, Note 2</w:t>
            </w:r>
          </w:p>
        </w:tc>
      </w:tr>
      <w:tr w:rsidR="00E5509A" w:rsidRPr="002B507C" w:rsidTr="00CA3D3F">
        <w:tc>
          <w:tcPr>
            <w:tcW w:w="4620" w:type="dxa"/>
            <w:shd w:val="clear" w:color="auto" w:fill="auto"/>
          </w:tcPr>
          <w:p w:rsidR="00B359FE" w:rsidRPr="002B507C" w:rsidRDefault="00E5509A" w:rsidP="00B359FE">
            <w:pPr>
              <w:pStyle w:val="TAC"/>
              <w:rPr>
                <w:b/>
              </w:rPr>
            </w:pPr>
            <w:r w:rsidRPr="002B507C">
              <w:t>DRX cycle &gt; [320]ms</w:t>
            </w:r>
          </w:p>
        </w:tc>
        <w:tc>
          <w:tcPr>
            <w:tcW w:w="4621" w:type="dxa"/>
            <w:shd w:val="clear" w:color="auto" w:fill="auto"/>
          </w:tcPr>
          <w:p w:rsidR="00B359FE" w:rsidRPr="002B507C" w:rsidRDefault="00E5509A" w:rsidP="00B359FE">
            <w:pPr>
              <w:pStyle w:val="TAC"/>
              <w:rPr>
                <w:b/>
              </w:rPr>
            </w:pPr>
            <w:r w:rsidRPr="002B507C">
              <w:t>[TBD] x DRX cycle x CSF</w:t>
            </w:r>
            <w:r w:rsidRPr="002B507C">
              <w:rPr>
                <w:vertAlign w:val="subscript"/>
              </w:rPr>
              <w:t>inter</w:t>
            </w:r>
            <w:r w:rsidRPr="002B507C">
              <w:t xml:space="preserve">  </w:t>
            </w:r>
            <w:r w:rsidRPr="002B507C">
              <w:rPr>
                <w:vertAlign w:val="superscript"/>
              </w:rPr>
              <w:t>Note 2</w:t>
            </w:r>
          </w:p>
        </w:tc>
      </w:tr>
      <w:tr w:rsidR="00E5509A" w:rsidRPr="002B507C" w:rsidTr="00CA3D3F">
        <w:tc>
          <w:tcPr>
            <w:tcW w:w="4620" w:type="dxa"/>
            <w:shd w:val="clear" w:color="auto" w:fill="auto"/>
          </w:tcPr>
          <w:p w:rsidR="00B359FE" w:rsidRPr="002B507C" w:rsidRDefault="00E5509A" w:rsidP="00B359FE">
            <w:pPr>
              <w:pStyle w:val="TAC"/>
              <w:rPr>
                <w:b/>
              </w:rPr>
            </w:pPr>
            <w:r w:rsidRPr="002B507C">
              <w:rPr>
                <w:b/>
              </w:rPr>
              <w:t>…</w:t>
            </w:r>
          </w:p>
        </w:tc>
        <w:tc>
          <w:tcPr>
            <w:tcW w:w="4621" w:type="dxa"/>
            <w:shd w:val="clear" w:color="auto" w:fill="auto"/>
          </w:tcPr>
          <w:p w:rsidR="00B359FE" w:rsidRPr="002B507C" w:rsidRDefault="00E5509A" w:rsidP="00B359FE">
            <w:pPr>
              <w:pStyle w:val="TAC"/>
              <w:rPr>
                <w:b/>
              </w:rPr>
            </w:pPr>
            <w:r w:rsidRPr="002B507C">
              <w:rPr>
                <w:b/>
              </w:rPr>
              <w:t>…</w:t>
            </w:r>
          </w:p>
        </w:tc>
      </w:tr>
      <w:tr w:rsidR="00E5509A" w:rsidRPr="002B507C" w:rsidTr="00CA3D3F">
        <w:trPr>
          <w:trHeight w:val="70"/>
        </w:trPr>
        <w:tc>
          <w:tcPr>
            <w:tcW w:w="9241" w:type="dxa"/>
            <w:gridSpan w:val="2"/>
            <w:shd w:val="clear" w:color="auto" w:fill="auto"/>
          </w:tcPr>
          <w:p w:rsidR="00B359FE" w:rsidRPr="002B507C" w:rsidRDefault="00FE0B68" w:rsidP="00B359FE">
            <w:pPr>
              <w:pStyle w:val="TAN"/>
            </w:pPr>
            <w:r>
              <w:t>NOTE</w:t>
            </w:r>
            <w:r w:rsidR="00E5509A" w:rsidRPr="002B507C">
              <w:t xml:space="preserve"> 1:</w:t>
            </w:r>
            <w:r w:rsidR="00E5509A" w:rsidRPr="002B507C">
              <w:tab/>
              <w:t>If different SMTC periodicities are configured for different inter-frequency carriers, the SMTC period in the requirement is the SMTC period of the inter-frequency carrier being measured</w:t>
            </w:r>
          </w:p>
          <w:p w:rsidR="00B359FE" w:rsidRPr="002B507C" w:rsidRDefault="00FE0B68" w:rsidP="00B359FE">
            <w:pPr>
              <w:pStyle w:val="TAN"/>
            </w:pPr>
            <w:r>
              <w:t>NOTE</w:t>
            </w:r>
            <w:r w:rsidR="00E5509A" w:rsidRPr="002B507C">
              <w:t xml:space="preserve"> 2:</w:t>
            </w:r>
            <w:r w:rsidR="00E5509A" w:rsidRPr="002B507C">
              <w:tab/>
              <w:t>CSF</w:t>
            </w:r>
            <w:r w:rsidR="00E5509A" w:rsidRPr="002B507C">
              <w:rPr>
                <w:vertAlign w:val="subscript"/>
              </w:rPr>
              <w:t>inter</w:t>
            </w:r>
            <w:r w:rsidR="00E5509A" w:rsidRPr="002B507C">
              <w:t xml:space="preserve"> is a carrier specific scaling factor and is determined according to section [9.3.6]</w:t>
            </w:r>
          </w:p>
        </w:tc>
      </w:tr>
    </w:tbl>
    <w:p w:rsidR="00E5509A" w:rsidRPr="002B507C" w:rsidRDefault="00E5509A" w:rsidP="00E5509A">
      <w:pPr>
        <w:rPr>
          <w:b/>
        </w:rPr>
      </w:pPr>
    </w:p>
    <w:p w:rsidR="00B359FE" w:rsidRPr="002B507C" w:rsidRDefault="00E5509A" w:rsidP="00B359FE">
      <w:pPr>
        <w:pStyle w:val="TH"/>
      </w:pPr>
      <w:r w:rsidRPr="002B507C">
        <w:lastRenderedPageBreak/>
        <w:t>Table 9.3.5-2: Measurement period for inter-frequency measurements with gaps (Frequency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0"/>
        <w:gridCol w:w="4621"/>
      </w:tblGrid>
      <w:tr w:rsidR="00E5509A" w:rsidRPr="002B507C" w:rsidTr="00CA3D3F">
        <w:tc>
          <w:tcPr>
            <w:tcW w:w="4620" w:type="dxa"/>
            <w:shd w:val="clear" w:color="auto" w:fill="auto"/>
          </w:tcPr>
          <w:p w:rsidR="00B359FE" w:rsidRPr="002B507C" w:rsidRDefault="00E5509A" w:rsidP="00B359FE">
            <w:pPr>
              <w:pStyle w:val="TAH"/>
            </w:pPr>
            <w:r w:rsidRPr="002B507C">
              <w:t>Condition</w:t>
            </w:r>
          </w:p>
        </w:tc>
        <w:tc>
          <w:tcPr>
            <w:tcW w:w="4621" w:type="dxa"/>
            <w:shd w:val="clear" w:color="auto" w:fill="auto"/>
          </w:tcPr>
          <w:p w:rsidR="00B359FE" w:rsidRPr="002B507C" w:rsidRDefault="00E5509A" w:rsidP="00B359FE">
            <w:pPr>
              <w:pStyle w:val="TAH"/>
            </w:pPr>
            <w:r w:rsidRPr="002B507C">
              <w:t>T</w:t>
            </w:r>
            <w:r w:rsidRPr="002B507C">
              <w:rPr>
                <w:vertAlign w:val="subscript"/>
              </w:rPr>
              <w:t xml:space="preserve"> SSB_measurement_period_inter</w:t>
            </w:r>
          </w:p>
        </w:tc>
      </w:tr>
      <w:tr w:rsidR="00E5509A" w:rsidRPr="002B507C" w:rsidTr="00CA3D3F">
        <w:tc>
          <w:tcPr>
            <w:tcW w:w="4620" w:type="dxa"/>
            <w:shd w:val="clear" w:color="auto" w:fill="auto"/>
          </w:tcPr>
          <w:p w:rsidR="00B359FE" w:rsidRPr="002B507C" w:rsidRDefault="00E5509A" w:rsidP="00B359FE">
            <w:pPr>
              <w:pStyle w:val="TAC"/>
            </w:pPr>
            <w:r w:rsidRPr="002B507C">
              <w:t>No DRX</w:t>
            </w:r>
          </w:p>
        </w:tc>
        <w:tc>
          <w:tcPr>
            <w:tcW w:w="4621" w:type="dxa"/>
            <w:shd w:val="clear" w:color="auto" w:fill="auto"/>
          </w:tcPr>
          <w:p w:rsidR="00B359FE" w:rsidRPr="002B507C" w:rsidRDefault="00E5509A" w:rsidP="00B359FE">
            <w:pPr>
              <w:pStyle w:val="TAC"/>
            </w:pPr>
            <w:r w:rsidRPr="002B507C">
              <w:t>max[ [TBD]ms, [TBD] x N</w:t>
            </w:r>
            <w:r w:rsidRPr="002B507C">
              <w:rPr>
                <w:vertAlign w:val="subscript"/>
              </w:rPr>
              <w:t xml:space="preserve">6 </w:t>
            </w:r>
            <w:r w:rsidRPr="002B507C">
              <w:t>x max[MGRP, SMTC period] x CSF</w:t>
            </w:r>
            <w:r w:rsidRPr="002B507C">
              <w:rPr>
                <w:vertAlign w:val="subscript"/>
              </w:rPr>
              <w:t>inter</w:t>
            </w:r>
            <w:r w:rsidRPr="002B507C">
              <w:t xml:space="preserve">] </w:t>
            </w:r>
            <w:r w:rsidRPr="002B507C">
              <w:rPr>
                <w:vertAlign w:val="superscript"/>
              </w:rPr>
              <w:t xml:space="preserve"> Note 1, Note 2</w:t>
            </w:r>
          </w:p>
        </w:tc>
      </w:tr>
      <w:tr w:rsidR="00E5509A" w:rsidRPr="002B507C" w:rsidTr="00CA3D3F">
        <w:tc>
          <w:tcPr>
            <w:tcW w:w="4620" w:type="dxa"/>
            <w:shd w:val="clear" w:color="auto" w:fill="auto"/>
          </w:tcPr>
          <w:p w:rsidR="00B359FE" w:rsidRPr="002B507C" w:rsidRDefault="00E5509A" w:rsidP="00B359FE">
            <w:pPr>
              <w:pStyle w:val="TAC"/>
            </w:pPr>
            <w:r w:rsidRPr="002B507C">
              <w:t>DRX cycle ≤ [320]ms</w:t>
            </w:r>
          </w:p>
        </w:tc>
        <w:tc>
          <w:tcPr>
            <w:tcW w:w="4621" w:type="dxa"/>
            <w:shd w:val="clear" w:color="auto" w:fill="auto"/>
          </w:tcPr>
          <w:p w:rsidR="00B359FE" w:rsidRPr="002B507C" w:rsidRDefault="00E5509A" w:rsidP="00B359FE">
            <w:pPr>
              <w:pStyle w:val="TAC"/>
              <w:rPr>
                <w:b/>
              </w:rPr>
            </w:pPr>
            <w:r w:rsidRPr="002B507C">
              <w:t>max[ [TBD]ms, [TBD] x N</w:t>
            </w:r>
            <w:r w:rsidRPr="002B507C">
              <w:rPr>
                <w:vertAlign w:val="subscript"/>
              </w:rPr>
              <w:t>6</w:t>
            </w:r>
            <w:r w:rsidRPr="002B507C">
              <w:t xml:space="preserve"> x max(MGRP, SMTC period, DRX cycle) x CSF</w:t>
            </w:r>
            <w:r w:rsidRPr="002B507C">
              <w:rPr>
                <w:vertAlign w:val="subscript"/>
              </w:rPr>
              <w:t>inter</w:t>
            </w:r>
            <w:r w:rsidRPr="002B507C">
              <w:t xml:space="preserve">]  </w:t>
            </w:r>
            <w:r w:rsidRPr="002B507C">
              <w:rPr>
                <w:vertAlign w:val="superscript"/>
              </w:rPr>
              <w:t>Note 1, Note 2</w:t>
            </w:r>
          </w:p>
        </w:tc>
      </w:tr>
      <w:tr w:rsidR="00E5509A" w:rsidRPr="002B507C" w:rsidTr="00CA3D3F">
        <w:tc>
          <w:tcPr>
            <w:tcW w:w="4620" w:type="dxa"/>
            <w:shd w:val="clear" w:color="auto" w:fill="auto"/>
          </w:tcPr>
          <w:p w:rsidR="00B359FE" w:rsidRPr="002B507C" w:rsidRDefault="00E5509A" w:rsidP="00B359FE">
            <w:pPr>
              <w:pStyle w:val="TAC"/>
              <w:rPr>
                <w:b/>
              </w:rPr>
            </w:pPr>
            <w:r w:rsidRPr="002B507C">
              <w:t>DRX cycle &gt; [320]ms</w:t>
            </w:r>
          </w:p>
        </w:tc>
        <w:tc>
          <w:tcPr>
            <w:tcW w:w="4621" w:type="dxa"/>
            <w:shd w:val="clear" w:color="auto" w:fill="auto"/>
          </w:tcPr>
          <w:p w:rsidR="00B359FE" w:rsidRPr="002B507C" w:rsidRDefault="00E5509A" w:rsidP="00B359FE">
            <w:pPr>
              <w:pStyle w:val="TAC"/>
              <w:rPr>
                <w:b/>
              </w:rPr>
            </w:pPr>
            <w:r w:rsidRPr="002B507C">
              <w:t>[TBD] x N</w:t>
            </w:r>
            <w:r w:rsidRPr="002B507C">
              <w:rPr>
                <w:vertAlign w:val="subscript"/>
              </w:rPr>
              <w:t>4</w:t>
            </w:r>
            <w:r w:rsidRPr="002B507C">
              <w:t xml:space="preserve"> x DRX cycle x CSF</w:t>
            </w:r>
            <w:r w:rsidRPr="002B507C">
              <w:rPr>
                <w:vertAlign w:val="subscript"/>
              </w:rPr>
              <w:t>inter</w:t>
            </w:r>
            <w:r w:rsidRPr="002B507C">
              <w:t xml:space="preserve">  </w:t>
            </w:r>
            <w:r w:rsidRPr="002B507C">
              <w:rPr>
                <w:vertAlign w:val="superscript"/>
              </w:rPr>
              <w:t>Note 2</w:t>
            </w:r>
          </w:p>
        </w:tc>
      </w:tr>
      <w:tr w:rsidR="00E5509A" w:rsidRPr="002B507C" w:rsidTr="00CA3D3F">
        <w:tc>
          <w:tcPr>
            <w:tcW w:w="4620" w:type="dxa"/>
            <w:shd w:val="clear" w:color="auto" w:fill="auto"/>
          </w:tcPr>
          <w:p w:rsidR="00B359FE" w:rsidRPr="002B507C" w:rsidRDefault="00E5509A" w:rsidP="00B359FE">
            <w:pPr>
              <w:pStyle w:val="TAC"/>
              <w:rPr>
                <w:b/>
              </w:rPr>
            </w:pPr>
            <w:r w:rsidRPr="002B507C">
              <w:rPr>
                <w:b/>
              </w:rPr>
              <w:t>…</w:t>
            </w:r>
          </w:p>
        </w:tc>
        <w:tc>
          <w:tcPr>
            <w:tcW w:w="4621" w:type="dxa"/>
            <w:shd w:val="clear" w:color="auto" w:fill="auto"/>
          </w:tcPr>
          <w:p w:rsidR="00B359FE" w:rsidRPr="002B507C" w:rsidRDefault="00E5509A" w:rsidP="00B359FE">
            <w:pPr>
              <w:pStyle w:val="TAC"/>
              <w:rPr>
                <w:b/>
              </w:rPr>
            </w:pPr>
            <w:r w:rsidRPr="002B507C">
              <w:rPr>
                <w:b/>
              </w:rPr>
              <w:t>…</w:t>
            </w:r>
          </w:p>
        </w:tc>
      </w:tr>
      <w:tr w:rsidR="00E5509A" w:rsidRPr="002B507C" w:rsidTr="00CA3D3F">
        <w:trPr>
          <w:trHeight w:val="70"/>
        </w:trPr>
        <w:tc>
          <w:tcPr>
            <w:tcW w:w="9241" w:type="dxa"/>
            <w:gridSpan w:val="2"/>
            <w:shd w:val="clear" w:color="auto" w:fill="auto"/>
          </w:tcPr>
          <w:p w:rsidR="00B359FE" w:rsidRPr="002B507C" w:rsidRDefault="00FE0B68" w:rsidP="00B359FE">
            <w:pPr>
              <w:pStyle w:val="TAN"/>
            </w:pPr>
            <w:r>
              <w:t>NOTE</w:t>
            </w:r>
            <w:r w:rsidR="00E5509A" w:rsidRPr="002B507C">
              <w:t xml:space="preserve"> 1:</w:t>
            </w:r>
            <w:r w:rsidR="00E5509A" w:rsidRPr="002B507C">
              <w:tab/>
              <w:t>If different SMTC periodicities are configured for different inter-frequency carriers, the SMTC period in the requirement is the SMTC period of the inter-frequency carrier being measured</w:t>
            </w:r>
          </w:p>
          <w:p w:rsidR="00B359FE" w:rsidRPr="002B507C" w:rsidRDefault="00FE0B68" w:rsidP="00B359FE">
            <w:pPr>
              <w:pStyle w:val="TAN"/>
            </w:pPr>
            <w:r>
              <w:t>NOTE</w:t>
            </w:r>
            <w:r w:rsidR="00E5509A" w:rsidRPr="002B507C">
              <w:t xml:space="preserve"> 2:</w:t>
            </w:r>
            <w:r w:rsidR="00E5509A" w:rsidRPr="002B507C">
              <w:tab/>
              <w:t>CSF</w:t>
            </w:r>
            <w:r w:rsidR="00E5509A" w:rsidRPr="002B507C">
              <w:rPr>
                <w:vertAlign w:val="subscript"/>
              </w:rPr>
              <w:t>inter</w:t>
            </w:r>
            <w:r w:rsidR="00E5509A" w:rsidRPr="002B507C">
              <w:t xml:space="preserve"> is a carrier specific scaling factor and is determined according to section [9.3.6]</w:t>
            </w:r>
          </w:p>
        </w:tc>
      </w:tr>
    </w:tbl>
    <w:p w:rsidR="00E5509A" w:rsidRPr="002B507C" w:rsidRDefault="00E5509A" w:rsidP="00E5509A">
      <w:pPr>
        <w:tabs>
          <w:tab w:val="left" w:pos="567"/>
        </w:tabs>
        <w:rPr>
          <w:rFonts w:cs="v4.2.0"/>
        </w:rPr>
      </w:pPr>
    </w:p>
    <w:p w:rsidR="00E5509A" w:rsidRPr="002B507C" w:rsidRDefault="00E5509A" w:rsidP="00140D6E">
      <w:pPr>
        <w:tabs>
          <w:tab w:val="left" w:pos="567"/>
        </w:tabs>
      </w:pPr>
      <w:r w:rsidRPr="002B507C">
        <w:rPr>
          <w:rFonts w:cs="v4.2.0"/>
        </w:rPr>
        <w:tab/>
        <w:t>TBD [</w:t>
      </w:r>
      <w:r w:rsidRPr="00140D6E">
        <w:rPr>
          <w:rFonts w:cs="v4.2.0"/>
          <w:i/>
        </w:rPr>
        <w:t>Editor’s note: Physical layer measurement period for both non-DRX and DRX</w:t>
      </w:r>
      <w:r w:rsidRPr="002B507C">
        <w:rPr>
          <w:rFonts w:cs="v4.2.0"/>
        </w:rPr>
        <w:t>]</w:t>
      </w:r>
    </w:p>
    <w:p w:rsidR="00CD6300" w:rsidRPr="002B507C" w:rsidRDefault="00CD6300" w:rsidP="00CD6300">
      <w:pPr>
        <w:pStyle w:val="Heading4"/>
      </w:pPr>
      <w:bookmarkStart w:id="207" w:name="_Toc518764198"/>
      <w:r w:rsidRPr="002B507C">
        <w:t>9.3.5.1</w:t>
      </w:r>
      <w:r w:rsidRPr="002B507C">
        <w:tab/>
        <w:t>Void</w:t>
      </w:r>
      <w:bookmarkEnd w:id="207"/>
    </w:p>
    <w:p w:rsidR="00CD6300" w:rsidRPr="002B507C" w:rsidRDefault="00CD6300" w:rsidP="00CD6300">
      <w:pPr>
        <w:pStyle w:val="Heading4"/>
      </w:pPr>
      <w:bookmarkStart w:id="208" w:name="_Toc518764199"/>
      <w:r w:rsidRPr="002B507C">
        <w:t>9.3.5.2</w:t>
      </w:r>
      <w:r w:rsidRPr="002B507C">
        <w:tab/>
        <w:t>Void</w:t>
      </w:r>
      <w:bookmarkEnd w:id="208"/>
    </w:p>
    <w:p w:rsidR="00B359FE" w:rsidRPr="002B507C" w:rsidRDefault="00CD6300" w:rsidP="00B359FE">
      <w:pPr>
        <w:pStyle w:val="Heading4"/>
      </w:pPr>
      <w:bookmarkStart w:id="209" w:name="_Toc518764200"/>
      <w:r w:rsidRPr="002B507C">
        <w:t>9.3.5.3</w:t>
      </w:r>
      <w:r w:rsidRPr="002B507C">
        <w:tab/>
        <w:t>Void</w:t>
      </w:r>
      <w:bookmarkEnd w:id="209"/>
    </w:p>
    <w:p w:rsidR="00E5509A" w:rsidRPr="002B507C" w:rsidRDefault="00E5509A" w:rsidP="00E5509A">
      <w:pPr>
        <w:keepNext/>
        <w:keepLines/>
        <w:spacing w:before="120"/>
        <w:ind w:left="1134" w:hanging="1134"/>
        <w:outlineLvl w:val="2"/>
        <w:rPr>
          <w:rFonts w:ascii="Arial" w:eastAsia="Calibri" w:hAnsi="Arial"/>
          <w:b/>
          <w:sz w:val="28"/>
          <w:u w:val="single"/>
        </w:rPr>
      </w:pPr>
      <w:r w:rsidRPr="002B507C">
        <w:rPr>
          <w:rFonts w:ascii="Arial" w:eastAsia="Calibri" w:hAnsi="Arial"/>
          <w:sz w:val="28"/>
        </w:rPr>
        <w:t>9.3.6</w:t>
      </w:r>
      <w:r w:rsidRPr="002B507C">
        <w:rPr>
          <w:rFonts w:ascii="Arial" w:eastAsia="Calibri" w:hAnsi="Arial"/>
          <w:sz w:val="28"/>
        </w:rPr>
        <w:tab/>
        <w:t xml:space="preserve">NR </w:t>
      </w:r>
      <w:r w:rsidRPr="002B507C">
        <w:rPr>
          <w:rFonts w:ascii="Arial" w:hAnsi="Arial"/>
          <w:sz w:val="28"/>
        </w:rPr>
        <w:t>Inter frequency measurements reporting requirements</w:t>
      </w:r>
    </w:p>
    <w:p w:rsidR="00E5509A" w:rsidRPr="002B507C" w:rsidRDefault="00E5509A" w:rsidP="00E5509A">
      <w:pPr>
        <w:keepNext/>
        <w:keepLines/>
        <w:spacing w:before="120"/>
        <w:ind w:left="1418" w:hanging="1418"/>
        <w:outlineLvl w:val="3"/>
        <w:rPr>
          <w:rFonts w:ascii="Arial" w:hAnsi="Arial"/>
          <w:sz w:val="24"/>
        </w:rPr>
      </w:pPr>
      <w:r w:rsidRPr="002B507C">
        <w:rPr>
          <w:rFonts w:ascii="Arial" w:hAnsi="Arial"/>
          <w:sz w:val="24"/>
        </w:rPr>
        <w:t>9.3.6.1</w:t>
      </w:r>
      <w:r w:rsidRPr="002B507C">
        <w:rPr>
          <w:rFonts w:ascii="Arial" w:hAnsi="Arial"/>
          <w:sz w:val="24"/>
        </w:rPr>
        <w:tab/>
        <w:t>Periodic Reporting</w:t>
      </w:r>
    </w:p>
    <w:p w:rsidR="00E5509A" w:rsidRPr="002B507C" w:rsidRDefault="00E5509A" w:rsidP="00E5509A">
      <w:pPr>
        <w:tabs>
          <w:tab w:val="left" w:pos="567"/>
        </w:tabs>
        <w:rPr>
          <w:iCs/>
        </w:rPr>
      </w:pPr>
      <w:r w:rsidRPr="002B507C">
        <w:rPr>
          <w:iCs/>
        </w:rPr>
        <w:t>Reported SS-RSRP, SS-RSRQ, and SS-SINR measurements contained in periodically triggered measurement reports shall meet the requirements in sections [TBD], respectively.</w:t>
      </w:r>
    </w:p>
    <w:p w:rsidR="00E5509A" w:rsidRPr="002B507C" w:rsidRDefault="00E5509A" w:rsidP="00E5509A">
      <w:pPr>
        <w:keepNext/>
        <w:keepLines/>
        <w:spacing w:before="120"/>
        <w:ind w:left="1418" w:hanging="1418"/>
        <w:outlineLvl w:val="3"/>
        <w:rPr>
          <w:rFonts w:ascii="Arial" w:hAnsi="Arial"/>
          <w:sz w:val="24"/>
        </w:rPr>
      </w:pPr>
      <w:r w:rsidRPr="002B507C">
        <w:rPr>
          <w:rFonts w:ascii="Arial" w:hAnsi="Arial"/>
          <w:sz w:val="24"/>
        </w:rPr>
        <w:t>9.3.6.2</w:t>
      </w:r>
      <w:r w:rsidRPr="002B507C">
        <w:rPr>
          <w:rFonts w:ascii="Arial" w:hAnsi="Arial"/>
          <w:sz w:val="24"/>
        </w:rPr>
        <w:tab/>
        <w:t>Event-triggered Periodic Reporting</w:t>
      </w:r>
    </w:p>
    <w:p w:rsidR="00E5509A" w:rsidRPr="002B507C" w:rsidRDefault="00E5509A" w:rsidP="00E5509A">
      <w:pPr>
        <w:tabs>
          <w:tab w:val="left" w:pos="567"/>
        </w:tabs>
        <w:rPr>
          <w:iCs/>
        </w:rPr>
      </w:pPr>
      <w:r w:rsidRPr="002B507C">
        <w:rPr>
          <w:iCs/>
        </w:rPr>
        <w:t>Reported SS-RSRP, SS-RSRQ, and SS-SINR measurements contained in event triggered periodic measurement reports shall meet the requirements in sections [TBD], respectively.</w:t>
      </w:r>
    </w:p>
    <w:p w:rsidR="00E5509A" w:rsidRPr="002B507C" w:rsidRDefault="00E5509A" w:rsidP="00E5509A">
      <w:pPr>
        <w:tabs>
          <w:tab w:val="left" w:pos="567"/>
        </w:tabs>
        <w:rPr>
          <w:iCs/>
        </w:rPr>
      </w:pPr>
      <w:r w:rsidRPr="002B507C">
        <w:rPr>
          <w:iCs/>
        </w:rPr>
        <w:t>The first report in event triggered periodic measurement reporting shall meet the requirements specified in clause [TBD].</w:t>
      </w:r>
    </w:p>
    <w:p w:rsidR="00E5509A" w:rsidRPr="002B507C" w:rsidRDefault="00E5509A" w:rsidP="00E5509A">
      <w:pPr>
        <w:keepNext/>
        <w:keepLines/>
        <w:spacing w:before="120"/>
        <w:ind w:left="1418" w:hanging="1418"/>
        <w:outlineLvl w:val="3"/>
        <w:rPr>
          <w:rFonts w:ascii="Arial" w:hAnsi="Arial"/>
          <w:sz w:val="24"/>
        </w:rPr>
      </w:pPr>
      <w:r w:rsidRPr="002B507C">
        <w:rPr>
          <w:rFonts w:ascii="Arial" w:hAnsi="Arial"/>
          <w:sz w:val="24"/>
        </w:rPr>
        <w:t>9.3.6.3</w:t>
      </w:r>
      <w:r w:rsidRPr="002B507C">
        <w:rPr>
          <w:rFonts w:ascii="Arial" w:hAnsi="Arial"/>
          <w:sz w:val="24"/>
        </w:rPr>
        <w:tab/>
        <w:t>Event-triggered Reporting</w:t>
      </w:r>
    </w:p>
    <w:p w:rsidR="00E5509A" w:rsidRPr="002B507C" w:rsidRDefault="00E5509A" w:rsidP="00E5509A">
      <w:pPr>
        <w:tabs>
          <w:tab w:val="left" w:pos="567"/>
        </w:tabs>
        <w:rPr>
          <w:iCs/>
        </w:rPr>
      </w:pPr>
      <w:r w:rsidRPr="002B507C">
        <w:rPr>
          <w:iCs/>
        </w:rPr>
        <w:t>Reported SS-RSRP, SS-RSRQ, and SS-SINR measurements contained in event triggered measurement reports shall meet the requirements in sections [TBD], respectively.</w:t>
      </w:r>
    </w:p>
    <w:p w:rsidR="00E5509A" w:rsidRPr="002B507C" w:rsidRDefault="00E5509A" w:rsidP="00E5509A">
      <w:pPr>
        <w:tabs>
          <w:tab w:val="left" w:pos="567"/>
        </w:tabs>
        <w:rPr>
          <w:iCs/>
        </w:rPr>
      </w:pPr>
      <w:r w:rsidRPr="002B507C">
        <w:rPr>
          <w:iCs/>
        </w:rPr>
        <w:t>The UE shall not send any event triggered measurement reports, as long as no reporting criteria are fulfilled.</w:t>
      </w:r>
    </w:p>
    <w:p w:rsidR="00E5509A" w:rsidRPr="002B507C" w:rsidRDefault="00E5509A" w:rsidP="00E5509A">
      <w:pPr>
        <w:tabs>
          <w:tab w:val="left" w:pos="567"/>
        </w:tabs>
        <w:rPr>
          <w:iCs/>
        </w:rPr>
      </w:pPr>
      <w:r w:rsidRPr="002B507C">
        <w:rPr>
          <w:iCs/>
        </w:rPr>
        <w:t>The measurement reporting delay is defined as the time between an event that will trigger a measurement report and the point when the UE starts to transmit the measurement report over the air interface. This requirement assumes that that the measurement report is not delayed by other RRC signalling on the [DCCH]. This measurement reporting delay excludes a delay uncertainty resulted when inserting the measurement report to the [TTI] of the uplink [DCCH]. The delay uncertainty is: [2 x TTI</w:t>
      </w:r>
      <w:r w:rsidRPr="002B507C">
        <w:rPr>
          <w:iCs/>
          <w:vertAlign w:val="subscript"/>
        </w:rPr>
        <w:t>DCCH</w:t>
      </w:r>
      <w:r w:rsidRPr="002B507C">
        <w:rPr>
          <w:iCs/>
        </w:rPr>
        <w:t>.] This measurement reporting delay excludes a delay which caused by no UL resources for UE to send the measurement report.</w:t>
      </w:r>
    </w:p>
    <w:p w:rsidR="00E5509A" w:rsidRPr="002B507C" w:rsidRDefault="00E5509A" w:rsidP="00E5509A">
      <w:pPr>
        <w:tabs>
          <w:tab w:val="left" w:pos="567"/>
        </w:tabs>
        <w:rPr>
          <w:iCs/>
        </w:rPr>
      </w:pPr>
      <w:r w:rsidRPr="002B507C">
        <w:rPr>
          <w:iCs/>
        </w:rPr>
        <w:t xml:space="preserve">The event triggered measurement reporting delay, measured without L3 filtering shall be less than [T </w:t>
      </w:r>
      <w:r w:rsidRPr="002B507C">
        <w:rPr>
          <w:iCs/>
          <w:vertAlign w:val="subscript"/>
        </w:rPr>
        <w:t>identify -inter</w:t>
      </w:r>
      <w:r w:rsidRPr="002B507C">
        <w:rPr>
          <w:iCs/>
        </w:rPr>
        <w:t xml:space="preserve"> ] defined in clause [TBD].</w:t>
      </w:r>
      <w:r w:rsidRPr="002B507C">
        <w:rPr>
          <w:iCs/>
          <w:vertAlign w:val="subscript"/>
        </w:rPr>
        <w:t xml:space="preserve"> </w:t>
      </w:r>
      <w:r w:rsidRPr="002B507C">
        <w:rPr>
          <w:iCs/>
        </w:rPr>
        <w:t>When L3 filtering is used an additional delay can be expected.</w:t>
      </w:r>
    </w:p>
    <w:p w:rsidR="00E5509A" w:rsidRPr="002B507C" w:rsidRDefault="00E5509A" w:rsidP="00E5509A">
      <w:pPr>
        <w:tabs>
          <w:tab w:val="left" w:pos="567"/>
        </w:tabs>
        <w:rPr>
          <w:iCs/>
        </w:rPr>
      </w:pPr>
      <w:r w:rsidRPr="002B507C">
        <w:rPr>
          <w:iCs/>
        </w:rPr>
        <w:t>If a cell which has been detectable at least for the time period [T</w:t>
      </w:r>
      <w:r w:rsidRPr="002B507C">
        <w:rPr>
          <w:iCs/>
          <w:vertAlign w:val="subscript"/>
        </w:rPr>
        <w:t>identify_inter</w:t>
      </w:r>
      <w:r w:rsidRPr="002B507C">
        <w:rPr>
          <w:iCs/>
        </w:rPr>
        <w:t xml:space="preserve"> ] defined in clause [TBD] and then </w:t>
      </w:r>
      <w:r w:rsidRPr="002B507C">
        <w:rPr>
          <w:rFonts w:hint="eastAsia"/>
          <w:iCs/>
        </w:rPr>
        <w:t xml:space="preserve">triggers the measurement report as per </w:t>
      </w:r>
      <w:r w:rsidRPr="002B507C">
        <w:rPr>
          <w:iCs/>
        </w:rPr>
        <w:t>TS 38.331 [TBD], the event triggered measurement reporting delay shall be less than [T</w:t>
      </w:r>
      <w:r w:rsidRPr="002B507C">
        <w:rPr>
          <w:iCs/>
          <w:vertAlign w:val="subscript"/>
        </w:rPr>
        <w:t>Measurement_Period_Inter_FDD</w:t>
      </w:r>
      <w:r w:rsidRPr="002B507C">
        <w:rPr>
          <w:iCs/>
        </w:rPr>
        <w:t xml:space="preserve"> ]defined in clause [TBD] provided the timing to that cell has not changed more than [</w:t>
      </w:r>
      <w:r w:rsidRPr="002B507C">
        <w:rPr>
          <w:iCs/>
        </w:rPr>
        <w:sym w:font="Symbol" w:char="F0B1"/>
      </w:r>
      <w:r w:rsidRPr="002B507C">
        <w:rPr>
          <w:iCs/>
        </w:rPr>
        <w:t xml:space="preserve"> 50 Ts]</w:t>
      </w:r>
      <w:r w:rsidRPr="002B507C" w:rsidDel="00FC1530">
        <w:rPr>
          <w:iCs/>
        </w:rPr>
        <w:t xml:space="preserve"> </w:t>
      </w:r>
      <w:r w:rsidRPr="002B507C">
        <w:rPr>
          <w:iCs/>
        </w:rPr>
        <w:t>while measurement gap has not been available and the L3 filter has not been used. When L3 filtering is used an additional delay can be expected.</w:t>
      </w:r>
    </w:p>
    <w:p w:rsidR="00E5509A" w:rsidRPr="00140D6E" w:rsidRDefault="00E5509A" w:rsidP="00E5509A">
      <w:pPr>
        <w:tabs>
          <w:tab w:val="left" w:pos="567"/>
        </w:tabs>
        <w:rPr>
          <w:i/>
          <w:iCs/>
          <w:lang w:eastAsia="ja-JP"/>
        </w:rPr>
      </w:pPr>
      <w:r w:rsidRPr="00140D6E">
        <w:rPr>
          <w:i/>
          <w:iCs/>
        </w:rPr>
        <w:t>Editor</w:t>
      </w:r>
      <w:r w:rsidRPr="00140D6E">
        <w:rPr>
          <w:i/>
          <w:iCs/>
          <w:lang w:eastAsia="ja-JP"/>
        </w:rPr>
        <w:t>’s note: To be captured once the RAN2 work progresses.</w:t>
      </w:r>
    </w:p>
    <w:p w:rsidR="004361B9" w:rsidRPr="002B507C" w:rsidRDefault="004361B9" w:rsidP="004361B9">
      <w:pPr>
        <w:pStyle w:val="Heading3"/>
        <w:rPr>
          <w:sz w:val="18"/>
          <w:vertAlign w:val="subscript"/>
        </w:rPr>
      </w:pPr>
      <w:bookmarkStart w:id="210" w:name="_Toc518764201"/>
      <w:r w:rsidRPr="002B507C">
        <w:rPr>
          <w:lang w:eastAsia="ja-JP"/>
        </w:rPr>
        <w:lastRenderedPageBreak/>
        <w:t>9.3.7</w:t>
      </w:r>
      <w:r w:rsidR="00CD6300" w:rsidRPr="002B507C">
        <w:rPr>
          <w:lang w:eastAsia="ja-JP"/>
        </w:rPr>
        <w:tab/>
      </w:r>
      <w:r w:rsidRPr="002B507C">
        <w:rPr>
          <w:lang w:eastAsia="ja-JP"/>
        </w:rPr>
        <w:t>Derivation of CSF</w:t>
      </w:r>
      <w:r w:rsidRPr="002B507C">
        <w:rPr>
          <w:vertAlign w:val="subscript"/>
          <w:lang w:eastAsia="ja-JP"/>
        </w:rPr>
        <w:t>inter</w:t>
      </w:r>
      <w:bookmarkEnd w:id="210"/>
    </w:p>
    <w:p w:rsidR="004361B9" w:rsidRPr="002B507C" w:rsidRDefault="00B359FE" w:rsidP="004361B9">
      <w:pPr>
        <w:tabs>
          <w:tab w:val="left" w:pos="567"/>
        </w:tabs>
        <w:rPr>
          <w:iCs/>
          <w:lang w:eastAsia="ja-JP"/>
        </w:rPr>
      </w:pPr>
      <w:r w:rsidRPr="002B507C">
        <w:rPr>
          <w:i/>
          <w:iCs/>
        </w:rPr>
        <w:t>Editors note: this section includes how to determine the scaling factor used in determining the UE cell detection, Index detection and measurement requirements.</w:t>
      </w:r>
    </w:p>
    <w:p w:rsidR="00900BC6" w:rsidRPr="002B507C" w:rsidRDefault="00900BC6" w:rsidP="00900BC6">
      <w:pPr>
        <w:pStyle w:val="Heading2"/>
      </w:pPr>
      <w:bookmarkStart w:id="211" w:name="_Toc518764202"/>
      <w:r w:rsidRPr="002B507C">
        <w:t>9.4</w:t>
      </w:r>
      <w:r w:rsidRPr="002B507C">
        <w:tab/>
        <w:t>Inter-RAT measurements</w:t>
      </w:r>
      <w:bookmarkEnd w:id="211"/>
    </w:p>
    <w:p w:rsidR="00900BC6" w:rsidRPr="002B507C" w:rsidRDefault="00900BC6" w:rsidP="00900BC6">
      <w:pPr>
        <w:pStyle w:val="Heading3"/>
      </w:pPr>
      <w:bookmarkStart w:id="212" w:name="_Toc518764203"/>
      <w:r w:rsidRPr="002B507C">
        <w:t>9.4.1</w:t>
      </w:r>
      <w:r w:rsidRPr="002B507C">
        <w:tab/>
        <w:t>Introduction</w:t>
      </w:r>
      <w:bookmarkEnd w:id="212"/>
    </w:p>
    <w:p w:rsidR="00900BC6" w:rsidRPr="002B507C" w:rsidRDefault="00900BC6" w:rsidP="00900BC6">
      <w:r w:rsidRPr="002B507C">
        <w:t>The requirements in this section are specified for NR−E-UTRAN FDD and NR−E-UTRAN TDD measurements and are applicable without an explicit E-UTRAN neighbour cell list containing physical layer cell identities, for a UE:</w:t>
      </w:r>
    </w:p>
    <w:p w:rsidR="00900BC6" w:rsidRPr="002B507C" w:rsidRDefault="00900BC6" w:rsidP="00900BC6">
      <w:pPr>
        <w:pStyle w:val="B10"/>
      </w:pPr>
      <w:r w:rsidRPr="002B507C">
        <w:t>-</w:t>
      </w:r>
      <w:r w:rsidRPr="002B507C">
        <w:tab/>
        <w:t>in RRC_CONNECTED state, and</w:t>
      </w:r>
    </w:p>
    <w:p w:rsidR="00900BC6" w:rsidRPr="002B507C" w:rsidRDefault="00900BC6" w:rsidP="00900BC6">
      <w:pPr>
        <w:pStyle w:val="B10"/>
      </w:pPr>
      <w:r w:rsidRPr="002B507C">
        <w:t>-</w:t>
      </w:r>
      <w:r w:rsidRPr="002B507C">
        <w:tab/>
        <w:t>configured with at least PCell, and</w:t>
      </w:r>
    </w:p>
    <w:p w:rsidR="00900BC6" w:rsidRPr="002B507C" w:rsidRDefault="00900BC6" w:rsidP="00900BC6">
      <w:pPr>
        <w:pStyle w:val="B10"/>
      </w:pPr>
      <w:r w:rsidRPr="002B507C">
        <w:t>-</w:t>
      </w:r>
      <w:r w:rsidRPr="002B507C">
        <w:tab/>
        <w:t>configured with an appropriate measurement gap pattern according to Table 9.1.2-3.</w:t>
      </w:r>
    </w:p>
    <w:p w:rsidR="00B359FE" w:rsidRPr="002B507C" w:rsidRDefault="00900BC6" w:rsidP="00B359FE">
      <w:r w:rsidRPr="002B507C">
        <w:t xml:space="preserve">Parameter </w:t>
      </w:r>
      <w:r w:rsidRPr="002B507C">
        <w:rPr>
          <w:rFonts w:cs="v4.2.0"/>
        </w:rPr>
        <w:t>T</w:t>
      </w:r>
      <w:r w:rsidRPr="002B507C">
        <w:rPr>
          <w:rFonts w:cs="v4.2.0"/>
          <w:vertAlign w:val="subscript"/>
        </w:rPr>
        <w:t>Inter1</w:t>
      </w:r>
      <w:r w:rsidRPr="002B507C">
        <w:t xml:space="preserve"> used in inter-RAT requirements in Section 9.4 is specified in Table 9.4.1-1.</w:t>
      </w:r>
    </w:p>
    <w:p w:rsidR="00900BC6" w:rsidRPr="002B507C" w:rsidRDefault="00900BC6" w:rsidP="00900BC6">
      <w:pPr>
        <w:pStyle w:val="TH"/>
      </w:pPr>
      <w:r w:rsidRPr="002B507C">
        <w:rPr>
          <w:snapToGrid w:val="0"/>
        </w:rPr>
        <w:t>Table 9.4.1-1: Minimum available time for inter-RAT measurements</w:t>
      </w:r>
    </w:p>
    <w:tbl>
      <w:tblPr>
        <w:tblW w:w="37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8"/>
        <w:gridCol w:w="1768"/>
        <w:gridCol w:w="1409"/>
        <w:gridCol w:w="2032"/>
      </w:tblGrid>
      <w:tr w:rsidR="00900BC6" w:rsidRPr="002B507C" w:rsidTr="00DE45E4">
        <w:trPr>
          <w:cantSplit/>
          <w:jc w:val="center"/>
        </w:trPr>
        <w:tc>
          <w:tcPr>
            <w:tcW w:w="1470" w:type="pct"/>
          </w:tcPr>
          <w:p w:rsidR="00900BC6" w:rsidRPr="002B507C" w:rsidRDefault="00900BC6" w:rsidP="00DE45E4">
            <w:pPr>
              <w:pStyle w:val="TAH"/>
            </w:pPr>
            <w:r w:rsidRPr="002B507C">
              <w:t>Gap Pattern Id</w:t>
            </w:r>
          </w:p>
        </w:tc>
        <w:tc>
          <w:tcPr>
            <w:tcW w:w="1198" w:type="pct"/>
          </w:tcPr>
          <w:p w:rsidR="00900BC6" w:rsidRPr="002B507C" w:rsidRDefault="00900BC6" w:rsidP="00DE45E4">
            <w:pPr>
              <w:pStyle w:val="TAH"/>
            </w:pPr>
            <w:r w:rsidRPr="002B507C">
              <w:rPr>
                <w:lang w:eastAsia="zh-CN"/>
              </w:rPr>
              <w:t>Measurement</w:t>
            </w:r>
            <w:r w:rsidRPr="002B507C">
              <w:t>Gap Length (MGL, ms)</w:t>
            </w:r>
          </w:p>
        </w:tc>
        <w:tc>
          <w:tcPr>
            <w:tcW w:w="955" w:type="pct"/>
          </w:tcPr>
          <w:p w:rsidR="00900BC6" w:rsidRPr="002B507C" w:rsidRDefault="00900BC6" w:rsidP="00DE45E4">
            <w:pPr>
              <w:pStyle w:val="TAH"/>
            </w:pPr>
            <w:r w:rsidRPr="002B507C">
              <w:rPr>
                <w:lang w:eastAsia="zh-CN"/>
              </w:rPr>
              <w:t>Measurement</w:t>
            </w:r>
            <w:r w:rsidRPr="002B507C">
              <w:t xml:space="preserve"> Gap Repetition Period</w:t>
            </w:r>
          </w:p>
          <w:p w:rsidR="00900BC6" w:rsidRPr="002B507C" w:rsidRDefault="00900BC6" w:rsidP="00DE45E4">
            <w:pPr>
              <w:pStyle w:val="TAH"/>
            </w:pPr>
            <w:r w:rsidRPr="002B507C">
              <w:t>(MGRP, ms)</w:t>
            </w:r>
          </w:p>
        </w:tc>
        <w:tc>
          <w:tcPr>
            <w:tcW w:w="1377" w:type="pct"/>
          </w:tcPr>
          <w:p w:rsidR="00900BC6" w:rsidRPr="002B507C" w:rsidRDefault="00900BC6" w:rsidP="00DE45E4">
            <w:pPr>
              <w:pStyle w:val="TAH"/>
            </w:pPr>
            <w:r w:rsidRPr="002B507C">
              <w:t>Minimum available time for inter-frequency and inter-RAT measurements during 480ms period</w:t>
            </w:r>
          </w:p>
          <w:p w:rsidR="00900BC6" w:rsidRPr="002B507C" w:rsidRDefault="00900BC6" w:rsidP="00DE45E4">
            <w:pPr>
              <w:pStyle w:val="TAH"/>
              <w:rPr>
                <w:lang w:eastAsia="ko-KR"/>
              </w:rPr>
            </w:pPr>
            <w:r w:rsidRPr="002B507C">
              <w:rPr>
                <w:lang w:eastAsia="ko-KR"/>
              </w:rPr>
              <w:t>(Tinter1, ms)</w:t>
            </w:r>
          </w:p>
        </w:tc>
      </w:tr>
      <w:tr w:rsidR="00900BC6" w:rsidRPr="002B507C" w:rsidTr="00DE45E4">
        <w:trPr>
          <w:cantSplit/>
          <w:jc w:val="center"/>
        </w:trPr>
        <w:tc>
          <w:tcPr>
            <w:tcW w:w="1470" w:type="pct"/>
          </w:tcPr>
          <w:p w:rsidR="00900BC6" w:rsidRPr="002B507C" w:rsidRDefault="00900BC6" w:rsidP="00DE45E4">
            <w:pPr>
              <w:pStyle w:val="TAC"/>
              <w:rPr>
                <w:snapToGrid w:val="0"/>
              </w:rPr>
            </w:pPr>
            <w:r w:rsidRPr="002B507C">
              <w:rPr>
                <w:snapToGrid w:val="0"/>
              </w:rPr>
              <w:t>0</w:t>
            </w:r>
          </w:p>
        </w:tc>
        <w:tc>
          <w:tcPr>
            <w:tcW w:w="1198" w:type="pct"/>
          </w:tcPr>
          <w:p w:rsidR="00900BC6" w:rsidRPr="002B507C" w:rsidRDefault="00900BC6" w:rsidP="00DE45E4">
            <w:pPr>
              <w:pStyle w:val="TAC"/>
              <w:rPr>
                <w:snapToGrid w:val="0"/>
              </w:rPr>
            </w:pPr>
            <w:r w:rsidRPr="002B507C">
              <w:rPr>
                <w:snapToGrid w:val="0"/>
              </w:rPr>
              <w:t>6</w:t>
            </w:r>
          </w:p>
        </w:tc>
        <w:tc>
          <w:tcPr>
            <w:tcW w:w="955" w:type="pct"/>
          </w:tcPr>
          <w:p w:rsidR="00900BC6" w:rsidRPr="002B507C" w:rsidRDefault="00900BC6" w:rsidP="00DE45E4">
            <w:pPr>
              <w:pStyle w:val="TAC"/>
              <w:rPr>
                <w:snapToGrid w:val="0"/>
              </w:rPr>
            </w:pPr>
            <w:r w:rsidRPr="002B507C">
              <w:rPr>
                <w:snapToGrid w:val="0"/>
              </w:rPr>
              <w:t>40</w:t>
            </w:r>
          </w:p>
        </w:tc>
        <w:tc>
          <w:tcPr>
            <w:tcW w:w="1377" w:type="pct"/>
          </w:tcPr>
          <w:p w:rsidR="00900BC6" w:rsidRPr="002B507C" w:rsidRDefault="00900BC6" w:rsidP="00DE45E4">
            <w:pPr>
              <w:pStyle w:val="TAC"/>
              <w:rPr>
                <w:lang w:eastAsia="ko-KR"/>
              </w:rPr>
            </w:pPr>
            <w:r w:rsidRPr="002B507C">
              <w:rPr>
                <w:lang w:eastAsia="ko-KR"/>
              </w:rPr>
              <w:t>60</w:t>
            </w:r>
          </w:p>
        </w:tc>
      </w:tr>
      <w:tr w:rsidR="00900BC6" w:rsidRPr="002B507C" w:rsidTr="00DE45E4">
        <w:trPr>
          <w:cantSplit/>
          <w:jc w:val="center"/>
        </w:trPr>
        <w:tc>
          <w:tcPr>
            <w:tcW w:w="1470" w:type="pct"/>
          </w:tcPr>
          <w:p w:rsidR="00900BC6" w:rsidRPr="002B507C" w:rsidRDefault="00900BC6" w:rsidP="00DE45E4">
            <w:pPr>
              <w:pStyle w:val="TAC"/>
              <w:rPr>
                <w:snapToGrid w:val="0"/>
              </w:rPr>
            </w:pPr>
            <w:r w:rsidRPr="002B507C">
              <w:rPr>
                <w:snapToGrid w:val="0"/>
              </w:rPr>
              <w:t>1</w:t>
            </w:r>
          </w:p>
        </w:tc>
        <w:tc>
          <w:tcPr>
            <w:tcW w:w="1198" w:type="pct"/>
          </w:tcPr>
          <w:p w:rsidR="00900BC6" w:rsidRPr="002B507C" w:rsidRDefault="00900BC6" w:rsidP="00DE45E4">
            <w:pPr>
              <w:pStyle w:val="TAC"/>
              <w:rPr>
                <w:snapToGrid w:val="0"/>
              </w:rPr>
            </w:pPr>
            <w:r w:rsidRPr="002B507C">
              <w:rPr>
                <w:snapToGrid w:val="0"/>
              </w:rPr>
              <w:t>6</w:t>
            </w:r>
          </w:p>
        </w:tc>
        <w:tc>
          <w:tcPr>
            <w:tcW w:w="955" w:type="pct"/>
          </w:tcPr>
          <w:p w:rsidR="00900BC6" w:rsidRPr="002B507C" w:rsidRDefault="00900BC6" w:rsidP="00DE45E4">
            <w:pPr>
              <w:pStyle w:val="TAC"/>
              <w:rPr>
                <w:snapToGrid w:val="0"/>
              </w:rPr>
            </w:pPr>
            <w:r w:rsidRPr="002B507C">
              <w:rPr>
                <w:snapToGrid w:val="0"/>
              </w:rPr>
              <w:t>80</w:t>
            </w:r>
          </w:p>
        </w:tc>
        <w:tc>
          <w:tcPr>
            <w:tcW w:w="1377" w:type="pct"/>
          </w:tcPr>
          <w:p w:rsidR="00900BC6" w:rsidRPr="002B507C" w:rsidRDefault="00900BC6" w:rsidP="00DE45E4">
            <w:pPr>
              <w:pStyle w:val="TAC"/>
              <w:rPr>
                <w:lang w:eastAsia="ko-KR"/>
              </w:rPr>
            </w:pPr>
            <w:r w:rsidRPr="002B507C">
              <w:rPr>
                <w:lang w:eastAsia="ko-KR"/>
              </w:rPr>
              <w:t>30</w:t>
            </w:r>
          </w:p>
        </w:tc>
      </w:tr>
      <w:tr w:rsidR="00900BC6" w:rsidRPr="002B507C" w:rsidTr="00DE45E4">
        <w:trPr>
          <w:cantSplit/>
          <w:jc w:val="center"/>
        </w:trPr>
        <w:tc>
          <w:tcPr>
            <w:tcW w:w="1470" w:type="pct"/>
          </w:tcPr>
          <w:p w:rsidR="00900BC6" w:rsidRPr="002B507C" w:rsidRDefault="00900BC6" w:rsidP="00DE45E4">
            <w:pPr>
              <w:pStyle w:val="TAC"/>
              <w:rPr>
                <w:snapToGrid w:val="0"/>
              </w:rPr>
            </w:pPr>
            <w:r w:rsidRPr="002B507C">
              <w:rPr>
                <w:snapToGrid w:val="0"/>
                <w:lang w:eastAsia="ko-KR"/>
              </w:rPr>
              <w:t>2</w:t>
            </w:r>
          </w:p>
        </w:tc>
        <w:tc>
          <w:tcPr>
            <w:tcW w:w="1198" w:type="pct"/>
          </w:tcPr>
          <w:p w:rsidR="00900BC6" w:rsidRPr="002B507C" w:rsidRDefault="00900BC6" w:rsidP="00DE45E4">
            <w:pPr>
              <w:pStyle w:val="TAC"/>
              <w:rPr>
                <w:snapToGrid w:val="0"/>
              </w:rPr>
            </w:pPr>
            <w:r w:rsidRPr="002B507C">
              <w:rPr>
                <w:snapToGrid w:val="0"/>
                <w:lang w:eastAsia="ko-KR"/>
              </w:rPr>
              <w:t>3</w:t>
            </w:r>
          </w:p>
        </w:tc>
        <w:tc>
          <w:tcPr>
            <w:tcW w:w="955" w:type="pct"/>
          </w:tcPr>
          <w:p w:rsidR="00900BC6" w:rsidRPr="002B507C" w:rsidRDefault="00900BC6" w:rsidP="00DE45E4">
            <w:pPr>
              <w:pStyle w:val="TAC"/>
              <w:rPr>
                <w:snapToGrid w:val="0"/>
              </w:rPr>
            </w:pPr>
            <w:r w:rsidRPr="002B507C">
              <w:rPr>
                <w:snapToGrid w:val="0"/>
                <w:lang w:eastAsia="ko-KR"/>
              </w:rPr>
              <w:t>40</w:t>
            </w:r>
          </w:p>
        </w:tc>
        <w:tc>
          <w:tcPr>
            <w:tcW w:w="1377" w:type="pct"/>
          </w:tcPr>
          <w:p w:rsidR="00900BC6" w:rsidRPr="002B507C" w:rsidRDefault="00900BC6" w:rsidP="00DE45E4">
            <w:pPr>
              <w:pStyle w:val="TAC"/>
              <w:rPr>
                <w:lang w:eastAsia="ko-KR"/>
              </w:rPr>
            </w:pPr>
            <w:r w:rsidRPr="002B507C">
              <w:rPr>
                <w:lang w:eastAsia="ko-KR"/>
              </w:rPr>
              <w:t>24</w:t>
            </w:r>
            <w:r w:rsidRPr="002B507C">
              <w:rPr>
                <w:vertAlign w:val="superscript"/>
                <w:lang w:eastAsia="ko-KR"/>
              </w:rPr>
              <w:t>NOTE 1</w:t>
            </w:r>
          </w:p>
        </w:tc>
      </w:tr>
      <w:tr w:rsidR="00900BC6" w:rsidRPr="002B507C" w:rsidTr="00DE45E4">
        <w:trPr>
          <w:cantSplit/>
          <w:jc w:val="center"/>
        </w:trPr>
        <w:tc>
          <w:tcPr>
            <w:tcW w:w="1470" w:type="pct"/>
          </w:tcPr>
          <w:p w:rsidR="00900BC6" w:rsidRPr="002B507C" w:rsidRDefault="00900BC6" w:rsidP="00DE45E4">
            <w:pPr>
              <w:pStyle w:val="TAC"/>
              <w:rPr>
                <w:snapToGrid w:val="0"/>
              </w:rPr>
            </w:pPr>
            <w:r w:rsidRPr="002B507C">
              <w:rPr>
                <w:snapToGrid w:val="0"/>
                <w:lang w:eastAsia="ko-KR"/>
              </w:rPr>
              <w:t>3</w:t>
            </w:r>
          </w:p>
        </w:tc>
        <w:tc>
          <w:tcPr>
            <w:tcW w:w="1198" w:type="pct"/>
          </w:tcPr>
          <w:p w:rsidR="00900BC6" w:rsidRPr="002B507C" w:rsidRDefault="00900BC6" w:rsidP="00DE45E4">
            <w:pPr>
              <w:pStyle w:val="TAC"/>
              <w:rPr>
                <w:snapToGrid w:val="0"/>
              </w:rPr>
            </w:pPr>
            <w:r w:rsidRPr="002B507C">
              <w:rPr>
                <w:snapToGrid w:val="0"/>
                <w:lang w:eastAsia="ko-KR"/>
              </w:rPr>
              <w:t>3</w:t>
            </w:r>
          </w:p>
        </w:tc>
        <w:tc>
          <w:tcPr>
            <w:tcW w:w="955" w:type="pct"/>
          </w:tcPr>
          <w:p w:rsidR="00900BC6" w:rsidRPr="002B507C" w:rsidRDefault="00900BC6" w:rsidP="00DE45E4">
            <w:pPr>
              <w:pStyle w:val="TAC"/>
              <w:rPr>
                <w:snapToGrid w:val="0"/>
              </w:rPr>
            </w:pPr>
            <w:r w:rsidRPr="002B507C">
              <w:rPr>
                <w:snapToGrid w:val="0"/>
                <w:lang w:eastAsia="ko-KR"/>
              </w:rPr>
              <w:t>80</w:t>
            </w:r>
          </w:p>
        </w:tc>
        <w:tc>
          <w:tcPr>
            <w:tcW w:w="1377" w:type="pct"/>
          </w:tcPr>
          <w:p w:rsidR="00900BC6" w:rsidRPr="002B507C" w:rsidRDefault="00900BC6" w:rsidP="00DE45E4">
            <w:pPr>
              <w:pStyle w:val="TAC"/>
              <w:rPr>
                <w:lang w:eastAsia="ko-KR"/>
              </w:rPr>
            </w:pPr>
            <w:r w:rsidRPr="002B507C">
              <w:rPr>
                <w:lang w:eastAsia="ko-KR"/>
              </w:rPr>
              <w:t>12</w:t>
            </w:r>
            <w:r w:rsidRPr="002B507C">
              <w:rPr>
                <w:vertAlign w:val="superscript"/>
                <w:lang w:eastAsia="ko-KR"/>
              </w:rPr>
              <w:t>NOTE 1</w:t>
            </w:r>
          </w:p>
        </w:tc>
      </w:tr>
      <w:tr w:rsidR="00900BC6" w:rsidRPr="002B507C" w:rsidTr="00DE45E4">
        <w:trPr>
          <w:cantSplit/>
          <w:jc w:val="center"/>
        </w:trPr>
        <w:tc>
          <w:tcPr>
            <w:tcW w:w="5000" w:type="pct"/>
            <w:gridSpan w:val="4"/>
          </w:tcPr>
          <w:p w:rsidR="00900BC6" w:rsidRPr="002B507C" w:rsidRDefault="00900BC6" w:rsidP="00DE45E4">
            <w:pPr>
              <w:pStyle w:val="TAN"/>
              <w:rPr>
                <w:lang w:eastAsia="ko-KR"/>
              </w:rPr>
            </w:pPr>
            <w:r w:rsidRPr="002B507C">
              <w:rPr>
                <w:lang w:eastAsia="ko-KR"/>
              </w:rPr>
              <w:t>NOTE 1:</w:t>
            </w:r>
            <w:r w:rsidRPr="002B507C">
              <w:rPr>
                <w:rFonts w:cs="Arial"/>
                <w:lang w:eastAsia="ko-KR"/>
              </w:rPr>
              <w:tab/>
            </w:r>
            <w:r w:rsidRPr="002B507C">
              <w:rPr>
                <w:lang w:eastAsia="ko-KR"/>
              </w:rPr>
              <w:t>When determing UE requirements using Tinter1 for GP2 and GP3, Tinter1 = [60] for GP2 and Tinter1 = [30] for GP3 shall be used.</w:t>
            </w:r>
          </w:p>
          <w:p w:rsidR="00B359FE" w:rsidRPr="002B507C" w:rsidRDefault="00900BC6" w:rsidP="00B359FE">
            <w:pPr>
              <w:pStyle w:val="TAN"/>
              <w:rPr>
                <w:lang w:eastAsia="ko-KR"/>
              </w:rPr>
            </w:pPr>
            <w:r w:rsidRPr="002B507C">
              <w:rPr>
                <w:lang w:eastAsia="ko-KR"/>
              </w:rPr>
              <w:t>NOTE 2:</w:t>
            </w:r>
            <w:r w:rsidR="00CD6300" w:rsidRPr="002B507C">
              <w:rPr>
                <w:rFonts w:cs="Arial"/>
                <w:lang w:eastAsia="ko-KR"/>
              </w:rPr>
              <w:tab/>
            </w:r>
            <w:r w:rsidRPr="002B507C">
              <w:rPr>
                <w:lang w:eastAsia="ko-KR"/>
              </w:rPr>
              <w:t xml:space="preserve">Measurement gaps pattern configurations applicability are as specified in </w:t>
            </w:r>
            <w:r w:rsidRPr="002B507C">
              <w:t>Table 9.1.2-1.</w:t>
            </w:r>
          </w:p>
        </w:tc>
      </w:tr>
    </w:tbl>
    <w:p w:rsidR="00900BC6" w:rsidRPr="002B507C" w:rsidRDefault="00900BC6" w:rsidP="00900BC6"/>
    <w:p w:rsidR="00900BC6" w:rsidRPr="002B507C" w:rsidRDefault="00900BC6" w:rsidP="00900BC6">
      <w:pPr>
        <w:rPr>
          <w:i/>
        </w:rPr>
      </w:pPr>
      <w:r w:rsidRPr="002B507C">
        <w:rPr>
          <w:i/>
        </w:rPr>
        <w:t>Editor’s note: a note to be added in Table 9.4.1-1 on that measurement gap patterns #2 and #3 are supported only by the UEs which have a corresponding capability once RAN2 specifies the capability.</w:t>
      </w:r>
    </w:p>
    <w:p w:rsidR="00900BC6" w:rsidRPr="002B507C" w:rsidRDefault="00900BC6" w:rsidP="00900BC6">
      <w:pPr>
        <w:pStyle w:val="Heading3"/>
        <w:rPr>
          <w:lang w:val="sv-SE"/>
        </w:rPr>
      </w:pPr>
      <w:bookmarkStart w:id="213" w:name="_Toc518764204"/>
      <w:r w:rsidRPr="002B507C">
        <w:rPr>
          <w:lang w:val="sv-SE"/>
        </w:rPr>
        <w:t>9.4.2</w:t>
      </w:r>
      <w:r w:rsidRPr="002B507C">
        <w:rPr>
          <w:lang w:val="sv-SE"/>
        </w:rPr>
        <w:tab/>
        <w:t xml:space="preserve">SA: NR </w:t>
      </w:r>
      <w:r w:rsidRPr="002B507C">
        <w:rPr>
          <w:rFonts w:cs="Arial"/>
          <w:lang w:val="sv-SE"/>
        </w:rPr>
        <w:t>−</w:t>
      </w:r>
      <w:r w:rsidRPr="002B507C">
        <w:rPr>
          <w:lang w:val="sv-SE"/>
        </w:rPr>
        <w:t xml:space="preserve"> E-UTRAN FDD measurements</w:t>
      </w:r>
      <w:bookmarkEnd w:id="213"/>
    </w:p>
    <w:p w:rsidR="00900BC6" w:rsidRPr="002B507C" w:rsidRDefault="00900BC6" w:rsidP="00900BC6">
      <w:pPr>
        <w:pStyle w:val="Heading4"/>
      </w:pPr>
      <w:bookmarkStart w:id="214" w:name="_Toc518764205"/>
      <w:r w:rsidRPr="002B507C">
        <w:t>9.4.2.1</w:t>
      </w:r>
      <w:r w:rsidRPr="002B507C">
        <w:tab/>
        <w:t>Introduction</w:t>
      </w:r>
      <w:bookmarkEnd w:id="214"/>
    </w:p>
    <w:p w:rsidR="00900BC6" w:rsidRPr="002B507C" w:rsidRDefault="00900BC6" w:rsidP="00900BC6">
      <w:r w:rsidRPr="002B507C">
        <w:t>The requirements are applicable for NR−E-UTRAN FDD RSRP, RSRQ, and RS-SINR measuements.</w:t>
      </w:r>
    </w:p>
    <w:p w:rsidR="00900BC6" w:rsidRPr="002B507C" w:rsidRDefault="00900BC6" w:rsidP="00900BC6">
      <w:r w:rsidRPr="002B507C">
        <w:t>In the requirements, an E-UTRAN FDD cell is considered to be detectable when:</w:t>
      </w:r>
    </w:p>
    <w:p w:rsidR="00900BC6" w:rsidRPr="002B507C" w:rsidRDefault="00900BC6" w:rsidP="00900BC6">
      <w:pPr>
        <w:pStyle w:val="B10"/>
      </w:pPr>
      <w:r w:rsidRPr="002B507C">
        <w:t>-</w:t>
      </w:r>
      <w:r w:rsidRPr="002B507C">
        <w:tab/>
        <w:t>RSRP related side conditions given in Section 10.x are fulfilled for a corresponding Band,</w:t>
      </w:r>
    </w:p>
    <w:p w:rsidR="00900BC6" w:rsidRPr="002B507C" w:rsidRDefault="00900BC6" w:rsidP="00900BC6">
      <w:pPr>
        <w:pStyle w:val="B10"/>
      </w:pPr>
      <w:r w:rsidRPr="002B507C">
        <w:t>-</w:t>
      </w:r>
      <w:r w:rsidRPr="002B507C">
        <w:tab/>
        <w:t>RSRQ related side conditions given in Section 10.y are fulfilled for a corresponding Band,</w:t>
      </w:r>
    </w:p>
    <w:p w:rsidR="00900BC6" w:rsidRPr="002B507C" w:rsidRDefault="00900BC6" w:rsidP="00900BC6">
      <w:pPr>
        <w:pStyle w:val="B10"/>
      </w:pPr>
      <w:r w:rsidRPr="002B507C">
        <w:t>-</w:t>
      </w:r>
      <w:r w:rsidRPr="002B507C">
        <w:tab/>
        <w:t>RS-SINR related side conditions given in Section 10.z are fulfilled for a corresponding Band,</w:t>
      </w:r>
    </w:p>
    <w:p w:rsidR="00900BC6" w:rsidRPr="002B507C" w:rsidRDefault="00900BC6" w:rsidP="00900BC6">
      <w:pPr>
        <w:pStyle w:val="B10"/>
        <w:rPr>
          <w:rFonts w:cs="v4.2.0"/>
        </w:rPr>
      </w:pPr>
      <w:r w:rsidRPr="002B507C">
        <w:t>-</w:t>
      </w:r>
      <w:r w:rsidRPr="002B507C">
        <w:tab/>
        <w:t xml:space="preserve">SCH_RP and SCH </w:t>
      </w:r>
      <w:r w:rsidRPr="002B507C">
        <w:rPr>
          <w:lang w:val="en-US"/>
        </w:rPr>
        <w:t>Ês/Iot</w:t>
      </w:r>
      <w:r w:rsidRPr="002B507C">
        <w:t xml:space="preserve"> according to Annex TBD for a corresponding Band.</w:t>
      </w:r>
    </w:p>
    <w:p w:rsidR="00900BC6" w:rsidRPr="002B507C" w:rsidRDefault="00900BC6" w:rsidP="00900BC6">
      <w:pPr>
        <w:pStyle w:val="Heading4"/>
      </w:pPr>
      <w:bookmarkStart w:id="215" w:name="_Toc518764206"/>
      <w:r w:rsidRPr="002B507C">
        <w:t>9.4.2.2</w:t>
      </w:r>
      <w:r w:rsidRPr="002B507C">
        <w:tab/>
        <w:t>Requirements when no DRX is used</w:t>
      </w:r>
      <w:bookmarkEnd w:id="215"/>
    </w:p>
    <w:p w:rsidR="00900BC6" w:rsidRPr="002B507C" w:rsidRDefault="00900BC6" w:rsidP="00900BC6">
      <w:pPr>
        <w:rPr>
          <w:rFonts w:cs="v4.2.0"/>
        </w:rPr>
      </w:pPr>
      <w:r w:rsidRPr="002B507C">
        <w:rPr>
          <w:rFonts w:cs="v4.2.0"/>
        </w:rPr>
        <w:t>When the UE requires measurement gaps to idenitify and measurement inter-RAT cells and an appropriate measurement gap pattern is scheduled, the UE shall be able to identify a new detectable FDD cell within T</w:t>
      </w:r>
      <w:r w:rsidRPr="002B507C">
        <w:rPr>
          <w:rFonts w:cs="v4.2.0"/>
          <w:vertAlign w:val="subscript"/>
        </w:rPr>
        <w:t>Identify, E-UTRAN FDD</w:t>
      </w:r>
      <w:r w:rsidRPr="002B507C">
        <w:rPr>
          <w:rFonts w:cs="v4.2.0"/>
        </w:rPr>
        <w:t xml:space="preserve"> according to the following expression:</w:t>
      </w:r>
    </w:p>
    <w:p w:rsidR="00900BC6" w:rsidRPr="002B507C" w:rsidRDefault="00B359FE" w:rsidP="00900BC6">
      <w:pPr>
        <w:jc w:val="center"/>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Identify,  E-UTRAN FDD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BasicIdentify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Inter1</m:t>
                </m:r>
              </m:sub>
            </m:sSub>
          </m:den>
        </m:f>
        <m:r>
          <w:rPr>
            <w:rFonts w:ascii="Cambria Math" w:hAnsi="Cambria Math"/>
            <w:lang w:val="en-US"/>
          </w:rPr>
          <m:t>*K      ms</m:t>
        </m:r>
      </m:oMath>
      <w:r w:rsidR="00900BC6" w:rsidRPr="002B507C">
        <w:rPr>
          <w:lang w:val="en-US"/>
        </w:rPr>
        <w:t>,</w:t>
      </w:r>
    </w:p>
    <w:p w:rsidR="00900BC6" w:rsidRPr="002B507C" w:rsidRDefault="00900BC6" w:rsidP="00900BC6">
      <w:r w:rsidRPr="002B507C">
        <w:lastRenderedPageBreak/>
        <w:t>where:</w:t>
      </w:r>
    </w:p>
    <w:p w:rsidR="00900BC6" w:rsidRPr="002B507C" w:rsidRDefault="00900BC6" w:rsidP="00900BC6">
      <w:pPr>
        <w:ind w:left="720"/>
      </w:pPr>
      <w:r w:rsidRPr="002B507C">
        <w:rPr>
          <w:rFonts w:cs="v4.2.0"/>
        </w:rPr>
        <w:t>T</w:t>
      </w:r>
      <w:r w:rsidRPr="002B507C">
        <w:rPr>
          <w:rFonts w:cs="v4.2.0"/>
          <w:vertAlign w:val="subscript"/>
        </w:rPr>
        <w:t>BasicIdentify</w:t>
      </w:r>
      <w:r w:rsidRPr="002B507C">
        <w:rPr>
          <w:rFonts w:cs="v4.2.0"/>
        </w:rPr>
        <w:t xml:space="preserve"> = 480 ms,</w:t>
      </w:r>
    </w:p>
    <w:p w:rsidR="00900BC6" w:rsidRPr="002B507C" w:rsidRDefault="00900BC6" w:rsidP="00900BC6">
      <w:pPr>
        <w:ind w:left="284" w:firstLine="436"/>
        <w:rPr>
          <w:rFonts w:cs="v4.2.0"/>
        </w:rPr>
      </w:pPr>
      <w:r w:rsidRPr="002B507C">
        <w:rPr>
          <w:rFonts w:cs="v4.2.0"/>
        </w:rPr>
        <w:t>T</w:t>
      </w:r>
      <w:r w:rsidRPr="002B507C">
        <w:rPr>
          <w:rFonts w:cs="v4.2.0"/>
          <w:vertAlign w:val="subscript"/>
        </w:rPr>
        <w:t>Inter1</w:t>
      </w:r>
      <w:r w:rsidRPr="002B507C">
        <w:rPr>
          <w:rFonts w:cs="v4.2.0"/>
        </w:rPr>
        <w:t xml:space="preserve"> </w:t>
      </w:r>
      <w:r w:rsidRPr="002B507C">
        <w:rPr>
          <w:rFonts w:cs="v4.2.0"/>
          <w:lang w:eastAsia="zh-CN"/>
        </w:rPr>
        <w:t>is</w:t>
      </w:r>
      <w:r w:rsidRPr="002B507C">
        <w:rPr>
          <w:rFonts w:cs="v4.2.0"/>
        </w:rPr>
        <w:t xml:space="preserve"> defined in Section 9.4.1,</w:t>
      </w:r>
    </w:p>
    <w:p w:rsidR="00900BC6" w:rsidRPr="002B507C" w:rsidRDefault="00900BC6" w:rsidP="00900BC6">
      <w:pPr>
        <w:ind w:left="284" w:firstLine="436"/>
        <w:rPr>
          <w:rFonts w:cs="v4.2.0"/>
        </w:rPr>
      </w:pPr>
      <w:r w:rsidRPr="002B507C">
        <w:rPr>
          <w:rFonts w:cs="v4.2.0"/>
        </w:rPr>
        <w:t xml:space="preserve">K=TBD </w:t>
      </w:r>
      <w:r w:rsidRPr="002B507C">
        <w:rPr>
          <w:rFonts w:cs="Arial"/>
        </w:rPr>
        <w:t xml:space="preserve">and depends at least on </w:t>
      </w:r>
      <w:r w:rsidRPr="002B507C">
        <w:t>N</w:t>
      </w:r>
      <w:r w:rsidRPr="002B507C">
        <w:rPr>
          <w:vertAlign w:val="subscript"/>
        </w:rPr>
        <w:t>freq, SA</w:t>
      </w:r>
      <w:r w:rsidRPr="002B507C">
        <w:t xml:space="preserve"> defined in Section 9.1.3.3 and whether and how gaps are shared.</w:t>
      </w:r>
    </w:p>
    <w:p w:rsidR="00900BC6" w:rsidRPr="002B507C" w:rsidRDefault="00900BC6" w:rsidP="00900BC6">
      <w:pPr>
        <w:rPr>
          <w:rFonts w:cs="v4.2.0"/>
        </w:rPr>
      </w:pPr>
      <w:r w:rsidRPr="002B507C">
        <w:rPr>
          <w:rFonts w:cs="v4.2.0"/>
        </w:rPr>
        <w:t>Identification of a cell shall include detection of the cell and additionally performing a single measurement with measurement period of T</w:t>
      </w:r>
      <w:r w:rsidRPr="002B507C">
        <w:rPr>
          <w:rFonts w:cs="v4.2.0"/>
          <w:vertAlign w:val="subscript"/>
        </w:rPr>
        <w:t>Measure, E-UTRAN FDD</w:t>
      </w:r>
      <w:r w:rsidRPr="002B507C">
        <w:rPr>
          <w:rFonts w:cs="v4.2.0"/>
        </w:rPr>
        <w:t xml:space="preserve"> defined  in Table 9.4.2.2-1.</w:t>
      </w:r>
    </w:p>
    <w:p w:rsidR="00900BC6" w:rsidRPr="002B507C" w:rsidRDefault="00900BC6" w:rsidP="00900BC6">
      <w:pPr>
        <w:pStyle w:val="TH"/>
      </w:pPr>
      <w:r w:rsidRPr="002B507C">
        <w:rPr>
          <w:rFonts w:cs="v4.2.0"/>
        </w:rPr>
        <w:t xml:space="preserve">Table 9.4.2.2-1: </w:t>
      </w:r>
      <w:r w:rsidRPr="002B507C">
        <w:rPr>
          <w:rFonts w:cs="v4.2.0"/>
          <w:b w:val="0"/>
        </w:rPr>
        <w:t>M</w:t>
      </w:r>
      <w:r w:rsidRPr="002B507C">
        <w:rPr>
          <w:rFonts w:cs="v4.2.0"/>
        </w:rPr>
        <w:t>easurement period and measurement bandwidth</w:t>
      </w:r>
    </w:p>
    <w:tbl>
      <w:tblPr>
        <w:tblW w:w="7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5"/>
        <w:gridCol w:w="3970"/>
        <w:gridCol w:w="1651"/>
      </w:tblGrid>
      <w:tr w:rsidR="00900BC6" w:rsidRPr="002B507C" w:rsidTr="00DE45E4">
        <w:trPr>
          <w:cantSplit/>
          <w:trHeight w:val="444"/>
          <w:jc w:val="center"/>
        </w:trPr>
        <w:tc>
          <w:tcPr>
            <w:tcW w:w="1555" w:type="dxa"/>
          </w:tcPr>
          <w:p w:rsidR="00900BC6" w:rsidRPr="002B507C" w:rsidRDefault="00900BC6" w:rsidP="00DE45E4">
            <w:pPr>
              <w:pStyle w:val="TAH"/>
              <w:rPr>
                <w:rFonts w:cs="Arial"/>
              </w:rPr>
            </w:pPr>
            <w:r w:rsidRPr="002B507C">
              <w:rPr>
                <w:rFonts w:cs="v4.2.0"/>
              </w:rPr>
              <w:t>Configuration</w:t>
            </w:r>
          </w:p>
        </w:tc>
        <w:tc>
          <w:tcPr>
            <w:tcW w:w="3970" w:type="dxa"/>
          </w:tcPr>
          <w:p w:rsidR="00900BC6" w:rsidRPr="002B507C" w:rsidRDefault="00900BC6" w:rsidP="00DE45E4">
            <w:pPr>
              <w:pStyle w:val="TAH"/>
              <w:rPr>
                <w:rFonts w:cs="Arial"/>
              </w:rPr>
            </w:pPr>
            <w:r w:rsidRPr="002B507C">
              <w:rPr>
                <w:rFonts w:cs="v4.2.0"/>
              </w:rPr>
              <w:t>Physical Layer Measurement period: T</w:t>
            </w:r>
            <w:r w:rsidRPr="002B507C">
              <w:rPr>
                <w:rFonts w:cs="v4.2.0"/>
                <w:vertAlign w:val="subscript"/>
              </w:rPr>
              <w:t>Measure, E-UTRAN FDD</w:t>
            </w:r>
            <w:r w:rsidRPr="002B507C">
              <w:rPr>
                <w:rFonts w:cs="v4.2.0"/>
              </w:rPr>
              <w:t xml:space="preserve"> [ms] </w:t>
            </w:r>
          </w:p>
        </w:tc>
        <w:tc>
          <w:tcPr>
            <w:tcW w:w="1651" w:type="dxa"/>
          </w:tcPr>
          <w:p w:rsidR="00900BC6" w:rsidRPr="002B507C" w:rsidRDefault="00900BC6" w:rsidP="00DE45E4">
            <w:pPr>
              <w:pStyle w:val="TAH"/>
              <w:rPr>
                <w:rFonts w:cs="Arial"/>
              </w:rPr>
            </w:pPr>
            <w:r w:rsidRPr="002B507C">
              <w:rPr>
                <w:rFonts w:cs="v4.2.0"/>
              </w:rPr>
              <w:t>Measurement bandwidth [RB]</w:t>
            </w:r>
          </w:p>
        </w:tc>
      </w:tr>
      <w:tr w:rsidR="00900BC6" w:rsidRPr="002B507C" w:rsidTr="00DE45E4">
        <w:trPr>
          <w:cantSplit/>
          <w:trHeight w:val="291"/>
          <w:jc w:val="center"/>
        </w:trPr>
        <w:tc>
          <w:tcPr>
            <w:tcW w:w="1555" w:type="dxa"/>
          </w:tcPr>
          <w:p w:rsidR="00900BC6" w:rsidRPr="002B507C" w:rsidRDefault="00900BC6" w:rsidP="00DE45E4">
            <w:pPr>
              <w:pStyle w:val="TAC"/>
              <w:rPr>
                <w:rFonts w:cs="Arial"/>
              </w:rPr>
            </w:pPr>
            <w:r w:rsidRPr="002B507C">
              <w:rPr>
                <w:rFonts w:cs="Arial"/>
              </w:rPr>
              <w:t>0</w:t>
            </w:r>
          </w:p>
        </w:tc>
        <w:tc>
          <w:tcPr>
            <w:tcW w:w="3970" w:type="dxa"/>
          </w:tcPr>
          <w:p w:rsidR="00900BC6" w:rsidRPr="002B507C" w:rsidRDefault="00900BC6" w:rsidP="00DE45E4">
            <w:pPr>
              <w:pStyle w:val="TAC"/>
              <w:rPr>
                <w:rFonts w:cs="Arial"/>
              </w:rPr>
            </w:pPr>
            <w:r w:rsidRPr="002B507C">
              <w:rPr>
                <w:rFonts w:cs="Arial"/>
              </w:rPr>
              <w:t>480 x TBD</w:t>
            </w:r>
          </w:p>
        </w:tc>
        <w:tc>
          <w:tcPr>
            <w:tcW w:w="1651" w:type="dxa"/>
          </w:tcPr>
          <w:p w:rsidR="00900BC6" w:rsidRPr="002B507C" w:rsidRDefault="00900BC6" w:rsidP="00DE45E4">
            <w:pPr>
              <w:pStyle w:val="TAC"/>
              <w:rPr>
                <w:rFonts w:cs="Arial"/>
              </w:rPr>
            </w:pPr>
            <w:r w:rsidRPr="002B507C">
              <w:rPr>
                <w:rFonts w:cs="Arial"/>
              </w:rPr>
              <w:t>6</w:t>
            </w:r>
          </w:p>
        </w:tc>
      </w:tr>
      <w:tr w:rsidR="00900BC6" w:rsidRPr="002B507C" w:rsidTr="00DE45E4">
        <w:trPr>
          <w:cantSplit/>
          <w:trHeight w:val="153"/>
          <w:jc w:val="center"/>
        </w:trPr>
        <w:tc>
          <w:tcPr>
            <w:tcW w:w="1555" w:type="dxa"/>
          </w:tcPr>
          <w:p w:rsidR="00900BC6" w:rsidRPr="002B507C" w:rsidRDefault="00900BC6" w:rsidP="00DE45E4">
            <w:pPr>
              <w:pStyle w:val="TAC"/>
              <w:rPr>
                <w:rFonts w:cs="Arial"/>
              </w:rPr>
            </w:pPr>
            <w:r w:rsidRPr="002B507C">
              <w:rPr>
                <w:rFonts w:cs="Arial"/>
              </w:rPr>
              <w:t>1 (Note 1)</w:t>
            </w:r>
          </w:p>
        </w:tc>
        <w:tc>
          <w:tcPr>
            <w:tcW w:w="3970" w:type="dxa"/>
          </w:tcPr>
          <w:p w:rsidR="00900BC6" w:rsidRPr="002B507C" w:rsidRDefault="00900BC6" w:rsidP="00DE45E4">
            <w:pPr>
              <w:pStyle w:val="TAC"/>
              <w:rPr>
                <w:rFonts w:cs="Arial"/>
              </w:rPr>
            </w:pPr>
            <w:r w:rsidRPr="002B507C">
              <w:rPr>
                <w:rFonts w:cs="Arial"/>
              </w:rPr>
              <w:t>240 x TBD</w:t>
            </w:r>
          </w:p>
        </w:tc>
        <w:tc>
          <w:tcPr>
            <w:tcW w:w="1651" w:type="dxa"/>
          </w:tcPr>
          <w:p w:rsidR="00900BC6" w:rsidRPr="002B507C" w:rsidRDefault="00900BC6" w:rsidP="00DE45E4">
            <w:pPr>
              <w:pStyle w:val="TAC"/>
              <w:rPr>
                <w:rFonts w:cs="Arial"/>
              </w:rPr>
            </w:pPr>
            <w:r w:rsidRPr="002B507C">
              <w:rPr>
                <w:rFonts w:cs="Arial"/>
              </w:rPr>
              <w:t>50</w:t>
            </w:r>
          </w:p>
        </w:tc>
      </w:tr>
      <w:tr w:rsidR="00900BC6" w:rsidRPr="002B507C" w:rsidTr="00DE45E4">
        <w:trPr>
          <w:cantSplit/>
          <w:trHeight w:val="153"/>
          <w:jc w:val="center"/>
        </w:trPr>
        <w:tc>
          <w:tcPr>
            <w:tcW w:w="7176" w:type="dxa"/>
            <w:gridSpan w:val="3"/>
          </w:tcPr>
          <w:p w:rsidR="00B359FE" w:rsidRPr="002B507C" w:rsidRDefault="00900BC6" w:rsidP="00B359FE">
            <w:pPr>
              <w:pStyle w:val="TAN"/>
              <w:rPr>
                <w:rFonts w:eastAsia="MS Mincho"/>
              </w:rPr>
            </w:pPr>
            <w:r w:rsidRPr="002B507C">
              <w:t>NOTE 1:</w:t>
            </w:r>
            <w:r w:rsidRPr="002B507C">
              <w:rPr>
                <w:lang w:eastAsia="zh-CN"/>
              </w:rPr>
              <w:tab/>
            </w:r>
            <w:r w:rsidRPr="002B507C">
              <w:t>This configuration is optional.</w:t>
            </w:r>
          </w:p>
        </w:tc>
      </w:tr>
    </w:tbl>
    <w:p w:rsidR="00900BC6" w:rsidRPr="002B507C" w:rsidRDefault="00900BC6" w:rsidP="00900BC6">
      <w:pPr>
        <w:rPr>
          <w:rFonts w:cs="v4.2.0"/>
        </w:rPr>
      </w:pPr>
    </w:p>
    <w:p w:rsidR="00900BC6" w:rsidRPr="002B507C" w:rsidRDefault="00900BC6" w:rsidP="00900BC6">
      <w:pPr>
        <w:rPr>
          <w:lang w:eastAsia="ko-KR"/>
        </w:rPr>
      </w:pPr>
      <w:r w:rsidRPr="002B507C">
        <w:t xml:space="preserve">The UE shall be capable of identifying and performing </w:t>
      </w:r>
      <w:r w:rsidRPr="002B507C">
        <w:rPr>
          <w:rFonts w:cs="v4.2.0"/>
        </w:rPr>
        <w:t>NR – E-UTRAN</w:t>
      </w:r>
      <w:r w:rsidRPr="002B507C">
        <w:t xml:space="preserve"> FDD RSRP, RSRQ, and RS-SINR measurements of at least 4 E-UTRAN FDD cells per E-UTRA FDD carrier frequency layer for up to 7 E-UTRA FDD carrier frequency layers.</w:t>
      </w:r>
    </w:p>
    <w:p w:rsidR="00900BC6" w:rsidRPr="002B507C" w:rsidRDefault="00900BC6" w:rsidP="00900BC6">
      <w:pPr>
        <w:rPr>
          <w:rFonts w:cs="v4.2.0"/>
        </w:rPr>
      </w:pPr>
      <w:r w:rsidRPr="002B507C">
        <w:rPr>
          <w:rFonts w:cs="v4.2.0"/>
        </w:rPr>
        <w:t>If higher layer filtering is used, an additional cell identification delay can be expected.</w:t>
      </w:r>
    </w:p>
    <w:p w:rsidR="00900BC6" w:rsidRPr="002B507C" w:rsidRDefault="00900BC6" w:rsidP="00900BC6">
      <w:pPr>
        <w:rPr>
          <w:rFonts w:cs="v4.2.0"/>
        </w:rPr>
      </w:pPr>
      <w:r w:rsidRPr="002B507C">
        <w:rPr>
          <w:rFonts w:cs="v4.2.0"/>
        </w:rPr>
        <w:t>The NR – E-UTRAN FDD RSRP measurement accuracy for all measured cells shall be as specified in Section 10.x. The NR – E-UTRAN FDD RSRQ measurement accuracy for all measured cells shall be as specified in Section 10.y. The NR – E-UTRAN FDD RS-SINR measurement accuracy for all measured cells shall be as specified in Section 10.z.</w:t>
      </w:r>
    </w:p>
    <w:p w:rsidR="00900BC6" w:rsidRPr="002B507C" w:rsidRDefault="00900BC6" w:rsidP="00900BC6">
      <w:pPr>
        <w:pStyle w:val="Heading4"/>
      </w:pPr>
      <w:bookmarkStart w:id="216" w:name="_Toc518764207"/>
      <w:r w:rsidRPr="002B507C">
        <w:t>9.4.2.3</w:t>
      </w:r>
      <w:r w:rsidRPr="002B507C">
        <w:tab/>
        <w:t>Requirements when DRX is used</w:t>
      </w:r>
      <w:bookmarkEnd w:id="216"/>
    </w:p>
    <w:p w:rsidR="00900BC6" w:rsidRPr="002B507C" w:rsidRDefault="00900BC6" w:rsidP="00900BC6">
      <w:pPr>
        <w:pStyle w:val="EQ"/>
        <w:rPr>
          <w:noProof w:val="0"/>
        </w:rPr>
      </w:pPr>
      <w:r w:rsidRPr="002B507C">
        <w:rPr>
          <w:rFonts w:cs="v4.2.0"/>
        </w:rPr>
        <w:t xml:space="preserve">When DRX is in use and </w:t>
      </w:r>
      <w:r w:rsidRPr="002B507C">
        <w:t>measurement gaps are configured</w:t>
      </w:r>
      <w:r w:rsidRPr="002B507C">
        <w:rPr>
          <w:rFonts w:cs="v4.2.0"/>
          <w:lang w:eastAsia="zh-CN"/>
        </w:rPr>
        <w:t>,</w:t>
      </w:r>
      <w:r w:rsidRPr="002B507C">
        <w:rPr>
          <w:rFonts w:cs="v4.2.0"/>
        </w:rPr>
        <w:t xml:space="preserve"> the UE shall be able to identify a new detectable E-UTRAN FDD cell within T</w:t>
      </w:r>
      <w:r w:rsidRPr="002B507C">
        <w:rPr>
          <w:rFonts w:cs="v4.2.0"/>
          <w:vertAlign w:val="subscript"/>
        </w:rPr>
        <w:t>Identify, E-UTRAN FDD</w:t>
      </w:r>
      <w:r w:rsidRPr="002B507C">
        <w:rPr>
          <w:rFonts w:cs="v4.2.0"/>
        </w:rPr>
        <w:t xml:space="preserve"> specified in Table 9.4.2.3-1.</w:t>
      </w:r>
    </w:p>
    <w:p w:rsidR="00900BC6" w:rsidRPr="002B507C" w:rsidRDefault="00900BC6" w:rsidP="00900BC6">
      <w:pPr>
        <w:pStyle w:val="TH"/>
      </w:pPr>
      <w:r w:rsidRPr="002B507C">
        <w:rPr>
          <w:snapToGrid w:val="0"/>
        </w:rPr>
        <w:t xml:space="preserve">Table 9.4.2.3-1: </w:t>
      </w:r>
      <w:r w:rsidRPr="002B507C">
        <w:t>Requirement to identify a newly detectable E-UTRAN FDD cell</w:t>
      </w:r>
    </w:p>
    <w:tbl>
      <w:tblPr>
        <w:tblW w:w="38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2"/>
        <w:gridCol w:w="2762"/>
        <w:gridCol w:w="2752"/>
      </w:tblGrid>
      <w:tr w:rsidR="00900BC6" w:rsidRPr="002B507C" w:rsidTr="00DE45E4">
        <w:trPr>
          <w:cantSplit/>
          <w:jc w:val="center"/>
        </w:trPr>
        <w:tc>
          <w:tcPr>
            <w:tcW w:w="1413"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H"/>
              <w:rPr>
                <w:rFonts w:cs="Arial"/>
              </w:rPr>
            </w:pPr>
            <w:r w:rsidRPr="002B507C">
              <w:rPr>
                <w:rFonts w:cs="Arial"/>
              </w:rPr>
              <w:t>DRX cycle length (s)</w:t>
            </w:r>
          </w:p>
        </w:tc>
        <w:tc>
          <w:tcPr>
            <w:tcW w:w="3587" w:type="pct"/>
            <w:gridSpan w:val="2"/>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H"/>
              <w:rPr>
                <w:rFonts w:cs="Arial"/>
              </w:rPr>
            </w:pPr>
            <w:r w:rsidRPr="002B507C">
              <w:rPr>
                <w:rFonts w:cs="Arial"/>
              </w:rPr>
              <w:t xml:space="preserve"> T</w:t>
            </w:r>
            <w:r w:rsidRPr="002B507C">
              <w:rPr>
                <w:rFonts w:cs="Arial"/>
                <w:vertAlign w:val="subscript"/>
              </w:rPr>
              <w:t xml:space="preserve">Identify, E-UTRAN FDD </w:t>
            </w:r>
            <w:r w:rsidRPr="002B507C">
              <w:rPr>
                <w:rFonts w:cs="Arial"/>
              </w:rPr>
              <w:t>(s) (DRX cycles)</w:t>
            </w:r>
          </w:p>
        </w:tc>
      </w:tr>
      <w:tr w:rsidR="00900BC6" w:rsidRPr="002B507C" w:rsidTr="00DE45E4">
        <w:trPr>
          <w:cantSplit/>
          <w:jc w:val="center"/>
        </w:trPr>
        <w:tc>
          <w:tcPr>
            <w:tcW w:w="1413" w:type="pct"/>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p>
        </w:tc>
        <w:tc>
          <w:tcPr>
            <w:tcW w:w="179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sz w:val="20"/>
              </w:rPr>
              <w:t>Gap period = 40 ms</w:t>
            </w:r>
          </w:p>
        </w:tc>
        <w:tc>
          <w:tcPr>
            <w:tcW w:w="1790"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sz w:val="20"/>
              </w:rPr>
              <w:t>Gap period = 80 ms</w:t>
            </w:r>
          </w:p>
        </w:tc>
      </w:tr>
      <w:tr w:rsidR="00900BC6" w:rsidRPr="002B507C" w:rsidTr="00DE45E4">
        <w:trPr>
          <w:cantSplit/>
          <w:jc w:val="center"/>
        </w:trPr>
        <w:tc>
          <w:tcPr>
            <w:tcW w:w="1413"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≤0.16</w:t>
            </w:r>
          </w:p>
        </w:tc>
        <w:tc>
          <w:tcPr>
            <w:tcW w:w="179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Non-DRX requirements in Section 9.4.2.2</w:t>
            </w:r>
            <w:r w:rsidRPr="002B507C">
              <w:rPr>
                <w:rFonts w:cs="v4.2.0"/>
              </w:rPr>
              <w:t xml:space="preserve"> apply</w:t>
            </w:r>
          </w:p>
        </w:tc>
        <w:tc>
          <w:tcPr>
            <w:tcW w:w="1790"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Non-DRX requirements in Section 9.4.2.2</w:t>
            </w:r>
            <w:r w:rsidRPr="002B507C">
              <w:rPr>
                <w:rFonts w:cs="v4.2.0"/>
              </w:rPr>
              <w:t xml:space="preserve"> apply</w:t>
            </w:r>
          </w:p>
        </w:tc>
      </w:tr>
      <w:tr w:rsidR="00900BC6" w:rsidRPr="002B507C" w:rsidTr="00DE45E4">
        <w:trPr>
          <w:cantSplit/>
          <w:jc w:val="center"/>
        </w:trPr>
        <w:tc>
          <w:tcPr>
            <w:tcW w:w="1413"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rPr>
              <w:t>0.256</w:t>
            </w:r>
          </w:p>
        </w:tc>
        <w:tc>
          <w:tcPr>
            <w:tcW w:w="179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5.12</w:t>
            </w:r>
            <w:r w:rsidRPr="002B507C">
              <w:rPr>
                <w:rFonts w:cs="Arial"/>
              </w:rPr>
              <w:t>*K</w:t>
            </w:r>
            <w:r w:rsidRPr="002B507C">
              <w:rPr>
                <w:rFonts w:cs="Arial"/>
                <w:snapToGrid w:val="0"/>
                <w:sz w:val="20"/>
              </w:rPr>
              <w:t xml:space="preserve"> (20*K)</w:t>
            </w:r>
          </w:p>
        </w:tc>
        <w:tc>
          <w:tcPr>
            <w:tcW w:w="1790"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7.68</w:t>
            </w:r>
            <w:r w:rsidRPr="002B507C">
              <w:rPr>
                <w:rFonts w:cs="Arial"/>
              </w:rPr>
              <w:t>*K</w:t>
            </w:r>
            <w:r w:rsidRPr="002B507C">
              <w:rPr>
                <w:rFonts w:cs="Arial"/>
                <w:snapToGrid w:val="0"/>
                <w:sz w:val="20"/>
              </w:rPr>
              <w:t xml:space="preserve"> (30</w:t>
            </w:r>
            <w:r w:rsidRPr="002B507C">
              <w:rPr>
                <w:rFonts w:cs="Arial"/>
              </w:rPr>
              <w:t>*K</w:t>
            </w:r>
            <w:r w:rsidRPr="002B507C">
              <w:rPr>
                <w:rFonts w:cs="Arial"/>
                <w:snapToGrid w:val="0"/>
                <w:sz w:val="20"/>
              </w:rPr>
              <w:t>)</w:t>
            </w:r>
          </w:p>
        </w:tc>
      </w:tr>
      <w:tr w:rsidR="00900BC6" w:rsidRPr="002B507C" w:rsidTr="00DE45E4">
        <w:trPr>
          <w:cantSplit/>
          <w:jc w:val="center"/>
        </w:trPr>
        <w:tc>
          <w:tcPr>
            <w:tcW w:w="1413"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rPr>
              <w:t>0.32</w:t>
            </w:r>
          </w:p>
        </w:tc>
        <w:tc>
          <w:tcPr>
            <w:tcW w:w="179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6.4</w:t>
            </w:r>
            <w:r w:rsidRPr="002B507C">
              <w:rPr>
                <w:rFonts w:cs="Arial"/>
              </w:rPr>
              <w:t>*K</w:t>
            </w:r>
            <w:r w:rsidRPr="002B507C">
              <w:rPr>
                <w:rFonts w:cs="Arial"/>
                <w:snapToGrid w:val="0"/>
                <w:sz w:val="20"/>
              </w:rPr>
              <w:t xml:space="preserve"> (20*K)</w:t>
            </w:r>
          </w:p>
        </w:tc>
        <w:tc>
          <w:tcPr>
            <w:tcW w:w="1790"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lang w:val="sv-SE"/>
              </w:rPr>
            </w:pPr>
            <w:r w:rsidRPr="002B507C">
              <w:rPr>
                <w:rFonts w:cs="Arial"/>
                <w:snapToGrid w:val="0"/>
                <w:sz w:val="20"/>
                <w:lang w:val="sv-SE"/>
              </w:rPr>
              <w:t>7.68</w:t>
            </w:r>
            <w:r w:rsidRPr="002B507C">
              <w:rPr>
                <w:rFonts w:cs="Arial"/>
                <w:lang w:val="sv-SE"/>
              </w:rPr>
              <w:t>*K</w:t>
            </w:r>
            <w:r w:rsidRPr="002B507C">
              <w:rPr>
                <w:rFonts w:cs="Arial"/>
                <w:snapToGrid w:val="0"/>
                <w:sz w:val="20"/>
                <w:lang w:val="sv-SE"/>
              </w:rPr>
              <w:t xml:space="preserve"> (24*K)</w:t>
            </w:r>
          </w:p>
        </w:tc>
      </w:tr>
      <w:tr w:rsidR="00900BC6" w:rsidRPr="002B507C" w:rsidTr="00DE45E4">
        <w:trPr>
          <w:cantSplit/>
          <w:jc w:val="center"/>
        </w:trPr>
        <w:tc>
          <w:tcPr>
            <w:tcW w:w="1413"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rPr>
              <w:t>0.32</w:t>
            </w:r>
            <w:r w:rsidRPr="002B507C">
              <w:rPr>
                <w:rFonts w:cs="Arial"/>
                <w:lang w:eastAsia="zh-CN"/>
              </w:rPr>
              <w:t>&lt;</w:t>
            </w:r>
            <w:r w:rsidRPr="002B507C">
              <w:rPr>
                <w:rFonts w:cs="Arial"/>
              </w:rPr>
              <w:t xml:space="preserve"> DRX-cycle ≤10.24</w:t>
            </w:r>
          </w:p>
        </w:tc>
        <w:tc>
          <w:tcPr>
            <w:tcW w:w="179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Note1 (20</w:t>
            </w:r>
            <w:r w:rsidRPr="002B507C">
              <w:rPr>
                <w:rFonts w:cs="Arial"/>
              </w:rPr>
              <w:t>*K</w:t>
            </w:r>
            <w:r w:rsidRPr="002B507C">
              <w:rPr>
                <w:rFonts w:cs="Arial"/>
                <w:snapToGrid w:val="0"/>
                <w:sz w:val="20"/>
              </w:rPr>
              <w:t>)</w:t>
            </w:r>
          </w:p>
        </w:tc>
        <w:tc>
          <w:tcPr>
            <w:tcW w:w="1790"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Note1 (20</w:t>
            </w:r>
            <w:r w:rsidRPr="002B507C">
              <w:rPr>
                <w:rFonts w:cs="Arial"/>
              </w:rPr>
              <w:t>*K</w:t>
            </w:r>
            <w:r w:rsidRPr="002B507C">
              <w:rPr>
                <w:rFonts w:cs="Arial"/>
                <w:snapToGrid w:val="0"/>
                <w:sz w:val="20"/>
              </w:rPr>
              <w:t>)</w:t>
            </w:r>
          </w:p>
        </w:tc>
      </w:tr>
      <w:tr w:rsidR="00900BC6" w:rsidRPr="002B507C" w:rsidTr="00DE45E4">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N"/>
            </w:pPr>
            <w:r w:rsidRPr="002B507C">
              <w:t>NOTE1:</w:t>
            </w:r>
            <w:r w:rsidRPr="002B507C">
              <w:rPr>
                <w:rFonts w:cs="Arial"/>
              </w:rPr>
              <w:tab/>
            </w:r>
            <w:r w:rsidRPr="002B507C">
              <w:t>The time depends on the DRX cycle length.</w:t>
            </w:r>
          </w:p>
          <w:p w:rsidR="00900BC6" w:rsidRPr="002B507C" w:rsidRDefault="00900BC6" w:rsidP="00DE45E4">
            <w:pPr>
              <w:pStyle w:val="TAN"/>
              <w:rPr>
                <w:snapToGrid w:val="0"/>
                <w:sz w:val="20"/>
              </w:rPr>
            </w:pPr>
            <w:r w:rsidRPr="002B507C">
              <w:t>NOTE2:</w:t>
            </w:r>
            <w:r w:rsidRPr="002B507C">
              <w:rPr>
                <w:rFonts w:cs="Arial"/>
              </w:rPr>
              <w:tab/>
              <w:t xml:space="preserve">K=TBD and depends at least on </w:t>
            </w:r>
            <w:r w:rsidRPr="002B507C">
              <w:t>N</w:t>
            </w:r>
            <w:r w:rsidRPr="002B507C">
              <w:rPr>
                <w:vertAlign w:val="subscript"/>
              </w:rPr>
              <w:t>freq, SA</w:t>
            </w:r>
            <w:r w:rsidRPr="002B507C">
              <w:t xml:space="preserve"> defined in Section 9.1.3.3.</w:t>
            </w:r>
          </w:p>
        </w:tc>
      </w:tr>
    </w:tbl>
    <w:p w:rsidR="00900BC6" w:rsidRPr="002B507C" w:rsidRDefault="00900BC6" w:rsidP="00900BC6"/>
    <w:p w:rsidR="00900BC6" w:rsidRPr="002B507C" w:rsidRDefault="00900BC6" w:rsidP="00900BC6">
      <w:pPr>
        <w:rPr>
          <w:lang w:eastAsia="zh-CN"/>
        </w:rPr>
      </w:pPr>
      <w:r w:rsidRPr="002B507C">
        <w:t xml:space="preserve">When DRX is in use, the UE shall be capable of performing </w:t>
      </w:r>
      <w:r w:rsidRPr="002B507C">
        <w:rPr>
          <w:rFonts w:cs="v4.2.0"/>
        </w:rPr>
        <w:t>NR – E-UTRAN</w:t>
      </w:r>
      <w:r w:rsidRPr="002B507C">
        <w:t xml:space="preserve"> FDD RSRP and RSRQ measurements of at least 4 E-UTRAN FDD cells per E-UTRA FDD frequency layer for up to 7 E-UTRA FDD carrier frequency layers, and the UE physical layer shall be capable of reporting </w:t>
      </w:r>
      <w:r w:rsidRPr="002B507C">
        <w:rPr>
          <w:rFonts w:cs="v4.2.0"/>
        </w:rPr>
        <w:t>NR – E-UTRAN</w:t>
      </w:r>
      <w:r w:rsidRPr="002B507C">
        <w:t xml:space="preserve"> FDD RSRP and RSRQ measurements to higher layers with the measurement period </w:t>
      </w:r>
      <w:r w:rsidRPr="002B507C">
        <w:rPr>
          <w:rFonts w:cs="Arial"/>
        </w:rPr>
        <w:t>T</w:t>
      </w:r>
      <w:r w:rsidRPr="002B507C">
        <w:rPr>
          <w:rFonts w:cs="Arial"/>
          <w:vertAlign w:val="subscript"/>
        </w:rPr>
        <w:t>measure, E-UTRAN FDD</w:t>
      </w:r>
      <w:r w:rsidRPr="002B507C">
        <w:t xml:space="preserve"> specified in Table 9.4.2.3-2.</w:t>
      </w:r>
    </w:p>
    <w:p w:rsidR="00900BC6" w:rsidRPr="002B507C" w:rsidRDefault="00900BC6" w:rsidP="00900BC6">
      <w:pPr>
        <w:pStyle w:val="TH"/>
      </w:pPr>
      <w:r w:rsidRPr="002B507C">
        <w:rPr>
          <w:snapToGrid w:val="0"/>
        </w:rPr>
        <w:t xml:space="preserve">Table 9.4.2.3-2: </w:t>
      </w:r>
      <w:r w:rsidRPr="002B507C">
        <w:t>Requirement to measure E-UTRAN FDD cells</w:t>
      </w:r>
    </w:p>
    <w:tbl>
      <w:tblPr>
        <w:tblW w:w="36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9"/>
        <w:gridCol w:w="4512"/>
      </w:tblGrid>
      <w:tr w:rsidR="00900BC6" w:rsidRPr="002B507C" w:rsidTr="00DE45E4">
        <w:trPr>
          <w:cantSplit/>
          <w:jc w:val="center"/>
        </w:trPr>
        <w:tc>
          <w:tcPr>
            <w:tcW w:w="188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H"/>
              <w:rPr>
                <w:rFonts w:cs="Arial"/>
              </w:rPr>
            </w:pPr>
            <w:r w:rsidRPr="002B507C">
              <w:rPr>
                <w:rFonts w:cs="Arial"/>
              </w:rPr>
              <w:t>DRX cycle length (s)</w:t>
            </w:r>
          </w:p>
        </w:tc>
        <w:tc>
          <w:tcPr>
            <w:tcW w:w="3111"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H"/>
              <w:rPr>
                <w:rFonts w:cs="Arial"/>
              </w:rPr>
            </w:pPr>
            <w:r w:rsidRPr="002B507C">
              <w:rPr>
                <w:rFonts w:cs="Arial"/>
              </w:rPr>
              <w:t>T</w:t>
            </w:r>
            <w:r w:rsidRPr="002B507C">
              <w:rPr>
                <w:rFonts w:cs="Arial"/>
                <w:vertAlign w:val="subscript"/>
              </w:rPr>
              <w:t xml:space="preserve">measure, E-UTRAN FDD </w:t>
            </w:r>
            <w:r w:rsidRPr="002B507C">
              <w:rPr>
                <w:rFonts w:cs="Arial"/>
              </w:rPr>
              <w:t xml:space="preserve">(s) (DRX cycles) </w:t>
            </w:r>
          </w:p>
        </w:tc>
      </w:tr>
      <w:tr w:rsidR="00900BC6" w:rsidRPr="002B507C" w:rsidTr="00DE45E4">
        <w:trPr>
          <w:cantSplit/>
          <w:jc w:val="center"/>
        </w:trPr>
        <w:tc>
          <w:tcPr>
            <w:tcW w:w="188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≤0.08</w:t>
            </w:r>
          </w:p>
        </w:tc>
        <w:tc>
          <w:tcPr>
            <w:tcW w:w="3111"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Non-DRX requirements in Section 9.4.2.2</w:t>
            </w:r>
            <w:r w:rsidRPr="002B507C">
              <w:rPr>
                <w:rFonts w:cs="v4.2.0"/>
              </w:rPr>
              <w:t xml:space="preserve"> apply</w:t>
            </w:r>
          </w:p>
        </w:tc>
      </w:tr>
      <w:tr w:rsidR="00900BC6" w:rsidRPr="002B507C" w:rsidTr="00DE45E4">
        <w:trPr>
          <w:cantSplit/>
          <w:jc w:val="center"/>
        </w:trPr>
        <w:tc>
          <w:tcPr>
            <w:tcW w:w="188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ind w:left="720"/>
              <w:jc w:val="left"/>
              <w:rPr>
                <w:rFonts w:cs="Arial"/>
                <w:snapToGrid w:val="0"/>
              </w:rPr>
            </w:pPr>
            <w:r w:rsidRPr="002B507C">
              <w:rPr>
                <w:rFonts w:cs="Arial"/>
              </w:rPr>
              <w:t>0&lt; DRX-cycle ≤</w:t>
            </w:r>
            <w:r w:rsidRPr="002B507C">
              <w:rPr>
                <w:rFonts w:cs="Arial"/>
                <w:lang w:eastAsia="zh-CN"/>
              </w:rPr>
              <w:t>10.24</w:t>
            </w:r>
          </w:p>
        </w:tc>
        <w:tc>
          <w:tcPr>
            <w:tcW w:w="3111"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rPr>
              <w:t>Note1 (5*K)</w:t>
            </w:r>
          </w:p>
        </w:tc>
      </w:tr>
      <w:tr w:rsidR="00900BC6" w:rsidRPr="002B507C" w:rsidTr="00DE45E4">
        <w:trPr>
          <w:cantSplit/>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N"/>
            </w:pPr>
            <w:r w:rsidRPr="002B507C">
              <w:t>NOTE1:</w:t>
            </w:r>
            <w:r w:rsidRPr="002B507C">
              <w:rPr>
                <w:rFonts w:cs="Arial"/>
              </w:rPr>
              <w:tab/>
            </w:r>
            <w:r w:rsidRPr="002B507C">
              <w:t>The time depends on the DRX cycle length.</w:t>
            </w:r>
          </w:p>
          <w:p w:rsidR="00900BC6" w:rsidRPr="002B507C" w:rsidRDefault="00900BC6" w:rsidP="00DE45E4">
            <w:pPr>
              <w:pStyle w:val="TAN"/>
            </w:pPr>
            <w:r w:rsidRPr="002B507C">
              <w:t>NOTE2:</w:t>
            </w:r>
            <w:r w:rsidRPr="002B507C">
              <w:rPr>
                <w:rFonts w:cs="Arial"/>
              </w:rPr>
              <w:tab/>
              <w:t xml:space="preserve">K=TBD and depends at least on </w:t>
            </w:r>
            <w:r w:rsidRPr="002B507C">
              <w:t>N</w:t>
            </w:r>
            <w:r w:rsidRPr="002B507C">
              <w:rPr>
                <w:vertAlign w:val="subscript"/>
              </w:rPr>
              <w:t>freq, SA</w:t>
            </w:r>
            <w:r w:rsidRPr="002B507C">
              <w:t xml:space="preserve"> defined in Section 9.1.3.3.</w:t>
            </w:r>
          </w:p>
        </w:tc>
      </w:tr>
    </w:tbl>
    <w:p w:rsidR="00900BC6" w:rsidRPr="002B507C" w:rsidRDefault="00900BC6" w:rsidP="00900BC6">
      <w:pPr>
        <w:rPr>
          <w:rFonts w:cs="v4.2.0"/>
        </w:rPr>
      </w:pPr>
    </w:p>
    <w:p w:rsidR="00900BC6" w:rsidRPr="002B507C" w:rsidRDefault="00900BC6" w:rsidP="00900BC6">
      <w:pPr>
        <w:rPr>
          <w:rFonts w:cs="v4.2.0"/>
        </w:rPr>
      </w:pPr>
      <w:r w:rsidRPr="002B507C">
        <w:rPr>
          <w:rFonts w:cs="v4.2.0"/>
        </w:rPr>
        <w:t>If higher layer filtering is used, an additional cell identification delay can be expected.</w:t>
      </w:r>
    </w:p>
    <w:p w:rsidR="00900BC6" w:rsidRPr="002B507C" w:rsidRDefault="00900BC6" w:rsidP="00900BC6">
      <w:pPr>
        <w:rPr>
          <w:rFonts w:cs="v4.2.0"/>
        </w:rPr>
      </w:pPr>
      <w:r w:rsidRPr="002B507C">
        <w:rPr>
          <w:rFonts w:cs="v4.2.0"/>
        </w:rPr>
        <w:lastRenderedPageBreak/>
        <w:t>The NR – E-UTRAN FDD RSRP measurement accuracy for all measured cells shall be as specified in Section 10.x. The NR – E-UTRAN FDD RSRQ measurement accuracy for all measured cells shall be as specified in Section 10.y. The NR – E-UTRAN FDD RS-SINR measurement accuracy for all measured cells shall be as specified in Section 10.z.</w:t>
      </w:r>
    </w:p>
    <w:p w:rsidR="00900BC6" w:rsidRPr="00140D6E" w:rsidRDefault="00900BC6" w:rsidP="00900BC6">
      <w:pPr>
        <w:rPr>
          <w:rFonts w:cs="v4.2.0"/>
          <w:i/>
        </w:rPr>
      </w:pPr>
      <w:r w:rsidRPr="00140D6E">
        <w:rPr>
          <w:rFonts w:cs="v4.2.0"/>
          <w:i/>
        </w:rPr>
        <w:t>Editor’s note: gap sharing to be accounted for.</w:t>
      </w:r>
    </w:p>
    <w:p w:rsidR="00900BC6" w:rsidRPr="002B507C" w:rsidRDefault="00900BC6" w:rsidP="00900BC6">
      <w:pPr>
        <w:pStyle w:val="Heading4"/>
      </w:pPr>
      <w:bookmarkStart w:id="217" w:name="_Toc518764208"/>
      <w:r w:rsidRPr="002B507C">
        <w:t>9.4.2.4</w:t>
      </w:r>
      <w:r w:rsidRPr="002B507C">
        <w:tab/>
        <w:t>Measurement reporting requirements</w:t>
      </w:r>
      <w:bookmarkEnd w:id="217"/>
    </w:p>
    <w:p w:rsidR="00900BC6" w:rsidRPr="002B507C" w:rsidRDefault="00900BC6" w:rsidP="00900BC6">
      <w:pPr>
        <w:pStyle w:val="Heading5"/>
      </w:pPr>
      <w:bookmarkStart w:id="218" w:name="_Toc518764209"/>
      <w:r w:rsidRPr="002B507C">
        <w:t>9.4.2.4.1</w:t>
      </w:r>
      <w:r w:rsidRPr="002B507C">
        <w:tab/>
        <w:t>Periodic Reporting</w:t>
      </w:r>
      <w:bookmarkEnd w:id="218"/>
    </w:p>
    <w:p w:rsidR="00900BC6" w:rsidRPr="002B507C" w:rsidRDefault="00900BC6" w:rsidP="00900BC6">
      <w:pPr>
        <w:rPr>
          <w:rFonts w:cs="v4.2.0"/>
        </w:rPr>
      </w:pPr>
      <w:r w:rsidRPr="002B507C">
        <w:rPr>
          <w:rFonts w:cs="v4.2.0"/>
        </w:rPr>
        <w:t>The reported NR – E-UTRAN FDD RSRP, RSRQ, and RS-SINR measurements contained in periodically triggered measurement reports shall meet the requirements in Sections 10.2.x, 10.2.y, and 10.2.z, respectively.</w:t>
      </w:r>
    </w:p>
    <w:p w:rsidR="00900BC6" w:rsidRPr="002B507C" w:rsidRDefault="00900BC6" w:rsidP="00900BC6">
      <w:pPr>
        <w:pStyle w:val="Heading5"/>
      </w:pPr>
      <w:bookmarkStart w:id="219" w:name="_Toc518764210"/>
      <w:r w:rsidRPr="002B507C">
        <w:t>9.4.2.4.2</w:t>
      </w:r>
      <w:r w:rsidRPr="002B507C">
        <w:tab/>
        <w:t>Event-Triggered Periodic Reporting</w:t>
      </w:r>
      <w:bookmarkEnd w:id="219"/>
    </w:p>
    <w:p w:rsidR="00900BC6" w:rsidRPr="002B507C" w:rsidRDefault="00900BC6" w:rsidP="00900BC6">
      <w:pPr>
        <w:rPr>
          <w:rFonts w:cs="v4.2.0"/>
        </w:rPr>
      </w:pPr>
      <w:r w:rsidRPr="002B507C">
        <w:rPr>
          <w:rFonts w:cs="v4.2.0"/>
        </w:rPr>
        <w:t>The reported NR – E-UTRAN FDD RSRP, RSRQ, and RS-SINR measurements contained in event-triggered periodic measurement reports shall meet the requirements in Sections 10.2.x, 10.2.y, and 10.2.z, respectively.</w:t>
      </w:r>
    </w:p>
    <w:p w:rsidR="00900BC6" w:rsidRPr="002B507C" w:rsidRDefault="00900BC6" w:rsidP="00900BC6">
      <w:pPr>
        <w:rPr>
          <w:rFonts w:cs="v4.2.0"/>
        </w:rPr>
      </w:pPr>
      <w:r w:rsidRPr="002B507C">
        <w:rPr>
          <w:rFonts w:cs="v4.2.0"/>
        </w:rPr>
        <w:t>The first report in event-triggered periodic measurement reporting shall meet the requirements specified in Section 9.4.2.4.3.</w:t>
      </w:r>
    </w:p>
    <w:p w:rsidR="00900BC6" w:rsidRPr="002B507C" w:rsidRDefault="00900BC6" w:rsidP="00900BC6">
      <w:pPr>
        <w:pStyle w:val="Heading5"/>
      </w:pPr>
      <w:bookmarkStart w:id="220" w:name="_Toc518764211"/>
      <w:r w:rsidRPr="002B507C">
        <w:t>9.4.2.4.3</w:t>
      </w:r>
      <w:r w:rsidRPr="002B507C">
        <w:tab/>
        <w:t>Event-Triggered Reporting</w:t>
      </w:r>
      <w:bookmarkEnd w:id="220"/>
    </w:p>
    <w:p w:rsidR="00900BC6" w:rsidRPr="002B507C" w:rsidRDefault="00900BC6" w:rsidP="00900BC6">
      <w:pPr>
        <w:rPr>
          <w:rFonts w:cs="v4.2.0"/>
        </w:rPr>
      </w:pPr>
      <w:r w:rsidRPr="002B507C">
        <w:rPr>
          <w:rFonts w:cs="v4.2.0"/>
        </w:rPr>
        <w:t>The reported NR – E-UTRAN FDD RSRP, RSRQ, and RS-SINR measurements contained in event-triggered measurement reports shall meet the requirements in Sections 10.2.x, 10.2.y, and 10.2.z, respectively.</w:t>
      </w:r>
    </w:p>
    <w:p w:rsidR="00900BC6" w:rsidRPr="002B507C" w:rsidRDefault="00900BC6" w:rsidP="00900BC6">
      <w:pPr>
        <w:rPr>
          <w:rFonts w:cs="v4.2.0"/>
        </w:rPr>
      </w:pPr>
      <w:r w:rsidRPr="002B507C">
        <w:rPr>
          <w:rFonts w:cs="v4.2.0"/>
        </w:rPr>
        <w:t xml:space="preserve">The UE shall not send any event-triggered measurement reports, as long as </w:t>
      </w:r>
      <w:r w:rsidRPr="002B507C">
        <w:rPr>
          <w:rFonts w:cs="v4.2.0"/>
          <w:lang w:eastAsia="zh-CN"/>
        </w:rPr>
        <w:t>no</w:t>
      </w:r>
      <w:r w:rsidRPr="002B507C">
        <w:rPr>
          <w:rFonts w:cs="v4.2.0"/>
        </w:rPr>
        <w:t xml:space="preserve"> reporting criteria </w:t>
      </w:r>
      <w:r w:rsidRPr="002B507C">
        <w:rPr>
          <w:rFonts w:cs="v4.2.0"/>
          <w:lang w:eastAsia="zh-CN"/>
        </w:rPr>
        <w:t>are</w:t>
      </w:r>
      <w:r w:rsidRPr="002B507C">
        <w:rPr>
          <w:rFonts w:cs="v4.2.0"/>
        </w:rPr>
        <w:t xml:space="preserve"> fulfilled.</w:t>
      </w:r>
    </w:p>
    <w:p w:rsidR="00900BC6" w:rsidRPr="002B507C" w:rsidRDefault="00900BC6" w:rsidP="00900BC6">
      <w:pPr>
        <w:rPr>
          <w:rFonts w:cs="v4.2.0"/>
          <w:lang w:eastAsia="zh-CN"/>
        </w:rPr>
      </w:pPr>
      <w:r w:rsidRPr="002B507C">
        <w:rPr>
          <w:rFonts w:cs="v4.2.0"/>
        </w:rPr>
        <w:t>The measurement reporting delay is defined as the time between an event that will trigger a measurement report and the point when the UE starts to transmit the measurement report over the air interface. This requirement assumes that that the measurement report is not delayed by other RRC signalling on the DCCH.</w:t>
      </w:r>
      <w:r w:rsidRPr="002B507C">
        <w:rPr>
          <w:rFonts w:cs="v4.2.0"/>
          <w:lang w:eastAsia="zh-CN"/>
        </w:rPr>
        <w:t xml:space="preserve"> </w:t>
      </w:r>
      <w:r w:rsidRPr="002B507C">
        <w:rPr>
          <w:rFonts w:cs="v4.2.0"/>
        </w:rPr>
        <w:t>This measurement reporting delay excludes a delay uncertainty resulted when inserting the measurement report to the TTI of the uplink DCCH. The delay uncertainty is: 2 x TTI</w:t>
      </w:r>
      <w:r w:rsidRPr="002B507C">
        <w:rPr>
          <w:rFonts w:cs="v4.2.0"/>
          <w:vertAlign w:val="subscript"/>
        </w:rPr>
        <w:t>DCCH</w:t>
      </w:r>
      <w:r w:rsidRPr="002B507C">
        <w:rPr>
          <w:rFonts w:cs="v4.2.0"/>
          <w:lang w:eastAsia="zh-CN"/>
        </w:rPr>
        <w:t xml:space="preserve"> </w:t>
      </w:r>
      <w:r w:rsidRPr="002B507C">
        <w:t>where TTI</w:t>
      </w:r>
      <w:r w:rsidRPr="002B507C">
        <w:rPr>
          <w:vertAlign w:val="subscript"/>
        </w:rPr>
        <w:t>DCCH</w:t>
      </w:r>
      <w:r w:rsidRPr="002B507C">
        <w:t xml:space="preserve"> is the duration of subframe or slot or subslot when the measurement report is transmitted on the PUSCH with subframe or slot or subslot duration</w:t>
      </w:r>
      <w:r w:rsidRPr="002B507C">
        <w:rPr>
          <w:rFonts w:cs="v4.2.0"/>
          <w:lang w:eastAsia="zh-CN"/>
        </w:rPr>
        <w:t>. This measurement reporting delay excludes a delay which caused by no UL resources for UE to send the measurement report.</w:t>
      </w:r>
    </w:p>
    <w:p w:rsidR="00900BC6" w:rsidRPr="002B507C" w:rsidRDefault="00900BC6" w:rsidP="00900BC6">
      <w:pPr>
        <w:rPr>
          <w:rFonts w:cs="v4.2.0"/>
        </w:rPr>
      </w:pPr>
      <w:r w:rsidRPr="002B507C">
        <w:rPr>
          <w:rFonts w:cs="v4.2.0"/>
        </w:rPr>
        <w:t xml:space="preserve">The event triggered measurement reporting delay, measured without L3 filtering shall be less than T </w:t>
      </w:r>
      <w:r w:rsidRPr="002B507C">
        <w:rPr>
          <w:rFonts w:cs="v4.2.0"/>
          <w:vertAlign w:val="subscript"/>
        </w:rPr>
        <w:t>Identify, E-UTRAN FDD</w:t>
      </w:r>
      <w:r w:rsidRPr="002B507C">
        <w:rPr>
          <w:rFonts w:cs="v4.2.0"/>
        </w:rPr>
        <w:t xml:space="preserve"> defined in Sections 9.4.2.2 and 9.4.2.3 without DRX and with DRX, respectively</w:t>
      </w:r>
      <w:r w:rsidRPr="002B507C">
        <w:rPr>
          <w:rFonts w:cs="v4.2.0"/>
          <w:lang w:eastAsia="zh-CN"/>
        </w:rPr>
        <w:t>.</w:t>
      </w:r>
      <w:r w:rsidRPr="002B507C">
        <w:rPr>
          <w:rFonts w:cs="v4.2.0"/>
          <w:vertAlign w:val="subscript"/>
        </w:rPr>
        <w:t xml:space="preserve"> </w:t>
      </w:r>
      <w:r w:rsidRPr="002B507C">
        <w:rPr>
          <w:rFonts w:cs="v4.2.0"/>
        </w:rPr>
        <w:t>When L3 filtering is used, an additional delay can be expected.</w:t>
      </w:r>
    </w:p>
    <w:p w:rsidR="00900BC6" w:rsidRPr="002B507C" w:rsidRDefault="00900BC6" w:rsidP="00900BC6">
      <w:pPr>
        <w:rPr>
          <w:lang w:eastAsia="zh-CN"/>
        </w:rPr>
      </w:pPr>
      <w:r w:rsidRPr="002B507C">
        <w:t>If a cell which has been detectable at least for the time period T</w:t>
      </w:r>
      <w:r w:rsidRPr="002B507C">
        <w:rPr>
          <w:vertAlign w:val="subscript"/>
        </w:rPr>
        <w:t>Identify, E-UTRAN FDD</w:t>
      </w:r>
      <w:r w:rsidRPr="002B507C">
        <w:rPr>
          <w:rFonts w:cs="v4.2.0"/>
        </w:rPr>
        <w:t xml:space="preserve"> becomes undetectable for a period </w:t>
      </w:r>
      <w:r w:rsidRPr="002B507C">
        <w:t xml:space="preserve">≤ TBD seconds and then the cell becomes detectable again and </w:t>
      </w:r>
      <w:r w:rsidRPr="002B507C">
        <w:rPr>
          <w:rFonts w:cs="v4.2.0"/>
        </w:rPr>
        <w:t xml:space="preserve">triggers an event as </w:t>
      </w:r>
      <w:r w:rsidRPr="002B507C">
        <w:rPr>
          <w:rFonts w:cs="v4.2.0"/>
          <w:lang w:eastAsia="zh-CN"/>
        </w:rPr>
        <w:t xml:space="preserve">per </w:t>
      </w:r>
      <w:r w:rsidRPr="002B507C">
        <w:t>TS 38.331 [2], the event triggered measurement reporting delay shall be less than</w:t>
      </w:r>
      <w:r w:rsidRPr="002B507C">
        <w:rPr>
          <w:rFonts w:cs="v4.2.0"/>
        </w:rPr>
        <w:t xml:space="preserve"> T</w:t>
      </w:r>
      <w:r w:rsidRPr="002B507C">
        <w:rPr>
          <w:rFonts w:cs="v4.2.0"/>
          <w:vertAlign w:val="subscript"/>
        </w:rPr>
        <w:t>Measure, E-UTRAN FDD</w:t>
      </w:r>
      <w:r w:rsidRPr="002B507C">
        <w:t xml:space="preserve"> provided the timing to that cell has not changed more than </w:t>
      </w:r>
      <w:r w:rsidRPr="002B507C">
        <w:rPr>
          <w:lang w:eastAsia="zh-CN"/>
        </w:rPr>
        <w:sym w:font="Symbol" w:char="F0B1"/>
      </w:r>
      <w:r w:rsidRPr="002B507C">
        <w:rPr>
          <w:lang w:eastAsia="zh-CN"/>
        </w:rPr>
        <w:t xml:space="preserve"> 50 Ts </w:t>
      </w:r>
      <w:r w:rsidRPr="002B507C">
        <w:t xml:space="preserve">while </w:t>
      </w:r>
      <w:r w:rsidRPr="002B507C">
        <w:rPr>
          <w:rFonts w:cs="v4.2.0"/>
        </w:rPr>
        <w:t>measurement</w:t>
      </w:r>
      <w:r w:rsidRPr="002B507C">
        <w:t xml:space="preserve"> gap has not been available and the L3 filter has not been used.</w:t>
      </w:r>
    </w:p>
    <w:p w:rsidR="00900BC6" w:rsidRPr="002B507C" w:rsidRDefault="00900BC6" w:rsidP="00900BC6">
      <w:pPr>
        <w:pStyle w:val="Heading3"/>
        <w:rPr>
          <w:lang w:val="sv-SE"/>
        </w:rPr>
      </w:pPr>
      <w:bookmarkStart w:id="221" w:name="_Toc518764212"/>
      <w:r w:rsidRPr="002B507C">
        <w:rPr>
          <w:lang w:val="sv-SE"/>
        </w:rPr>
        <w:t>9.4.3</w:t>
      </w:r>
      <w:r w:rsidRPr="002B507C">
        <w:rPr>
          <w:lang w:val="sv-SE"/>
        </w:rPr>
        <w:tab/>
        <w:t xml:space="preserve">SA: NR </w:t>
      </w:r>
      <w:r w:rsidRPr="002B507C">
        <w:rPr>
          <w:rFonts w:cs="Arial"/>
          <w:lang w:val="sv-SE"/>
        </w:rPr>
        <w:t>−</w:t>
      </w:r>
      <w:r w:rsidRPr="002B507C">
        <w:rPr>
          <w:lang w:val="sv-SE"/>
        </w:rPr>
        <w:t xml:space="preserve"> E-UTRAN TDD measurements</w:t>
      </w:r>
      <w:bookmarkEnd w:id="221"/>
    </w:p>
    <w:p w:rsidR="00900BC6" w:rsidRPr="002B507C" w:rsidRDefault="00900BC6" w:rsidP="00900BC6">
      <w:pPr>
        <w:pStyle w:val="Heading4"/>
      </w:pPr>
      <w:bookmarkStart w:id="222" w:name="_Toc518764213"/>
      <w:r w:rsidRPr="002B507C">
        <w:t>9.4.3.1</w:t>
      </w:r>
      <w:r w:rsidRPr="002B507C">
        <w:tab/>
        <w:t>Introduction</w:t>
      </w:r>
      <w:bookmarkEnd w:id="222"/>
    </w:p>
    <w:p w:rsidR="00900BC6" w:rsidRPr="002B507C" w:rsidRDefault="00900BC6" w:rsidP="00900BC6">
      <w:r w:rsidRPr="002B507C">
        <w:t>The requirements are applicable for NR−E-UTRAN TDD RSRP, RSRQ, and RS-SINR measuements.</w:t>
      </w:r>
    </w:p>
    <w:p w:rsidR="00900BC6" w:rsidRPr="002B507C" w:rsidRDefault="00900BC6" w:rsidP="00900BC6">
      <w:r w:rsidRPr="002B507C">
        <w:t>In the requirements, an E-UTRAN TDD cell is considered to be detectable when:</w:t>
      </w:r>
    </w:p>
    <w:p w:rsidR="00900BC6" w:rsidRPr="002B507C" w:rsidRDefault="00900BC6" w:rsidP="00900BC6">
      <w:pPr>
        <w:pStyle w:val="B10"/>
      </w:pPr>
      <w:r w:rsidRPr="002B507C">
        <w:t>-</w:t>
      </w:r>
      <w:r w:rsidRPr="002B507C">
        <w:tab/>
        <w:t>RSRP related side conditions given in Section 10.x are fulfilled for a corresponding Band,</w:t>
      </w:r>
    </w:p>
    <w:p w:rsidR="00900BC6" w:rsidRPr="002B507C" w:rsidRDefault="00900BC6" w:rsidP="00900BC6">
      <w:pPr>
        <w:pStyle w:val="B10"/>
      </w:pPr>
      <w:r w:rsidRPr="002B507C">
        <w:t>-</w:t>
      </w:r>
      <w:r w:rsidRPr="002B507C">
        <w:tab/>
        <w:t>RSRQ related side conditions given in Section 10.y are fulfilled for a corresponding Band,</w:t>
      </w:r>
    </w:p>
    <w:p w:rsidR="00900BC6" w:rsidRPr="002B507C" w:rsidRDefault="00900BC6" w:rsidP="00900BC6">
      <w:pPr>
        <w:pStyle w:val="B10"/>
      </w:pPr>
      <w:r w:rsidRPr="002B507C">
        <w:t>-</w:t>
      </w:r>
      <w:r w:rsidRPr="002B507C">
        <w:tab/>
        <w:t>RS-SINR related side conditions given in Section 10.z are fulfilled for a corresponding Band,</w:t>
      </w:r>
    </w:p>
    <w:p w:rsidR="00900BC6" w:rsidRPr="002B507C" w:rsidRDefault="00900BC6" w:rsidP="00900BC6">
      <w:pPr>
        <w:pStyle w:val="B10"/>
        <w:rPr>
          <w:rFonts w:cs="v4.2.0"/>
        </w:rPr>
      </w:pPr>
      <w:r w:rsidRPr="002B507C">
        <w:t>-</w:t>
      </w:r>
      <w:r w:rsidRPr="002B507C">
        <w:tab/>
        <w:t xml:space="preserve">SCH_RP and SCH </w:t>
      </w:r>
      <w:r w:rsidRPr="002B507C">
        <w:rPr>
          <w:lang w:val="en-US"/>
        </w:rPr>
        <w:t>Ês/Iot</w:t>
      </w:r>
      <w:r w:rsidRPr="002B507C">
        <w:t xml:space="preserve"> according to Annex TBD for a corresponding Band.</w:t>
      </w:r>
    </w:p>
    <w:p w:rsidR="00900BC6" w:rsidRPr="002B507C" w:rsidRDefault="00900BC6" w:rsidP="00900BC6">
      <w:pPr>
        <w:pStyle w:val="Heading4"/>
      </w:pPr>
      <w:bookmarkStart w:id="223" w:name="_Toc518764214"/>
      <w:r w:rsidRPr="002B507C">
        <w:lastRenderedPageBreak/>
        <w:t>9.4.3.2</w:t>
      </w:r>
      <w:r w:rsidRPr="002B507C">
        <w:tab/>
        <w:t>Requirements when no DRX is used</w:t>
      </w:r>
      <w:bookmarkEnd w:id="223"/>
    </w:p>
    <w:p w:rsidR="00900BC6" w:rsidRPr="002B507C" w:rsidRDefault="00900BC6" w:rsidP="00900BC6">
      <w:pPr>
        <w:rPr>
          <w:rFonts w:cs="v4.2.0"/>
        </w:rPr>
      </w:pPr>
      <w:r w:rsidRPr="002B507C">
        <w:rPr>
          <w:rFonts w:cs="v4.2.0"/>
        </w:rPr>
        <w:t>When the UE requires measurement gaps to idenitify and measurement inter-RAT cells and an appropriate measurement gap pattern is scheduled, the UE shall be able to identify a new detectable FDD cell within T</w:t>
      </w:r>
      <w:r w:rsidRPr="002B507C">
        <w:rPr>
          <w:rFonts w:cs="v4.2.0"/>
          <w:vertAlign w:val="subscript"/>
        </w:rPr>
        <w:t>Identify, E-UTRAN TDD</w:t>
      </w:r>
      <w:r w:rsidRPr="002B507C">
        <w:rPr>
          <w:rFonts w:cs="v4.2.0"/>
        </w:rPr>
        <w:t xml:space="preserve"> according to the following expression:</w:t>
      </w:r>
    </w:p>
    <w:p w:rsidR="00900BC6" w:rsidRPr="002B507C" w:rsidRDefault="00F66A82" w:rsidP="00F66A82">
      <w:pPr>
        <w:pStyle w:val="B10"/>
        <w:rPr>
          <w:rFonts w:cs="v4.2.0"/>
        </w:rPr>
      </w:pPr>
      <w:r>
        <w:rPr>
          <w:rFonts w:eastAsiaTheme="minorEastAsia" w:hint="eastAsia"/>
          <w:lang w:eastAsia="ko-KR"/>
        </w:rPr>
        <w:t>-</w:t>
      </w:r>
      <w:r>
        <w:rPr>
          <w:rFonts w:eastAsiaTheme="minorEastAsia" w:hint="eastAsia"/>
          <w:lang w:eastAsia="ko-KR"/>
        </w:rPr>
        <w:tab/>
      </w:r>
      <w:r w:rsidR="00900BC6" w:rsidRPr="002B507C">
        <w:rPr>
          <w:rFonts w:hint="eastAsia"/>
          <w:lang w:eastAsia="zh-CN"/>
        </w:rPr>
        <w:t xml:space="preserve">When configuration 0 or configuration 1 in Table </w:t>
      </w:r>
      <w:r w:rsidR="00900BC6" w:rsidRPr="002B507C">
        <w:rPr>
          <w:lang w:eastAsia="zh-CN"/>
        </w:rPr>
        <w:t>9.4.3.2-1</w:t>
      </w:r>
      <w:r w:rsidR="00900BC6" w:rsidRPr="002B507C">
        <w:rPr>
          <w:rFonts w:hint="eastAsia"/>
          <w:lang w:eastAsia="zh-CN"/>
        </w:rPr>
        <w:t xml:space="preserve"> is applied</w:t>
      </w:r>
      <w:r w:rsidR="00900BC6" w:rsidRPr="002B507C">
        <w:rPr>
          <w:rFonts w:cs="v4.2.0"/>
        </w:rPr>
        <w:t>,</w:t>
      </w:r>
    </w:p>
    <w:p w:rsidR="00900BC6" w:rsidRPr="002B507C" w:rsidRDefault="00B359FE" w:rsidP="00900BC6">
      <w:pPr>
        <w:pStyle w:val="B10"/>
        <w:jc w:val="center"/>
        <w:rPr>
          <w:rFonts w:cs="v4.2.0"/>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Identify,  E-UTRAN TDD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BasicIdentify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Inter1</m:t>
                </m:r>
              </m:sub>
            </m:sSub>
          </m:den>
        </m:f>
        <m:r>
          <w:rPr>
            <w:rFonts w:ascii="Cambria Math" w:hAnsi="Cambria Math"/>
            <w:lang w:val="en-US"/>
          </w:rPr>
          <m:t>*K      ms</m:t>
        </m:r>
      </m:oMath>
      <w:r w:rsidR="00900BC6" w:rsidRPr="002B507C">
        <w:rPr>
          <w:rFonts w:cs="v4.2.0"/>
        </w:rPr>
        <w:t xml:space="preserve"> ,</w:t>
      </w:r>
    </w:p>
    <w:p w:rsidR="00900BC6" w:rsidRPr="002B507C" w:rsidRDefault="00900BC6" w:rsidP="00900BC6">
      <w:pPr>
        <w:pStyle w:val="B10"/>
        <w:rPr>
          <w:rFonts w:cs="v4.2.0"/>
        </w:rPr>
      </w:pPr>
      <w:r w:rsidRPr="002B507C">
        <w:rPr>
          <w:lang w:eastAsia="zh-CN"/>
        </w:rPr>
        <w:t>-</w:t>
      </w:r>
      <w:r w:rsidRPr="002B507C">
        <w:rPr>
          <w:lang w:eastAsia="zh-CN"/>
        </w:rPr>
        <w:tab/>
      </w:r>
      <w:r w:rsidRPr="002B507C">
        <w:rPr>
          <w:rFonts w:hint="eastAsia"/>
          <w:lang w:eastAsia="zh-CN"/>
        </w:rPr>
        <w:t xml:space="preserve">When configuration 2 or configuration 3 in Table </w:t>
      </w:r>
      <w:r w:rsidRPr="002B507C">
        <w:rPr>
          <w:lang w:eastAsia="zh-CN"/>
        </w:rPr>
        <w:t>9.4.3.2</w:t>
      </w:r>
      <w:r w:rsidRPr="002B507C">
        <w:rPr>
          <w:rFonts w:hint="eastAsia"/>
          <w:lang w:eastAsia="zh-CN"/>
        </w:rPr>
        <w:t>-1 is applied</w:t>
      </w:r>
      <w:r w:rsidRPr="002B507C">
        <w:rPr>
          <w:rFonts w:cs="v4.2.0"/>
        </w:rPr>
        <w:t>,</w:t>
      </w:r>
    </w:p>
    <w:p w:rsidR="00900BC6" w:rsidRPr="002B507C" w:rsidRDefault="00B359FE" w:rsidP="00900BC6">
      <w:pPr>
        <w:pStyle w:val="B10"/>
        <w:jc w:val="center"/>
        <w:rPr>
          <w:rFonts w:cs="v4.2.0"/>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Identify,  E-UTRAN TDD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BasicIden</m:t>
            </m:r>
            <m:r>
              <w:rPr>
                <w:rFonts w:ascii="Cambria Math" w:hAnsi="Cambria Math"/>
                <w:lang w:val="en-US"/>
              </w:rPr>
              <m:t>tify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Inter1</m:t>
                </m:r>
              </m:sub>
            </m:sSub>
          </m:den>
        </m:f>
        <m:r>
          <w:rPr>
            <w:rFonts w:ascii="Cambria Math" w:hAnsi="Cambria Math"/>
            <w:lang w:val="en-US"/>
          </w:rPr>
          <m:t>+240)*K      ms</m:t>
        </m:r>
      </m:oMath>
      <w:r w:rsidR="00900BC6" w:rsidRPr="002B507C">
        <w:rPr>
          <w:rFonts w:cs="v4.2.0"/>
          <w:lang w:val="en-US"/>
        </w:rPr>
        <w:t xml:space="preserve"> ,</w:t>
      </w:r>
    </w:p>
    <w:p w:rsidR="00900BC6" w:rsidRPr="002B507C" w:rsidRDefault="00900BC6" w:rsidP="00900BC6">
      <w:r w:rsidRPr="002B507C">
        <w:t>where:</w:t>
      </w:r>
    </w:p>
    <w:p w:rsidR="00900BC6" w:rsidRPr="002B507C" w:rsidRDefault="00900BC6" w:rsidP="00900BC6">
      <w:pPr>
        <w:ind w:left="720"/>
      </w:pPr>
      <w:r w:rsidRPr="002B507C">
        <w:rPr>
          <w:rFonts w:cs="v4.2.0"/>
        </w:rPr>
        <w:t>T</w:t>
      </w:r>
      <w:r w:rsidRPr="002B507C">
        <w:rPr>
          <w:rFonts w:cs="v4.2.0"/>
          <w:vertAlign w:val="subscript"/>
        </w:rPr>
        <w:t>BasicIdentify</w:t>
      </w:r>
      <w:r w:rsidRPr="002B507C">
        <w:rPr>
          <w:rFonts w:cs="v4.2.0"/>
        </w:rPr>
        <w:t xml:space="preserve"> = 480 ms,</w:t>
      </w:r>
    </w:p>
    <w:p w:rsidR="00900BC6" w:rsidRPr="002B507C" w:rsidRDefault="00900BC6" w:rsidP="00900BC6">
      <w:pPr>
        <w:ind w:left="284" w:firstLine="436"/>
        <w:rPr>
          <w:rFonts w:cs="v4.2.0"/>
        </w:rPr>
      </w:pPr>
      <w:r w:rsidRPr="002B507C">
        <w:rPr>
          <w:rFonts w:cs="v4.2.0"/>
        </w:rPr>
        <w:t>T</w:t>
      </w:r>
      <w:r w:rsidRPr="002B507C">
        <w:rPr>
          <w:rFonts w:cs="v4.2.0"/>
          <w:vertAlign w:val="subscript"/>
        </w:rPr>
        <w:t>Inter1</w:t>
      </w:r>
      <w:r w:rsidRPr="002B507C">
        <w:rPr>
          <w:rFonts w:cs="v4.2.0"/>
        </w:rPr>
        <w:t xml:space="preserve"> </w:t>
      </w:r>
      <w:r w:rsidRPr="002B507C">
        <w:rPr>
          <w:rFonts w:cs="v4.2.0"/>
          <w:lang w:eastAsia="zh-CN"/>
        </w:rPr>
        <w:t>is</w:t>
      </w:r>
      <w:r w:rsidRPr="002B507C">
        <w:rPr>
          <w:rFonts w:cs="v4.2.0"/>
        </w:rPr>
        <w:t xml:space="preserve"> defined in Section 9.4.1,</w:t>
      </w:r>
    </w:p>
    <w:p w:rsidR="00900BC6" w:rsidRPr="002B507C" w:rsidRDefault="00900BC6" w:rsidP="00900BC6">
      <w:pPr>
        <w:ind w:left="284" w:firstLine="436"/>
        <w:rPr>
          <w:rFonts w:cs="v4.2.0"/>
        </w:rPr>
      </w:pPr>
      <w:r w:rsidRPr="002B507C">
        <w:rPr>
          <w:rFonts w:cs="v4.2.0"/>
        </w:rPr>
        <w:t xml:space="preserve">K=TBD </w:t>
      </w:r>
      <w:r w:rsidRPr="002B507C">
        <w:rPr>
          <w:rFonts w:cs="Arial"/>
        </w:rPr>
        <w:t xml:space="preserve">and depends at least on </w:t>
      </w:r>
      <w:r w:rsidRPr="002B507C">
        <w:t>N</w:t>
      </w:r>
      <w:r w:rsidRPr="002B507C">
        <w:rPr>
          <w:vertAlign w:val="subscript"/>
        </w:rPr>
        <w:t>freq, SA</w:t>
      </w:r>
      <w:r w:rsidRPr="002B507C">
        <w:t xml:space="preserve"> defined in Section 9.1.3.3 and whether and how gaps are shared.</w:t>
      </w:r>
    </w:p>
    <w:p w:rsidR="00900BC6" w:rsidRPr="002B507C" w:rsidRDefault="00900BC6" w:rsidP="00900BC6">
      <w:pPr>
        <w:rPr>
          <w:rFonts w:cs="v4.2.0"/>
        </w:rPr>
      </w:pPr>
      <w:r w:rsidRPr="002B507C">
        <w:rPr>
          <w:rFonts w:cs="v4.2.0"/>
        </w:rPr>
        <w:t>Identification of a cell shall include detection of the cell and additionally performing a single measurement with measurement period of T</w:t>
      </w:r>
      <w:r w:rsidRPr="002B507C">
        <w:rPr>
          <w:rFonts w:cs="v4.2.0"/>
          <w:vertAlign w:val="subscript"/>
        </w:rPr>
        <w:t>Measure, E-UTRAN TDD</w:t>
      </w:r>
      <w:r w:rsidRPr="002B507C">
        <w:rPr>
          <w:rFonts w:cs="v4.2.0"/>
        </w:rPr>
        <w:t xml:space="preserve"> defined in Table 9.4.3.2-1.</w:t>
      </w:r>
    </w:p>
    <w:p w:rsidR="00900BC6" w:rsidRPr="002B507C" w:rsidRDefault="00900BC6" w:rsidP="00900BC6">
      <w:pPr>
        <w:pStyle w:val="TH"/>
      </w:pPr>
      <w:r w:rsidRPr="002B507C">
        <w:rPr>
          <w:rFonts w:cs="v4.2.0"/>
        </w:rPr>
        <w:t>Table 9.4.3.2-1: T</w:t>
      </w:r>
      <w:r w:rsidRPr="002B507C">
        <w:rPr>
          <w:rFonts w:cs="v4.2.0"/>
          <w:vertAlign w:val="subscript"/>
        </w:rPr>
        <w:t>Measure, E-UTRAN TDD</w:t>
      </w:r>
      <w:r w:rsidRPr="002B507C">
        <w:rPr>
          <w:rFonts w:cs="v4.2.0"/>
        </w:rPr>
        <w:t xml:space="preserve"> for different configurations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51"/>
        <w:gridCol w:w="1417"/>
        <w:gridCol w:w="1310"/>
        <w:gridCol w:w="1383"/>
        <w:gridCol w:w="993"/>
        <w:gridCol w:w="992"/>
        <w:gridCol w:w="1562"/>
      </w:tblGrid>
      <w:tr w:rsidR="00900BC6" w:rsidRPr="002B507C" w:rsidTr="00DE45E4">
        <w:trPr>
          <w:cantSplit/>
          <w:trHeight w:val="430"/>
          <w:jc w:val="center"/>
        </w:trPr>
        <w:tc>
          <w:tcPr>
            <w:tcW w:w="1451"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H"/>
              <w:rPr>
                <w:rFonts w:cs="Arial"/>
              </w:rPr>
            </w:pPr>
            <w:r w:rsidRPr="002B507C">
              <w:rPr>
                <w:rFonts w:cs="v4.2.0"/>
              </w:rPr>
              <w:t>Configuration</w:t>
            </w:r>
          </w:p>
        </w:tc>
        <w:tc>
          <w:tcPr>
            <w:tcW w:w="1417" w:type="dxa"/>
            <w:vMerge w:val="restart"/>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H"/>
              <w:rPr>
                <w:rFonts w:cs="Arial"/>
              </w:rPr>
            </w:pPr>
            <w:r w:rsidRPr="002B507C">
              <w:rPr>
                <w:rFonts w:cs="v4.2.0"/>
              </w:rPr>
              <w:t>Measurement bandwidth [RB]</w:t>
            </w:r>
          </w:p>
        </w:tc>
        <w:tc>
          <w:tcPr>
            <w:tcW w:w="2693" w:type="dxa"/>
            <w:gridSpan w:val="2"/>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H"/>
              <w:rPr>
                <w:rFonts w:cs="Arial"/>
              </w:rPr>
            </w:pPr>
            <w:r w:rsidRPr="002B507C">
              <w:rPr>
                <w:rFonts w:cs="v4.2.0"/>
              </w:rPr>
              <w:t>Number of UL/DL sub-frames per half frame (5 ms)</w:t>
            </w:r>
          </w:p>
        </w:tc>
        <w:tc>
          <w:tcPr>
            <w:tcW w:w="1985" w:type="dxa"/>
            <w:gridSpan w:val="2"/>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H"/>
              <w:rPr>
                <w:rFonts w:cs="Arial"/>
              </w:rPr>
            </w:pPr>
            <w:r w:rsidRPr="002B507C">
              <w:rPr>
                <w:rFonts w:cs="v4.2.0"/>
              </w:rPr>
              <w:t>DwPTS</w:t>
            </w:r>
          </w:p>
          <w:p w:rsidR="00900BC6" w:rsidRPr="002B507C" w:rsidRDefault="00900BC6" w:rsidP="00DE45E4">
            <w:pPr>
              <w:pStyle w:val="TAH"/>
              <w:rPr>
                <w:rFonts w:cs="Arial"/>
              </w:rPr>
            </w:pPr>
          </w:p>
        </w:tc>
        <w:tc>
          <w:tcPr>
            <w:tcW w:w="1562"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H"/>
              <w:rPr>
                <w:rFonts w:cs="Arial"/>
              </w:rPr>
            </w:pPr>
            <w:r w:rsidRPr="002B507C">
              <w:rPr>
                <w:rFonts w:cs="v4.2.0"/>
              </w:rPr>
              <w:t>T</w:t>
            </w:r>
            <w:r w:rsidRPr="002B507C">
              <w:rPr>
                <w:rFonts w:cs="v4.2.0"/>
                <w:vertAlign w:val="subscript"/>
              </w:rPr>
              <w:t>Measure, E-UTRAN TDD</w:t>
            </w:r>
            <w:r w:rsidRPr="002B507C">
              <w:rPr>
                <w:rFonts w:cs="v4.2.0"/>
              </w:rPr>
              <w:t xml:space="preserve"> [ms] </w:t>
            </w:r>
          </w:p>
        </w:tc>
      </w:tr>
      <w:tr w:rsidR="00900BC6" w:rsidRPr="002B507C" w:rsidTr="00DE45E4">
        <w:trPr>
          <w:cantSplit/>
          <w:jc w:val="center"/>
        </w:trPr>
        <w:tc>
          <w:tcPr>
            <w:tcW w:w="1451" w:type="dxa"/>
            <w:tcBorders>
              <w:top w:val="single" w:sz="4" w:space="0" w:color="auto"/>
              <w:left w:val="single" w:sz="4" w:space="0" w:color="auto"/>
              <w:bottom w:val="single" w:sz="4" w:space="0" w:color="auto"/>
              <w:right w:val="single" w:sz="4" w:space="0" w:color="auto"/>
            </w:tcBorders>
            <w:vAlign w:val="center"/>
          </w:tcPr>
          <w:p w:rsidR="00900BC6" w:rsidRPr="002B507C" w:rsidRDefault="00900BC6" w:rsidP="00DE45E4">
            <w:pPr>
              <w:spacing w:after="0"/>
              <w:rPr>
                <w:rFonts w:ascii="Arial" w:hAnsi="Arial" w:cs="Arial"/>
                <w:b/>
                <w:bCs/>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tcPr>
          <w:p w:rsidR="00900BC6" w:rsidRPr="002B507C" w:rsidRDefault="00900BC6" w:rsidP="00DE45E4">
            <w:pPr>
              <w:spacing w:after="0"/>
              <w:rPr>
                <w:rFonts w:ascii="Arial" w:hAnsi="Arial" w:cs="Arial"/>
                <w:b/>
                <w:bCs/>
                <w:sz w:val="18"/>
                <w:szCs w:val="18"/>
              </w:rPr>
            </w:pPr>
          </w:p>
        </w:tc>
        <w:tc>
          <w:tcPr>
            <w:tcW w:w="1310"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DL</w:t>
            </w:r>
          </w:p>
        </w:tc>
        <w:tc>
          <w:tcPr>
            <w:tcW w:w="1383"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UL</w:t>
            </w:r>
          </w:p>
        </w:tc>
        <w:tc>
          <w:tcPr>
            <w:tcW w:w="993"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Normal CP</w:t>
            </w:r>
          </w:p>
        </w:tc>
        <w:tc>
          <w:tcPr>
            <w:tcW w:w="992"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Extended CP</w:t>
            </w:r>
          </w:p>
        </w:tc>
        <w:tc>
          <w:tcPr>
            <w:tcW w:w="1562"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p>
        </w:tc>
      </w:tr>
      <w:tr w:rsidR="00900BC6" w:rsidRPr="002B507C" w:rsidTr="00DE45E4">
        <w:trPr>
          <w:cantSplit/>
          <w:jc w:val="center"/>
        </w:trPr>
        <w:tc>
          <w:tcPr>
            <w:tcW w:w="1451"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0</w:t>
            </w:r>
          </w:p>
        </w:tc>
        <w:tc>
          <w:tcPr>
            <w:tcW w:w="1417"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6</w:t>
            </w:r>
          </w:p>
        </w:tc>
        <w:tc>
          <w:tcPr>
            <w:tcW w:w="1310"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2</w:t>
            </w:r>
          </w:p>
        </w:tc>
        <w:tc>
          <w:tcPr>
            <w:tcW w:w="1383"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2</w:t>
            </w:r>
          </w:p>
        </w:tc>
        <w:tc>
          <w:tcPr>
            <w:tcW w:w="993"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position w:val="-10"/>
              </w:rPr>
              <w:object w:dxaOrig="780" w:dyaOrig="285">
                <v:shape id="_x0000_i1051" type="#_x0000_t75" style="width:38.7pt;height:13.95pt" o:ole="">
                  <v:imagedata r:id="rId50" o:title=""/>
                </v:shape>
                <o:OLEObject Type="Embed" ProgID="Equation.3" ShapeID="_x0000_i1051" DrawAspect="Content" ObjectID="_1592506182" r:id="rId51"/>
              </w:object>
            </w:r>
          </w:p>
        </w:tc>
        <w:tc>
          <w:tcPr>
            <w:tcW w:w="992"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position w:val="-10"/>
              </w:rPr>
              <w:object w:dxaOrig="765" w:dyaOrig="285">
                <v:shape id="_x0000_i1052" type="#_x0000_t75" style="width:38.7pt;height:13.95pt" o:ole="">
                  <v:imagedata r:id="rId52" o:title=""/>
                </v:shape>
                <o:OLEObject Type="Embed" ProgID="Equation.3" ShapeID="_x0000_i1052" DrawAspect="Content" ObjectID="_1592506183" r:id="rId53"/>
              </w:object>
            </w:r>
          </w:p>
        </w:tc>
        <w:tc>
          <w:tcPr>
            <w:tcW w:w="1562"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480 x K</w:t>
            </w:r>
          </w:p>
        </w:tc>
      </w:tr>
      <w:tr w:rsidR="00900BC6" w:rsidRPr="002B507C" w:rsidTr="00DE45E4">
        <w:trPr>
          <w:cantSplit/>
          <w:jc w:val="center"/>
        </w:trPr>
        <w:tc>
          <w:tcPr>
            <w:tcW w:w="1451"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1 (Note 1)</w:t>
            </w:r>
          </w:p>
        </w:tc>
        <w:tc>
          <w:tcPr>
            <w:tcW w:w="1417"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50</w:t>
            </w:r>
          </w:p>
        </w:tc>
        <w:tc>
          <w:tcPr>
            <w:tcW w:w="1310"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2</w:t>
            </w:r>
          </w:p>
        </w:tc>
        <w:tc>
          <w:tcPr>
            <w:tcW w:w="1383"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2</w:t>
            </w:r>
          </w:p>
        </w:tc>
        <w:tc>
          <w:tcPr>
            <w:tcW w:w="993"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position w:val="-10"/>
              </w:rPr>
              <w:object w:dxaOrig="780" w:dyaOrig="285">
                <v:shape id="_x0000_i1053" type="#_x0000_t75" style="width:38.7pt;height:13.95pt" o:ole="">
                  <v:imagedata r:id="rId50" o:title=""/>
                </v:shape>
                <o:OLEObject Type="Embed" ProgID="Equation.3" ShapeID="_x0000_i1053" DrawAspect="Content" ObjectID="_1592506184" r:id="rId54"/>
              </w:object>
            </w:r>
          </w:p>
        </w:tc>
        <w:tc>
          <w:tcPr>
            <w:tcW w:w="992"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position w:val="-10"/>
              </w:rPr>
              <w:object w:dxaOrig="765" w:dyaOrig="285">
                <v:shape id="_x0000_i1054" type="#_x0000_t75" style="width:38.7pt;height:13.95pt" o:ole="">
                  <v:imagedata r:id="rId52" o:title=""/>
                </v:shape>
                <o:OLEObject Type="Embed" ProgID="Equation.3" ShapeID="_x0000_i1054" DrawAspect="Content" ObjectID="_1592506185" r:id="rId55"/>
              </w:object>
            </w:r>
          </w:p>
        </w:tc>
        <w:tc>
          <w:tcPr>
            <w:tcW w:w="1562" w:type="dxa"/>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r w:rsidRPr="002B507C">
              <w:rPr>
                <w:rFonts w:cs="Arial"/>
              </w:rPr>
              <w:t>240 x K</w:t>
            </w:r>
          </w:p>
        </w:tc>
      </w:tr>
      <w:tr w:rsidR="00900BC6" w:rsidRPr="002B507C" w:rsidTr="00DE45E4">
        <w:trPr>
          <w:cantSplit/>
          <w:jc w:val="center"/>
        </w:trPr>
        <w:tc>
          <w:tcPr>
            <w:tcW w:w="9108" w:type="dxa"/>
            <w:gridSpan w:val="7"/>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N"/>
              <w:rPr>
                <w:rFonts w:cs="Arial"/>
              </w:rPr>
            </w:pPr>
            <w:r w:rsidRPr="002B507C">
              <w:rPr>
                <w:rFonts w:cs="Arial"/>
              </w:rPr>
              <w:t>NOTE 1:</w:t>
            </w:r>
            <w:r w:rsidRPr="002B507C">
              <w:rPr>
                <w:rFonts w:cs="Arial"/>
              </w:rPr>
              <w:tab/>
              <w:t>This configuration is optional.</w:t>
            </w:r>
          </w:p>
          <w:p w:rsidR="00900BC6" w:rsidRPr="002B507C" w:rsidRDefault="00900BC6" w:rsidP="00DE45E4">
            <w:pPr>
              <w:pStyle w:val="TAN"/>
              <w:rPr>
                <w:rFonts w:cs="Arial"/>
              </w:rPr>
            </w:pPr>
            <w:r w:rsidRPr="002B507C">
              <w:rPr>
                <w:rFonts w:cs="Arial"/>
              </w:rPr>
              <w:t>NOTE 2:</w:t>
            </w:r>
            <w:r w:rsidR="00CD6300" w:rsidRPr="002B507C">
              <w:rPr>
                <w:rFonts w:cs="Arial"/>
              </w:rPr>
              <w:tab/>
            </w:r>
            <w:r w:rsidRPr="002B507C">
              <w:rPr>
                <w:rFonts w:cs="Arial"/>
              </w:rPr>
              <w:t xml:space="preserve">K=TBD and depends at least on </w:t>
            </w:r>
            <w:r w:rsidRPr="002B507C">
              <w:t>N</w:t>
            </w:r>
            <w:r w:rsidRPr="002B507C">
              <w:rPr>
                <w:vertAlign w:val="subscript"/>
              </w:rPr>
              <w:t>freq, SA</w:t>
            </w:r>
            <w:r w:rsidRPr="002B507C">
              <w:t xml:space="preserve"> defined in Section 9.1.3.3.</w:t>
            </w:r>
          </w:p>
        </w:tc>
      </w:tr>
    </w:tbl>
    <w:p w:rsidR="00B359FE" w:rsidRPr="002B507C" w:rsidRDefault="00B359FE" w:rsidP="00B359FE"/>
    <w:p w:rsidR="00900BC6" w:rsidRPr="002B507C" w:rsidRDefault="00900BC6" w:rsidP="00900BC6">
      <w:pPr>
        <w:rPr>
          <w:lang w:eastAsia="ko-KR"/>
        </w:rPr>
      </w:pPr>
      <w:r w:rsidRPr="002B507C">
        <w:t xml:space="preserve">The UE shall be capable of identifying and performing </w:t>
      </w:r>
      <w:r w:rsidRPr="002B507C">
        <w:rPr>
          <w:rFonts w:cs="v4.2.0"/>
        </w:rPr>
        <w:t>NR – E-UTRAN</w:t>
      </w:r>
      <w:r w:rsidRPr="002B507C">
        <w:t xml:space="preserve"> TDD RSRP, RSRQ, and RS-SINR measurements of at least 4 E-UTRAN TDD cells per E-UTRA TDD carrier frequency layer for up to 7 E-UTRA TDD carrier frequency layers.</w:t>
      </w:r>
    </w:p>
    <w:p w:rsidR="00900BC6" w:rsidRPr="002B507C" w:rsidRDefault="00900BC6" w:rsidP="00900BC6">
      <w:pPr>
        <w:rPr>
          <w:rFonts w:cs="v4.2.0"/>
        </w:rPr>
      </w:pPr>
      <w:r w:rsidRPr="002B507C">
        <w:rPr>
          <w:rFonts w:cs="v4.2.0"/>
        </w:rPr>
        <w:t>If higher layer filtering is used, an additional cell identification delay can be expected.</w:t>
      </w:r>
    </w:p>
    <w:p w:rsidR="00900BC6" w:rsidRPr="002B507C" w:rsidRDefault="00900BC6" w:rsidP="00900BC6">
      <w:pPr>
        <w:rPr>
          <w:rFonts w:cs="v4.2.0"/>
        </w:rPr>
      </w:pPr>
      <w:r w:rsidRPr="002B507C">
        <w:rPr>
          <w:rFonts w:cs="v4.2.0"/>
        </w:rPr>
        <w:t>The NR – E-UTRAN TDD RSRP measurement accuracy for all measured cells shall be as specified in Section 10.x. The NR – E-UTRAN TDD RSRQ measurement accuracy for all measured cells shall be as specified in Section 10.y. The NR – E-UTRAN TDD RS-SINR measurement accuracy for all measured cells shall be as specified in Section 10.z.</w:t>
      </w:r>
    </w:p>
    <w:p w:rsidR="00900BC6" w:rsidRPr="002B507C" w:rsidRDefault="00900BC6" w:rsidP="00900BC6">
      <w:pPr>
        <w:pStyle w:val="Heading4"/>
      </w:pPr>
      <w:bookmarkStart w:id="224" w:name="_Toc518764215"/>
      <w:r w:rsidRPr="002B507C">
        <w:t>9.4.3.3</w:t>
      </w:r>
      <w:r w:rsidRPr="002B507C">
        <w:tab/>
        <w:t>Requirements when DRX is used</w:t>
      </w:r>
      <w:bookmarkEnd w:id="224"/>
    </w:p>
    <w:p w:rsidR="00900BC6" w:rsidRPr="002B507C" w:rsidRDefault="00900BC6" w:rsidP="00900BC6">
      <w:pPr>
        <w:pStyle w:val="EQ"/>
        <w:rPr>
          <w:noProof w:val="0"/>
        </w:rPr>
      </w:pPr>
      <w:r w:rsidRPr="002B507C">
        <w:rPr>
          <w:rFonts w:cs="v4.2.0"/>
        </w:rPr>
        <w:t xml:space="preserve">When DRX is in use and </w:t>
      </w:r>
      <w:r w:rsidRPr="002B507C">
        <w:t>measurement gaps are configured</w:t>
      </w:r>
      <w:r w:rsidRPr="002B507C">
        <w:rPr>
          <w:rFonts w:cs="v4.2.0"/>
          <w:lang w:eastAsia="zh-CN"/>
        </w:rPr>
        <w:t>,</w:t>
      </w:r>
      <w:r w:rsidRPr="002B507C">
        <w:rPr>
          <w:rFonts w:cs="v4.2.0"/>
        </w:rPr>
        <w:t xml:space="preserve"> the UE shall be able to identify a new detectable E-UTRAN TDD cell within T</w:t>
      </w:r>
      <w:r w:rsidRPr="002B507C">
        <w:rPr>
          <w:rFonts w:cs="v4.2.0"/>
          <w:vertAlign w:val="subscript"/>
        </w:rPr>
        <w:t>Identify, E-UTRAN TDD</w:t>
      </w:r>
      <w:r w:rsidRPr="002B507C">
        <w:rPr>
          <w:rFonts w:cs="v4.2.0"/>
        </w:rPr>
        <w:t xml:space="preserve"> specified in Table 9.4.3.3-1.</w:t>
      </w:r>
    </w:p>
    <w:p w:rsidR="00900BC6" w:rsidRPr="002B507C" w:rsidRDefault="00900BC6" w:rsidP="00900BC6">
      <w:pPr>
        <w:pStyle w:val="TH"/>
      </w:pPr>
      <w:r w:rsidRPr="002B507C">
        <w:rPr>
          <w:snapToGrid w:val="0"/>
        </w:rPr>
        <w:t xml:space="preserve">Table 9.4.3.3-1: </w:t>
      </w:r>
      <w:r w:rsidRPr="002B507C">
        <w:t>Requirement to identify a newly detectable E-UTRAN TDD cell</w:t>
      </w:r>
    </w:p>
    <w:tbl>
      <w:tblPr>
        <w:tblW w:w="37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1"/>
        <w:gridCol w:w="2603"/>
        <w:gridCol w:w="2551"/>
      </w:tblGrid>
      <w:tr w:rsidR="00900BC6" w:rsidRPr="002B507C" w:rsidTr="00DE45E4">
        <w:trPr>
          <w:cantSplit/>
          <w:jc w:val="center"/>
        </w:trPr>
        <w:tc>
          <w:tcPr>
            <w:tcW w:w="155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H"/>
              <w:rPr>
                <w:rFonts w:cs="Arial"/>
              </w:rPr>
            </w:pPr>
            <w:r w:rsidRPr="002B507C">
              <w:rPr>
                <w:rFonts w:cs="Arial"/>
              </w:rPr>
              <w:t>DRX cycle length (s)</w:t>
            </w:r>
          </w:p>
        </w:tc>
        <w:tc>
          <w:tcPr>
            <w:tcW w:w="3443" w:type="pct"/>
            <w:gridSpan w:val="2"/>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H"/>
              <w:rPr>
                <w:rFonts w:cs="Arial"/>
              </w:rPr>
            </w:pPr>
            <w:r w:rsidRPr="002B507C">
              <w:rPr>
                <w:rFonts w:cs="Arial"/>
              </w:rPr>
              <w:t>T</w:t>
            </w:r>
            <w:r w:rsidRPr="002B507C">
              <w:rPr>
                <w:rFonts w:cs="Arial"/>
                <w:vertAlign w:val="subscript"/>
              </w:rPr>
              <w:t xml:space="preserve">Identify, E-UTRAN TDD </w:t>
            </w:r>
            <w:r w:rsidRPr="002B507C">
              <w:rPr>
                <w:rFonts w:cs="Arial"/>
              </w:rPr>
              <w:t>(s) (DRX cycles)</w:t>
            </w:r>
          </w:p>
        </w:tc>
      </w:tr>
      <w:tr w:rsidR="00900BC6" w:rsidRPr="002B507C" w:rsidTr="00DE45E4">
        <w:trPr>
          <w:cantSplit/>
          <w:jc w:val="center"/>
        </w:trPr>
        <w:tc>
          <w:tcPr>
            <w:tcW w:w="1557" w:type="pct"/>
            <w:tcBorders>
              <w:top w:val="single" w:sz="4" w:space="0" w:color="auto"/>
              <w:left w:val="single" w:sz="4" w:space="0" w:color="auto"/>
              <w:bottom w:val="single" w:sz="4" w:space="0" w:color="auto"/>
              <w:right w:val="single" w:sz="4" w:space="0" w:color="auto"/>
            </w:tcBorders>
          </w:tcPr>
          <w:p w:rsidR="00900BC6" w:rsidRPr="002B507C" w:rsidRDefault="00900BC6" w:rsidP="00DE45E4">
            <w:pPr>
              <w:pStyle w:val="TAC"/>
              <w:rPr>
                <w:rFonts w:cs="Arial"/>
              </w:rPr>
            </w:pPr>
          </w:p>
        </w:tc>
        <w:tc>
          <w:tcPr>
            <w:tcW w:w="173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sz w:val="20"/>
              </w:rPr>
              <w:t>Gap period = 40 ms</w:t>
            </w:r>
          </w:p>
        </w:tc>
        <w:tc>
          <w:tcPr>
            <w:tcW w:w="1704"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sz w:val="20"/>
              </w:rPr>
              <w:t>Gap period = 80 ms</w:t>
            </w:r>
          </w:p>
        </w:tc>
      </w:tr>
      <w:tr w:rsidR="00900BC6" w:rsidRPr="002B507C" w:rsidTr="00DE45E4">
        <w:trPr>
          <w:cantSplit/>
          <w:jc w:val="center"/>
        </w:trPr>
        <w:tc>
          <w:tcPr>
            <w:tcW w:w="155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≤0.16</w:t>
            </w:r>
          </w:p>
        </w:tc>
        <w:tc>
          <w:tcPr>
            <w:tcW w:w="173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Non-DRX requirements in Section 9.4.3.2</w:t>
            </w:r>
            <w:r w:rsidRPr="002B507C">
              <w:rPr>
                <w:rFonts w:cs="v4.2.0"/>
              </w:rPr>
              <w:t xml:space="preserve"> apply</w:t>
            </w:r>
          </w:p>
        </w:tc>
        <w:tc>
          <w:tcPr>
            <w:tcW w:w="1704"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rPr>
            </w:pPr>
            <w:r w:rsidRPr="002B507C">
              <w:rPr>
                <w:rFonts w:cs="Arial"/>
              </w:rPr>
              <w:t>Non-DRX requirements in Section 9.4.3.2</w:t>
            </w:r>
            <w:r w:rsidRPr="002B507C">
              <w:rPr>
                <w:rFonts w:cs="v4.2.0"/>
              </w:rPr>
              <w:t xml:space="preserve"> apply</w:t>
            </w:r>
          </w:p>
        </w:tc>
      </w:tr>
      <w:tr w:rsidR="00900BC6" w:rsidRPr="002B507C" w:rsidTr="00DE45E4">
        <w:trPr>
          <w:cantSplit/>
          <w:jc w:val="center"/>
        </w:trPr>
        <w:tc>
          <w:tcPr>
            <w:tcW w:w="155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rPr>
              <w:t>0.256</w:t>
            </w:r>
          </w:p>
        </w:tc>
        <w:tc>
          <w:tcPr>
            <w:tcW w:w="173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5.12</w:t>
            </w:r>
            <w:r w:rsidRPr="002B507C">
              <w:rPr>
                <w:rFonts w:cs="Arial"/>
              </w:rPr>
              <w:t>*K</w:t>
            </w:r>
            <w:r w:rsidRPr="002B507C">
              <w:rPr>
                <w:rFonts w:cs="Arial"/>
                <w:snapToGrid w:val="0"/>
                <w:sz w:val="20"/>
              </w:rPr>
              <w:t xml:space="preserve"> (20*</w:t>
            </w:r>
            <w:r w:rsidRPr="002B507C">
              <w:rPr>
                <w:rFonts w:cs="Arial"/>
              </w:rPr>
              <w:t>K</w:t>
            </w:r>
            <w:r w:rsidRPr="002B507C">
              <w:rPr>
                <w:rFonts w:cs="Arial"/>
                <w:snapToGrid w:val="0"/>
                <w:sz w:val="20"/>
              </w:rPr>
              <w:t>)</w:t>
            </w:r>
          </w:p>
        </w:tc>
        <w:tc>
          <w:tcPr>
            <w:tcW w:w="1704"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7.68</w:t>
            </w:r>
            <w:r w:rsidRPr="002B507C">
              <w:rPr>
                <w:rFonts w:cs="Arial"/>
              </w:rPr>
              <w:t>*K</w:t>
            </w:r>
            <w:r w:rsidRPr="002B507C">
              <w:rPr>
                <w:rFonts w:cs="Arial"/>
                <w:snapToGrid w:val="0"/>
                <w:sz w:val="20"/>
              </w:rPr>
              <w:t xml:space="preserve"> (30</w:t>
            </w:r>
            <w:r w:rsidRPr="002B507C">
              <w:rPr>
                <w:rFonts w:cs="Arial"/>
              </w:rPr>
              <w:t>*K</w:t>
            </w:r>
            <w:r w:rsidRPr="002B507C">
              <w:rPr>
                <w:rFonts w:cs="Arial"/>
                <w:snapToGrid w:val="0"/>
                <w:sz w:val="20"/>
              </w:rPr>
              <w:t>)</w:t>
            </w:r>
          </w:p>
        </w:tc>
      </w:tr>
      <w:tr w:rsidR="00900BC6" w:rsidRPr="002B507C" w:rsidTr="00DE45E4">
        <w:trPr>
          <w:cantSplit/>
          <w:jc w:val="center"/>
        </w:trPr>
        <w:tc>
          <w:tcPr>
            <w:tcW w:w="155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rPr>
              <w:t>0.32</w:t>
            </w:r>
          </w:p>
        </w:tc>
        <w:tc>
          <w:tcPr>
            <w:tcW w:w="173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6.4</w:t>
            </w:r>
            <w:r w:rsidRPr="002B507C">
              <w:rPr>
                <w:rFonts w:cs="Arial"/>
              </w:rPr>
              <w:t>*K</w:t>
            </w:r>
            <w:r w:rsidRPr="002B507C">
              <w:rPr>
                <w:rFonts w:cs="Arial"/>
                <w:snapToGrid w:val="0"/>
                <w:sz w:val="20"/>
              </w:rPr>
              <w:t xml:space="preserve"> (20*</w:t>
            </w:r>
            <w:r w:rsidRPr="002B507C">
              <w:rPr>
                <w:rFonts w:cs="Arial"/>
              </w:rPr>
              <w:t>K</w:t>
            </w:r>
            <w:r w:rsidRPr="002B507C">
              <w:rPr>
                <w:rFonts w:cs="Arial"/>
                <w:snapToGrid w:val="0"/>
                <w:sz w:val="20"/>
              </w:rPr>
              <w:t>)</w:t>
            </w:r>
          </w:p>
        </w:tc>
        <w:tc>
          <w:tcPr>
            <w:tcW w:w="1704"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lang w:val="sv-SE"/>
              </w:rPr>
            </w:pPr>
            <w:r w:rsidRPr="002B507C">
              <w:rPr>
                <w:rFonts w:cs="Arial"/>
                <w:snapToGrid w:val="0"/>
                <w:sz w:val="20"/>
                <w:lang w:val="sv-SE"/>
              </w:rPr>
              <w:t>7.68</w:t>
            </w:r>
            <w:r w:rsidRPr="002B507C">
              <w:rPr>
                <w:rFonts w:cs="Arial"/>
                <w:lang w:val="sv-SE"/>
              </w:rPr>
              <w:t>*K</w:t>
            </w:r>
            <w:r w:rsidRPr="002B507C">
              <w:rPr>
                <w:rFonts w:cs="Arial"/>
                <w:snapToGrid w:val="0"/>
                <w:sz w:val="20"/>
                <w:lang w:val="sv-SE"/>
              </w:rPr>
              <w:t xml:space="preserve"> (24*</w:t>
            </w:r>
            <w:r w:rsidRPr="002B507C">
              <w:rPr>
                <w:rFonts w:cs="Arial"/>
                <w:lang w:val="sv-SE"/>
              </w:rPr>
              <w:t>K</w:t>
            </w:r>
            <w:r w:rsidRPr="002B507C">
              <w:rPr>
                <w:rFonts w:cs="Arial"/>
                <w:snapToGrid w:val="0"/>
                <w:sz w:val="20"/>
                <w:lang w:val="sv-SE"/>
              </w:rPr>
              <w:t>)</w:t>
            </w:r>
          </w:p>
        </w:tc>
      </w:tr>
      <w:tr w:rsidR="00900BC6" w:rsidRPr="002B507C" w:rsidTr="00DE45E4">
        <w:trPr>
          <w:cantSplit/>
          <w:jc w:val="center"/>
        </w:trPr>
        <w:tc>
          <w:tcPr>
            <w:tcW w:w="1557"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rPr>
              <w:t>0.32</w:t>
            </w:r>
            <w:r w:rsidRPr="002B507C">
              <w:rPr>
                <w:rFonts w:cs="Arial"/>
                <w:lang w:eastAsia="zh-CN"/>
              </w:rPr>
              <w:t>&lt;</w:t>
            </w:r>
            <w:r w:rsidRPr="002B507C">
              <w:rPr>
                <w:rFonts w:cs="Arial"/>
              </w:rPr>
              <w:t xml:space="preserve"> DRX-cycle ≤10.24</w:t>
            </w:r>
          </w:p>
        </w:tc>
        <w:tc>
          <w:tcPr>
            <w:tcW w:w="1739"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Note1 (20</w:t>
            </w:r>
            <w:r w:rsidRPr="002B507C">
              <w:rPr>
                <w:rFonts w:cs="Arial"/>
              </w:rPr>
              <w:t>*K</w:t>
            </w:r>
            <w:r w:rsidRPr="002B507C">
              <w:rPr>
                <w:rFonts w:cs="Arial"/>
                <w:snapToGrid w:val="0"/>
                <w:sz w:val="20"/>
              </w:rPr>
              <w:t>)</w:t>
            </w:r>
          </w:p>
        </w:tc>
        <w:tc>
          <w:tcPr>
            <w:tcW w:w="1704" w:type="pct"/>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C"/>
              <w:rPr>
                <w:rFonts w:cs="Arial"/>
                <w:snapToGrid w:val="0"/>
              </w:rPr>
            </w:pPr>
            <w:r w:rsidRPr="002B507C">
              <w:rPr>
                <w:rFonts w:cs="Arial"/>
                <w:snapToGrid w:val="0"/>
                <w:sz w:val="20"/>
              </w:rPr>
              <w:t>Note1 (20</w:t>
            </w:r>
            <w:r w:rsidRPr="002B507C">
              <w:rPr>
                <w:rFonts w:cs="Arial"/>
              </w:rPr>
              <w:t>*K</w:t>
            </w:r>
            <w:r w:rsidRPr="002B507C">
              <w:rPr>
                <w:rFonts w:cs="Arial"/>
                <w:snapToGrid w:val="0"/>
                <w:sz w:val="20"/>
              </w:rPr>
              <w:t>)</w:t>
            </w:r>
          </w:p>
        </w:tc>
      </w:tr>
      <w:tr w:rsidR="00900BC6" w:rsidRPr="002B507C" w:rsidTr="00DE45E4">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rsidR="00900BC6" w:rsidRPr="002B507C" w:rsidRDefault="00900BC6" w:rsidP="00DE45E4">
            <w:pPr>
              <w:pStyle w:val="TAN"/>
            </w:pPr>
            <w:r w:rsidRPr="002B507C">
              <w:t>NOTE 1:</w:t>
            </w:r>
            <w:r w:rsidRPr="002B507C">
              <w:rPr>
                <w:rFonts w:cs="Arial"/>
              </w:rPr>
              <w:tab/>
            </w:r>
            <w:r w:rsidRPr="002B507C">
              <w:t>The time depends on the DRX cycle length.</w:t>
            </w:r>
          </w:p>
          <w:p w:rsidR="00900BC6" w:rsidRPr="002B507C" w:rsidRDefault="00900BC6" w:rsidP="00DE45E4">
            <w:pPr>
              <w:pStyle w:val="TAN"/>
              <w:rPr>
                <w:snapToGrid w:val="0"/>
                <w:sz w:val="20"/>
              </w:rPr>
            </w:pPr>
            <w:r w:rsidRPr="002B507C">
              <w:rPr>
                <w:rFonts w:cs="Arial"/>
              </w:rPr>
              <w:t>NOTE 2:</w:t>
            </w:r>
            <w:r w:rsidR="00CD6300" w:rsidRPr="002B507C">
              <w:rPr>
                <w:rFonts w:cs="Arial"/>
              </w:rPr>
              <w:tab/>
            </w:r>
            <w:r w:rsidRPr="002B507C">
              <w:rPr>
                <w:rFonts w:cs="Arial"/>
              </w:rPr>
              <w:t xml:space="preserve">K=TBD and depends at least on </w:t>
            </w:r>
            <w:r w:rsidRPr="002B507C">
              <w:t>N</w:t>
            </w:r>
            <w:r w:rsidRPr="002B507C">
              <w:rPr>
                <w:vertAlign w:val="subscript"/>
              </w:rPr>
              <w:t>freq, SA</w:t>
            </w:r>
            <w:r w:rsidRPr="002B507C">
              <w:t xml:space="preserve"> defined in Section 9.1.3.3.</w:t>
            </w:r>
          </w:p>
        </w:tc>
      </w:tr>
    </w:tbl>
    <w:p w:rsidR="00900BC6" w:rsidRPr="002B507C" w:rsidRDefault="00900BC6" w:rsidP="00900BC6"/>
    <w:p w:rsidR="00900BC6" w:rsidRPr="002B507C" w:rsidRDefault="00900BC6" w:rsidP="00900BC6">
      <w:pPr>
        <w:rPr>
          <w:lang w:eastAsia="zh-CN"/>
        </w:rPr>
      </w:pPr>
      <w:r w:rsidRPr="002B507C">
        <w:lastRenderedPageBreak/>
        <w:t xml:space="preserve">When DRX is in use, the UE shall be capable of performing </w:t>
      </w:r>
      <w:r w:rsidRPr="002B507C">
        <w:rPr>
          <w:rFonts w:cs="v4.2.0"/>
        </w:rPr>
        <w:t>NR – E-UTRAN</w:t>
      </w:r>
      <w:r w:rsidRPr="002B507C">
        <w:t xml:space="preserve"> TDD RSRP and RSRQ measurements of at least 4 E-UTRAN TDD cells per E-UTRA TDD frequency layer for up to 7 E-UTRA TDD carrier frequency layers, and the UE physical layer shall be capable of reporting </w:t>
      </w:r>
      <w:r w:rsidRPr="002B507C">
        <w:rPr>
          <w:rFonts w:cs="v4.2.0"/>
        </w:rPr>
        <w:t>NR – E-UTRAN</w:t>
      </w:r>
      <w:r w:rsidRPr="002B507C">
        <w:t xml:space="preserve"> TDD RSRP and RSRQ measurements to higher layers with the measurement period </w:t>
      </w:r>
      <w:r w:rsidRPr="002B507C">
        <w:rPr>
          <w:rFonts w:cs="Arial"/>
        </w:rPr>
        <w:t>T</w:t>
      </w:r>
      <w:r w:rsidRPr="002B507C">
        <w:rPr>
          <w:rFonts w:cs="Arial"/>
          <w:vertAlign w:val="subscript"/>
        </w:rPr>
        <w:t>measure, E-UTRAN TDD</w:t>
      </w:r>
      <w:r w:rsidRPr="002B507C">
        <w:t xml:space="preserve"> specified in Table 9.4.3.3-2.</w:t>
      </w:r>
    </w:p>
    <w:p w:rsidR="00900BC6" w:rsidRPr="002B507C" w:rsidRDefault="00900BC6" w:rsidP="00900BC6">
      <w:pPr>
        <w:pStyle w:val="TH"/>
      </w:pPr>
      <w:r w:rsidRPr="002B507C">
        <w:rPr>
          <w:snapToGrid w:val="0"/>
        </w:rPr>
        <w:t xml:space="preserve">Table 9.4.3.3-2: </w:t>
      </w:r>
      <w:r w:rsidRPr="002B507C">
        <w:t>Requirement to measure E-UTRAN TDD cells</w:t>
      </w:r>
    </w:p>
    <w:tbl>
      <w:tblPr>
        <w:tblW w:w="33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5"/>
        <w:gridCol w:w="4300"/>
      </w:tblGrid>
      <w:tr w:rsidR="00900BC6" w:rsidRPr="002B507C" w:rsidTr="00DE45E4">
        <w:trPr>
          <w:cantSplit/>
          <w:jc w:val="center"/>
        </w:trPr>
        <w:tc>
          <w:tcPr>
            <w:tcW w:w="1705" w:type="pct"/>
          </w:tcPr>
          <w:p w:rsidR="00900BC6" w:rsidRPr="002B507C" w:rsidRDefault="00900BC6" w:rsidP="00DE45E4">
            <w:pPr>
              <w:pStyle w:val="TAH"/>
              <w:rPr>
                <w:rFonts w:cs="Arial"/>
              </w:rPr>
            </w:pPr>
            <w:r w:rsidRPr="002B507C">
              <w:rPr>
                <w:rFonts w:cs="Arial"/>
              </w:rPr>
              <w:t>DRX cycle length (s)</w:t>
            </w:r>
          </w:p>
        </w:tc>
        <w:tc>
          <w:tcPr>
            <w:tcW w:w="3295" w:type="pct"/>
          </w:tcPr>
          <w:p w:rsidR="00900BC6" w:rsidRPr="002B507C" w:rsidRDefault="00900BC6" w:rsidP="00DE45E4">
            <w:pPr>
              <w:pStyle w:val="TAH"/>
              <w:rPr>
                <w:rFonts w:cs="Arial"/>
              </w:rPr>
            </w:pPr>
            <w:r w:rsidRPr="002B507C">
              <w:rPr>
                <w:rFonts w:cs="Arial"/>
              </w:rPr>
              <w:t>T</w:t>
            </w:r>
            <w:r w:rsidRPr="002B507C">
              <w:rPr>
                <w:rFonts w:cs="Arial"/>
                <w:vertAlign w:val="subscript"/>
              </w:rPr>
              <w:t xml:space="preserve">measure, E-UTRAN TDD </w:t>
            </w:r>
            <w:r w:rsidRPr="002B507C">
              <w:rPr>
                <w:rFonts w:cs="Arial"/>
              </w:rPr>
              <w:t>(s) (DRX cycles)</w:t>
            </w:r>
          </w:p>
        </w:tc>
      </w:tr>
      <w:tr w:rsidR="00900BC6" w:rsidRPr="002B507C" w:rsidTr="00DE45E4">
        <w:trPr>
          <w:cantSplit/>
          <w:trHeight w:val="152"/>
          <w:jc w:val="center"/>
        </w:trPr>
        <w:tc>
          <w:tcPr>
            <w:tcW w:w="1705" w:type="pct"/>
          </w:tcPr>
          <w:p w:rsidR="00900BC6" w:rsidRPr="002B507C" w:rsidRDefault="00900BC6" w:rsidP="00DE45E4">
            <w:pPr>
              <w:pStyle w:val="TAC"/>
              <w:rPr>
                <w:rFonts w:cs="Arial"/>
              </w:rPr>
            </w:pPr>
            <w:r w:rsidRPr="002B507C">
              <w:rPr>
                <w:rFonts w:cs="Arial"/>
              </w:rPr>
              <w:t>≤0.0</w:t>
            </w:r>
            <w:r w:rsidRPr="002B507C">
              <w:rPr>
                <w:rFonts w:cs="Arial"/>
                <w:lang w:eastAsia="zh-CN"/>
              </w:rPr>
              <w:t>8</w:t>
            </w:r>
          </w:p>
        </w:tc>
        <w:tc>
          <w:tcPr>
            <w:tcW w:w="3295" w:type="pct"/>
          </w:tcPr>
          <w:p w:rsidR="00900BC6" w:rsidRPr="002B507C" w:rsidRDefault="00900BC6" w:rsidP="00DE45E4">
            <w:pPr>
              <w:pStyle w:val="TAC"/>
              <w:rPr>
                <w:rFonts w:cs="Arial"/>
              </w:rPr>
            </w:pPr>
            <w:r w:rsidRPr="002B507C">
              <w:rPr>
                <w:rFonts w:cs="Arial"/>
              </w:rPr>
              <w:t>Non-DRX Requirements in Section 9.4.3.2</w:t>
            </w:r>
            <w:r w:rsidRPr="002B507C">
              <w:rPr>
                <w:rFonts w:cs="v4.2.0"/>
              </w:rPr>
              <w:t xml:space="preserve"> apply</w:t>
            </w:r>
          </w:p>
        </w:tc>
      </w:tr>
      <w:tr w:rsidR="00900BC6" w:rsidRPr="002B507C" w:rsidTr="00DE45E4">
        <w:trPr>
          <w:cantSplit/>
          <w:trHeight w:val="704"/>
          <w:jc w:val="center"/>
        </w:trPr>
        <w:tc>
          <w:tcPr>
            <w:tcW w:w="1705" w:type="pct"/>
          </w:tcPr>
          <w:p w:rsidR="00900BC6" w:rsidRPr="002B507C" w:rsidRDefault="00900BC6" w:rsidP="00DE45E4">
            <w:pPr>
              <w:pStyle w:val="TAC"/>
              <w:rPr>
                <w:rFonts w:cs="Arial"/>
              </w:rPr>
            </w:pPr>
            <w:r w:rsidRPr="002B507C">
              <w:rPr>
                <w:rFonts w:cs="Arial" w:hint="eastAsia"/>
                <w:lang w:eastAsia="ko-KR"/>
              </w:rPr>
              <w:t>0.128</w:t>
            </w:r>
          </w:p>
        </w:tc>
        <w:tc>
          <w:tcPr>
            <w:tcW w:w="3295" w:type="pct"/>
          </w:tcPr>
          <w:p w:rsidR="00900BC6" w:rsidRPr="002B507C" w:rsidRDefault="00900BC6" w:rsidP="00DE45E4">
            <w:pPr>
              <w:pStyle w:val="TAC"/>
              <w:rPr>
                <w:rFonts w:cs="v4.2.0"/>
                <w:lang w:eastAsia="ko-KR"/>
              </w:rPr>
            </w:pPr>
            <w:r w:rsidRPr="002B507C">
              <w:rPr>
                <w:rFonts w:cs="Arial"/>
                <w:lang w:eastAsia="zh-CN"/>
              </w:rPr>
              <w:t>For</w:t>
            </w:r>
            <w:r w:rsidRPr="002B507C">
              <w:rPr>
                <w:rFonts w:cs="Arial" w:hint="eastAsia"/>
                <w:lang w:eastAsia="zh-CN"/>
              </w:rPr>
              <w:t xml:space="preserve"> configuration 2</w:t>
            </w:r>
            <w:r w:rsidRPr="002B507C">
              <w:rPr>
                <w:rFonts w:cs="Arial"/>
                <w:lang w:eastAsia="zh-CN"/>
              </w:rPr>
              <w:t>,</w:t>
            </w:r>
            <w:r w:rsidRPr="002B507C">
              <w:rPr>
                <w:rFonts w:cs="Arial" w:hint="eastAsia"/>
                <w:lang w:eastAsia="zh-CN"/>
              </w:rPr>
              <w:t xml:space="preserve"> </w:t>
            </w:r>
            <w:r w:rsidRPr="002B507C">
              <w:rPr>
                <w:rFonts w:cs="Arial" w:hint="eastAsia"/>
                <w:lang w:eastAsia="ko-KR"/>
              </w:rPr>
              <w:t>n</w:t>
            </w:r>
            <w:r w:rsidRPr="002B507C">
              <w:rPr>
                <w:rFonts w:cs="Arial"/>
              </w:rPr>
              <w:t>on-DRX requirements in section 9.4.3.2</w:t>
            </w:r>
            <w:r w:rsidRPr="002B507C">
              <w:rPr>
                <w:rFonts w:cs="v4.2.0"/>
              </w:rPr>
              <w:t xml:space="preserve"> apply</w:t>
            </w:r>
            <w:r w:rsidRPr="002B507C">
              <w:rPr>
                <w:rFonts w:cs="v4.2.0" w:hint="eastAsia"/>
                <w:lang w:eastAsia="ko-KR"/>
              </w:rPr>
              <w:t>,</w:t>
            </w:r>
          </w:p>
          <w:p w:rsidR="00900BC6" w:rsidRPr="002B507C" w:rsidRDefault="00900BC6" w:rsidP="00DE45E4">
            <w:pPr>
              <w:pStyle w:val="TAC"/>
              <w:rPr>
                <w:rFonts w:cs="Arial"/>
              </w:rPr>
            </w:pPr>
            <w:r w:rsidRPr="002B507C">
              <w:rPr>
                <w:rFonts w:cs="v4.2.0" w:hint="eastAsia"/>
                <w:lang w:eastAsia="ko-KR"/>
              </w:rPr>
              <w:t>Otherwise</w:t>
            </w:r>
            <w:r w:rsidRPr="002B507C">
              <w:rPr>
                <w:rFonts w:cs="v4.2.0"/>
                <w:lang w:eastAsia="ko-KR"/>
              </w:rPr>
              <w:t xml:space="preserve">: </w:t>
            </w:r>
            <w:r w:rsidRPr="002B507C">
              <w:rPr>
                <w:rFonts w:cs="Arial"/>
              </w:rPr>
              <w:t>Note1 (5*K)</w:t>
            </w:r>
          </w:p>
        </w:tc>
      </w:tr>
      <w:tr w:rsidR="00900BC6" w:rsidRPr="002B507C" w:rsidTr="00DE45E4">
        <w:trPr>
          <w:cantSplit/>
          <w:jc w:val="center"/>
        </w:trPr>
        <w:tc>
          <w:tcPr>
            <w:tcW w:w="1705" w:type="pct"/>
          </w:tcPr>
          <w:p w:rsidR="00900BC6" w:rsidRPr="002B507C" w:rsidRDefault="00900BC6" w:rsidP="00DE45E4">
            <w:pPr>
              <w:pStyle w:val="TAC"/>
              <w:rPr>
                <w:rFonts w:cs="Arial"/>
                <w:snapToGrid w:val="0"/>
              </w:rPr>
            </w:pPr>
            <w:r w:rsidRPr="002B507C">
              <w:rPr>
                <w:rFonts w:cs="Arial"/>
              </w:rPr>
              <w:t>0.</w:t>
            </w:r>
            <w:r w:rsidRPr="002B507C">
              <w:rPr>
                <w:rFonts w:cs="Arial" w:hint="eastAsia"/>
                <w:lang w:eastAsia="ko-KR"/>
              </w:rPr>
              <w:t>128</w:t>
            </w:r>
            <w:r w:rsidRPr="002B507C">
              <w:rPr>
                <w:rFonts w:cs="Arial"/>
              </w:rPr>
              <w:t>&lt;DRX-cycle≤10.24</w:t>
            </w:r>
          </w:p>
        </w:tc>
        <w:tc>
          <w:tcPr>
            <w:tcW w:w="3295" w:type="pct"/>
          </w:tcPr>
          <w:p w:rsidR="00900BC6" w:rsidRPr="002B507C" w:rsidRDefault="00900BC6" w:rsidP="00DE45E4">
            <w:pPr>
              <w:pStyle w:val="TAC"/>
              <w:rPr>
                <w:rFonts w:cs="Arial"/>
                <w:snapToGrid w:val="0"/>
              </w:rPr>
            </w:pPr>
            <w:r w:rsidRPr="002B507C">
              <w:rPr>
                <w:rFonts w:cs="Arial"/>
              </w:rPr>
              <w:t>Note1 (5*K)</w:t>
            </w:r>
          </w:p>
        </w:tc>
      </w:tr>
      <w:tr w:rsidR="00900BC6" w:rsidRPr="002B507C" w:rsidTr="00DE45E4">
        <w:trPr>
          <w:cantSplit/>
          <w:jc w:val="center"/>
        </w:trPr>
        <w:tc>
          <w:tcPr>
            <w:tcW w:w="5000" w:type="pct"/>
            <w:gridSpan w:val="2"/>
          </w:tcPr>
          <w:p w:rsidR="00900BC6" w:rsidRPr="002B507C" w:rsidRDefault="00900BC6" w:rsidP="00DE45E4">
            <w:pPr>
              <w:pStyle w:val="TAN"/>
            </w:pPr>
            <w:r w:rsidRPr="002B507C">
              <w:t>NOTE 1:</w:t>
            </w:r>
            <w:r w:rsidRPr="002B507C">
              <w:rPr>
                <w:rFonts w:cs="Arial"/>
              </w:rPr>
              <w:tab/>
            </w:r>
            <w:r w:rsidRPr="002B507C">
              <w:t>The time depends on the DRX cycle length.</w:t>
            </w:r>
          </w:p>
          <w:p w:rsidR="00900BC6" w:rsidRPr="002B507C" w:rsidRDefault="00900BC6" w:rsidP="00DE45E4">
            <w:pPr>
              <w:pStyle w:val="TAC"/>
              <w:jc w:val="left"/>
              <w:rPr>
                <w:rFonts w:cs="Arial"/>
              </w:rPr>
            </w:pPr>
            <w:r w:rsidRPr="002B507C">
              <w:rPr>
                <w:rFonts w:cs="Arial"/>
              </w:rPr>
              <w:t>NOTE 2:</w:t>
            </w:r>
            <w:r w:rsidR="00CD6300" w:rsidRPr="002B507C">
              <w:rPr>
                <w:rFonts w:cs="Arial"/>
              </w:rPr>
              <w:tab/>
            </w:r>
            <w:r w:rsidRPr="002B507C">
              <w:rPr>
                <w:rFonts w:cs="Arial"/>
              </w:rPr>
              <w:t xml:space="preserve">K=TBD and depends at least on </w:t>
            </w:r>
            <w:r w:rsidRPr="002B507C">
              <w:t>N</w:t>
            </w:r>
            <w:r w:rsidRPr="002B507C">
              <w:rPr>
                <w:vertAlign w:val="subscript"/>
              </w:rPr>
              <w:t>freq, SA</w:t>
            </w:r>
            <w:r w:rsidRPr="002B507C">
              <w:t xml:space="preserve"> defined in Section 9.1.3.3.</w:t>
            </w:r>
          </w:p>
        </w:tc>
      </w:tr>
    </w:tbl>
    <w:p w:rsidR="00900BC6" w:rsidRPr="002B507C" w:rsidRDefault="00900BC6" w:rsidP="00900BC6">
      <w:pPr>
        <w:pStyle w:val="TH"/>
      </w:pPr>
    </w:p>
    <w:p w:rsidR="00900BC6" w:rsidRPr="002B507C" w:rsidRDefault="00900BC6" w:rsidP="00900BC6">
      <w:pPr>
        <w:rPr>
          <w:rFonts w:cs="v4.2.0"/>
        </w:rPr>
      </w:pPr>
      <w:r w:rsidRPr="002B507C">
        <w:rPr>
          <w:rFonts w:cs="v4.2.0"/>
        </w:rPr>
        <w:t>If higher layer filtering is used, an additional cell identification delay can be expected.</w:t>
      </w:r>
    </w:p>
    <w:p w:rsidR="00900BC6" w:rsidRPr="002B507C" w:rsidRDefault="00900BC6" w:rsidP="00292C5B">
      <w:r w:rsidRPr="002B507C">
        <w:t>The NR – E-UTRAN TDD RSRP measurement accuracy for all measured cells shall be as specified in Section 10.x. The NR – E-UTRAN TDD RSRQ measurement accuracy for all measured cells shall be as specified in Section 10.y. The NR – E-UTRAN TDD RS-SINR measurement accuracy for all measured cells shall be as specified in Section 10.z.</w:t>
      </w:r>
    </w:p>
    <w:p w:rsidR="00900BC6" w:rsidRPr="00140D6E" w:rsidRDefault="00900BC6" w:rsidP="00900BC6">
      <w:pPr>
        <w:rPr>
          <w:rFonts w:cs="v4.2.0"/>
          <w:i/>
        </w:rPr>
      </w:pPr>
      <w:r w:rsidRPr="00140D6E">
        <w:rPr>
          <w:rFonts w:cs="v4.2.0"/>
          <w:i/>
        </w:rPr>
        <w:t>Editor’s note: gap sharing to be accounted for.</w:t>
      </w:r>
    </w:p>
    <w:p w:rsidR="00900BC6" w:rsidRPr="002B507C" w:rsidRDefault="00900BC6" w:rsidP="00900BC6">
      <w:pPr>
        <w:pStyle w:val="Heading4"/>
      </w:pPr>
      <w:bookmarkStart w:id="225" w:name="_Toc518764216"/>
      <w:r w:rsidRPr="002B507C">
        <w:t>9.4.3.4</w:t>
      </w:r>
      <w:r w:rsidRPr="002B507C">
        <w:tab/>
        <w:t>Measurement reporting requirements</w:t>
      </w:r>
      <w:bookmarkEnd w:id="225"/>
    </w:p>
    <w:p w:rsidR="00900BC6" w:rsidRPr="002B507C" w:rsidRDefault="00900BC6" w:rsidP="00900BC6">
      <w:pPr>
        <w:pStyle w:val="Heading5"/>
      </w:pPr>
      <w:bookmarkStart w:id="226" w:name="_Toc518764217"/>
      <w:r w:rsidRPr="002B507C">
        <w:t>9.4.3.4.1</w:t>
      </w:r>
      <w:r w:rsidRPr="002B507C">
        <w:tab/>
        <w:t>Periodic Reporting</w:t>
      </w:r>
      <w:bookmarkEnd w:id="226"/>
    </w:p>
    <w:p w:rsidR="00900BC6" w:rsidRPr="002B507C" w:rsidRDefault="00900BC6" w:rsidP="00900BC6">
      <w:pPr>
        <w:rPr>
          <w:rFonts w:cs="v4.2.0"/>
        </w:rPr>
      </w:pPr>
      <w:r w:rsidRPr="002B507C">
        <w:rPr>
          <w:rFonts w:cs="v4.2.0"/>
        </w:rPr>
        <w:t>The reported NR – E-UTRAN TDD RSRP, RSRQ, and RS-SINR measurements contained in periodically triggered measurement reports shall meet the requirements in Sections 10.2.x, 10.2.y, and 10.2.z, respectively.</w:t>
      </w:r>
    </w:p>
    <w:p w:rsidR="00900BC6" w:rsidRPr="002B507C" w:rsidRDefault="00900BC6" w:rsidP="00900BC6">
      <w:pPr>
        <w:pStyle w:val="Heading5"/>
      </w:pPr>
      <w:bookmarkStart w:id="227" w:name="_Toc518764218"/>
      <w:r w:rsidRPr="002B507C">
        <w:t>9.4.3.4.2</w:t>
      </w:r>
      <w:r w:rsidRPr="002B507C">
        <w:tab/>
        <w:t>Event-Triggered Periodic Reporting</w:t>
      </w:r>
      <w:bookmarkEnd w:id="227"/>
    </w:p>
    <w:p w:rsidR="00900BC6" w:rsidRPr="002B507C" w:rsidRDefault="00900BC6" w:rsidP="00900BC6">
      <w:pPr>
        <w:rPr>
          <w:rFonts w:cs="v4.2.0"/>
        </w:rPr>
      </w:pPr>
      <w:r w:rsidRPr="002B507C">
        <w:rPr>
          <w:rFonts w:cs="v4.2.0"/>
        </w:rPr>
        <w:t>The reported NR – E-UTRAN TDD RSRP, RSRQ, and RS-SINR measurements contained in event-triggered periodic measurement reports shall meet the requirements in Sections 10.2.x, 10.2.y, and 10.2.z, respectively.</w:t>
      </w:r>
    </w:p>
    <w:p w:rsidR="00900BC6" w:rsidRPr="002B507C" w:rsidRDefault="00900BC6" w:rsidP="00900BC6">
      <w:pPr>
        <w:rPr>
          <w:rFonts w:cs="v4.2.0"/>
        </w:rPr>
      </w:pPr>
      <w:r w:rsidRPr="002B507C">
        <w:rPr>
          <w:rFonts w:cs="v4.2.0"/>
        </w:rPr>
        <w:t>The first report in event-triggered periodic measurement reporting shall meet the requirements specified in Section 9.4.3.4.3.</w:t>
      </w:r>
    </w:p>
    <w:p w:rsidR="00900BC6" w:rsidRPr="002B507C" w:rsidRDefault="00900BC6" w:rsidP="00900BC6">
      <w:pPr>
        <w:pStyle w:val="Heading5"/>
      </w:pPr>
      <w:bookmarkStart w:id="228" w:name="_Toc518764219"/>
      <w:r w:rsidRPr="002B507C">
        <w:t>9.4.3.4.3</w:t>
      </w:r>
      <w:r w:rsidRPr="002B507C">
        <w:tab/>
        <w:t>Event-Triggered Reporting</w:t>
      </w:r>
      <w:bookmarkEnd w:id="228"/>
    </w:p>
    <w:p w:rsidR="00900BC6" w:rsidRPr="002B507C" w:rsidRDefault="00900BC6" w:rsidP="00900BC6">
      <w:pPr>
        <w:rPr>
          <w:rFonts w:cs="v4.2.0"/>
        </w:rPr>
      </w:pPr>
      <w:r w:rsidRPr="002B507C">
        <w:rPr>
          <w:rFonts w:cs="v4.2.0"/>
        </w:rPr>
        <w:t>The reported NR – E-UTRAN TDD RSRP, RSRQ, and RS-SINR measurements contained in event-triggered measurement reports shall meet the requirements in Sections 10.2.x, 10.2.y, and 10.2.z, respectively.</w:t>
      </w:r>
    </w:p>
    <w:p w:rsidR="00900BC6" w:rsidRPr="002B507C" w:rsidRDefault="00900BC6" w:rsidP="00900BC6">
      <w:pPr>
        <w:rPr>
          <w:rFonts w:cs="v4.2.0"/>
        </w:rPr>
      </w:pPr>
      <w:r w:rsidRPr="002B507C">
        <w:rPr>
          <w:rFonts w:cs="v4.2.0"/>
        </w:rPr>
        <w:t xml:space="preserve">The UE shall not send any event-triggered measurement reports, as long as </w:t>
      </w:r>
      <w:r w:rsidRPr="002B507C">
        <w:rPr>
          <w:rFonts w:cs="v4.2.0"/>
          <w:lang w:eastAsia="zh-CN"/>
        </w:rPr>
        <w:t>no</w:t>
      </w:r>
      <w:r w:rsidRPr="002B507C">
        <w:rPr>
          <w:rFonts w:cs="v4.2.0"/>
        </w:rPr>
        <w:t xml:space="preserve"> reporting criteria </w:t>
      </w:r>
      <w:r w:rsidRPr="002B507C">
        <w:rPr>
          <w:rFonts w:cs="v4.2.0"/>
          <w:lang w:eastAsia="zh-CN"/>
        </w:rPr>
        <w:t>are</w:t>
      </w:r>
      <w:r w:rsidRPr="002B507C">
        <w:rPr>
          <w:rFonts w:cs="v4.2.0"/>
        </w:rPr>
        <w:t xml:space="preserve"> fulfilled.</w:t>
      </w:r>
    </w:p>
    <w:p w:rsidR="00900BC6" w:rsidRPr="002B507C" w:rsidRDefault="00900BC6" w:rsidP="00900BC6">
      <w:pPr>
        <w:rPr>
          <w:rFonts w:cs="v4.2.0"/>
          <w:lang w:eastAsia="zh-CN"/>
        </w:rPr>
      </w:pPr>
      <w:r w:rsidRPr="002B507C">
        <w:rPr>
          <w:rFonts w:cs="v4.2.0"/>
        </w:rPr>
        <w:t>The measurement reporting delay is defined as the time between an event that will trigger a measurement report and the point when the UE starts to transmit the measurement report over the air interface. This requirement assumes that that the measurement report is not delayed by other RRC signalling on the DCCH.</w:t>
      </w:r>
      <w:r w:rsidRPr="002B507C">
        <w:rPr>
          <w:rFonts w:cs="v4.2.0"/>
          <w:lang w:eastAsia="zh-CN"/>
        </w:rPr>
        <w:t xml:space="preserve"> </w:t>
      </w:r>
      <w:r w:rsidRPr="002B507C">
        <w:rPr>
          <w:rFonts w:cs="v4.2.0"/>
        </w:rPr>
        <w:t>This measurement reporting delay excludes a delay uncertainty resulted when inserting the measurement report to the TTI of the uplink DCCH. The delay uncertainty is: 2 x TTI</w:t>
      </w:r>
      <w:r w:rsidRPr="002B507C">
        <w:rPr>
          <w:rFonts w:cs="v4.2.0"/>
          <w:vertAlign w:val="subscript"/>
        </w:rPr>
        <w:t>DCCH</w:t>
      </w:r>
      <w:r w:rsidRPr="002B507C">
        <w:rPr>
          <w:rFonts w:cs="v4.2.0"/>
          <w:lang w:eastAsia="zh-CN"/>
        </w:rPr>
        <w:t xml:space="preserve"> </w:t>
      </w:r>
      <w:r w:rsidRPr="002B507C">
        <w:t>where TTI</w:t>
      </w:r>
      <w:r w:rsidRPr="002B507C">
        <w:rPr>
          <w:vertAlign w:val="subscript"/>
        </w:rPr>
        <w:t>DCCH</w:t>
      </w:r>
      <w:r w:rsidRPr="002B507C">
        <w:t xml:space="preserve"> is the duration of subframe or slot or subslot when the measurement report is transmitted on the PUSCH with subframe or slot or subslot duration</w:t>
      </w:r>
      <w:r w:rsidRPr="002B507C">
        <w:rPr>
          <w:rFonts w:cs="v4.2.0"/>
          <w:lang w:eastAsia="zh-CN"/>
        </w:rPr>
        <w:t>. This measurement reporting delay excludes a delay which caused by no UL resources for UE to send the measurement report.</w:t>
      </w:r>
    </w:p>
    <w:p w:rsidR="00900BC6" w:rsidRPr="002B507C" w:rsidRDefault="00900BC6" w:rsidP="00900BC6">
      <w:pPr>
        <w:rPr>
          <w:rFonts w:cs="v4.2.0"/>
        </w:rPr>
      </w:pPr>
      <w:r w:rsidRPr="002B507C">
        <w:rPr>
          <w:rFonts w:cs="v4.2.0"/>
        </w:rPr>
        <w:t xml:space="preserve">The event triggered measurement reporting delay, measured without L3 filtering shall be less than T </w:t>
      </w:r>
      <w:r w:rsidRPr="002B507C">
        <w:rPr>
          <w:rFonts w:cs="v4.2.0"/>
          <w:vertAlign w:val="subscript"/>
        </w:rPr>
        <w:t>Identify, E-UTRAN TDD</w:t>
      </w:r>
      <w:r w:rsidRPr="002B507C">
        <w:rPr>
          <w:rFonts w:cs="v4.2.0"/>
        </w:rPr>
        <w:t xml:space="preserve"> defined in Sections 9.4.3.2 and 9.4.3.3 without DRX and with DRX, respectively</w:t>
      </w:r>
      <w:r w:rsidRPr="002B507C">
        <w:rPr>
          <w:rFonts w:cs="v4.2.0"/>
          <w:lang w:eastAsia="zh-CN"/>
        </w:rPr>
        <w:t>.</w:t>
      </w:r>
      <w:r w:rsidRPr="002B507C">
        <w:rPr>
          <w:rFonts w:cs="v4.2.0"/>
          <w:vertAlign w:val="subscript"/>
        </w:rPr>
        <w:t xml:space="preserve"> </w:t>
      </w:r>
      <w:r w:rsidRPr="002B507C">
        <w:rPr>
          <w:rFonts w:cs="v4.2.0"/>
        </w:rPr>
        <w:t>When L3 filtering is used, an additional delay can be expected.</w:t>
      </w:r>
    </w:p>
    <w:p w:rsidR="00900BC6" w:rsidRPr="002B507C" w:rsidRDefault="00900BC6" w:rsidP="00900BC6">
      <w:pPr>
        <w:rPr>
          <w:lang w:eastAsia="zh-CN"/>
        </w:rPr>
      </w:pPr>
      <w:r w:rsidRPr="002B507C">
        <w:t>If a cell which has been detectable at least for the time period T</w:t>
      </w:r>
      <w:r w:rsidRPr="002B507C">
        <w:rPr>
          <w:vertAlign w:val="subscript"/>
        </w:rPr>
        <w:t>Identify, E-UTRAN TDD</w:t>
      </w:r>
      <w:r w:rsidRPr="002B507C">
        <w:rPr>
          <w:rFonts w:cs="v4.2.0"/>
        </w:rPr>
        <w:t xml:space="preserve"> becomes undetectable for a period </w:t>
      </w:r>
      <w:r w:rsidRPr="002B507C">
        <w:t xml:space="preserve">≤ TBD seconds and then the cell becomes detectable again and </w:t>
      </w:r>
      <w:r w:rsidRPr="002B507C">
        <w:rPr>
          <w:rFonts w:cs="v4.2.0"/>
        </w:rPr>
        <w:t xml:space="preserve">triggers an event as </w:t>
      </w:r>
      <w:r w:rsidRPr="002B507C">
        <w:rPr>
          <w:rFonts w:cs="v4.2.0"/>
          <w:lang w:eastAsia="zh-CN"/>
        </w:rPr>
        <w:t xml:space="preserve">per </w:t>
      </w:r>
      <w:r w:rsidRPr="002B507C">
        <w:t>TS 38.331 [2], the event triggered measurement reporting delay shall be less than</w:t>
      </w:r>
      <w:r w:rsidRPr="002B507C">
        <w:rPr>
          <w:rFonts w:cs="v4.2.0"/>
        </w:rPr>
        <w:t xml:space="preserve"> T</w:t>
      </w:r>
      <w:r w:rsidRPr="002B507C">
        <w:rPr>
          <w:rFonts w:cs="v4.2.0"/>
          <w:vertAlign w:val="subscript"/>
        </w:rPr>
        <w:t>Measure, E-UTRAN TDD</w:t>
      </w:r>
      <w:r w:rsidRPr="002B507C">
        <w:t xml:space="preserve"> provided the timing to that cell has not changed more than </w:t>
      </w:r>
      <w:r w:rsidRPr="002B507C">
        <w:rPr>
          <w:lang w:eastAsia="zh-CN"/>
        </w:rPr>
        <w:sym w:font="Symbol" w:char="F0B1"/>
      </w:r>
      <w:r w:rsidRPr="002B507C">
        <w:rPr>
          <w:lang w:eastAsia="zh-CN"/>
        </w:rPr>
        <w:t xml:space="preserve"> 50 Ts </w:t>
      </w:r>
      <w:r w:rsidRPr="002B507C">
        <w:t xml:space="preserve">while </w:t>
      </w:r>
      <w:r w:rsidRPr="002B507C">
        <w:rPr>
          <w:rFonts w:cs="v4.2.0"/>
        </w:rPr>
        <w:t>measurement</w:t>
      </w:r>
      <w:r w:rsidRPr="002B507C">
        <w:t xml:space="preserve"> gap has not been available and the L3 filter has not been used.</w:t>
      </w:r>
    </w:p>
    <w:p w:rsidR="003C7B7C" w:rsidRPr="002B507C" w:rsidRDefault="003C7B7C" w:rsidP="003C7B7C">
      <w:pPr>
        <w:pStyle w:val="Heading3"/>
        <w:rPr>
          <w:lang w:val="en-US"/>
        </w:rPr>
      </w:pPr>
      <w:bookmarkStart w:id="229" w:name="_Toc518764220"/>
      <w:r w:rsidRPr="002B507C">
        <w:rPr>
          <w:lang w:val="en-US"/>
        </w:rPr>
        <w:lastRenderedPageBreak/>
        <w:t>9.4.4</w:t>
      </w:r>
      <w:r w:rsidRPr="002B507C">
        <w:rPr>
          <w:lang w:val="en-US"/>
        </w:rPr>
        <w:tab/>
        <w:t>SA: Inter-RAT RSTD measurements</w:t>
      </w:r>
      <w:bookmarkEnd w:id="229"/>
    </w:p>
    <w:p w:rsidR="003C7B7C" w:rsidRPr="002B507C" w:rsidRDefault="003C7B7C" w:rsidP="005F2ABE">
      <w:pPr>
        <w:pStyle w:val="Heading4"/>
        <w:rPr>
          <w:lang w:val="en-US"/>
        </w:rPr>
      </w:pPr>
      <w:bookmarkStart w:id="230" w:name="_Toc518764221"/>
      <w:r w:rsidRPr="002B507C">
        <w:rPr>
          <w:lang w:val="en-US"/>
        </w:rPr>
        <w:t>9.4.4.1</w:t>
      </w:r>
      <w:r w:rsidRPr="002B507C">
        <w:rPr>
          <w:lang w:val="en-US"/>
        </w:rPr>
        <w:tab/>
        <w:t xml:space="preserve">SA: NR </w:t>
      </w:r>
      <w:r w:rsidRPr="002B507C">
        <w:rPr>
          <w:rFonts w:cs="Arial"/>
          <w:lang w:val="en-US"/>
        </w:rPr>
        <w:t>−</w:t>
      </w:r>
      <w:r w:rsidRPr="002B507C">
        <w:rPr>
          <w:lang w:val="en-US"/>
        </w:rPr>
        <w:t xml:space="preserve"> E-UTRAN FDD RSTD measurements</w:t>
      </w:r>
      <w:bookmarkEnd w:id="230"/>
    </w:p>
    <w:p w:rsidR="003C7B7C" w:rsidRPr="002B507C" w:rsidRDefault="003C7B7C" w:rsidP="005F2ABE">
      <w:pPr>
        <w:pStyle w:val="Heading5"/>
      </w:pPr>
      <w:bookmarkStart w:id="231" w:name="_Toc518764222"/>
      <w:r w:rsidRPr="002B507C">
        <w:t>9.4.4.1.1</w:t>
      </w:r>
      <w:r w:rsidRPr="002B507C">
        <w:tab/>
        <w:t>Introduction</w:t>
      </w:r>
      <w:bookmarkEnd w:id="231"/>
    </w:p>
    <w:p w:rsidR="003C7B7C" w:rsidRPr="002B507C" w:rsidRDefault="003C7B7C" w:rsidP="003C7B7C">
      <w:r w:rsidRPr="002B507C">
        <w:t>The requirements are applicable for NR−E-UTRAN FDD RSTD measuements requested via LPP [22].</w:t>
      </w:r>
    </w:p>
    <w:p w:rsidR="003C7B7C" w:rsidRPr="002B507C" w:rsidRDefault="003C7B7C" w:rsidP="005F2ABE">
      <w:pPr>
        <w:pStyle w:val="Heading5"/>
      </w:pPr>
      <w:bookmarkStart w:id="232" w:name="_Toc518764223"/>
      <w:r w:rsidRPr="002B507C">
        <w:t>9.4.4.1.2</w:t>
      </w:r>
      <w:r w:rsidRPr="002B507C">
        <w:tab/>
        <w:t>Requirements</w:t>
      </w:r>
      <w:bookmarkEnd w:id="232"/>
    </w:p>
    <w:p w:rsidR="003C7B7C" w:rsidRPr="002B507C" w:rsidRDefault="003C7B7C" w:rsidP="003C7B7C">
      <w:pPr>
        <w:rPr>
          <w:i/>
        </w:rPr>
      </w:pPr>
      <w:r w:rsidRPr="002B507C">
        <w:rPr>
          <w:i/>
        </w:rPr>
        <w:t>Editor’s note: sharing factor is not yet taken into account in this section.</w:t>
      </w:r>
    </w:p>
    <w:p w:rsidR="003C7B7C" w:rsidRPr="002B507C" w:rsidRDefault="003C7B7C" w:rsidP="003C7B7C">
      <w:pPr>
        <w:rPr>
          <w:rFonts w:eastAsia="MS Mincho" w:cs="v4.2.0"/>
        </w:rPr>
      </w:pPr>
      <w:r w:rsidRPr="002B507C">
        <w:t xml:space="preserve">When the physical layer cell identities of neighbour cells together with the OTDOA assistance data are provided, the UE shall be able to detect and measure inter-RAT E-UTRAN FDD RSTD, specified in </w:t>
      </w:r>
      <w:r w:rsidRPr="002B507C">
        <w:rPr>
          <w:noProof/>
        </w:rPr>
        <w:t>TS 38.215</w:t>
      </w:r>
      <w:r w:rsidRPr="002B507C">
        <w:t xml:space="preserve"> [4], for at least </w:t>
      </w:r>
      <w:r w:rsidRPr="002B507C">
        <w:rPr>
          <w:i/>
        </w:rPr>
        <w:t>n</w:t>
      </w:r>
      <w:r w:rsidRPr="002B507C">
        <w:t xml:space="preserve">=16 cells, including the reference cell, within </w:t>
      </w:r>
      <w:r w:rsidRPr="002B507C">
        <w:rPr>
          <w:rFonts w:eastAsia="MS Mincho" w:cs="v4.2.0"/>
          <w:position w:val="-14"/>
        </w:rPr>
        <w:object w:dxaOrig="2140" w:dyaOrig="380">
          <v:shape id="_x0000_i1055" type="#_x0000_t75" style="width:107.45pt;height:18.8pt" o:ole="">
            <v:imagedata r:id="rId56" o:title=""/>
          </v:shape>
          <o:OLEObject Type="Embed" ProgID="Equation.3" ShapeID="_x0000_i1055" DrawAspect="Content" ObjectID="_1592506186" r:id="rId57"/>
        </w:object>
      </w:r>
      <w:r w:rsidRPr="002B507C">
        <w:rPr>
          <w:rFonts w:eastAsia="MS Mincho" w:cs="v4.2.0"/>
        </w:rPr>
        <w:t xml:space="preserve"> ms as given below:</w:t>
      </w:r>
    </w:p>
    <w:p w:rsidR="003C7B7C" w:rsidRPr="002B507C" w:rsidRDefault="003C7B7C" w:rsidP="003C7B7C">
      <w:pPr>
        <w:jc w:val="center"/>
        <w:rPr>
          <w:rFonts w:eastAsia="MS Mincho" w:cs="v4.2.0"/>
        </w:rPr>
      </w:pPr>
      <w:r w:rsidRPr="002B507C">
        <w:rPr>
          <w:rFonts w:eastAsia="MS Mincho" w:cs="v4.2.0"/>
          <w:position w:val="-14"/>
        </w:rPr>
        <w:object w:dxaOrig="4720" w:dyaOrig="380">
          <v:shape id="_x0000_i1056" type="#_x0000_t75" style="width:236.4pt;height:18.8pt" o:ole="">
            <v:imagedata r:id="rId58" o:title=""/>
          </v:shape>
          <o:OLEObject Type="Embed" ProgID="Equation.3" ShapeID="_x0000_i1056" DrawAspect="Content" ObjectID="_1592506187" r:id="rId59"/>
        </w:object>
      </w:r>
      <w:r w:rsidRPr="002B507C">
        <w:rPr>
          <w:rFonts w:eastAsia="MS Mincho" w:cs="v4.2.0"/>
        </w:rPr>
        <w:t xml:space="preserve">       ,</w:t>
      </w:r>
    </w:p>
    <w:p w:rsidR="003C7B7C" w:rsidRPr="002B507C" w:rsidRDefault="003C7B7C" w:rsidP="003C7B7C">
      <w:pPr>
        <w:rPr>
          <w:rFonts w:eastAsia="MS Mincho" w:cs="v4.2.0"/>
        </w:rPr>
      </w:pPr>
      <w:r w:rsidRPr="002B507C">
        <w:rPr>
          <w:rFonts w:eastAsia="MS Mincho" w:cs="v4.2.0"/>
        </w:rPr>
        <w:t>where</w:t>
      </w:r>
    </w:p>
    <w:p w:rsidR="003C7B7C" w:rsidRPr="002B507C" w:rsidRDefault="003C7B7C" w:rsidP="003C7B7C">
      <w:pPr>
        <w:spacing w:after="0"/>
        <w:rPr>
          <w:rFonts w:eastAsia="MS Mincho" w:cs="v4.2.0"/>
        </w:rPr>
      </w:pPr>
      <w:r w:rsidRPr="002B507C">
        <w:rPr>
          <w:rFonts w:eastAsia="MS Mincho" w:cs="v4.2.0"/>
          <w:position w:val="-14"/>
        </w:rPr>
        <w:object w:dxaOrig="2140" w:dyaOrig="380">
          <v:shape id="_x0000_i1057" type="#_x0000_t75" style="width:107.45pt;height:18.8pt" o:ole="">
            <v:imagedata r:id="rId60" o:title=""/>
          </v:shape>
          <o:OLEObject Type="Embed" ProgID="Equation.3" ShapeID="_x0000_i1057" DrawAspect="Content" ObjectID="_1592506188" r:id="rId61"/>
        </w:object>
      </w:r>
      <w:r w:rsidRPr="002B507C">
        <w:rPr>
          <w:rFonts w:eastAsia="MS Mincho" w:cs="v4.2.0"/>
        </w:rPr>
        <w:t xml:space="preserve"> is the total time for detecting and measuring at least </w:t>
      </w:r>
      <w:r w:rsidRPr="002B507C">
        <w:rPr>
          <w:rFonts w:eastAsia="MS Mincho" w:cs="v4.2.0"/>
          <w:i/>
        </w:rPr>
        <w:t>n</w:t>
      </w:r>
      <w:r w:rsidRPr="002B507C">
        <w:rPr>
          <w:rFonts w:eastAsia="MS Mincho" w:cs="v4.2.0"/>
        </w:rPr>
        <w:t xml:space="preserve"> cells,</w:t>
      </w:r>
    </w:p>
    <w:p w:rsidR="003C7B7C" w:rsidRPr="002B507C" w:rsidRDefault="003C7B7C" w:rsidP="003C7B7C">
      <w:pPr>
        <w:spacing w:after="0"/>
        <w:rPr>
          <w:rFonts w:eastAsia="MS Mincho" w:cs="v4.2.0"/>
        </w:rPr>
      </w:pPr>
      <w:r w:rsidRPr="002B507C">
        <w:rPr>
          <w:rFonts w:eastAsia="MS Mincho" w:cs="v4.2.0"/>
          <w:position w:val="-12"/>
          <w:sz w:val="2"/>
        </w:rPr>
        <w:object w:dxaOrig="440" w:dyaOrig="360">
          <v:shape id="_x0000_i1058" type="#_x0000_t75" style="width:21.5pt;height:18.25pt" o:ole="">
            <v:imagedata r:id="rId62" o:title=""/>
          </v:shape>
          <o:OLEObject Type="Embed" ProgID="Equation.3" ShapeID="_x0000_i1058" DrawAspect="Content" ObjectID="_1592506189" r:id="rId63"/>
        </w:object>
      </w:r>
      <w:r w:rsidRPr="002B507C">
        <w:rPr>
          <w:rFonts w:eastAsia="MS Mincho" w:cs="v4.2.0"/>
        </w:rPr>
        <w:t xml:space="preserve"> is the </w:t>
      </w:r>
      <w:r w:rsidRPr="002B507C">
        <w:rPr>
          <w:rFonts w:cs="v4.2.0"/>
        </w:rPr>
        <w:t xml:space="preserve">the largest value of the </w:t>
      </w:r>
      <w:r w:rsidRPr="002B507C">
        <w:t>cell-specific positioning subframe configuration period,</w:t>
      </w:r>
      <w:r w:rsidRPr="002B507C">
        <w:rPr>
          <w:rFonts w:eastAsia="MS Mincho" w:cs="v4.2.0"/>
        </w:rPr>
        <w:t xml:space="preserve"> defined in TS 36.211 [23], </w:t>
      </w:r>
      <w:r w:rsidRPr="002B507C">
        <w:rPr>
          <w:rFonts w:cs="v4.2.0"/>
        </w:rPr>
        <w:t xml:space="preserve">among the measured </w:t>
      </w:r>
      <w:r w:rsidRPr="002B507C">
        <w:rPr>
          <w:rFonts w:cs="v4.2.0"/>
          <w:i/>
        </w:rPr>
        <w:t>n</w:t>
      </w:r>
      <w:r w:rsidRPr="002B507C">
        <w:rPr>
          <w:rFonts w:cs="v4.2.0"/>
        </w:rPr>
        <w:t xml:space="preserve"> cells including the reference cell,</w:t>
      </w:r>
    </w:p>
    <w:p w:rsidR="003C7B7C" w:rsidRPr="002B507C" w:rsidRDefault="003C7B7C" w:rsidP="003C7B7C">
      <w:pPr>
        <w:spacing w:after="0"/>
      </w:pPr>
      <w:r w:rsidRPr="002B507C">
        <w:rPr>
          <w:position w:val="-4"/>
        </w:rPr>
        <w:object w:dxaOrig="320" w:dyaOrig="260">
          <v:shape id="_x0000_i1059" type="#_x0000_t75" style="width:16.1pt;height:12.9pt" o:ole="">
            <v:imagedata r:id="rId64" o:title=""/>
          </v:shape>
          <o:OLEObject Type="Embed" ProgID="Equation.3" ShapeID="_x0000_i1059" DrawAspect="Content" ObjectID="_1592506190" r:id="rId65"/>
        </w:object>
      </w:r>
      <w:r w:rsidRPr="002B507C">
        <w:t xml:space="preserve"> is the number of PRS positioning occasions as defined in Table 9.4.4.1.2-1, where  each PRS positioning occasion comprises of </w:t>
      </w:r>
      <w:r w:rsidRPr="002B507C">
        <w:rPr>
          <w:position w:val="-12"/>
        </w:rPr>
        <w:object w:dxaOrig="540" w:dyaOrig="360">
          <v:shape id="_x0000_i1060" type="#_x0000_t75" style="width:26.85pt;height:18.25pt" o:ole="">
            <v:imagedata r:id="rId66" o:title=""/>
          </v:shape>
          <o:OLEObject Type="Embed" ProgID="Equation.3" ShapeID="_x0000_i1060" DrawAspect="Content" ObjectID="_1592506191" r:id="rId67"/>
        </w:object>
      </w:r>
      <w:r w:rsidRPr="002B507C">
        <w:t xml:space="preserve"> (1≤</w:t>
      </w:r>
      <w:r w:rsidRPr="002B507C">
        <w:rPr>
          <w:position w:val="-12"/>
        </w:rPr>
        <w:object w:dxaOrig="540" w:dyaOrig="360">
          <v:shape id="_x0000_i1061" type="#_x0000_t75" style="width:26.85pt;height:18.25pt" o:ole="">
            <v:imagedata r:id="rId68" o:title=""/>
          </v:shape>
          <o:OLEObject Type="Embed" ProgID="Equation.3" ShapeID="_x0000_i1061" DrawAspect="Content" ObjectID="_1592506192" r:id="rId69"/>
        </w:object>
      </w:r>
      <w:r w:rsidRPr="002B507C">
        <w:t xml:space="preserve">≤6) consecutive downlink positioning subframes defined in </w:t>
      </w:r>
      <w:r w:rsidRPr="002B507C">
        <w:rPr>
          <w:rFonts w:eastAsia="MS Mincho" w:cs="v4.2.0"/>
        </w:rPr>
        <w:t>TS 36.211 [23]</w:t>
      </w:r>
      <w:r w:rsidRPr="002B507C">
        <w:t>,</w:t>
      </w:r>
    </w:p>
    <w:p w:rsidR="003C7B7C" w:rsidRPr="002B507C" w:rsidRDefault="003C7B7C" w:rsidP="003C7B7C">
      <w:pPr>
        <w:rPr>
          <w:rFonts w:eastAsia="MS Mincho" w:cs="v4.2.0"/>
        </w:rPr>
      </w:pPr>
      <w:r w:rsidRPr="002B507C">
        <w:rPr>
          <w:position w:val="-4"/>
        </w:rPr>
        <w:object w:dxaOrig="220" w:dyaOrig="260">
          <v:shape id="_x0000_i1062" type="#_x0000_t75" style="width:11.3pt;height:12.9pt" o:ole="">
            <v:imagedata r:id="rId70" o:title=""/>
          </v:shape>
          <o:OLEObject Type="Embed" ProgID="Equation.3" ShapeID="_x0000_i1062" DrawAspect="Content" ObjectID="_1592506193" r:id="rId71"/>
        </w:object>
      </w:r>
      <w:r w:rsidRPr="002B507C">
        <w:t xml:space="preserve"> = </w:t>
      </w:r>
      <w:r w:rsidRPr="002B507C">
        <w:rPr>
          <w:position w:val="-28"/>
        </w:rPr>
        <w:object w:dxaOrig="1020" w:dyaOrig="680">
          <v:shape id="_x0000_i1063" type="#_x0000_t75" style="width:51.05pt;height:33.3pt" o:ole="">
            <v:imagedata r:id="rId72" o:title=""/>
          </v:shape>
          <o:OLEObject Type="Embed" ProgID="Equation.3" ShapeID="_x0000_i1063" DrawAspect="Content" ObjectID="_1592506194" r:id="rId73"/>
        </w:object>
      </w:r>
      <w:r w:rsidRPr="002B507C">
        <w:t xml:space="preserve"> ms is the measurement time for a single PRS positioning occasion which includes the sampling time and the processing time</w:t>
      </w:r>
      <w:r w:rsidRPr="002B507C">
        <w:rPr>
          <w:rFonts w:eastAsia="MS Mincho" w:cs="v4.2.0"/>
        </w:rPr>
        <w:t>, and</w:t>
      </w:r>
    </w:p>
    <w:p w:rsidR="003C7B7C" w:rsidRPr="002B507C" w:rsidRDefault="003C7B7C" w:rsidP="003C7B7C">
      <w:pPr>
        <w:rPr>
          <w:rFonts w:eastAsia="MS Mincho"/>
        </w:rPr>
      </w:pPr>
      <w:r w:rsidRPr="002B507C">
        <w:rPr>
          <w:rFonts w:eastAsia="MS Mincho"/>
        </w:rPr>
        <w:t>the</w:t>
      </w:r>
      <w:r w:rsidRPr="002B507C">
        <w:rPr>
          <w:rFonts w:eastAsia="MS Mincho"/>
          <w:i/>
        </w:rPr>
        <w:t xml:space="preserve"> n </w:t>
      </w:r>
      <w:r w:rsidRPr="002B507C">
        <w:rPr>
          <w:rFonts w:eastAsia="MS Mincho"/>
        </w:rPr>
        <w:t>cells are distributed on up to two E-UTRAN FDD carrier frequencies.</w:t>
      </w:r>
    </w:p>
    <w:p w:rsidR="003C7B7C" w:rsidRPr="002B507C" w:rsidRDefault="003C7B7C" w:rsidP="003C7B7C">
      <w:pPr>
        <w:pStyle w:val="TH"/>
      </w:pPr>
      <w:r w:rsidRPr="002B507C">
        <w:t xml:space="preserve">Table 9.4.4.1.2-1: Number of PRS positioning occasions within </w:t>
      </w:r>
      <w:r w:rsidRPr="002B507C">
        <w:rPr>
          <w:rFonts w:eastAsia="MS Mincho" w:cs="v4.2.0"/>
          <w:position w:val="-14"/>
        </w:rPr>
        <w:object w:dxaOrig="2140" w:dyaOrig="380">
          <v:shape id="_x0000_i1064" type="#_x0000_t75" style="width:107.45pt;height:18.8pt" o:ole="">
            <v:imagedata r:id="rId56" o:title=""/>
          </v:shape>
          <o:OLEObject Type="Embed" ProgID="Equation.3" ShapeID="_x0000_i1064" DrawAspect="Content" ObjectID="_1592506195" r:id="rId74"/>
        </w:objec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3"/>
        <w:gridCol w:w="2977"/>
        <w:gridCol w:w="2977"/>
      </w:tblGrid>
      <w:tr w:rsidR="003C7B7C" w:rsidRPr="002B507C" w:rsidTr="00027A4C">
        <w:trPr>
          <w:cantSplit/>
          <w:trHeight w:val="308"/>
        </w:trPr>
        <w:tc>
          <w:tcPr>
            <w:tcW w:w="2693" w:type="dxa"/>
            <w:vMerge w:val="restart"/>
          </w:tcPr>
          <w:p w:rsidR="003C7B7C" w:rsidRPr="002B507C" w:rsidRDefault="003C7B7C" w:rsidP="00027A4C">
            <w:pPr>
              <w:pStyle w:val="TAH"/>
              <w:rPr>
                <w:rFonts w:cs="Arial"/>
              </w:rPr>
            </w:pPr>
            <w:r w:rsidRPr="002B507C">
              <w:rPr>
                <w:rFonts w:cs="Arial"/>
              </w:rPr>
              <w:t xml:space="preserve">Positioning subframe configuration period </w:t>
            </w:r>
            <w:r w:rsidRPr="002B507C">
              <w:rPr>
                <w:rFonts w:eastAsia="MS Mincho" w:cs="Arial"/>
                <w:position w:val="-12"/>
              </w:rPr>
              <w:object w:dxaOrig="440" w:dyaOrig="360">
                <v:shape id="_x0000_i1065" type="#_x0000_t75" style="width:21.5pt;height:18.25pt" o:ole="">
                  <v:imagedata r:id="rId62" o:title=""/>
                </v:shape>
                <o:OLEObject Type="Embed" ProgID="Equation.3" ShapeID="_x0000_i1065" DrawAspect="Content" ObjectID="_1592506196" r:id="rId75"/>
              </w:object>
            </w:r>
          </w:p>
        </w:tc>
        <w:tc>
          <w:tcPr>
            <w:tcW w:w="5954" w:type="dxa"/>
            <w:gridSpan w:val="2"/>
          </w:tcPr>
          <w:p w:rsidR="003C7B7C" w:rsidRPr="002B507C" w:rsidRDefault="003C7B7C" w:rsidP="00027A4C">
            <w:pPr>
              <w:pStyle w:val="TAH"/>
              <w:rPr>
                <w:rFonts w:cs="Arial"/>
              </w:rPr>
            </w:pPr>
            <w:r w:rsidRPr="002B507C">
              <w:rPr>
                <w:rFonts w:cs="Arial"/>
              </w:rPr>
              <w:t xml:space="preserve"> Number of PRS positioning occasions </w:t>
            </w:r>
            <w:r w:rsidRPr="002B507C">
              <w:rPr>
                <w:rFonts w:cs="Arial"/>
                <w:position w:val="-4"/>
              </w:rPr>
              <w:object w:dxaOrig="320" w:dyaOrig="260">
                <v:shape id="_x0000_i1066" type="#_x0000_t75" style="width:16.1pt;height:12.9pt" o:ole="">
                  <v:imagedata r:id="rId64" o:title=""/>
                </v:shape>
                <o:OLEObject Type="Embed" ProgID="Equation.3" ShapeID="_x0000_i1066" DrawAspect="Content" ObjectID="_1592506197" r:id="rId76"/>
              </w:object>
            </w:r>
          </w:p>
        </w:tc>
      </w:tr>
      <w:tr w:rsidR="003C7B7C" w:rsidRPr="002B507C" w:rsidTr="00027A4C">
        <w:trPr>
          <w:cantSplit/>
          <w:trHeight w:val="307"/>
        </w:trPr>
        <w:tc>
          <w:tcPr>
            <w:tcW w:w="2693" w:type="dxa"/>
            <w:vMerge/>
          </w:tcPr>
          <w:p w:rsidR="003C7B7C" w:rsidRPr="002B507C" w:rsidRDefault="003C7B7C" w:rsidP="00027A4C">
            <w:pPr>
              <w:pStyle w:val="TAH"/>
              <w:rPr>
                <w:rFonts w:cs="Arial"/>
              </w:rPr>
            </w:pPr>
          </w:p>
        </w:tc>
        <w:tc>
          <w:tcPr>
            <w:tcW w:w="2977" w:type="dxa"/>
          </w:tcPr>
          <w:p w:rsidR="003C7B7C" w:rsidRPr="002B507C" w:rsidRDefault="003C7B7C" w:rsidP="00027A4C">
            <w:pPr>
              <w:pStyle w:val="TAH"/>
              <w:rPr>
                <w:rFonts w:cs="Arial"/>
              </w:rPr>
            </w:pPr>
            <w:r w:rsidRPr="002B507C">
              <w:rPr>
                <w:rFonts w:cs="Arial"/>
              </w:rPr>
              <w:t xml:space="preserve">f2 </w:t>
            </w:r>
            <w:r w:rsidRPr="002B507C">
              <w:rPr>
                <w:rFonts w:cs="Arial"/>
                <w:vertAlign w:val="superscript"/>
              </w:rPr>
              <w:t>Note1</w:t>
            </w:r>
          </w:p>
        </w:tc>
        <w:tc>
          <w:tcPr>
            <w:tcW w:w="2977" w:type="dxa"/>
          </w:tcPr>
          <w:p w:rsidR="003C7B7C" w:rsidRPr="002B507C" w:rsidRDefault="003C7B7C" w:rsidP="00027A4C">
            <w:pPr>
              <w:pStyle w:val="TAH"/>
              <w:rPr>
                <w:rFonts w:cs="Arial"/>
              </w:rPr>
            </w:pPr>
            <w:r w:rsidRPr="002B507C">
              <w:rPr>
                <w:rFonts w:cs="Arial"/>
              </w:rPr>
              <w:t>f1</w:t>
            </w:r>
            <w:r w:rsidRPr="002B507C">
              <w:rPr>
                <w:rFonts w:cs="v3.7.0"/>
              </w:rPr>
              <w:t xml:space="preserve"> and </w:t>
            </w:r>
            <w:r w:rsidRPr="002B507C">
              <w:rPr>
                <w:rFonts w:cs="Arial"/>
              </w:rPr>
              <w:t>f2</w:t>
            </w:r>
            <w:r w:rsidRPr="002B507C">
              <w:rPr>
                <w:rFonts w:cs="v3.7.0"/>
              </w:rPr>
              <w:t xml:space="preserve"> </w:t>
            </w:r>
            <w:r w:rsidRPr="002B507C">
              <w:rPr>
                <w:rFonts w:cs="v3.7.0"/>
                <w:vertAlign w:val="superscript"/>
              </w:rPr>
              <w:t>Note2</w:t>
            </w:r>
          </w:p>
        </w:tc>
      </w:tr>
      <w:tr w:rsidR="003C7B7C" w:rsidRPr="002B507C" w:rsidTr="00027A4C">
        <w:trPr>
          <w:cantSplit/>
        </w:trPr>
        <w:tc>
          <w:tcPr>
            <w:tcW w:w="2693" w:type="dxa"/>
            <w:vAlign w:val="center"/>
          </w:tcPr>
          <w:p w:rsidR="003C7B7C" w:rsidRPr="002B507C" w:rsidRDefault="003C7B7C" w:rsidP="00027A4C">
            <w:pPr>
              <w:pStyle w:val="TAC"/>
              <w:rPr>
                <w:rFonts w:cs="Arial"/>
              </w:rPr>
            </w:pPr>
            <w:r w:rsidRPr="002B507C">
              <w:rPr>
                <w:rFonts w:cs="Arial"/>
              </w:rPr>
              <w:t>160 ms</w:t>
            </w:r>
          </w:p>
        </w:tc>
        <w:tc>
          <w:tcPr>
            <w:tcW w:w="2977" w:type="dxa"/>
            <w:vAlign w:val="center"/>
          </w:tcPr>
          <w:p w:rsidR="003C7B7C" w:rsidRPr="002B507C" w:rsidRDefault="003C7B7C" w:rsidP="00027A4C">
            <w:pPr>
              <w:pStyle w:val="TAC"/>
              <w:rPr>
                <w:rFonts w:cs="Arial"/>
              </w:rPr>
            </w:pPr>
            <w:r w:rsidRPr="002B507C">
              <w:rPr>
                <w:rFonts w:cs="Arial"/>
                <w:lang w:eastAsia="zh-CN"/>
              </w:rPr>
              <w:t>16</w:t>
            </w:r>
          </w:p>
        </w:tc>
        <w:tc>
          <w:tcPr>
            <w:tcW w:w="2977" w:type="dxa"/>
            <w:vAlign w:val="center"/>
          </w:tcPr>
          <w:p w:rsidR="003C7B7C" w:rsidRPr="002B507C" w:rsidRDefault="003C7B7C" w:rsidP="00027A4C">
            <w:pPr>
              <w:spacing w:after="0"/>
              <w:jc w:val="center"/>
            </w:pPr>
            <w:r w:rsidRPr="002B507C">
              <w:t>32</w:t>
            </w:r>
          </w:p>
        </w:tc>
      </w:tr>
      <w:tr w:rsidR="003C7B7C" w:rsidRPr="002B507C" w:rsidTr="00027A4C">
        <w:trPr>
          <w:cantSplit/>
        </w:trPr>
        <w:tc>
          <w:tcPr>
            <w:tcW w:w="2693" w:type="dxa"/>
            <w:vAlign w:val="center"/>
          </w:tcPr>
          <w:p w:rsidR="003C7B7C" w:rsidRPr="002B507C" w:rsidRDefault="003C7B7C" w:rsidP="00027A4C">
            <w:pPr>
              <w:pStyle w:val="TAC"/>
              <w:rPr>
                <w:rFonts w:cs="Arial"/>
              </w:rPr>
            </w:pPr>
            <w:r w:rsidRPr="002B507C">
              <w:rPr>
                <w:rFonts w:cs="Arial"/>
              </w:rPr>
              <w:t>&gt;160 ms</w:t>
            </w:r>
          </w:p>
        </w:tc>
        <w:tc>
          <w:tcPr>
            <w:tcW w:w="2977" w:type="dxa"/>
            <w:vAlign w:val="center"/>
          </w:tcPr>
          <w:p w:rsidR="003C7B7C" w:rsidRPr="002B507C" w:rsidRDefault="003C7B7C" w:rsidP="00027A4C">
            <w:pPr>
              <w:pStyle w:val="TAC"/>
              <w:rPr>
                <w:rFonts w:cs="Arial"/>
              </w:rPr>
            </w:pPr>
            <w:r w:rsidRPr="002B507C">
              <w:rPr>
                <w:rFonts w:cs="Arial"/>
                <w:lang w:eastAsia="zh-CN"/>
              </w:rPr>
              <w:t>8</w:t>
            </w:r>
          </w:p>
        </w:tc>
        <w:tc>
          <w:tcPr>
            <w:tcW w:w="2977" w:type="dxa"/>
            <w:vAlign w:val="center"/>
          </w:tcPr>
          <w:p w:rsidR="003C7B7C" w:rsidRPr="002B507C" w:rsidRDefault="003C7B7C" w:rsidP="00027A4C">
            <w:pPr>
              <w:spacing w:after="0"/>
              <w:jc w:val="center"/>
            </w:pPr>
            <w:r w:rsidRPr="002B507C">
              <w:t>16</w:t>
            </w:r>
          </w:p>
        </w:tc>
      </w:tr>
      <w:tr w:rsidR="003C7B7C" w:rsidRPr="002B507C" w:rsidTr="00027A4C">
        <w:trPr>
          <w:cantSplit/>
        </w:trPr>
        <w:tc>
          <w:tcPr>
            <w:tcW w:w="8647" w:type="dxa"/>
            <w:gridSpan w:val="3"/>
            <w:vAlign w:val="center"/>
          </w:tcPr>
          <w:p w:rsidR="003C7B7C" w:rsidRPr="002B507C" w:rsidRDefault="003C7B7C" w:rsidP="00027A4C">
            <w:pPr>
              <w:spacing w:after="0"/>
              <w:rPr>
                <w:rFonts w:ascii="Arial" w:hAnsi="Arial" w:cs="Arial"/>
                <w:sz w:val="18"/>
                <w:szCs w:val="18"/>
              </w:rPr>
            </w:pPr>
            <w:r w:rsidRPr="002B507C">
              <w:rPr>
                <w:rFonts w:ascii="Arial" w:hAnsi="Arial" w:cs="Arial"/>
                <w:sz w:val="18"/>
                <w:szCs w:val="18"/>
              </w:rPr>
              <w:t>NOTE 1: When inter-RAT E-UTRAN FDD RSTD measurements are performed over the reference cell and neighbour cells, which belong to the E-UTRAN FDD carrier frequency f2.</w:t>
            </w:r>
          </w:p>
          <w:p w:rsidR="003C7B7C" w:rsidRPr="002B507C" w:rsidRDefault="003C7B7C" w:rsidP="00027A4C">
            <w:pPr>
              <w:spacing w:after="0"/>
              <w:rPr>
                <w:rFonts w:ascii="Arial" w:hAnsi="Arial" w:cs="Arial"/>
                <w:sz w:val="18"/>
                <w:szCs w:val="18"/>
              </w:rPr>
            </w:pPr>
            <w:r w:rsidRPr="002B507C">
              <w:rPr>
                <w:rFonts w:ascii="Arial" w:hAnsi="Arial" w:cs="Arial"/>
                <w:sz w:val="18"/>
                <w:szCs w:val="18"/>
              </w:rPr>
              <w:t>NOTE 2: When inter-RAT E-UTRAN FDD RSTD measurements are performed over the reference cell and the neighbour cells, which belong to the E-UTRAN FDD carrier frequency f1 and the E-UTRAN FDD carrier frequency f2 respectively.</w:t>
            </w:r>
          </w:p>
        </w:tc>
      </w:tr>
    </w:tbl>
    <w:p w:rsidR="003C7B7C" w:rsidRPr="002B507C" w:rsidRDefault="003C7B7C" w:rsidP="003C7B7C">
      <w:pPr>
        <w:spacing w:after="0"/>
        <w:rPr>
          <w:rFonts w:eastAsia="MS Mincho" w:cs="v4.2.0"/>
        </w:rPr>
      </w:pPr>
    </w:p>
    <w:p w:rsidR="003C7B7C" w:rsidRPr="002B507C" w:rsidRDefault="003C7B7C" w:rsidP="003C7B7C">
      <w:r w:rsidRPr="002B507C">
        <w:rPr>
          <w:rFonts w:eastAsia="MS Mincho" w:cs="v4.2.0"/>
        </w:rPr>
        <w:t xml:space="preserve">The UE physical layer shall be capable of reporting RSTD for the reference cell and all the neighbor cells </w:t>
      </w:r>
      <w:r w:rsidRPr="002B507C">
        <w:rPr>
          <w:rFonts w:eastAsia="MS Mincho" w:cs="v4.2.0"/>
          <w:i/>
        </w:rPr>
        <w:t>i</w:t>
      </w:r>
      <w:r w:rsidRPr="002B507C">
        <w:rPr>
          <w:rFonts w:eastAsia="MS Mincho" w:cs="v4.2.0"/>
        </w:rPr>
        <w:t xml:space="preserve"> out of at least (</w:t>
      </w:r>
      <w:r w:rsidRPr="002B507C">
        <w:rPr>
          <w:rFonts w:eastAsia="MS Mincho" w:cs="v4.2.0"/>
          <w:i/>
        </w:rPr>
        <w:t>n</w:t>
      </w:r>
      <w:r w:rsidRPr="002B507C">
        <w:rPr>
          <w:rFonts w:eastAsia="MS Mincho" w:cs="v4.2.0"/>
        </w:rPr>
        <w:t xml:space="preserve">-1) neighbor cells </w:t>
      </w:r>
      <w:r w:rsidRPr="002B507C">
        <w:t xml:space="preserve">within </w:t>
      </w:r>
      <w:r w:rsidRPr="002B507C">
        <w:rPr>
          <w:rFonts w:eastAsia="MS Mincho" w:cs="v4.2.0"/>
          <w:position w:val="-14"/>
        </w:rPr>
        <w:object w:dxaOrig="2140" w:dyaOrig="380">
          <v:shape id="_x0000_i1067" type="#_x0000_t75" style="width:107.45pt;height:18.8pt" o:ole="">
            <v:imagedata r:id="rId56" o:title=""/>
          </v:shape>
          <o:OLEObject Type="Embed" ProgID="Equation.3" ShapeID="_x0000_i1067" DrawAspect="Content" ObjectID="_1592506198" r:id="rId77"/>
        </w:object>
      </w:r>
      <w:r w:rsidRPr="002B507C">
        <w:t xml:space="preserve"> provided:</w:t>
      </w:r>
    </w:p>
    <w:p w:rsidR="003C7B7C" w:rsidRPr="002B507C" w:rsidRDefault="003C7B7C" w:rsidP="003C7B7C">
      <w:pPr>
        <w:spacing w:after="0"/>
        <w:rPr>
          <w:rFonts w:cs="v4.2.0"/>
        </w:rPr>
      </w:pPr>
      <w:r w:rsidRPr="002B507C">
        <w:rPr>
          <w:rFonts w:eastAsia="MS Mincho" w:cs="v4.2.0"/>
          <w:position w:val="-16"/>
        </w:rPr>
        <w:object w:dxaOrig="1540" w:dyaOrig="440">
          <v:shape id="_x0000_i1068" type="#_x0000_t75" style="width:77.35pt;height:21.5pt" o:ole="">
            <v:imagedata r:id="rId78" o:title=""/>
          </v:shape>
          <o:OLEObject Type="Embed" ProgID="Equation.3" ShapeID="_x0000_i1068" DrawAspect="Content" ObjectID="_1592506199" r:id="rId79"/>
        </w:object>
      </w:r>
      <w:r w:rsidRPr="002B507C">
        <w:sym w:font="Symbol" w:char="F0B3"/>
      </w:r>
      <w:r w:rsidRPr="002B507C">
        <w:t>-6 dB</w:t>
      </w:r>
      <w:r w:rsidRPr="002B507C">
        <w:rPr>
          <w:rFonts w:cs="v4.2.0"/>
        </w:rPr>
        <w:t xml:space="preserve"> for all Frequency Bands for the reference cell,</w:t>
      </w:r>
    </w:p>
    <w:p w:rsidR="003C7B7C" w:rsidRPr="002B507C" w:rsidRDefault="003C7B7C" w:rsidP="003C7B7C">
      <w:pPr>
        <w:spacing w:after="0"/>
        <w:rPr>
          <w:rFonts w:cs="v4.2.0"/>
        </w:rPr>
      </w:pPr>
      <w:r w:rsidRPr="002B507C">
        <w:rPr>
          <w:rFonts w:eastAsia="MS Mincho" w:cs="v4.2.0"/>
          <w:position w:val="-12"/>
        </w:rPr>
        <w:object w:dxaOrig="1340" w:dyaOrig="400">
          <v:shape id="_x0000_i1069" type="#_x0000_t75" style="width:66.65pt;height:20.4pt" o:ole="">
            <v:imagedata r:id="rId80" o:title=""/>
          </v:shape>
          <o:OLEObject Type="Embed" ProgID="Equation.3" ShapeID="_x0000_i1069" DrawAspect="Content" ObjectID="_1592506200" r:id="rId81"/>
        </w:object>
      </w:r>
      <w:r w:rsidRPr="002B507C">
        <w:sym w:font="Symbol" w:char="F0B3"/>
      </w:r>
      <w:r w:rsidRPr="002B507C">
        <w:t>-13 dB</w:t>
      </w:r>
      <w:r w:rsidRPr="002B507C">
        <w:rPr>
          <w:rFonts w:cs="v4.2.0"/>
        </w:rPr>
        <w:t xml:space="preserve"> for all Frequency Bands for neighbour cell </w:t>
      </w:r>
      <w:r w:rsidRPr="002B507C">
        <w:rPr>
          <w:rFonts w:cs="v4.2.0"/>
          <w:i/>
        </w:rPr>
        <w:t>i</w:t>
      </w:r>
      <w:r w:rsidRPr="002B507C">
        <w:rPr>
          <w:rFonts w:cs="v4.2.0"/>
        </w:rPr>
        <w:t>,</w:t>
      </w:r>
    </w:p>
    <w:p w:rsidR="003C7B7C" w:rsidRPr="002B507C" w:rsidRDefault="003C7B7C" w:rsidP="003C7B7C">
      <w:pPr>
        <w:spacing w:after="0"/>
        <w:rPr>
          <w:rFonts w:cs="v4.2.0"/>
        </w:rPr>
      </w:pPr>
      <w:r w:rsidRPr="002B507C">
        <w:rPr>
          <w:rFonts w:eastAsia="MS Mincho" w:cs="v4.2.0"/>
          <w:position w:val="-16"/>
        </w:rPr>
        <w:object w:dxaOrig="1540" w:dyaOrig="440">
          <v:shape id="_x0000_i1070" type="#_x0000_t75" style="width:77.35pt;height:21.5pt" o:ole="">
            <v:imagedata r:id="rId78" o:title=""/>
          </v:shape>
          <o:OLEObject Type="Embed" ProgID="Equation.3" ShapeID="_x0000_i1070" DrawAspect="Content" ObjectID="_1592506201" r:id="rId82"/>
        </w:object>
      </w:r>
      <w:r w:rsidRPr="002B507C">
        <w:rPr>
          <w:rFonts w:eastAsia="MS Mincho" w:cs="v4.2.0"/>
        </w:rPr>
        <w:t xml:space="preserve"> and  </w:t>
      </w:r>
      <w:r w:rsidRPr="002B507C">
        <w:rPr>
          <w:rFonts w:eastAsia="MS Mincho" w:cs="v4.2.0"/>
          <w:position w:val="-12"/>
        </w:rPr>
        <w:object w:dxaOrig="1340" w:dyaOrig="400">
          <v:shape id="_x0000_i1071" type="#_x0000_t75" style="width:66.65pt;height:20.4pt" o:ole="">
            <v:imagedata r:id="rId80" o:title=""/>
          </v:shape>
          <o:OLEObject Type="Embed" ProgID="Equation.3" ShapeID="_x0000_i1071" DrawAspect="Content" ObjectID="_1592506202" r:id="rId83"/>
        </w:object>
      </w:r>
      <w:r w:rsidRPr="002B507C">
        <w:rPr>
          <w:rFonts w:eastAsia="MS Mincho" w:cs="v4.2.0"/>
        </w:rPr>
        <w:t xml:space="preserve"> c</w:t>
      </w:r>
      <w:r w:rsidRPr="002B507C">
        <w:rPr>
          <w:rFonts w:cs="v4.2.0"/>
        </w:rPr>
        <w:t xml:space="preserve">onditions apply for all subframes of at least </w:t>
      </w:r>
      <w:r w:rsidRPr="002B507C">
        <w:rPr>
          <w:position w:val="-24"/>
        </w:rPr>
        <w:object w:dxaOrig="740" w:dyaOrig="620">
          <v:shape id="_x0000_i1072" type="#_x0000_t75" style="width:36.55pt;height:31.15pt" o:ole="">
            <v:imagedata r:id="rId84" o:title=""/>
          </v:shape>
          <o:OLEObject Type="Embed" ProgID="Equation.3" ShapeID="_x0000_i1072" DrawAspect="Content" ObjectID="_1592506203" r:id="rId85"/>
        </w:object>
      </w:r>
      <w:r w:rsidRPr="002B507C">
        <w:rPr>
          <w:rFonts w:eastAsia="MS Mincho" w:cs="v4.2.0"/>
        </w:rPr>
        <w:t xml:space="preserve"> PRS positioning occasions,</w:t>
      </w:r>
    </w:p>
    <w:p w:rsidR="003C7B7C" w:rsidRPr="002B507C" w:rsidRDefault="003C7B7C" w:rsidP="003C7B7C">
      <w:pPr>
        <w:spacing w:after="0"/>
      </w:pPr>
      <w:r w:rsidRPr="002B507C">
        <w:t>PRP 1,2|</w:t>
      </w:r>
      <w:r w:rsidRPr="002B507C">
        <w:rPr>
          <w:vertAlign w:val="subscript"/>
        </w:rPr>
        <w:t>dBm</w:t>
      </w:r>
      <w:r w:rsidRPr="002B507C">
        <w:t xml:space="preserve"> according to Annex TBD for a corresponding Band</w:t>
      </w:r>
    </w:p>
    <w:p w:rsidR="003C7B7C" w:rsidRPr="002B507C" w:rsidRDefault="003C7B7C" w:rsidP="003C7B7C">
      <w:pPr>
        <w:spacing w:after="0"/>
        <w:rPr>
          <w:rFonts w:eastAsia="MS Mincho" w:cs="v4.2.0"/>
        </w:rPr>
      </w:pPr>
    </w:p>
    <w:p w:rsidR="003C7B7C" w:rsidRPr="002B507C" w:rsidRDefault="003C7B7C" w:rsidP="003C7B7C">
      <w:pPr>
        <w:spacing w:after="0"/>
        <w:rPr>
          <w:rFonts w:eastAsia="MS Mincho" w:cs="v4.2.0"/>
        </w:rPr>
      </w:pPr>
      <w:r w:rsidRPr="002B507C">
        <w:rPr>
          <w:rFonts w:eastAsia="MS Mincho" w:cs="v4.2.0"/>
          <w:position w:val="-12"/>
        </w:rPr>
        <w:object w:dxaOrig="1219" w:dyaOrig="400">
          <v:shape id="_x0000_i1073" type="#_x0000_t75" style="width:60.7pt;height:20.4pt" o:ole="">
            <v:imagedata r:id="rId86" o:title=""/>
          </v:shape>
          <o:OLEObject Type="Embed" ProgID="Equation.3" ShapeID="_x0000_i1073" DrawAspect="Content" ObjectID="_1592506204" r:id="rId87"/>
        </w:object>
      </w:r>
      <w:r w:rsidRPr="002B507C">
        <w:rPr>
          <w:rFonts w:eastAsia="MS Mincho" w:cs="v4.2.0"/>
        </w:rPr>
        <w:t xml:space="preserve"> is defined as the ratio of the average received energy per PRS RE during the useful part of the symbol to the average received power spectral density of the total noise and interference for this RE, where the ratio is measured over all REs which carry PRS.</w:t>
      </w:r>
    </w:p>
    <w:p w:rsidR="003C7B7C" w:rsidRPr="002B507C" w:rsidRDefault="003C7B7C" w:rsidP="003C7B7C">
      <w:pPr>
        <w:rPr>
          <w:rFonts w:eastAsia="MS Mincho"/>
        </w:rPr>
      </w:pPr>
    </w:p>
    <w:p w:rsidR="003C7B7C" w:rsidRPr="002B507C" w:rsidRDefault="003C7B7C" w:rsidP="003C7B7C">
      <w:pPr>
        <w:rPr>
          <w:snapToGrid w:val="0"/>
        </w:rPr>
      </w:pPr>
      <w:r w:rsidRPr="002B507C">
        <w:rPr>
          <w:rFonts w:eastAsia="MS Mincho"/>
        </w:rPr>
        <w:t xml:space="preserve">The time </w:t>
      </w:r>
      <w:r w:rsidRPr="002B507C">
        <w:rPr>
          <w:rFonts w:eastAsia="MS Mincho" w:cs="v4.2.0"/>
          <w:position w:val="-14"/>
        </w:rPr>
        <w:object w:dxaOrig="2140" w:dyaOrig="380">
          <v:shape id="_x0000_i1074" type="#_x0000_t75" style="width:107.45pt;height:18.8pt" o:ole="">
            <v:imagedata r:id="rId56" o:title=""/>
          </v:shape>
          <o:OLEObject Type="Embed" ProgID="Equation.3" ShapeID="_x0000_i1074" DrawAspect="Content" ObjectID="_1592506205" r:id="rId88"/>
        </w:object>
      </w:r>
      <w:r w:rsidRPr="002B507C">
        <w:rPr>
          <w:rFonts w:eastAsia="MS Mincho"/>
        </w:rPr>
        <w:t xml:space="preserve"> starts from the first subframe of the PRS positioning occasion closest in time after both </w:t>
      </w:r>
      <w:r w:rsidRPr="002B507C">
        <w:rPr>
          <w:snapToGrid w:val="0"/>
        </w:rPr>
        <w:t>the [OTDOA-RequestLocationInformation] message and</w:t>
      </w:r>
      <w:r w:rsidRPr="002B507C">
        <w:rPr>
          <w:rFonts w:eastAsia="MS Mincho" w:cs="v4.2.0"/>
        </w:rPr>
        <w:t xml:space="preserve"> </w:t>
      </w:r>
      <w:r w:rsidRPr="002B507C">
        <w:rPr>
          <w:rFonts w:eastAsia="MS Mincho"/>
        </w:rPr>
        <w:t>the OTDOA assistance data in the [</w:t>
      </w:r>
      <w:r w:rsidRPr="002B507C">
        <w:rPr>
          <w:snapToGrid w:val="0"/>
        </w:rPr>
        <w:t>OTDOA-ProvideAssistanceData] message as specified in [TS 38.355], are delivered to the physical layer of the UE.</w:t>
      </w:r>
    </w:p>
    <w:p w:rsidR="003C7B7C" w:rsidRPr="002B507C" w:rsidRDefault="003C7B7C" w:rsidP="003C7B7C">
      <w:r w:rsidRPr="002B507C">
        <w:t xml:space="preserve">The RSTD measurement accuracy for all measured neighbor cells </w:t>
      </w:r>
      <w:r w:rsidRPr="002B507C">
        <w:rPr>
          <w:i/>
        </w:rPr>
        <w:t>i</w:t>
      </w:r>
      <w:r w:rsidRPr="002B507C">
        <w:t xml:space="preserve"> shall be fulfilled according to the accuracy as specified in Section TBD.</w:t>
      </w:r>
    </w:p>
    <w:p w:rsidR="003C7B7C" w:rsidRPr="002B507C" w:rsidRDefault="003C7B7C" w:rsidP="005F2ABE">
      <w:pPr>
        <w:pStyle w:val="Heading6"/>
      </w:pPr>
      <w:bookmarkStart w:id="233" w:name="_Toc518764224"/>
      <w:r w:rsidRPr="002B507C">
        <w:t>9.4.4.1.2.1</w:t>
      </w:r>
      <w:r w:rsidRPr="002B507C">
        <w:rPr>
          <w:lang w:eastAsia="zh-CN"/>
        </w:rPr>
        <w:tab/>
      </w:r>
      <w:r w:rsidRPr="002B507C">
        <w:t>RSTD Measurement Reporting Delay</w:t>
      </w:r>
      <w:bookmarkEnd w:id="233"/>
    </w:p>
    <w:p w:rsidR="003C7B7C" w:rsidRPr="002B507C" w:rsidRDefault="003C7B7C" w:rsidP="003C7B7C">
      <w:pPr>
        <w:rPr>
          <w:rFonts w:cs="v4.2.0"/>
        </w:rPr>
      </w:pPr>
      <w:r w:rsidRPr="002B507C">
        <w:t>This requirement assumes that the measurement report is not delayed by other LPP signalling on the DCCH. This measurement reporting delay excludes a delay uncertainty resulted when inserting the measurement report to the TTI of the uplink DCCH. The delay uncertainty is: 2 x TTI</w:t>
      </w:r>
      <w:r w:rsidRPr="002B507C">
        <w:rPr>
          <w:vertAlign w:val="subscript"/>
        </w:rPr>
        <w:t>DCCH</w:t>
      </w:r>
      <w:r w:rsidRPr="002B507C">
        <w:t xml:space="preserve"> where TTI</w:t>
      </w:r>
      <w:r w:rsidRPr="002B507C">
        <w:rPr>
          <w:vertAlign w:val="subscript"/>
        </w:rPr>
        <w:t xml:space="preserve">DCCH </w:t>
      </w:r>
      <w:r w:rsidRPr="002B507C">
        <w:t>is the duration of subframe or slot or subslot when the measurement report is transmitted on the PUSCH with subframe or slot or subslot duration. This measurement reporting delay excludes any delay caused by no UL resources for UE to send the measurement report.</w:t>
      </w:r>
    </w:p>
    <w:p w:rsidR="003C7B7C" w:rsidRPr="002B507C" w:rsidRDefault="003C7B7C" w:rsidP="005F2ABE">
      <w:pPr>
        <w:pStyle w:val="Heading4"/>
        <w:rPr>
          <w:lang w:val="sv-SE"/>
        </w:rPr>
      </w:pPr>
      <w:bookmarkStart w:id="234" w:name="_Toc518764225"/>
      <w:r w:rsidRPr="002B507C">
        <w:rPr>
          <w:lang w:val="sv-SE"/>
        </w:rPr>
        <w:t>9.4.4.2</w:t>
      </w:r>
      <w:r w:rsidRPr="002B507C">
        <w:rPr>
          <w:lang w:val="sv-SE"/>
        </w:rPr>
        <w:tab/>
        <w:t xml:space="preserve">SA: NR </w:t>
      </w:r>
      <w:r w:rsidRPr="002B507C">
        <w:rPr>
          <w:rFonts w:cs="Arial"/>
          <w:lang w:val="sv-SE"/>
        </w:rPr>
        <w:t>−</w:t>
      </w:r>
      <w:r w:rsidRPr="002B507C">
        <w:rPr>
          <w:lang w:val="sv-SE"/>
        </w:rPr>
        <w:t xml:space="preserve"> E-UTRAN TDD RSTD measurements</w:t>
      </w:r>
      <w:bookmarkEnd w:id="234"/>
    </w:p>
    <w:p w:rsidR="003C7B7C" w:rsidRPr="002B507C" w:rsidRDefault="003C7B7C" w:rsidP="005F2ABE">
      <w:pPr>
        <w:pStyle w:val="Heading5"/>
      </w:pPr>
      <w:bookmarkStart w:id="235" w:name="_Toc518764226"/>
      <w:r w:rsidRPr="002B507C">
        <w:t>9.4.4.2.1</w:t>
      </w:r>
      <w:r w:rsidRPr="002B507C">
        <w:tab/>
        <w:t>Introduction</w:t>
      </w:r>
      <w:bookmarkEnd w:id="235"/>
    </w:p>
    <w:p w:rsidR="003C7B7C" w:rsidRPr="002B507C" w:rsidRDefault="003C7B7C" w:rsidP="003C7B7C">
      <w:r w:rsidRPr="002B507C">
        <w:t>The requirements are applicable for NR−E-UTRAN TDD RSTD measuements requested via LPP [22].</w:t>
      </w:r>
    </w:p>
    <w:p w:rsidR="003C7B7C" w:rsidRPr="002B507C" w:rsidRDefault="003C7B7C" w:rsidP="005F2ABE">
      <w:pPr>
        <w:pStyle w:val="Heading5"/>
      </w:pPr>
      <w:bookmarkStart w:id="236" w:name="_Toc518764227"/>
      <w:r w:rsidRPr="002B507C">
        <w:t>9.4.4.2.2</w:t>
      </w:r>
      <w:r w:rsidRPr="002B507C">
        <w:tab/>
        <w:t>Requirements</w:t>
      </w:r>
      <w:bookmarkEnd w:id="236"/>
    </w:p>
    <w:p w:rsidR="003C7B7C" w:rsidRPr="002B507C" w:rsidRDefault="003C7B7C" w:rsidP="003C7B7C">
      <w:pPr>
        <w:rPr>
          <w:i/>
        </w:rPr>
      </w:pPr>
      <w:r w:rsidRPr="002B507C">
        <w:rPr>
          <w:i/>
        </w:rPr>
        <w:t>Editor’s note: sharing factor is not yet taken into account in this section.</w:t>
      </w:r>
    </w:p>
    <w:p w:rsidR="003C7B7C" w:rsidRPr="002B507C" w:rsidRDefault="003C7B7C" w:rsidP="003C7B7C">
      <w:pPr>
        <w:rPr>
          <w:rFonts w:eastAsia="MS Mincho" w:cs="v4.2.0"/>
        </w:rPr>
      </w:pPr>
      <w:r w:rsidRPr="002B507C">
        <w:t xml:space="preserve">When the physical layer cell identities of neighbour cells together with the OTDOA assistance data are provided, the UE shall be able to detect and measure inter-RAT -UTRAN TDD RSTD, specified in </w:t>
      </w:r>
      <w:r w:rsidRPr="002B507C">
        <w:rPr>
          <w:noProof/>
        </w:rPr>
        <w:t>TS 38.215</w:t>
      </w:r>
      <w:r w:rsidRPr="002B507C">
        <w:t xml:space="preserve"> [4], for at least </w:t>
      </w:r>
      <w:r w:rsidRPr="002B507C">
        <w:rPr>
          <w:i/>
        </w:rPr>
        <w:t>n</w:t>
      </w:r>
      <w:r w:rsidRPr="002B507C">
        <w:t xml:space="preserve">=16 cells, including the reference cell, within </w:t>
      </w:r>
      <w:r w:rsidRPr="002B507C">
        <w:rPr>
          <w:rFonts w:eastAsia="MS Mincho" w:cs="v4.2.0"/>
          <w:position w:val="-14"/>
        </w:rPr>
        <w:object w:dxaOrig="2160" w:dyaOrig="380">
          <v:shape id="_x0000_i1075" type="#_x0000_t75" style="width:108pt;height:18.8pt" o:ole="">
            <v:imagedata r:id="rId89" o:title=""/>
          </v:shape>
          <o:OLEObject Type="Embed" ProgID="Equation.3" ShapeID="_x0000_i1075" DrawAspect="Content" ObjectID="_1592506206" r:id="rId90"/>
        </w:object>
      </w:r>
      <w:r w:rsidRPr="002B507C">
        <w:rPr>
          <w:rFonts w:eastAsia="MS Mincho" w:cs="v4.2.0"/>
        </w:rPr>
        <w:t xml:space="preserve"> ms as given below:</w:t>
      </w:r>
    </w:p>
    <w:p w:rsidR="003C7B7C" w:rsidRPr="002B507C" w:rsidRDefault="003C7B7C" w:rsidP="003C7B7C">
      <w:pPr>
        <w:jc w:val="center"/>
        <w:rPr>
          <w:rFonts w:eastAsia="MS Mincho" w:cs="v4.2.0"/>
        </w:rPr>
      </w:pPr>
      <w:r w:rsidRPr="002B507C">
        <w:rPr>
          <w:rFonts w:eastAsia="MS Mincho" w:cs="v4.2.0"/>
          <w:position w:val="-14"/>
        </w:rPr>
        <w:object w:dxaOrig="4740" w:dyaOrig="380">
          <v:shape id="_x0000_i1076" type="#_x0000_t75" style="width:237.5pt;height:18.8pt" o:ole="">
            <v:imagedata r:id="rId91" o:title=""/>
          </v:shape>
          <o:OLEObject Type="Embed" ProgID="Equation.3" ShapeID="_x0000_i1076" DrawAspect="Content" ObjectID="_1592506207" r:id="rId92"/>
        </w:object>
      </w:r>
      <w:r w:rsidRPr="002B507C">
        <w:rPr>
          <w:rFonts w:eastAsia="MS Mincho" w:cs="v4.2.0"/>
        </w:rPr>
        <w:t xml:space="preserve">       ,</w:t>
      </w:r>
    </w:p>
    <w:p w:rsidR="003C7B7C" w:rsidRPr="002B507C" w:rsidRDefault="003C7B7C" w:rsidP="003C7B7C">
      <w:pPr>
        <w:rPr>
          <w:rFonts w:eastAsia="MS Mincho" w:cs="v4.2.0"/>
        </w:rPr>
      </w:pPr>
      <w:r w:rsidRPr="002B507C">
        <w:rPr>
          <w:rFonts w:eastAsia="MS Mincho" w:cs="v4.2.0"/>
        </w:rPr>
        <w:t>where</w:t>
      </w:r>
    </w:p>
    <w:p w:rsidR="003C7B7C" w:rsidRPr="002B507C" w:rsidRDefault="003C7B7C" w:rsidP="003C7B7C">
      <w:pPr>
        <w:spacing w:after="0"/>
        <w:rPr>
          <w:rFonts w:eastAsia="MS Mincho" w:cs="v4.2.0"/>
        </w:rPr>
      </w:pPr>
      <w:r w:rsidRPr="002B507C">
        <w:rPr>
          <w:rFonts w:eastAsia="MS Mincho" w:cs="v4.2.0"/>
          <w:position w:val="-14"/>
        </w:rPr>
        <w:object w:dxaOrig="2160" w:dyaOrig="380">
          <v:shape id="_x0000_i1077" type="#_x0000_t75" style="width:108pt;height:18.8pt" o:ole="">
            <v:imagedata r:id="rId93" o:title=""/>
          </v:shape>
          <o:OLEObject Type="Embed" ProgID="Equation.3" ShapeID="_x0000_i1077" DrawAspect="Content" ObjectID="_1592506208" r:id="rId94"/>
        </w:object>
      </w:r>
      <w:r w:rsidRPr="002B507C">
        <w:rPr>
          <w:rFonts w:eastAsia="MS Mincho" w:cs="v4.2.0"/>
        </w:rPr>
        <w:t xml:space="preserve">is the total time for detecting and measuring at least </w:t>
      </w:r>
      <w:r w:rsidRPr="002B507C">
        <w:rPr>
          <w:rFonts w:eastAsia="MS Mincho" w:cs="v4.2.0"/>
          <w:i/>
        </w:rPr>
        <w:t>n</w:t>
      </w:r>
      <w:r w:rsidRPr="002B507C">
        <w:rPr>
          <w:rFonts w:eastAsia="MS Mincho" w:cs="v4.2.0"/>
        </w:rPr>
        <w:t xml:space="preserve"> cells,</w:t>
      </w:r>
    </w:p>
    <w:p w:rsidR="003C7B7C" w:rsidRPr="002B507C" w:rsidRDefault="003C7B7C" w:rsidP="003C7B7C">
      <w:pPr>
        <w:spacing w:after="0"/>
        <w:rPr>
          <w:rFonts w:eastAsia="MS Mincho" w:cs="v4.2.0"/>
        </w:rPr>
      </w:pPr>
      <w:r w:rsidRPr="002B507C">
        <w:rPr>
          <w:rFonts w:eastAsia="MS Mincho" w:cs="v4.2.0"/>
          <w:position w:val="-12"/>
          <w:sz w:val="2"/>
        </w:rPr>
        <w:object w:dxaOrig="440" w:dyaOrig="360">
          <v:shape id="_x0000_i1078" type="#_x0000_t75" style="width:21.5pt;height:18.25pt" o:ole="">
            <v:imagedata r:id="rId62" o:title=""/>
          </v:shape>
          <o:OLEObject Type="Embed" ProgID="Equation.3" ShapeID="_x0000_i1078" DrawAspect="Content" ObjectID="_1592506209" r:id="rId95"/>
        </w:object>
      </w:r>
      <w:r w:rsidRPr="002B507C">
        <w:rPr>
          <w:rFonts w:eastAsia="MS Mincho" w:cs="v4.2.0"/>
        </w:rPr>
        <w:t xml:space="preserve"> is the </w:t>
      </w:r>
      <w:r w:rsidRPr="002B507C">
        <w:rPr>
          <w:rFonts w:cs="v4.2.0"/>
        </w:rPr>
        <w:t xml:space="preserve">largest value of the </w:t>
      </w:r>
      <w:r w:rsidRPr="002B507C">
        <w:t>cell-specific positioning subframe configuration period</w:t>
      </w:r>
      <w:r w:rsidRPr="002B507C">
        <w:rPr>
          <w:rFonts w:cs="v4.2.0"/>
        </w:rPr>
        <w:t>,</w:t>
      </w:r>
      <w:r w:rsidRPr="002B507C">
        <w:rPr>
          <w:rFonts w:eastAsia="MS Mincho" w:cs="v4.2.0"/>
        </w:rPr>
        <w:t xml:space="preserve"> defined in TS 36.211 [16], </w:t>
      </w:r>
      <w:r w:rsidRPr="002B507C">
        <w:rPr>
          <w:rFonts w:cs="v4.2.0"/>
        </w:rPr>
        <w:t xml:space="preserve">among the measured </w:t>
      </w:r>
      <w:r w:rsidRPr="002B507C">
        <w:rPr>
          <w:rFonts w:cs="v4.2.0"/>
          <w:i/>
        </w:rPr>
        <w:t>n</w:t>
      </w:r>
      <w:r w:rsidRPr="002B507C">
        <w:rPr>
          <w:rFonts w:cs="v4.2.0"/>
        </w:rPr>
        <w:t xml:space="preserve"> cells including the reference cell,</w:t>
      </w:r>
    </w:p>
    <w:p w:rsidR="003C7B7C" w:rsidRPr="002B507C" w:rsidRDefault="003C7B7C" w:rsidP="003C7B7C">
      <w:pPr>
        <w:spacing w:after="0"/>
      </w:pPr>
      <w:r w:rsidRPr="002B507C">
        <w:rPr>
          <w:position w:val="-4"/>
        </w:rPr>
        <w:object w:dxaOrig="320" w:dyaOrig="260">
          <v:shape id="_x0000_i1079" type="#_x0000_t75" style="width:16.1pt;height:12.9pt" o:ole="">
            <v:imagedata r:id="rId64" o:title=""/>
          </v:shape>
          <o:OLEObject Type="Embed" ProgID="Equation.3" ShapeID="_x0000_i1079" DrawAspect="Content" ObjectID="_1592506210" r:id="rId96"/>
        </w:object>
      </w:r>
      <w:r w:rsidRPr="002B507C">
        <w:t xml:space="preserve"> is the number of PRS positioning occasions as defined in Table 9.4.4.2.2-1, where  a PRS positioning occasion is as defined in clause </w:t>
      </w:r>
      <w:r w:rsidRPr="002B507C">
        <w:rPr>
          <w:lang w:eastAsia="zh-CN"/>
        </w:rPr>
        <w:t>9.4.4.1.2,</w:t>
      </w:r>
    </w:p>
    <w:p w:rsidR="003C7B7C" w:rsidRPr="002B507C" w:rsidRDefault="003C7B7C" w:rsidP="003C7B7C">
      <w:pPr>
        <w:rPr>
          <w:rFonts w:eastAsia="MS Mincho" w:cs="v4.2.0"/>
        </w:rPr>
      </w:pPr>
      <w:r w:rsidRPr="002B507C">
        <w:rPr>
          <w:position w:val="-4"/>
        </w:rPr>
        <w:object w:dxaOrig="220" w:dyaOrig="260">
          <v:shape id="_x0000_i1080" type="#_x0000_t75" style="width:11.3pt;height:12.9pt" o:ole="">
            <v:imagedata r:id="rId70" o:title=""/>
          </v:shape>
          <o:OLEObject Type="Embed" ProgID="Equation.3" ShapeID="_x0000_i1080" DrawAspect="Content" ObjectID="_1592506211" r:id="rId97"/>
        </w:object>
      </w:r>
      <w:r w:rsidRPr="002B507C">
        <w:t xml:space="preserve"> = </w:t>
      </w:r>
      <w:r w:rsidRPr="002B507C">
        <w:rPr>
          <w:position w:val="-28"/>
        </w:rPr>
        <w:object w:dxaOrig="1020" w:dyaOrig="680">
          <v:shape id="_x0000_i1081" type="#_x0000_t75" style="width:51.05pt;height:33.3pt" o:ole="">
            <v:imagedata r:id="rId72" o:title=""/>
          </v:shape>
          <o:OLEObject Type="Embed" ProgID="Equation.3" ShapeID="_x0000_i1081" DrawAspect="Content" ObjectID="_1592506212" r:id="rId98"/>
        </w:object>
      </w:r>
      <w:r w:rsidRPr="002B507C">
        <w:t xml:space="preserve"> ms is the measurement time for a single PRS positioning occasion which includes the sampling time and the processing time</w:t>
      </w:r>
      <w:r w:rsidRPr="002B507C">
        <w:rPr>
          <w:rFonts w:eastAsia="MS Mincho" w:cs="v4.2.0"/>
        </w:rPr>
        <w:t>, and</w:t>
      </w:r>
    </w:p>
    <w:p w:rsidR="003C7B7C" w:rsidRPr="002B507C" w:rsidRDefault="003C7B7C" w:rsidP="003C7B7C">
      <w:r w:rsidRPr="002B507C">
        <w:t>the</w:t>
      </w:r>
      <w:r w:rsidRPr="002B507C">
        <w:rPr>
          <w:i/>
        </w:rPr>
        <w:t xml:space="preserve"> n </w:t>
      </w:r>
      <w:r w:rsidRPr="002B507C">
        <w:t>cells are distributed on up to two E-UTRAN TDD carrier frequencies.</w:t>
      </w:r>
    </w:p>
    <w:p w:rsidR="003C7B7C" w:rsidRPr="002B507C" w:rsidRDefault="003C7B7C" w:rsidP="003C7B7C">
      <w:pPr>
        <w:pStyle w:val="TH"/>
      </w:pPr>
      <w:r w:rsidRPr="002B507C">
        <w:lastRenderedPageBreak/>
        <w:t xml:space="preserve">Table 9.4.4.2.2-1: Number of PRS positioning occasions within </w:t>
      </w:r>
      <w:r w:rsidRPr="002B507C">
        <w:rPr>
          <w:rFonts w:eastAsia="MS Mincho" w:cs="v4.2.0"/>
          <w:position w:val="-14"/>
        </w:rPr>
        <w:object w:dxaOrig="2160" w:dyaOrig="380">
          <v:shape id="_x0000_i1082" type="#_x0000_t75" style="width:108pt;height:18.8pt" o:ole="">
            <v:imagedata r:id="rId99" o:title=""/>
          </v:shape>
          <o:OLEObject Type="Embed" ProgID="Equation.3" ShapeID="_x0000_i1082" DrawAspect="Content" ObjectID="_1592506213" r:id="rId100"/>
        </w:objec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3"/>
        <w:gridCol w:w="2977"/>
        <w:gridCol w:w="2977"/>
      </w:tblGrid>
      <w:tr w:rsidR="003C7B7C" w:rsidRPr="002B507C" w:rsidTr="00027A4C">
        <w:trPr>
          <w:cantSplit/>
          <w:trHeight w:val="308"/>
        </w:trPr>
        <w:tc>
          <w:tcPr>
            <w:tcW w:w="2693" w:type="dxa"/>
            <w:vMerge w:val="restart"/>
          </w:tcPr>
          <w:p w:rsidR="003C7B7C" w:rsidRPr="002B507C" w:rsidRDefault="003C7B7C" w:rsidP="00027A4C">
            <w:pPr>
              <w:pStyle w:val="TAH"/>
              <w:rPr>
                <w:rFonts w:cs="Arial"/>
              </w:rPr>
            </w:pPr>
            <w:r w:rsidRPr="002B507C">
              <w:rPr>
                <w:rFonts w:cs="Arial"/>
              </w:rPr>
              <w:t xml:space="preserve">Positioning subframe configuration period </w:t>
            </w:r>
            <w:r w:rsidRPr="002B507C">
              <w:rPr>
                <w:rFonts w:eastAsia="MS Mincho" w:cs="Arial"/>
                <w:position w:val="-12"/>
              </w:rPr>
              <w:object w:dxaOrig="440" w:dyaOrig="360">
                <v:shape id="_x0000_i1083" type="#_x0000_t75" style="width:21.5pt;height:18.25pt" o:ole="">
                  <v:imagedata r:id="rId62" o:title=""/>
                </v:shape>
                <o:OLEObject Type="Embed" ProgID="Equation.3" ShapeID="_x0000_i1083" DrawAspect="Content" ObjectID="_1592506214" r:id="rId101"/>
              </w:object>
            </w:r>
          </w:p>
        </w:tc>
        <w:tc>
          <w:tcPr>
            <w:tcW w:w="5954" w:type="dxa"/>
            <w:gridSpan w:val="2"/>
          </w:tcPr>
          <w:p w:rsidR="003C7B7C" w:rsidRPr="002B507C" w:rsidRDefault="003C7B7C" w:rsidP="00027A4C">
            <w:pPr>
              <w:pStyle w:val="TAH"/>
              <w:rPr>
                <w:rFonts w:cs="Arial"/>
              </w:rPr>
            </w:pPr>
            <w:r w:rsidRPr="002B507C">
              <w:rPr>
                <w:rFonts w:cs="Arial"/>
              </w:rPr>
              <w:t xml:space="preserve"> Number of PRS positioning occasions </w:t>
            </w:r>
            <w:r w:rsidRPr="002B507C">
              <w:rPr>
                <w:rFonts w:cs="Arial"/>
                <w:position w:val="-4"/>
              </w:rPr>
              <w:object w:dxaOrig="320" w:dyaOrig="260">
                <v:shape id="_x0000_i1084" type="#_x0000_t75" style="width:16.1pt;height:12.9pt" o:ole="">
                  <v:imagedata r:id="rId64" o:title=""/>
                </v:shape>
                <o:OLEObject Type="Embed" ProgID="Equation.3" ShapeID="_x0000_i1084" DrawAspect="Content" ObjectID="_1592506215" r:id="rId102"/>
              </w:object>
            </w:r>
          </w:p>
        </w:tc>
      </w:tr>
      <w:tr w:rsidR="003C7B7C" w:rsidRPr="002B507C" w:rsidTr="00027A4C">
        <w:trPr>
          <w:cantSplit/>
          <w:trHeight w:val="307"/>
        </w:trPr>
        <w:tc>
          <w:tcPr>
            <w:tcW w:w="2693" w:type="dxa"/>
            <w:vMerge/>
          </w:tcPr>
          <w:p w:rsidR="003C7B7C" w:rsidRPr="002B507C" w:rsidRDefault="003C7B7C" w:rsidP="00027A4C">
            <w:pPr>
              <w:pStyle w:val="TAH"/>
              <w:rPr>
                <w:rFonts w:cs="Arial"/>
              </w:rPr>
            </w:pPr>
          </w:p>
        </w:tc>
        <w:tc>
          <w:tcPr>
            <w:tcW w:w="2977" w:type="dxa"/>
          </w:tcPr>
          <w:p w:rsidR="003C7B7C" w:rsidRPr="002B507C" w:rsidRDefault="003C7B7C" w:rsidP="00027A4C">
            <w:pPr>
              <w:pStyle w:val="TAH"/>
              <w:rPr>
                <w:rFonts w:cs="Arial"/>
              </w:rPr>
            </w:pPr>
            <w:r w:rsidRPr="002B507C">
              <w:rPr>
                <w:rFonts w:cs="Arial"/>
              </w:rPr>
              <w:t xml:space="preserve">f2 </w:t>
            </w:r>
            <w:r w:rsidRPr="002B507C">
              <w:rPr>
                <w:rFonts w:cs="Arial"/>
                <w:vertAlign w:val="superscript"/>
              </w:rPr>
              <w:t>Note1</w:t>
            </w:r>
          </w:p>
        </w:tc>
        <w:tc>
          <w:tcPr>
            <w:tcW w:w="2977" w:type="dxa"/>
          </w:tcPr>
          <w:p w:rsidR="003C7B7C" w:rsidRPr="002B507C" w:rsidRDefault="003C7B7C" w:rsidP="00027A4C">
            <w:pPr>
              <w:pStyle w:val="TAH"/>
              <w:rPr>
                <w:rFonts w:cs="Arial"/>
              </w:rPr>
            </w:pPr>
            <w:r w:rsidRPr="002B507C">
              <w:rPr>
                <w:rFonts w:cs="Arial"/>
              </w:rPr>
              <w:t>f1</w:t>
            </w:r>
            <w:r w:rsidRPr="002B507C">
              <w:rPr>
                <w:rFonts w:cs="v3.7.0"/>
              </w:rPr>
              <w:t xml:space="preserve"> and </w:t>
            </w:r>
            <w:r w:rsidRPr="002B507C">
              <w:rPr>
                <w:rFonts w:cs="Arial"/>
              </w:rPr>
              <w:t>f2</w:t>
            </w:r>
            <w:r w:rsidRPr="002B507C">
              <w:rPr>
                <w:rFonts w:cs="v3.7.0"/>
              </w:rPr>
              <w:t xml:space="preserve"> </w:t>
            </w:r>
            <w:r w:rsidRPr="002B507C">
              <w:rPr>
                <w:rFonts w:cs="v3.7.0"/>
                <w:vertAlign w:val="superscript"/>
              </w:rPr>
              <w:t>Note2</w:t>
            </w:r>
          </w:p>
        </w:tc>
      </w:tr>
      <w:tr w:rsidR="003C7B7C" w:rsidRPr="002B507C" w:rsidTr="00027A4C">
        <w:trPr>
          <w:cantSplit/>
        </w:trPr>
        <w:tc>
          <w:tcPr>
            <w:tcW w:w="2693" w:type="dxa"/>
            <w:vAlign w:val="center"/>
          </w:tcPr>
          <w:p w:rsidR="003C7B7C" w:rsidRPr="002B507C" w:rsidRDefault="003C7B7C" w:rsidP="00027A4C">
            <w:pPr>
              <w:pStyle w:val="TAC"/>
              <w:rPr>
                <w:rFonts w:cs="Arial"/>
              </w:rPr>
            </w:pPr>
            <w:r w:rsidRPr="002B507C">
              <w:rPr>
                <w:rFonts w:cs="Arial"/>
              </w:rPr>
              <w:t>160 ms</w:t>
            </w:r>
          </w:p>
        </w:tc>
        <w:tc>
          <w:tcPr>
            <w:tcW w:w="2977" w:type="dxa"/>
            <w:vAlign w:val="center"/>
          </w:tcPr>
          <w:p w:rsidR="003C7B7C" w:rsidRPr="002B507C" w:rsidRDefault="003C7B7C" w:rsidP="00027A4C">
            <w:pPr>
              <w:pStyle w:val="TAC"/>
              <w:rPr>
                <w:rFonts w:cs="Arial"/>
              </w:rPr>
            </w:pPr>
            <w:r w:rsidRPr="002B507C">
              <w:rPr>
                <w:rFonts w:cs="Arial"/>
                <w:lang w:eastAsia="zh-CN"/>
              </w:rPr>
              <w:t>16</w:t>
            </w:r>
          </w:p>
        </w:tc>
        <w:tc>
          <w:tcPr>
            <w:tcW w:w="2977" w:type="dxa"/>
            <w:vAlign w:val="center"/>
          </w:tcPr>
          <w:p w:rsidR="003C7B7C" w:rsidRPr="002B507C" w:rsidRDefault="003C7B7C" w:rsidP="00027A4C">
            <w:pPr>
              <w:spacing w:after="0"/>
              <w:jc w:val="center"/>
            </w:pPr>
            <w:r w:rsidRPr="002B507C">
              <w:t>32</w:t>
            </w:r>
          </w:p>
        </w:tc>
      </w:tr>
      <w:tr w:rsidR="003C7B7C" w:rsidRPr="002B507C" w:rsidTr="00027A4C">
        <w:trPr>
          <w:cantSplit/>
        </w:trPr>
        <w:tc>
          <w:tcPr>
            <w:tcW w:w="2693" w:type="dxa"/>
            <w:vAlign w:val="center"/>
          </w:tcPr>
          <w:p w:rsidR="003C7B7C" w:rsidRPr="002B507C" w:rsidRDefault="003C7B7C" w:rsidP="00027A4C">
            <w:pPr>
              <w:pStyle w:val="TAC"/>
              <w:rPr>
                <w:rFonts w:cs="Arial"/>
              </w:rPr>
            </w:pPr>
            <w:r w:rsidRPr="002B507C">
              <w:rPr>
                <w:rFonts w:cs="Arial"/>
              </w:rPr>
              <w:t>&gt;160 ms</w:t>
            </w:r>
          </w:p>
        </w:tc>
        <w:tc>
          <w:tcPr>
            <w:tcW w:w="2977" w:type="dxa"/>
            <w:vAlign w:val="center"/>
          </w:tcPr>
          <w:p w:rsidR="003C7B7C" w:rsidRPr="002B507C" w:rsidRDefault="003C7B7C" w:rsidP="00027A4C">
            <w:pPr>
              <w:pStyle w:val="TAC"/>
              <w:rPr>
                <w:rFonts w:cs="Arial"/>
              </w:rPr>
            </w:pPr>
            <w:r w:rsidRPr="002B507C">
              <w:rPr>
                <w:rFonts w:cs="Arial"/>
                <w:lang w:eastAsia="zh-CN"/>
              </w:rPr>
              <w:t>8</w:t>
            </w:r>
          </w:p>
        </w:tc>
        <w:tc>
          <w:tcPr>
            <w:tcW w:w="2977" w:type="dxa"/>
            <w:vAlign w:val="center"/>
          </w:tcPr>
          <w:p w:rsidR="003C7B7C" w:rsidRPr="002B507C" w:rsidRDefault="003C7B7C" w:rsidP="00027A4C">
            <w:pPr>
              <w:spacing w:after="0"/>
              <w:jc w:val="center"/>
            </w:pPr>
            <w:r w:rsidRPr="002B507C">
              <w:t>16</w:t>
            </w:r>
          </w:p>
        </w:tc>
      </w:tr>
      <w:tr w:rsidR="003C7B7C" w:rsidRPr="002B507C" w:rsidTr="00027A4C">
        <w:trPr>
          <w:cantSplit/>
        </w:trPr>
        <w:tc>
          <w:tcPr>
            <w:tcW w:w="8647" w:type="dxa"/>
            <w:gridSpan w:val="3"/>
            <w:vAlign w:val="center"/>
          </w:tcPr>
          <w:p w:rsidR="00B359FE" w:rsidRPr="002B507C" w:rsidRDefault="003C7B7C" w:rsidP="00B359FE">
            <w:pPr>
              <w:pStyle w:val="TAN"/>
            </w:pPr>
            <w:r w:rsidRPr="002B507C">
              <w:t>NOTE 1:</w:t>
            </w:r>
            <w:r w:rsidR="00CD6300" w:rsidRPr="002B507C">
              <w:rPr>
                <w:rFonts w:cs="Arial"/>
              </w:rPr>
              <w:tab/>
            </w:r>
            <w:r w:rsidRPr="002B507C">
              <w:t>When inter-RAT E-UTRAN TDD RSTD measurements are performed over the reference cell and neighbour cells, which belong to the E-UTRAN TDD carrier frequency f2.</w:t>
            </w:r>
          </w:p>
          <w:p w:rsidR="00B359FE" w:rsidRPr="002B507C" w:rsidRDefault="003C7B7C" w:rsidP="00B359FE">
            <w:pPr>
              <w:pStyle w:val="TAN"/>
            </w:pPr>
            <w:r w:rsidRPr="002B507C">
              <w:t>NOTE 2:</w:t>
            </w:r>
            <w:r w:rsidR="00CD6300" w:rsidRPr="002B507C">
              <w:rPr>
                <w:rFonts w:cs="Arial"/>
              </w:rPr>
              <w:tab/>
            </w:r>
            <w:r w:rsidRPr="002B507C">
              <w:t>When inter-RAT E-UTRAN TDD RSTD measurements are performed over the reference cell and the neighbour cells, which belong to the E-UTRAN TDD carrier frequency f1 and the E-UTRAN TDD carrier frequency f2 respectively.</w:t>
            </w:r>
          </w:p>
        </w:tc>
      </w:tr>
    </w:tbl>
    <w:p w:rsidR="003C7B7C" w:rsidRPr="002B507C" w:rsidRDefault="003C7B7C" w:rsidP="003C7B7C">
      <w:pPr>
        <w:rPr>
          <w:rFonts w:eastAsia="MS Mincho"/>
        </w:rPr>
      </w:pPr>
    </w:p>
    <w:p w:rsidR="003C7B7C" w:rsidRPr="002B507C" w:rsidRDefault="003C7B7C" w:rsidP="003C7B7C">
      <w:pPr>
        <w:spacing w:before="240"/>
      </w:pPr>
      <w:r w:rsidRPr="002B507C">
        <w:t xml:space="preserve">The requirements in </w:t>
      </w:r>
      <w:r w:rsidRPr="002B507C">
        <w:rPr>
          <w:noProof/>
        </w:rPr>
        <w:t>this section</w:t>
      </w:r>
      <w:r w:rsidRPr="002B507C">
        <w:t xml:space="preserve"> shall apply for all TDD special subframe configurations specified in TS 36.211 [23] and for the TDD uplink-downlink configurations as specified in Table 9.4.4.2.2-2 for UE requiring measurement gaps for these measurements. </w:t>
      </w:r>
      <w:r w:rsidRPr="002B507C">
        <w:rPr>
          <w:rFonts w:cs="Arial"/>
        </w:rPr>
        <w:t>For UEs capable of performing inter-RAT RSTD measurements without measurement gaps, TDD uplink-downlink subframe configurations as specified in Table 9.4.4.2.2-3 shall apply.</w:t>
      </w:r>
    </w:p>
    <w:p w:rsidR="003C7B7C" w:rsidRPr="002B507C" w:rsidRDefault="003C7B7C" w:rsidP="003C7B7C">
      <w:pPr>
        <w:pStyle w:val="TH"/>
      </w:pPr>
      <w:r w:rsidRPr="002B507C">
        <w:t>Table 9.4.4.2.2-2: TDD uplink-downlink subframe configurations applicable for inter-RAT RSTD requirements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5103"/>
      </w:tblGrid>
      <w:tr w:rsidR="003C7B7C" w:rsidRPr="002B507C" w:rsidTr="00027A4C">
        <w:trPr>
          <w:cantSplit/>
          <w:trHeight w:val="315"/>
        </w:trPr>
        <w:tc>
          <w:tcPr>
            <w:tcW w:w="3544" w:type="dxa"/>
          </w:tcPr>
          <w:p w:rsidR="003C7B7C" w:rsidRPr="002B507C" w:rsidRDefault="003C7B7C" w:rsidP="00027A4C">
            <w:pPr>
              <w:pStyle w:val="TAH"/>
              <w:rPr>
                <w:rFonts w:cs="Arial"/>
              </w:rPr>
            </w:pPr>
            <w:r w:rsidRPr="002B507C">
              <w:rPr>
                <w:rFonts w:cs="Arial"/>
                <w:lang w:eastAsia="zh-CN"/>
              </w:rPr>
              <w:t xml:space="preserve">PRS Transmission </w:t>
            </w:r>
            <w:r w:rsidRPr="002B507C">
              <w:rPr>
                <w:rFonts w:cs="Arial"/>
              </w:rPr>
              <w:t>Bandwidth [RB]</w:t>
            </w:r>
          </w:p>
        </w:tc>
        <w:tc>
          <w:tcPr>
            <w:tcW w:w="5103" w:type="dxa"/>
          </w:tcPr>
          <w:p w:rsidR="003C7B7C" w:rsidRPr="002B507C" w:rsidRDefault="003C7B7C" w:rsidP="00027A4C">
            <w:pPr>
              <w:pStyle w:val="TAH"/>
              <w:rPr>
                <w:rFonts w:cs="Arial"/>
              </w:rPr>
            </w:pPr>
            <w:r w:rsidRPr="002B507C">
              <w:rPr>
                <w:rFonts w:cs="Arial"/>
              </w:rPr>
              <w:t xml:space="preserve">Applicable TDD uplink-downlink configurations </w:t>
            </w:r>
          </w:p>
        </w:tc>
      </w:tr>
      <w:tr w:rsidR="003C7B7C" w:rsidRPr="002B507C" w:rsidTr="00027A4C">
        <w:trPr>
          <w:cantSplit/>
        </w:trPr>
        <w:tc>
          <w:tcPr>
            <w:tcW w:w="3544" w:type="dxa"/>
            <w:vAlign w:val="center"/>
          </w:tcPr>
          <w:p w:rsidR="003C7B7C" w:rsidRPr="002B507C" w:rsidRDefault="003C7B7C" w:rsidP="00027A4C">
            <w:pPr>
              <w:pStyle w:val="TAC"/>
              <w:rPr>
                <w:rFonts w:cs="Arial"/>
              </w:rPr>
            </w:pPr>
            <w:r w:rsidRPr="002B507C">
              <w:rPr>
                <w:rFonts w:cs="Arial"/>
              </w:rPr>
              <w:t>6, 15</w:t>
            </w:r>
          </w:p>
        </w:tc>
        <w:tc>
          <w:tcPr>
            <w:tcW w:w="5103" w:type="dxa"/>
            <w:vAlign w:val="center"/>
          </w:tcPr>
          <w:p w:rsidR="003C7B7C" w:rsidRPr="002B507C" w:rsidRDefault="003C7B7C" w:rsidP="00027A4C">
            <w:pPr>
              <w:pStyle w:val="TAC"/>
              <w:rPr>
                <w:rFonts w:cs="Arial"/>
              </w:rPr>
            </w:pPr>
            <w:r w:rsidRPr="002B507C">
              <w:rPr>
                <w:rFonts w:cs="Arial"/>
              </w:rPr>
              <w:t xml:space="preserve">3, 4 and 5 </w:t>
            </w:r>
          </w:p>
        </w:tc>
      </w:tr>
      <w:tr w:rsidR="003C7B7C" w:rsidRPr="002B507C" w:rsidTr="00027A4C">
        <w:trPr>
          <w:cantSplit/>
        </w:trPr>
        <w:tc>
          <w:tcPr>
            <w:tcW w:w="3544" w:type="dxa"/>
            <w:vAlign w:val="center"/>
          </w:tcPr>
          <w:p w:rsidR="003C7B7C" w:rsidRPr="002B507C" w:rsidRDefault="003C7B7C" w:rsidP="00027A4C">
            <w:pPr>
              <w:pStyle w:val="TAC"/>
              <w:rPr>
                <w:rFonts w:cs="Arial"/>
              </w:rPr>
            </w:pPr>
            <w:r w:rsidRPr="002B507C">
              <w:rPr>
                <w:rFonts w:cs="Arial"/>
              </w:rPr>
              <w:t>25</w:t>
            </w:r>
          </w:p>
        </w:tc>
        <w:tc>
          <w:tcPr>
            <w:tcW w:w="5103" w:type="dxa"/>
            <w:vAlign w:val="center"/>
          </w:tcPr>
          <w:p w:rsidR="003C7B7C" w:rsidRPr="002B507C" w:rsidRDefault="003C7B7C" w:rsidP="00027A4C">
            <w:pPr>
              <w:pStyle w:val="TAC"/>
              <w:rPr>
                <w:rFonts w:cs="Arial"/>
              </w:rPr>
            </w:pPr>
            <w:r w:rsidRPr="002B507C">
              <w:rPr>
                <w:rFonts w:cs="Arial"/>
              </w:rPr>
              <w:t>1, 2, 3, 4, 5 and 6</w:t>
            </w:r>
          </w:p>
        </w:tc>
      </w:tr>
      <w:tr w:rsidR="003C7B7C" w:rsidRPr="002B507C" w:rsidTr="00027A4C">
        <w:trPr>
          <w:cantSplit/>
        </w:trPr>
        <w:tc>
          <w:tcPr>
            <w:tcW w:w="3544" w:type="dxa"/>
            <w:vAlign w:val="center"/>
          </w:tcPr>
          <w:p w:rsidR="003C7B7C" w:rsidRPr="002B507C" w:rsidRDefault="003C7B7C" w:rsidP="00027A4C">
            <w:pPr>
              <w:pStyle w:val="TAC"/>
              <w:rPr>
                <w:rFonts w:cs="Arial"/>
              </w:rPr>
            </w:pPr>
            <w:r w:rsidRPr="002B507C">
              <w:rPr>
                <w:rFonts w:cs="Arial"/>
              </w:rPr>
              <w:t>50, 75, 100</w:t>
            </w:r>
          </w:p>
        </w:tc>
        <w:tc>
          <w:tcPr>
            <w:tcW w:w="5103" w:type="dxa"/>
            <w:vAlign w:val="center"/>
          </w:tcPr>
          <w:p w:rsidR="003C7B7C" w:rsidRPr="002B507C" w:rsidRDefault="003C7B7C" w:rsidP="00027A4C">
            <w:pPr>
              <w:pStyle w:val="TAC"/>
              <w:rPr>
                <w:rFonts w:cs="Arial"/>
              </w:rPr>
            </w:pPr>
            <w:r w:rsidRPr="002B507C">
              <w:rPr>
                <w:rFonts w:cs="Arial"/>
              </w:rPr>
              <w:t>0, 1, 2, 3, 4, 5 and 6</w:t>
            </w:r>
          </w:p>
        </w:tc>
      </w:tr>
      <w:tr w:rsidR="003C7B7C" w:rsidRPr="002B507C" w:rsidTr="00027A4C">
        <w:trPr>
          <w:cantSplit/>
        </w:trPr>
        <w:tc>
          <w:tcPr>
            <w:tcW w:w="8647" w:type="dxa"/>
            <w:gridSpan w:val="2"/>
            <w:vAlign w:val="center"/>
          </w:tcPr>
          <w:p w:rsidR="003C7B7C" w:rsidRPr="002B507C" w:rsidRDefault="003C7B7C" w:rsidP="00027A4C">
            <w:pPr>
              <w:pStyle w:val="TAN"/>
              <w:rPr>
                <w:rFonts w:cs="Arial"/>
              </w:rPr>
            </w:pPr>
            <w:r w:rsidRPr="002B507C">
              <w:rPr>
                <w:rFonts w:cs="Arial"/>
              </w:rPr>
              <w:t>NOTE 1:</w:t>
            </w:r>
            <w:r w:rsidRPr="002B507C">
              <w:rPr>
                <w:rFonts w:cs="Arial"/>
              </w:rPr>
              <w:tab/>
              <w:t>Uplink-downlink configurations are specified in Table 4.2-2 in TS 36.211 [23].</w:t>
            </w:r>
          </w:p>
        </w:tc>
      </w:tr>
    </w:tbl>
    <w:p w:rsidR="003C7B7C" w:rsidRPr="002B507C" w:rsidRDefault="003C7B7C" w:rsidP="003C7B7C"/>
    <w:p w:rsidR="003C7B7C" w:rsidRPr="002B507C" w:rsidRDefault="003C7B7C" w:rsidP="003C7B7C">
      <w:pPr>
        <w:pStyle w:val="TH"/>
      </w:pPr>
      <w:r w:rsidRPr="002B507C">
        <w:t>Table 9.4.4.2.2-3: TDD uplink-downlink subframe configurations applicable for inter-RAT RSTD requirements without gaps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5103"/>
      </w:tblGrid>
      <w:tr w:rsidR="003C7B7C" w:rsidRPr="002B507C" w:rsidTr="00027A4C">
        <w:trPr>
          <w:cantSplit/>
          <w:trHeight w:val="315"/>
        </w:trPr>
        <w:tc>
          <w:tcPr>
            <w:tcW w:w="3544" w:type="dxa"/>
          </w:tcPr>
          <w:p w:rsidR="003C7B7C" w:rsidRPr="002B507C" w:rsidRDefault="003C7B7C" w:rsidP="00027A4C">
            <w:pPr>
              <w:pStyle w:val="TAH"/>
              <w:rPr>
                <w:rFonts w:cs="Arial"/>
              </w:rPr>
            </w:pPr>
            <w:r w:rsidRPr="002B507C">
              <w:rPr>
                <w:rFonts w:cs="Arial"/>
                <w:lang w:eastAsia="zh-CN"/>
              </w:rPr>
              <w:t xml:space="preserve">PRS Transmission </w:t>
            </w:r>
            <w:r w:rsidRPr="002B507C">
              <w:rPr>
                <w:rFonts w:cs="Arial"/>
              </w:rPr>
              <w:t>Bandwidth [RB]</w:t>
            </w:r>
          </w:p>
        </w:tc>
        <w:tc>
          <w:tcPr>
            <w:tcW w:w="5103" w:type="dxa"/>
          </w:tcPr>
          <w:p w:rsidR="003C7B7C" w:rsidRPr="002B507C" w:rsidRDefault="003C7B7C" w:rsidP="00027A4C">
            <w:pPr>
              <w:pStyle w:val="TAH"/>
              <w:rPr>
                <w:rFonts w:cs="Arial"/>
              </w:rPr>
            </w:pPr>
            <w:r w:rsidRPr="002B507C">
              <w:rPr>
                <w:rFonts w:cs="Arial"/>
              </w:rPr>
              <w:t xml:space="preserve">Applicable TDD uplink-downlink configurations </w:t>
            </w:r>
          </w:p>
        </w:tc>
      </w:tr>
      <w:tr w:rsidR="003C7B7C" w:rsidRPr="002B507C" w:rsidTr="00027A4C">
        <w:trPr>
          <w:cantSplit/>
        </w:trPr>
        <w:tc>
          <w:tcPr>
            <w:tcW w:w="3544" w:type="dxa"/>
            <w:vAlign w:val="center"/>
          </w:tcPr>
          <w:p w:rsidR="003C7B7C" w:rsidRPr="002B507C" w:rsidRDefault="003C7B7C" w:rsidP="00027A4C">
            <w:pPr>
              <w:pStyle w:val="TAC"/>
              <w:rPr>
                <w:rFonts w:cs="Arial"/>
              </w:rPr>
            </w:pPr>
            <w:r w:rsidRPr="002B507C">
              <w:rPr>
                <w:rFonts w:cs="Arial"/>
              </w:rPr>
              <w:t>6, 15</w:t>
            </w:r>
          </w:p>
        </w:tc>
        <w:tc>
          <w:tcPr>
            <w:tcW w:w="5103" w:type="dxa"/>
            <w:vAlign w:val="center"/>
          </w:tcPr>
          <w:p w:rsidR="003C7B7C" w:rsidRPr="002B507C" w:rsidRDefault="003C7B7C" w:rsidP="00027A4C">
            <w:pPr>
              <w:spacing w:after="0"/>
              <w:jc w:val="center"/>
            </w:pPr>
            <w:r w:rsidRPr="002B507C">
              <w:t>1, 2, 3, 4 and 5</w:t>
            </w:r>
          </w:p>
        </w:tc>
      </w:tr>
      <w:tr w:rsidR="003C7B7C" w:rsidRPr="002B507C" w:rsidTr="00027A4C">
        <w:trPr>
          <w:cantSplit/>
        </w:trPr>
        <w:tc>
          <w:tcPr>
            <w:tcW w:w="3544" w:type="dxa"/>
            <w:vAlign w:val="center"/>
          </w:tcPr>
          <w:p w:rsidR="003C7B7C" w:rsidRPr="002B507C" w:rsidRDefault="003C7B7C" w:rsidP="00027A4C">
            <w:pPr>
              <w:pStyle w:val="TAC"/>
              <w:rPr>
                <w:rFonts w:cs="Arial"/>
              </w:rPr>
            </w:pPr>
            <w:r w:rsidRPr="002B507C">
              <w:rPr>
                <w:rFonts w:cs="Arial"/>
              </w:rPr>
              <w:t>25, 50, 75, 100</w:t>
            </w:r>
          </w:p>
        </w:tc>
        <w:tc>
          <w:tcPr>
            <w:tcW w:w="5103" w:type="dxa"/>
            <w:vAlign w:val="center"/>
          </w:tcPr>
          <w:p w:rsidR="003C7B7C" w:rsidRPr="002B507C" w:rsidRDefault="003C7B7C" w:rsidP="00027A4C">
            <w:pPr>
              <w:spacing w:after="0"/>
              <w:jc w:val="center"/>
            </w:pPr>
            <w:r w:rsidRPr="002B507C">
              <w:t>0, 1, 2, 3, 4, 5 and 6</w:t>
            </w:r>
          </w:p>
        </w:tc>
      </w:tr>
      <w:tr w:rsidR="003C7B7C" w:rsidRPr="002B507C" w:rsidTr="00027A4C">
        <w:trPr>
          <w:cantSplit/>
        </w:trPr>
        <w:tc>
          <w:tcPr>
            <w:tcW w:w="8647" w:type="dxa"/>
            <w:gridSpan w:val="2"/>
            <w:vAlign w:val="center"/>
          </w:tcPr>
          <w:p w:rsidR="003C7B7C" w:rsidRPr="002B507C" w:rsidRDefault="003C7B7C" w:rsidP="00027A4C">
            <w:pPr>
              <w:spacing w:after="0"/>
              <w:rPr>
                <w:rFonts w:ascii="Arial" w:hAnsi="Arial" w:cs="Arial"/>
                <w:sz w:val="18"/>
                <w:szCs w:val="18"/>
              </w:rPr>
            </w:pPr>
            <w:r w:rsidRPr="002B507C">
              <w:rPr>
                <w:rFonts w:ascii="Arial" w:hAnsi="Arial" w:cs="Arial"/>
                <w:sz w:val="18"/>
                <w:szCs w:val="18"/>
              </w:rPr>
              <w:t>Note:</w:t>
            </w:r>
            <w:r w:rsidR="00CD6300" w:rsidRPr="002B507C">
              <w:rPr>
                <w:rFonts w:cs="Arial"/>
              </w:rPr>
              <w:tab/>
            </w:r>
            <w:r w:rsidRPr="002B507C">
              <w:rPr>
                <w:rFonts w:ascii="Arial" w:hAnsi="Arial" w:cs="Arial"/>
                <w:sz w:val="18"/>
                <w:szCs w:val="18"/>
              </w:rPr>
              <w:t>Uplink-downlink configurations are specified in Table 4.2-2 in TS 36.211 [23].</w:t>
            </w:r>
          </w:p>
        </w:tc>
      </w:tr>
    </w:tbl>
    <w:p w:rsidR="003C7B7C" w:rsidRPr="002B507C" w:rsidRDefault="003C7B7C" w:rsidP="00CD6300"/>
    <w:p w:rsidR="003C7B7C" w:rsidRPr="002B507C" w:rsidRDefault="003C7B7C" w:rsidP="003C7B7C">
      <w:r w:rsidRPr="002B507C">
        <w:rPr>
          <w:rFonts w:eastAsia="MS Mincho" w:cs="v4.2.0"/>
        </w:rPr>
        <w:t xml:space="preserve">The UE physical layer shall be capable of reporting RSTD for the reference cell and all the neighbor cells </w:t>
      </w:r>
      <w:r w:rsidRPr="002B507C">
        <w:rPr>
          <w:rFonts w:eastAsia="MS Mincho" w:cs="v4.2.0"/>
          <w:i/>
        </w:rPr>
        <w:t>i</w:t>
      </w:r>
      <w:r w:rsidRPr="002B507C">
        <w:rPr>
          <w:rFonts w:eastAsia="MS Mincho" w:cs="v4.2.0"/>
        </w:rPr>
        <w:t xml:space="preserve"> out of at least (</w:t>
      </w:r>
      <w:r w:rsidRPr="002B507C">
        <w:rPr>
          <w:rFonts w:eastAsia="MS Mincho" w:cs="v4.2.0"/>
          <w:i/>
        </w:rPr>
        <w:t>n</w:t>
      </w:r>
      <w:r w:rsidRPr="002B507C">
        <w:rPr>
          <w:rFonts w:eastAsia="MS Mincho" w:cs="v4.2.0"/>
        </w:rPr>
        <w:t xml:space="preserve">-1) neighbor cells </w:t>
      </w:r>
      <w:r w:rsidRPr="002B507C">
        <w:t xml:space="preserve">within </w:t>
      </w:r>
      <w:r w:rsidRPr="002B507C">
        <w:rPr>
          <w:rFonts w:eastAsia="MS Mincho" w:cs="v4.2.0"/>
          <w:position w:val="-14"/>
        </w:rPr>
        <w:object w:dxaOrig="2160" w:dyaOrig="380">
          <v:shape id="_x0000_i1085" type="#_x0000_t75" style="width:108pt;height:18.8pt" o:ole="">
            <v:imagedata r:id="rId103" o:title=""/>
          </v:shape>
          <o:OLEObject Type="Embed" ProgID="Equation.3" ShapeID="_x0000_i1085" DrawAspect="Content" ObjectID="_1592506216" r:id="rId104"/>
        </w:object>
      </w:r>
      <w:r w:rsidRPr="002B507C">
        <w:t xml:space="preserve"> provided:</w:t>
      </w:r>
    </w:p>
    <w:p w:rsidR="003C7B7C" w:rsidRPr="002B507C" w:rsidRDefault="003C7B7C" w:rsidP="003C7B7C">
      <w:pPr>
        <w:spacing w:after="0"/>
        <w:rPr>
          <w:rFonts w:cs="v4.2.0"/>
        </w:rPr>
      </w:pPr>
      <w:r w:rsidRPr="002B507C">
        <w:rPr>
          <w:rFonts w:eastAsia="MS Mincho" w:cs="v4.2.0"/>
          <w:position w:val="-16"/>
        </w:rPr>
        <w:object w:dxaOrig="1540" w:dyaOrig="440">
          <v:shape id="_x0000_i1086" type="#_x0000_t75" style="width:77.35pt;height:21.5pt" o:ole="">
            <v:imagedata r:id="rId78" o:title=""/>
          </v:shape>
          <o:OLEObject Type="Embed" ProgID="Equation.3" ShapeID="_x0000_i1086" DrawAspect="Content" ObjectID="_1592506217" r:id="rId105"/>
        </w:object>
      </w:r>
      <w:r w:rsidRPr="002B507C">
        <w:sym w:font="Symbol" w:char="F0B3"/>
      </w:r>
      <w:r w:rsidRPr="002B507C">
        <w:t>-6 dB</w:t>
      </w:r>
      <w:r w:rsidRPr="002B507C">
        <w:rPr>
          <w:rFonts w:cs="v4.2.0"/>
        </w:rPr>
        <w:t xml:space="preserve"> for all Frequency Bands for the reference cell,</w:t>
      </w:r>
    </w:p>
    <w:p w:rsidR="003C7B7C" w:rsidRPr="002B507C" w:rsidRDefault="003C7B7C" w:rsidP="003C7B7C">
      <w:pPr>
        <w:spacing w:after="0"/>
        <w:rPr>
          <w:rFonts w:cs="v4.2.0"/>
        </w:rPr>
      </w:pPr>
      <w:r w:rsidRPr="002B507C">
        <w:rPr>
          <w:rFonts w:eastAsia="MS Mincho" w:cs="v4.2.0"/>
          <w:position w:val="-12"/>
        </w:rPr>
        <w:object w:dxaOrig="1340" w:dyaOrig="400">
          <v:shape id="_x0000_i1087" type="#_x0000_t75" style="width:66.65pt;height:20.4pt" o:ole="">
            <v:imagedata r:id="rId80" o:title=""/>
          </v:shape>
          <o:OLEObject Type="Embed" ProgID="Equation.3" ShapeID="_x0000_i1087" DrawAspect="Content" ObjectID="_1592506218" r:id="rId106"/>
        </w:object>
      </w:r>
      <w:r w:rsidRPr="002B507C">
        <w:sym w:font="Symbol" w:char="F0B3"/>
      </w:r>
      <w:r w:rsidRPr="002B507C">
        <w:t>-13 dB</w:t>
      </w:r>
      <w:r w:rsidRPr="002B507C">
        <w:rPr>
          <w:rFonts w:cs="v4.2.0"/>
        </w:rPr>
        <w:t xml:space="preserve"> for all Frequency Bands for neighbour cell </w:t>
      </w:r>
      <w:r w:rsidRPr="002B507C">
        <w:rPr>
          <w:rFonts w:cs="v4.2.0"/>
          <w:i/>
        </w:rPr>
        <w:t>i</w:t>
      </w:r>
      <w:r w:rsidRPr="002B507C">
        <w:rPr>
          <w:rFonts w:cs="v4.2.0"/>
        </w:rPr>
        <w:t>,</w:t>
      </w:r>
    </w:p>
    <w:p w:rsidR="003C7B7C" w:rsidRPr="002B507C" w:rsidRDefault="003C7B7C" w:rsidP="003C7B7C">
      <w:pPr>
        <w:spacing w:after="0"/>
        <w:rPr>
          <w:rFonts w:cs="v4.2.0"/>
        </w:rPr>
      </w:pPr>
      <w:r w:rsidRPr="002B507C">
        <w:rPr>
          <w:rFonts w:eastAsia="MS Mincho" w:cs="v4.2.0"/>
          <w:position w:val="-16"/>
        </w:rPr>
        <w:object w:dxaOrig="1540" w:dyaOrig="440">
          <v:shape id="_x0000_i1088" type="#_x0000_t75" style="width:77.35pt;height:21.5pt" o:ole="">
            <v:imagedata r:id="rId78" o:title=""/>
          </v:shape>
          <o:OLEObject Type="Embed" ProgID="Equation.3" ShapeID="_x0000_i1088" DrawAspect="Content" ObjectID="_1592506219" r:id="rId107"/>
        </w:object>
      </w:r>
      <w:r w:rsidRPr="002B507C">
        <w:rPr>
          <w:rFonts w:eastAsia="MS Mincho" w:cs="v4.2.0"/>
        </w:rPr>
        <w:t xml:space="preserve"> and  </w:t>
      </w:r>
      <w:r w:rsidRPr="002B507C">
        <w:rPr>
          <w:rFonts w:eastAsia="MS Mincho" w:cs="v4.2.0"/>
          <w:position w:val="-12"/>
        </w:rPr>
        <w:object w:dxaOrig="1340" w:dyaOrig="400">
          <v:shape id="_x0000_i1089" type="#_x0000_t75" style="width:66.65pt;height:20.4pt" o:ole="">
            <v:imagedata r:id="rId80" o:title=""/>
          </v:shape>
          <o:OLEObject Type="Embed" ProgID="Equation.3" ShapeID="_x0000_i1089" DrawAspect="Content" ObjectID="_1592506220" r:id="rId108"/>
        </w:object>
      </w:r>
      <w:r w:rsidRPr="002B507C">
        <w:rPr>
          <w:rFonts w:eastAsia="MS Mincho" w:cs="v4.2.0"/>
        </w:rPr>
        <w:t xml:space="preserve"> c</w:t>
      </w:r>
      <w:r w:rsidRPr="002B507C">
        <w:rPr>
          <w:rFonts w:cs="v4.2.0"/>
        </w:rPr>
        <w:t xml:space="preserve">onditions apply for all subframes of at least </w:t>
      </w:r>
      <w:r w:rsidRPr="002B507C">
        <w:rPr>
          <w:position w:val="-24"/>
        </w:rPr>
        <w:object w:dxaOrig="740" w:dyaOrig="620">
          <v:shape id="_x0000_i1090" type="#_x0000_t75" style="width:36.55pt;height:31.15pt" o:ole="">
            <v:imagedata r:id="rId84" o:title=""/>
          </v:shape>
          <o:OLEObject Type="Embed" ProgID="Equation.3" ShapeID="_x0000_i1090" DrawAspect="Content" ObjectID="_1592506221" r:id="rId109"/>
        </w:object>
      </w:r>
      <w:r w:rsidRPr="002B507C">
        <w:rPr>
          <w:rFonts w:eastAsia="MS Mincho" w:cs="v4.2.0"/>
        </w:rPr>
        <w:t xml:space="preserve"> PRS positioning occasions,</w:t>
      </w:r>
    </w:p>
    <w:p w:rsidR="003C7B7C" w:rsidRPr="002B507C" w:rsidRDefault="003C7B7C" w:rsidP="003C7B7C">
      <w:pPr>
        <w:rPr>
          <w:lang w:eastAsia="zh-CN"/>
        </w:rPr>
      </w:pPr>
      <w:r w:rsidRPr="002B507C">
        <w:t>PRP 1,2|</w:t>
      </w:r>
      <w:r w:rsidRPr="002B507C">
        <w:rPr>
          <w:vertAlign w:val="subscript"/>
        </w:rPr>
        <w:t>dBm</w:t>
      </w:r>
      <w:r w:rsidRPr="002B507C">
        <w:t xml:space="preserve"> according to Annex TBD for a corresponding Band</w:t>
      </w:r>
    </w:p>
    <w:p w:rsidR="003C7B7C" w:rsidRPr="002B507C" w:rsidRDefault="003C7B7C" w:rsidP="003C7B7C">
      <w:pPr>
        <w:rPr>
          <w:lang w:eastAsia="zh-CN"/>
        </w:rPr>
      </w:pPr>
      <w:r w:rsidRPr="002B507C">
        <w:rPr>
          <w:rFonts w:eastAsia="MS Mincho" w:cs="v4.2.0"/>
          <w:position w:val="-12"/>
        </w:rPr>
        <w:object w:dxaOrig="1219" w:dyaOrig="400">
          <v:shape id="_x0000_i1091" type="#_x0000_t75" style="width:60.7pt;height:20.4pt" o:ole="">
            <v:imagedata r:id="rId86" o:title=""/>
          </v:shape>
          <o:OLEObject Type="Embed" ProgID="Equation.3" ShapeID="_x0000_i1091" DrawAspect="Content" ObjectID="_1592506222" r:id="rId110"/>
        </w:object>
      </w:r>
      <w:r w:rsidRPr="002B507C">
        <w:rPr>
          <w:rFonts w:eastAsia="MS Mincho" w:cs="v4.2.0"/>
        </w:rPr>
        <w:t xml:space="preserve"> is as defined in Section 9.4.4.1.2</w:t>
      </w:r>
      <w:r w:rsidRPr="002B507C">
        <w:rPr>
          <w:lang w:eastAsia="zh-CN"/>
        </w:rPr>
        <w:t>.</w:t>
      </w:r>
    </w:p>
    <w:p w:rsidR="003C7B7C" w:rsidRPr="002B507C" w:rsidRDefault="003C7B7C" w:rsidP="003C7B7C">
      <w:pPr>
        <w:rPr>
          <w:snapToGrid w:val="0"/>
        </w:rPr>
      </w:pPr>
      <w:r w:rsidRPr="002B507C">
        <w:rPr>
          <w:rFonts w:eastAsia="MS Mincho"/>
        </w:rPr>
        <w:t xml:space="preserve">The time </w:t>
      </w:r>
      <w:r w:rsidRPr="002B507C">
        <w:rPr>
          <w:rFonts w:eastAsia="MS Mincho" w:cs="v4.2.0"/>
          <w:position w:val="-14"/>
        </w:rPr>
        <w:object w:dxaOrig="2160" w:dyaOrig="380">
          <v:shape id="_x0000_i1092" type="#_x0000_t75" style="width:108pt;height:18.8pt" o:ole="">
            <v:imagedata r:id="rId111" o:title=""/>
          </v:shape>
          <o:OLEObject Type="Embed" ProgID="Equation.3" ShapeID="_x0000_i1092" DrawAspect="Content" ObjectID="_1592506223" r:id="rId112"/>
        </w:object>
      </w:r>
      <w:r w:rsidRPr="002B507C">
        <w:rPr>
          <w:rFonts w:eastAsia="MS Mincho"/>
        </w:rPr>
        <w:t xml:space="preserve"> starts from the first subframe of the PRS positioning occasion closest in time after both </w:t>
      </w:r>
      <w:r w:rsidRPr="002B507C">
        <w:rPr>
          <w:snapToGrid w:val="0"/>
        </w:rPr>
        <w:t>the [OTDOA-RequestLocationInformation] message and</w:t>
      </w:r>
      <w:r w:rsidRPr="002B507C">
        <w:rPr>
          <w:rFonts w:eastAsia="MS Mincho" w:cs="v4.2.0"/>
        </w:rPr>
        <w:t xml:space="preserve"> </w:t>
      </w:r>
      <w:r w:rsidRPr="002B507C">
        <w:rPr>
          <w:rFonts w:eastAsia="MS Mincho"/>
        </w:rPr>
        <w:t>the OTDOA assistance data in the [</w:t>
      </w:r>
      <w:r w:rsidRPr="002B507C">
        <w:rPr>
          <w:snapToGrid w:val="0"/>
        </w:rPr>
        <w:t>OTDOA-ProvideAssistanceData] message as specified in [TS 38.355], are delivered to the physical layer of the UE.</w:t>
      </w:r>
    </w:p>
    <w:p w:rsidR="003C7B7C" w:rsidRPr="002B507C" w:rsidRDefault="003C7B7C" w:rsidP="003C7B7C">
      <w:r w:rsidRPr="002B507C">
        <w:t>The RSTD measurement accuracy for all measured neighbor cells</w:t>
      </w:r>
      <w:r w:rsidRPr="002B507C">
        <w:rPr>
          <w:i/>
        </w:rPr>
        <w:t xml:space="preserve"> i</w:t>
      </w:r>
      <w:r w:rsidRPr="002B507C">
        <w:t xml:space="preserve"> shall be fulfilled according to the accuracy as specified in Section TBD.</w:t>
      </w:r>
    </w:p>
    <w:p w:rsidR="003C7B7C" w:rsidRPr="002B507C" w:rsidRDefault="003C7B7C" w:rsidP="005F2ABE">
      <w:pPr>
        <w:pStyle w:val="Heading6"/>
      </w:pPr>
      <w:bookmarkStart w:id="237" w:name="_Toc518764228"/>
      <w:r w:rsidRPr="002B507C">
        <w:lastRenderedPageBreak/>
        <w:t>9.4.4.2.2.1</w:t>
      </w:r>
      <w:r w:rsidRPr="002B507C">
        <w:rPr>
          <w:lang w:eastAsia="zh-CN"/>
        </w:rPr>
        <w:tab/>
      </w:r>
      <w:r w:rsidRPr="002B507C">
        <w:t>RSTD Measurement Reporting Delay</w:t>
      </w:r>
      <w:bookmarkEnd w:id="237"/>
    </w:p>
    <w:p w:rsidR="003C7B7C" w:rsidRPr="002B507C" w:rsidRDefault="003C7B7C" w:rsidP="003C7B7C">
      <w:pPr>
        <w:rPr>
          <w:lang w:eastAsia="zh-CN"/>
        </w:rPr>
      </w:pPr>
      <w:r w:rsidRPr="002B507C">
        <w:t>This requirement assumes that that the measurement report is not delayed by other LPP signalling on the DCCH. This measurement reporting delay excludes a delay uncertainty resulted when inserting the measurement report to the TTI of the uplink DCCH. The delay uncertainty is: 2 x TTI</w:t>
      </w:r>
      <w:r w:rsidRPr="002B507C">
        <w:rPr>
          <w:vertAlign w:val="subscript"/>
        </w:rPr>
        <w:t xml:space="preserve">DCCH </w:t>
      </w:r>
      <w:r w:rsidRPr="002B507C">
        <w:t>where TTI</w:t>
      </w:r>
      <w:r w:rsidRPr="002B507C">
        <w:rPr>
          <w:vertAlign w:val="subscript"/>
        </w:rPr>
        <w:t>DCCH</w:t>
      </w:r>
      <w:r w:rsidRPr="002B507C">
        <w:t xml:space="preserve"> is the duration of subframe or slot or subslot when the measurement report is transmitted on the PUSCH with subframe or slot or subslot duration. This measurement reporting delay excludes any delay caused by no UL resources for UE to send the measurement report.</w:t>
      </w:r>
    </w:p>
    <w:p w:rsidR="003C7B7C" w:rsidRPr="002B507C" w:rsidRDefault="003C7B7C" w:rsidP="003C7B7C">
      <w:pPr>
        <w:pStyle w:val="Heading3"/>
        <w:rPr>
          <w:lang w:val="en-US"/>
        </w:rPr>
      </w:pPr>
      <w:bookmarkStart w:id="238" w:name="_Toc518764229"/>
      <w:r w:rsidRPr="002B507C">
        <w:rPr>
          <w:lang w:val="en-US"/>
        </w:rPr>
        <w:t>9.4.5</w:t>
      </w:r>
      <w:r w:rsidRPr="002B507C">
        <w:rPr>
          <w:lang w:val="en-US"/>
        </w:rPr>
        <w:tab/>
        <w:t>SA: Inter-RAT E-CID measurements</w:t>
      </w:r>
      <w:bookmarkEnd w:id="238"/>
    </w:p>
    <w:p w:rsidR="003C7B7C" w:rsidRPr="002B507C" w:rsidRDefault="003C7B7C" w:rsidP="003C7B7C">
      <w:pPr>
        <w:pStyle w:val="Heading4"/>
        <w:rPr>
          <w:lang w:val="en-US"/>
        </w:rPr>
      </w:pPr>
      <w:bookmarkStart w:id="239" w:name="_Toc518764230"/>
      <w:r w:rsidRPr="002B507C">
        <w:rPr>
          <w:lang w:val="en-US"/>
        </w:rPr>
        <w:t>9.4.5.1</w:t>
      </w:r>
      <w:r w:rsidRPr="002B507C">
        <w:rPr>
          <w:lang w:val="en-US"/>
        </w:rPr>
        <w:tab/>
      </w:r>
      <w:r w:rsidRPr="002B507C">
        <w:t>NR−E-UTRAN FDD</w:t>
      </w:r>
      <w:r w:rsidRPr="002B507C">
        <w:rPr>
          <w:lang w:val="en-US"/>
        </w:rPr>
        <w:t xml:space="preserve"> E-CID RSRP and RSRQ measurements</w:t>
      </w:r>
      <w:bookmarkEnd w:id="239"/>
    </w:p>
    <w:p w:rsidR="003C7B7C" w:rsidRPr="002B507C" w:rsidRDefault="003C7B7C" w:rsidP="003C7B7C">
      <w:pPr>
        <w:pStyle w:val="Heading5"/>
      </w:pPr>
      <w:bookmarkStart w:id="240" w:name="_Toc518764231"/>
      <w:r w:rsidRPr="002B507C">
        <w:t>9.4.5.1.1</w:t>
      </w:r>
      <w:r w:rsidRPr="002B507C">
        <w:tab/>
        <w:t>Introduction</w:t>
      </w:r>
      <w:bookmarkEnd w:id="240"/>
    </w:p>
    <w:p w:rsidR="003C7B7C" w:rsidRPr="002B507C" w:rsidRDefault="003C7B7C" w:rsidP="003C7B7C">
      <w:pPr>
        <w:rPr>
          <w:lang w:eastAsia="zh-CN"/>
        </w:rPr>
      </w:pPr>
      <w:r w:rsidRPr="002B507C">
        <w:t>The requirements in Section</w:t>
      </w:r>
      <w:r w:rsidRPr="002B507C">
        <w:rPr>
          <w:lang w:eastAsia="zh-CN"/>
        </w:rPr>
        <w:t xml:space="preserve"> 9.4.5.1. </w:t>
      </w:r>
      <w:r w:rsidRPr="002B507C">
        <w:t>shall apply provided the UE has received [ECID-RequestLocationInformation] message from LMF via LPP requesting the UE to report inter-RAT E-UTRAN FDD E-CID RSRP and RSRQ measurements [22]</w:t>
      </w:r>
      <w:r w:rsidRPr="002B507C">
        <w:rPr>
          <w:lang w:eastAsia="zh-CN"/>
        </w:rPr>
        <w:t>.</w:t>
      </w:r>
    </w:p>
    <w:p w:rsidR="003C7B7C" w:rsidRPr="002B507C" w:rsidRDefault="003C7B7C" w:rsidP="003C7B7C">
      <w:pPr>
        <w:pStyle w:val="Heading5"/>
      </w:pPr>
      <w:bookmarkStart w:id="241" w:name="_Toc518764232"/>
      <w:r w:rsidRPr="002B507C">
        <w:t>9.4.5.1.2</w:t>
      </w:r>
      <w:r w:rsidRPr="002B507C">
        <w:tab/>
        <w:t>Requirements</w:t>
      </w:r>
      <w:bookmarkEnd w:id="241"/>
    </w:p>
    <w:p w:rsidR="003C7B7C" w:rsidRPr="002B507C" w:rsidRDefault="003C7B7C" w:rsidP="003C7B7C">
      <w:r w:rsidRPr="002B507C">
        <w:t>The requirements in Section 9.4.2 also apply for this section except the measurement reporting requirements. The measurement reporting requirements for E-CID RSRP and RSRQ are defined in Section 9.4.5.1.3.</w:t>
      </w:r>
    </w:p>
    <w:p w:rsidR="003C7B7C" w:rsidRPr="002B507C" w:rsidRDefault="003C7B7C" w:rsidP="003C7B7C">
      <w:pPr>
        <w:rPr>
          <w:i/>
        </w:rPr>
      </w:pPr>
      <w:r w:rsidRPr="002B507C">
        <w:rPr>
          <w:i/>
        </w:rPr>
        <w:t>Editor’s note: sharing factor is not yet taken into account in this section.</w:t>
      </w:r>
    </w:p>
    <w:p w:rsidR="003C7B7C" w:rsidRPr="002B507C" w:rsidRDefault="003C7B7C" w:rsidP="003C7B7C">
      <w:pPr>
        <w:pStyle w:val="Heading5"/>
      </w:pPr>
      <w:bookmarkStart w:id="242" w:name="_Toc518764233"/>
      <w:r w:rsidRPr="002B507C">
        <w:t>9.4.5.1.3</w:t>
      </w:r>
      <w:r w:rsidRPr="002B507C">
        <w:tab/>
        <w:t>Measurement Reporting Delay</w:t>
      </w:r>
      <w:bookmarkEnd w:id="242"/>
    </w:p>
    <w:p w:rsidR="003C7B7C" w:rsidRPr="002B507C" w:rsidRDefault="003C7B7C" w:rsidP="003C7B7C">
      <w:pPr>
        <w:rPr>
          <w:lang w:eastAsia="zh-CN"/>
        </w:rPr>
      </w:pPr>
      <w:r w:rsidRPr="002B507C">
        <w:t>This requirement assumes that that the measurement report is not delayed by other LPP signalling on the DCCH.</w:t>
      </w:r>
      <w:r w:rsidRPr="002B507C">
        <w:rPr>
          <w:lang w:eastAsia="zh-CN"/>
        </w:rPr>
        <w:t xml:space="preserve"> </w:t>
      </w:r>
      <w:r w:rsidRPr="002B507C">
        <w:t>This measurement reporting delay excludes a delay uncertainty resulted when inserting the measurement report to the TTI of the uplink DCCH. The delay uncertainty is: 2 x TTI</w:t>
      </w:r>
      <w:r w:rsidRPr="002B507C">
        <w:rPr>
          <w:vertAlign w:val="subscript"/>
        </w:rPr>
        <w:t>DCCH</w:t>
      </w:r>
      <w:r w:rsidRPr="002B507C">
        <w:t xml:space="preserve"> where TTI</w:t>
      </w:r>
      <w:r w:rsidRPr="002B507C">
        <w:rPr>
          <w:vertAlign w:val="subscript"/>
        </w:rPr>
        <w:t>DCCH</w:t>
      </w:r>
      <w:r w:rsidRPr="002B507C">
        <w:t xml:space="preserve"> is the duration of subframe or slot or subslot when the measurement report is transmitted on the PUSCH with subframe or slot or subslot duration</w:t>
      </w:r>
      <w:r w:rsidRPr="002B507C">
        <w:rPr>
          <w:lang w:eastAsia="zh-CN"/>
        </w:rPr>
        <w:t>. This measurement reporting delay excludes any delay caused by no UL resources for UE to send the measurement report.</w:t>
      </w:r>
    </w:p>
    <w:p w:rsidR="003C7B7C" w:rsidRPr="002B507C" w:rsidRDefault="003C7B7C" w:rsidP="003C7B7C">
      <w:pPr>
        <w:rPr>
          <w:lang w:eastAsia="zh-CN"/>
        </w:rPr>
      </w:pPr>
      <w:r w:rsidRPr="002B507C">
        <w:rPr>
          <w:lang w:eastAsia="zh-CN"/>
        </w:rPr>
        <w:t>Reported RSRP and RSRQ measurements contained in periodically triggered measurement reports shall meet the requirements in Sections TBD1 and TBD2, respectively.</w:t>
      </w:r>
    </w:p>
    <w:p w:rsidR="003C7B7C" w:rsidRPr="002B507C" w:rsidRDefault="003C7B7C" w:rsidP="003C7B7C">
      <w:pPr>
        <w:pStyle w:val="Heading4"/>
        <w:rPr>
          <w:lang w:val="en-US"/>
        </w:rPr>
      </w:pPr>
      <w:bookmarkStart w:id="243" w:name="_Toc518764234"/>
      <w:r w:rsidRPr="002B507C">
        <w:rPr>
          <w:lang w:val="en-US"/>
        </w:rPr>
        <w:t>9.4.5.2</w:t>
      </w:r>
      <w:r w:rsidRPr="002B507C">
        <w:rPr>
          <w:lang w:val="en-US"/>
        </w:rPr>
        <w:tab/>
      </w:r>
      <w:r w:rsidRPr="002B507C">
        <w:t>NR−E-UTRAN TDD</w:t>
      </w:r>
      <w:r w:rsidRPr="002B507C">
        <w:rPr>
          <w:lang w:val="en-US"/>
        </w:rPr>
        <w:t xml:space="preserve"> E-CID RSRP and RSRQ measurements</w:t>
      </w:r>
      <w:bookmarkEnd w:id="243"/>
    </w:p>
    <w:p w:rsidR="003C7B7C" w:rsidRPr="002B507C" w:rsidRDefault="003C7B7C" w:rsidP="003C7B7C">
      <w:pPr>
        <w:pStyle w:val="Heading5"/>
      </w:pPr>
      <w:bookmarkStart w:id="244" w:name="_Toc518764235"/>
      <w:r w:rsidRPr="002B507C">
        <w:t>9.4.5.2.1</w:t>
      </w:r>
      <w:r w:rsidRPr="002B507C">
        <w:tab/>
        <w:t>Introduction</w:t>
      </w:r>
      <w:bookmarkEnd w:id="244"/>
    </w:p>
    <w:p w:rsidR="003C7B7C" w:rsidRPr="002B507C" w:rsidRDefault="003C7B7C" w:rsidP="003C7B7C">
      <w:pPr>
        <w:rPr>
          <w:lang w:eastAsia="zh-CN"/>
        </w:rPr>
      </w:pPr>
      <w:r w:rsidRPr="002B507C">
        <w:t>The requirements in Section</w:t>
      </w:r>
      <w:r w:rsidRPr="002B507C">
        <w:rPr>
          <w:lang w:eastAsia="zh-CN"/>
        </w:rPr>
        <w:t xml:space="preserve"> 9.4.5.2. </w:t>
      </w:r>
      <w:r w:rsidRPr="002B507C">
        <w:t>shall apply provided the UE has received [ECID-RequestLocationInformation] message from LMF via LPP requesting the UE to report inter-RAT E-UTRAN TDD E-CID RSRP and RSRQ measurements [22]</w:t>
      </w:r>
      <w:r w:rsidRPr="002B507C">
        <w:rPr>
          <w:lang w:eastAsia="zh-CN"/>
        </w:rPr>
        <w:t>.</w:t>
      </w:r>
    </w:p>
    <w:p w:rsidR="003C7B7C" w:rsidRPr="002B507C" w:rsidRDefault="003C7B7C" w:rsidP="003C7B7C">
      <w:pPr>
        <w:pStyle w:val="Heading5"/>
      </w:pPr>
      <w:bookmarkStart w:id="245" w:name="_Toc518764236"/>
      <w:r w:rsidRPr="002B507C">
        <w:t>9.4.5.2.2</w:t>
      </w:r>
      <w:r w:rsidRPr="002B507C">
        <w:tab/>
        <w:t>Requirements</w:t>
      </w:r>
      <w:bookmarkEnd w:id="245"/>
    </w:p>
    <w:p w:rsidR="003C7B7C" w:rsidRPr="002B507C" w:rsidRDefault="003C7B7C" w:rsidP="003C7B7C">
      <w:r w:rsidRPr="002B507C">
        <w:t>The requirements in Section 9.4.3 also apply for this section except the measurement reporting requirements. The measurement reporting requirements for E-CID RSRP and RSRQ are defined in Section 9.4.5.2.3.</w:t>
      </w:r>
    </w:p>
    <w:p w:rsidR="003C7B7C" w:rsidRPr="002B507C" w:rsidRDefault="003C7B7C" w:rsidP="003C7B7C">
      <w:pPr>
        <w:rPr>
          <w:i/>
        </w:rPr>
      </w:pPr>
      <w:r w:rsidRPr="002B507C">
        <w:rPr>
          <w:i/>
        </w:rPr>
        <w:t>Editor’s note: sharing factor is not yet taken into account in this section.</w:t>
      </w:r>
    </w:p>
    <w:p w:rsidR="003C7B7C" w:rsidRPr="002B507C" w:rsidRDefault="003C7B7C" w:rsidP="003C7B7C">
      <w:pPr>
        <w:pStyle w:val="Heading5"/>
      </w:pPr>
      <w:bookmarkStart w:id="246" w:name="_Toc518764237"/>
      <w:r w:rsidRPr="002B507C">
        <w:t>9.4.5.2.3</w:t>
      </w:r>
      <w:r w:rsidRPr="002B507C">
        <w:tab/>
        <w:t>Measurement Reporting Delay</w:t>
      </w:r>
      <w:bookmarkEnd w:id="246"/>
    </w:p>
    <w:p w:rsidR="003C7B7C" w:rsidRPr="002B507C" w:rsidRDefault="003C7B7C" w:rsidP="003C7B7C">
      <w:pPr>
        <w:rPr>
          <w:lang w:eastAsia="zh-CN"/>
        </w:rPr>
      </w:pPr>
      <w:r w:rsidRPr="002B507C">
        <w:t>This requirement assumes that that the measurement report is not delayed by other LPP signalling on the DCCH.</w:t>
      </w:r>
      <w:r w:rsidRPr="002B507C">
        <w:rPr>
          <w:lang w:eastAsia="zh-CN"/>
        </w:rPr>
        <w:t xml:space="preserve"> </w:t>
      </w:r>
      <w:r w:rsidRPr="002B507C">
        <w:t>This measurement reporting delay excludes a delay uncertainty resulted when inserting the measurement report to the TTI of the uplink DCCH. The delay uncertainty is: 2 x TTI</w:t>
      </w:r>
      <w:r w:rsidRPr="002B507C">
        <w:rPr>
          <w:vertAlign w:val="subscript"/>
        </w:rPr>
        <w:t>DCCH</w:t>
      </w:r>
      <w:r w:rsidRPr="002B507C">
        <w:t xml:space="preserve"> where TTI</w:t>
      </w:r>
      <w:r w:rsidRPr="002B507C">
        <w:rPr>
          <w:vertAlign w:val="subscript"/>
        </w:rPr>
        <w:t>DCCH</w:t>
      </w:r>
      <w:r w:rsidRPr="002B507C">
        <w:t xml:space="preserve"> is the duration of subframe or slot or subslot when the measurement report is transmitted on the PUSCH with subframe or slot or subslot duration</w:t>
      </w:r>
      <w:r w:rsidRPr="002B507C">
        <w:rPr>
          <w:lang w:eastAsia="zh-CN"/>
        </w:rPr>
        <w:t>. This measurement reporting delay excludes any delay caused by no UL resources for UE to send the measurement report.</w:t>
      </w:r>
    </w:p>
    <w:p w:rsidR="00B359FE" w:rsidRPr="002B507C" w:rsidRDefault="003C7B7C" w:rsidP="00B359FE">
      <w:pPr>
        <w:rPr>
          <w:lang w:eastAsia="ko-KR"/>
        </w:rPr>
      </w:pPr>
      <w:r w:rsidRPr="002B507C">
        <w:rPr>
          <w:lang w:eastAsia="zh-CN"/>
        </w:rPr>
        <w:t>Reported RSRP and RSRQ measurements contained in periodically triggered measurement reports shall meet the requirements in Sections TBD3 and TBD4, respectively.</w:t>
      </w:r>
    </w:p>
    <w:p w:rsidR="00DB1D74" w:rsidRPr="002B507C" w:rsidRDefault="00DB1D74" w:rsidP="00DB1D74">
      <w:pPr>
        <w:pStyle w:val="Heading1"/>
      </w:pPr>
      <w:bookmarkStart w:id="247" w:name="_Toc518764238"/>
      <w:r w:rsidRPr="002B507C">
        <w:lastRenderedPageBreak/>
        <w:t>10</w:t>
      </w:r>
      <w:r w:rsidRPr="002B507C">
        <w:tab/>
        <w:t>Measurement Performance requirements</w:t>
      </w:r>
      <w:bookmarkEnd w:id="247"/>
    </w:p>
    <w:p w:rsidR="00DB1D74" w:rsidRPr="00140D6E" w:rsidRDefault="00DB1D74" w:rsidP="00DB1D74">
      <w:pPr>
        <w:rPr>
          <w:i/>
          <w:lang w:eastAsia="ko-KR"/>
        </w:rPr>
      </w:pPr>
      <w:r w:rsidRPr="00140D6E">
        <w:rPr>
          <w:i/>
          <w:iCs/>
        </w:rPr>
        <w:t>Editor’</w:t>
      </w:r>
      <w:r w:rsidRPr="00140D6E">
        <w:rPr>
          <w:rFonts w:hint="eastAsia"/>
          <w:i/>
          <w:iCs/>
        </w:rPr>
        <w:t xml:space="preserve">s note: </w:t>
      </w:r>
      <w:r w:rsidRPr="00140D6E">
        <w:rPr>
          <w:i/>
          <w:iCs/>
        </w:rPr>
        <w:t>Accuracy requirement might be an individual top-level chapter to maintain since it is the performance part.</w:t>
      </w:r>
    </w:p>
    <w:p w:rsidR="00DB1D74" w:rsidRPr="002B507C" w:rsidRDefault="00DB1D74" w:rsidP="00DB1D74">
      <w:pPr>
        <w:pStyle w:val="Heading2"/>
      </w:pPr>
      <w:bookmarkStart w:id="248" w:name="_Toc518764239"/>
      <w:r w:rsidRPr="002B507C">
        <w:t>10.1</w:t>
      </w:r>
      <w:r w:rsidRPr="002B507C">
        <w:tab/>
        <w:t>NR measurements</w:t>
      </w:r>
      <w:bookmarkEnd w:id="248"/>
    </w:p>
    <w:p w:rsidR="00DB1D74" w:rsidRPr="002B507C" w:rsidRDefault="00DB1D74" w:rsidP="00DB1D74">
      <w:pPr>
        <w:pStyle w:val="Heading3"/>
        <w:overflowPunct w:val="0"/>
        <w:autoSpaceDE w:val="0"/>
        <w:autoSpaceDN w:val="0"/>
        <w:adjustRightInd w:val="0"/>
        <w:textAlignment w:val="baseline"/>
        <w:rPr>
          <w:lang w:val="en-US" w:eastAsia="ko-KR"/>
        </w:rPr>
      </w:pPr>
      <w:bookmarkStart w:id="249" w:name="_Toc518764240"/>
      <w:r w:rsidRPr="002B507C">
        <w:rPr>
          <w:lang w:val="en-US" w:eastAsia="ko-KR"/>
        </w:rPr>
        <w:t>10.1.1</w:t>
      </w:r>
      <w:r w:rsidRPr="002B507C">
        <w:rPr>
          <w:lang w:val="en-US" w:eastAsia="ko-KR"/>
        </w:rPr>
        <w:tab/>
        <w:t>Introduction</w:t>
      </w:r>
      <w:bookmarkEnd w:id="249"/>
    </w:p>
    <w:p w:rsidR="00DB1D74" w:rsidRPr="00140D6E" w:rsidRDefault="00DB1D74" w:rsidP="00DB1D74">
      <w:pPr>
        <w:rPr>
          <w:i/>
          <w:lang w:eastAsia="ko-KR"/>
        </w:rPr>
      </w:pPr>
      <w:r w:rsidRPr="00140D6E">
        <w:rPr>
          <w:i/>
          <w:iCs/>
        </w:rPr>
        <w:t>Editor’</w:t>
      </w:r>
      <w:r w:rsidRPr="00140D6E">
        <w:rPr>
          <w:rFonts w:hint="eastAsia"/>
          <w:i/>
          <w:iCs/>
        </w:rPr>
        <w:t xml:space="preserve">s note: </w:t>
      </w:r>
      <w:r w:rsidRPr="00140D6E">
        <w:rPr>
          <w:i/>
          <w:iCs/>
        </w:rPr>
        <w:t xml:space="preserve">new measurement metrics may be added according to the RAN4 discussion. </w:t>
      </w:r>
      <w:r w:rsidRPr="00140D6E">
        <w:rPr>
          <w:i/>
          <w:lang w:eastAsia="ko-KR"/>
        </w:rPr>
        <w:t>Absolute/relative accuracy requirement, mapping table of RSRP/RSRQ may be specified in this section. The numerology and BW combinations might be reflected in the accuracy requirement table.</w:t>
      </w:r>
    </w:p>
    <w:p w:rsidR="00DB1D74" w:rsidRPr="002B507C" w:rsidRDefault="00DB1D74" w:rsidP="00DB1D74">
      <w:pPr>
        <w:pStyle w:val="Heading3"/>
        <w:overflowPunct w:val="0"/>
        <w:autoSpaceDE w:val="0"/>
        <w:autoSpaceDN w:val="0"/>
        <w:adjustRightInd w:val="0"/>
        <w:textAlignment w:val="baseline"/>
        <w:rPr>
          <w:lang w:val="en-US" w:eastAsia="ko-KR"/>
        </w:rPr>
      </w:pPr>
      <w:bookmarkStart w:id="250" w:name="_Toc518764241"/>
      <w:r w:rsidRPr="002B507C">
        <w:rPr>
          <w:lang w:val="en-US" w:eastAsia="ko-KR"/>
        </w:rPr>
        <w:t>10.1.2</w:t>
      </w:r>
      <w:r w:rsidRPr="002B507C">
        <w:rPr>
          <w:lang w:val="en-US" w:eastAsia="ko-KR"/>
        </w:rPr>
        <w:tab/>
        <w:t xml:space="preserve">Intra-frequency RSRP accuracy requirements </w:t>
      </w:r>
      <w:r w:rsidRPr="002B507C">
        <w:rPr>
          <w:rFonts w:hint="eastAsia"/>
          <w:lang w:val="en-US" w:eastAsia="zh-CN"/>
        </w:rPr>
        <w:t>for</w:t>
      </w:r>
      <w:r w:rsidRPr="002B507C">
        <w:rPr>
          <w:lang w:val="en-US" w:eastAsia="ko-KR"/>
        </w:rPr>
        <w:t xml:space="preserve"> FR1</w:t>
      </w:r>
      <w:bookmarkEnd w:id="250"/>
    </w:p>
    <w:p w:rsidR="00DB1D74" w:rsidRPr="002B507C" w:rsidRDefault="00DB1D74" w:rsidP="00DB1D74">
      <w:pPr>
        <w:pStyle w:val="Heading4"/>
        <w:overflowPunct w:val="0"/>
        <w:autoSpaceDE w:val="0"/>
        <w:autoSpaceDN w:val="0"/>
        <w:adjustRightInd w:val="0"/>
        <w:textAlignment w:val="baseline"/>
        <w:rPr>
          <w:lang w:val="en-US" w:eastAsia="zh-CN"/>
        </w:rPr>
      </w:pPr>
      <w:bookmarkStart w:id="251" w:name="OLE_LINK22"/>
      <w:bookmarkStart w:id="252" w:name="_Toc518764242"/>
      <w:r w:rsidRPr="002B507C">
        <w:rPr>
          <w:lang w:val="en-US" w:eastAsia="zh-CN"/>
        </w:rPr>
        <w:t>10.1.2.1</w:t>
      </w:r>
      <w:r w:rsidRPr="002B507C">
        <w:rPr>
          <w:lang w:val="en-US" w:eastAsia="zh-CN"/>
        </w:rPr>
        <w:tab/>
      </w:r>
      <w:r w:rsidRPr="002B507C">
        <w:rPr>
          <w:lang w:val="en-US" w:eastAsia="ko-KR"/>
        </w:rPr>
        <w:t>Intra-frequency SS RSRP accuracy requirements</w:t>
      </w:r>
      <w:bookmarkEnd w:id="252"/>
    </w:p>
    <w:p w:rsidR="00B359FE" w:rsidRPr="002B507C" w:rsidRDefault="00DB1D74" w:rsidP="00B359FE">
      <w:pPr>
        <w:pStyle w:val="Heading5"/>
      </w:pPr>
      <w:bookmarkStart w:id="253" w:name="_Toc518764243"/>
      <w:bookmarkEnd w:id="251"/>
      <w:r w:rsidRPr="002B507C">
        <w:rPr>
          <w:rFonts w:hint="eastAsia"/>
          <w:lang w:eastAsia="zh-CN"/>
        </w:rPr>
        <w:t>10</w:t>
      </w:r>
      <w:r w:rsidRPr="002B507C">
        <w:t>.1.2.1</w:t>
      </w:r>
      <w:r w:rsidRPr="002B507C">
        <w:rPr>
          <w:rFonts w:hint="eastAsia"/>
          <w:lang w:eastAsia="zh-CN"/>
        </w:rPr>
        <w:t>.1</w:t>
      </w:r>
      <w:r w:rsidRPr="002B507C">
        <w:tab/>
        <w:t xml:space="preserve">Absolute </w:t>
      </w:r>
      <w:r w:rsidRPr="002B507C">
        <w:rPr>
          <w:lang w:val="en-US" w:eastAsia="ko-KR"/>
        </w:rPr>
        <w:t xml:space="preserve">SS RSRP </w:t>
      </w:r>
      <w:r w:rsidRPr="002B507C">
        <w:t>Accuracy</w:t>
      </w:r>
      <w:bookmarkEnd w:id="253"/>
    </w:p>
    <w:p w:rsidR="00DB1D74" w:rsidRPr="002B507C" w:rsidRDefault="00DB1D74" w:rsidP="00DB1D74">
      <w:pPr>
        <w:rPr>
          <w:rFonts w:cs="v4.2.0"/>
          <w:i/>
        </w:rPr>
      </w:pPr>
      <w:r w:rsidRPr="002B507C">
        <w:rPr>
          <w:rFonts w:cs="v4.2.0"/>
        </w:rPr>
        <w:t xml:space="preserve">Unless otherwise specified, the requirements for absolute accuracy of </w:t>
      </w:r>
      <w:r w:rsidRPr="002B507C">
        <w:rPr>
          <w:rFonts w:cs="v4.2.0" w:hint="eastAsia"/>
          <w:lang w:eastAsia="zh-CN"/>
        </w:rPr>
        <w:t xml:space="preserve">SS </w:t>
      </w:r>
      <w:r w:rsidRPr="002B507C">
        <w:rPr>
          <w:rFonts w:cs="v4.2.0"/>
        </w:rPr>
        <w:t>RSRP in this clause apply to a cell on the same frequency as that of the serving cell.</w:t>
      </w:r>
    </w:p>
    <w:p w:rsidR="00DB1D74" w:rsidRPr="002B507C" w:rsidRDefault="00DB1D74" w:rsidP="00DB1D74">
      <w:pPr>
        <w:rPr>
          <w:rFonts w:cs="v4.2.0"/>
        </w:rPr>
      </w:pPr>
      <w:r w:rsidRPr="002B507C">
        <w:rPr>
          <w:rFonts w:cs="v4.2.0"/>
        </w:rPr>
        <w:t xml:space="preserve">The accuracy requirements in Table </w:t>
      </w:r>
      <w:r w:rsidRPr="002B507C">
        <w:rPr>
          <w:rFonts w:cs="v4.2.0" w:hint="eastAsia"/>
          <w:lang w:eastAsia="zh-CN"/>
        </w:rPr>
        <w:t>10.1.2.1.1</w:t>
      </w:r>
      <w:r w:rsidRPr="002B507C">
        <w:rPr>
          <w:rFonts w:cs="v4.2.0"/>
        </w:rPr>
        <w:t>-1 are valid under the following conditions:</w:t>
      </w:r>
    </w:p>
    <w:p w:rsidR="00DB1D74" w:rsidRPr="002B507C" w:rsidRDefault="00DB1D74" w:rsidP="00DB1D74">
      <w:pPr>
        <w:ind w:left="567"/>
        <w:rPr>
          <w:lang w:eastAsia="zh-CN"/>
        </w:rPr>
      </w:pPr>
      <w:r w:rsidRPr="002B507C">
        <w:rPr>
          <w:rFonts w:hint="eastAsia"/>
          <w:lang w:eastAsia="zh-CN"/>
        </w:rPr>
        <w:t>[TBD]</w:t>
      </w:r>
    </w:p>
    <w:p w:rsidR="00DB1D74" w:rsidRPr="002B507C" w:rsidRDefault="00DB1D74" w:rsidP="00DB1D74">
      <w:pPr>
        <w:pStyle w:val="TH"/>
        <w:rPr>
          <w:lang w:eastAsia="zh-CN"/>
        </w:rPr>
      </w:pPr>
      <w:r w:rsidRPr="002B507C">
        <w:t xml:space="preserve">Table </w:t>
      </w:r>
      <w:r w:rsidRPr="002B507C">
        <w:rPr>
          <w:rFonts w:hint="eastAsia"/>
          <w:lang w:eastAsia="zh-CN"/>
        </w:rPr>
        <w:t>10.1.2.1.1-1</w:t>
      </w:r>
      <w:r w:rsidRPr="002B507C">
        <w:t xml:space="preserve">: </w:t>
      </w:r>
      <w:r w:rsidRPr="002B507C">
        <w:rPr>
          <w:rFonts w:hint="eastAsia"/>
          <w:lang w:eastAsia="zh-CN"/>
        </w:rPr>
        <w:t xml:space="preserve">SS </w:t>
      </w:r>
      <w:r w:rsidRPr="002B507C">
        <w:t>RSRP Intra frequency absolute accuracy</w:t>
      </w:r>
    </w:p>
    <w:tbl>
      <w:tblPr>
        <w:tblW w:w="10172" w:type="dxa"/>
        <w:jc w:val="center"/>
        <w:tblLook w:val="01E0"/>
      </w:tblPr>
      <w:tblGrid>
        <w:gridCol w:w="1041"/>
        <w:gridCol w:w="1067"/>
        <w:gridCol w:w="888"/>
        <w:gridCol w:w="2799"/>
        <w:gridCol w:w="1497"/>
        <w:gridCol w:w="1440"/>
        <w:gridCol w:w="1440"/>
      </w:tblGrid>
      <w:tr w:rsidR="00DB1D74" w:rsidRPr="002B507C" w:rsidTr="00CA3D3F">
        <w:trPr>
          <w:jc w:val="center"/>
        </w:trPr>
        <w:tc>
          <w:tcPr>
            <w:tcW w:w="2108" w:type="dxa"/>
            <w:gridSpan w:val="2"/>
            <w:tcBorders>
              <w:top w:val="single" w:sz="4"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Accuracy</w:t>
            </w:r>
          </w:p>
        </w:tc>
        <w:tc>
          <w:tcPr>
            <w:tcW w:w="8064" w:type="dxa"/>
            <w:gridSpan w:val="5"/>
            <w:tcBorders>
              <w:top w:val="single" w:sz="4"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Conditions</w:t>
            </w:r>
          </w:p>
        </w:tc>
      </w:tr>
      <w:tr w:rsidR="00DB1D74" w:rsidRPr="002B507C" w:rsidTr="00CA3D3F">
        <w:trPr>
          <w:jc w:val="center"/>
        </w:trPr>
        <w:tc>
          <w:tcPr>
            <w:tcW w:w="1041" w:type="dxa"/>
            <w:vMerge w:val="restart"/>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Normal condition</w:t>
            </w:r>
          </w:p>
        </w:tc>
        <w:tc>
          <w:tcPr>
            <w:tcW w:w="106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Extreme condition</w:t>
            </w:r>
          </w:p>
        </w:tc>
        <w:tc>
          <w:tcPr>
            <w:tcW w:w="888"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Ês/Iot</w:t>
            </w:r>
          </w:p>
        </w:tc>
        <w:tc>
          <w:tcPr>
            <w:tcW w:w="7176" w:type="dxa"/>
            <w:gridSpan w:val="4"/>
            <w:tcBorders>
              <w:top w:val="single" w:sz="6"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Io</w:t>
            </w:r>
            <w:r w:rsidRPr="002B507C">
              <w:rPr>
                <w:vertAlign w:val="superscript"/>
                <w:lang w:eastAsia="zh-CN"/>
              </w:rPr>
              <w:t xml:space="preserve"> Note 1</w:t>
            </w:r>
            <w:r w:rsidRPr="002B507C">
              <w:t xml:space="preserve"> range</w:t>
            </w:r>
          </w:p>
        </w:tc>
      </w:tr>
      <w:tr w:rsidR="00DB1D74" w:rsidRPr="002B507C" w:rsidTr="00CA3D3F">
        <w:trPr>
          <w:jc w:val="center"/>
        </w:trPr>
        <w:tc>
          <w:tcPr>
            <w:tcW w:w="1041" w:type="dxa"/>
            <w:vMerge/>
            <w:tcBorders>
              <w:top w:val="single" w:sz="6" w:space="0" w:color="auto"/>
              <w:left w:val="single" w:sz="4"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1067" w:type="dxa"/>
            <w:vMerge/>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888" w:type="dxa"/>
            <w:vMerge/>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B359FE">
            <w:pPr>
              <w:pStyle w:val="TAH"/>
            </w:pPr>
          </w:p>
        </w:tc>
        <w:tc>
          <w:tcPr>
            <w:tcW w:w="2799"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NR operating band groups</w:t>
            </w:r>
            <w:r w:rsidRPr="002B507C">
              <w:rPr>
                <w:vertAlign w:val="superscript"/>
              </w:rPr>
              <w:t xml:space="preserve"> </w:t>
            </w:r>
          </w:p>
        </w:tc>
        <w:tc>
          <w:tcPr>
            <w:tcW w:w="2937" w:type="dxa"/>
            <w:gridSpan w:val="2"/>
            <w:tcBorders>
              <w:top w:val="single" w:sz="4" w:space="0" w:color="auto"/>
              <w:left w:val="single" w:sz="4"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Maximum Io</w:t>
            </w:r>
          </w:p>
        </w:tc>
      </w:tr>
      <w:tr w:rsidR="00DB1D74" w:rsidRPr="002B507C" w:rsidTr="00CA3D3F">
        <w:trPr>
          <w:jc w:val="center"/>
        </w:trPr>
        <w:tc>
          <w:tcPr>
            <w:tcW w:w="1041"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1067"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888" w:type="dxa"/>
            <w:tcBorders>
              <w:top w:val="single" w:sz="6" w:space="0" w:color="auto"/>
              <w:left w:val="single" w:sz="6" w:space="0" w:color="auto"/>
              <w:bottom w:val="single" w:sz="6" w:space="0" w:color="auto"/>
              <w:right w:val="single" w:sz="6" w:space="0" w:color="auto"/>
            </w:tcBorders>
            <w:shd w:val="clear" w:color="auto" w:fill="auto"/>
          </w:tcPr>
          <w:p w:rsidR="00DB1D74" w:rsidRPr="002B507C" w:rsidRDefault="00DB1D74" w:rsidP="00CD6300">
            <w:pPr>
              <w:pStyle w:val="TAH"/>
            </w:pPr>
            <w:r w:rsidRPr="002B507C">
              <w:t>dB</w:t>
            </w:r>
          </w:p>
        </w:tc>
        <w:tc>
          <w:tcPr>
            <w:tcW w:w="2799" w:type="dxa"/>
            <w:tcBorders>
              <w:top w:val="single" w:sz="6"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p>
        </w:tc>
        <w:tc>
          <w:tcPr>
            <w:tcW w:w="1497"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dBm/SSB sub carrier spacing</w:t>
            </w:r>
            <w:r w:rsidRPr="002B507C">
              <w:rPr>
                <w:vertAlign w:val="superscript"/>
                <w:lang w:eastAsia="zh-CN"/>
              </w:rPr>
              <w:t xml:space="preserve">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dBm/BW</w:t>
            </w:r>
            <w:r w:rsidRPr="002B507C">
              <w:rPr>
                <w:vertAlign w:val="subscript"/>
              </w:rPr>
              <w:t>Channel</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dBm/BW</w:t>
            </w:r>
            <w:r w:rsidRPr="002B507C">
              <w:rPr>
                <w:vertAlign w:val="subscript"/>
              </w:rPr>
              <w:t>Channel</w:t>
            </w:r>
          </w:p>
        </w:tc>
      </w:tr>
      <w:tr w:rsidR="00DB1D74" w:rsidRPr="002B507C" w:rsidTr="00CA3D3F">
        <w:trPr>
          <w:jc w:val="center"/>
        </w:trPr>
        <w:tc>
          <w:tcPr>
            <w:tcW w:w="1041" w:type="dxa"/>
            <w:vMerge w:val="restart"/>
            <w:tcBorders>
              <w:top w:val="single" w:sz="6" w:space="0" w:color="auto"/>
              <w:left w:val="single" w:sz="4"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[4.5]</w:t>
            </w:r>
          </w:p>
        </w:tc>
        <w:tc>
          <w:tcPr>
            <w:tcW w:w="1067"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[9]</w:t>
            </w:r>
          </w:p>
        </w:tc>
        <w:tc>
          <w:tcPr>
            <w:tcW w:w="888"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3"/>
            </w:r>
            <w:r w:rsidRPr="002B507C">
              <w:t>[-6] dB</w:t>
            </w:r>
          </w:p>
        </w:tc>
        <w:tc>
          <w:tcPr>
            <w:tcW w:w="2799" w:type="dxa"/>
            <w:tcBorders>
              <w:top w:val="single" w:sz="6"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C"/>
            </w:pPr>
            <w:r w:rsidRPr="002B507C">
              <w:t>TBD</w:t>
            </w:r>
          </w:p>
        </w:tc>
        <w:tc>
          <w:tcPr>
            <w:tcW w:w="1497"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TBD</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-70</w:t>
            </w:r>
          </w:p>
        </w:tc>
      </w:tr>
      <w:tr w:rsidR="00DB1D74" w:rsidRPr="002B507C" w:rsidTr="00CA3D3F">
        <w:trPr>
          <w:jc w:val="center"/>
        </w:trPr>
        <w:tc>
          <w:tcPr>
            <w:tcW w:w="1041"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67"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888"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799" w:type="dxa"/>
            <w:tcBorders>
              <w:top w:val="single" w:sz="6" w:space="0" w:color="auto"/>
              <w:left w:val="single" w:sz="6" w:space="0" w:color="auto"/>
              <w:bottom w:val="single" w:sz="6" w:space="0" w:color="auto"/>
              <w:right w:val="single" w:sz="4" w:space="0" w:color="auto"/>
            </w:tcBorders>
            <w:shd w:val="clear" w:color="auto" w:fill="auto"/>
          </w:tcPr>
          <w:p w:rsidR="00B359FE" w:rsidRPr="002B507C" w:rsidRDefault="00DB1D74">
            <w:pPr>
              <w:pStyle w:val="TAC"/>
            </w:pPr>
            <w:r w:rsidRPr="002B507C">
              <w:t>TBD</w:t>
            </w:r>
          </w:p>
        </w:tc>
        <w:tc>
          <w:tcPr>
            <w:tcW w:w="1497" w:type="dxa"/>
            <w:tcBorders>
              <w:top w:val="single" w:sz="6" w:space="0" w:color="auto"/>
              <w:left w:val="single" w:sz="4" w:space="0" w:color="auto"/>
              <w:bottom w:val="single" w:sz="6" w:space="0" w:color="auto"/>
              <w:right w:val="single" w:sz="6" w:space="0" w:color="auto"/>
            </w:tcBorders>
            <w:shd w:val="clear" w:color="auto" w:fill="auto"/>
          </w:tcPr>
          <w:p w:rsidR="00B359FE" w:rsidRPr="002B507C" w:rsidRDefault="00DB1D74">
            <w:pPr>
              <w:pStyle w:val="TAC"/>
            </w:pPr>
            <w:r w:rsidRPr="002B507C">
              <w:t>TBD</w:t>
            </w:r>
          </w:p>
        </w:tc>
        <w:tc>
          <w:tcPr>
            <w:tcW w:w="1440"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rsidR="00B359FE" w:rsidRPr="002B507C" w:rsidRDefault="00DB1D74">
            <w:pPr>
              <w:pStyle w:val="TAC"/>
            </w:pPr>
            <w:r w:rsidRPr="002B507C">
              <w:rPr>
                <w:lang w:eastAsia="ja-JP"/>
              </w:rPr>
              <w:t>-70</w:t>
            </w:r>
          </w:p>
        </w:tc>
      </w:tr>
      <w:tr w:rsidR="00DB1D74" w:rsidRPr="002B507C" w:rsidTr="00CA3D3F">
        <w:trPr>
          <w:jc w:val="center"/>
        </w:trPr>
        <w:tc>
          <w:tcPr>
            <w:tcW w:w="1041"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67"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888"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799"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TBD</w:t>
            </w:r>
          </w:p>
        </w:tc>
        <w:tc>
          <w:tcPr>
            <w:tcW w:w="1497" w:type="dxa"/>
            <w:tcBorders>
              <w:top w:val="single" w:sz="6" w:space="0" w:color="auto"/>
              <w:left w:val="single" w:sz="4"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-70</w:t>
            </w:r>
          </w:p>
        </w:tc>
      </w:tr>
      <w:tr w:rsidR="00DB1D74" w:rsidRPr="002B507C" w:rsidTr="00CA3D3F">
        <w:trPr>
          <w:jc w:val="center"/>
        </w:trPr>
        <w:tc>
          <w:tcPr>
            <w:tcW w:w="1041"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67"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888"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799"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TBD</w:t>
            </w:r>
          </w:p>
        </w:tc>
        <w:tc>
          <w:tcPr>
            <w:tcW w:w="1497" w:type="dxa"/>
            <w:tcBorders>
              <w:top w:val="single" w:sz="6" w:space="0" w:color="auto"/>
              <w:left w:val="single" w:sz="4"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-70</w:t>
            </w:r>
          </w:p>
        </w:tc>
      </w:tr>
      <w:tr w:rsidR="00DB1D74" w:rsidRPr="002B507C" w:rsidTr="00CA3D3F">
        <w:trPr>
          <w:jc w:val="center"/>
        </w:trPr>
        <w:tc>
          <w:tcPr>
            <w:tcW w:w="1041"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[8]</w:t>
            </w:r>
          </w:p>
        </w:tc>
        <w:tc>
          <w:tcPr>
            <w:tcW w:w="1067"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[11]</w:t>
            </w:r>
          </w:p>
        </w:tc>
        <w:tc>
          <w:tcPr>
            <w:tcW w:w="88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3"/>
            </w:r>
            <w:r w:rsidRPr="002B507C">
              <w:t>[-6] dB</w:t>
            </w:r>
          </w:p>
        </w:tc>
        <w:tc>
          <w:tcPr>
            <w:tcW w:w="2799" w:type="dxa"/>
            <w:tcBorders>
              <w:top w:val="single" w:sz="6"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C"/>
            </w:pPr>
            <w:r w:rsidRPr="002B507C">
              <w:t>All</w:t>
            </w:r>
          </w:p>
        </w:tc>
        <w:tc>
          <w:tcPr>
            <w:tcW w:w="1497" w:type="dxa"/>
            <w:tcBorders>
              <w:top w:val="single" w:sz="6" w:space="0" w:color="auto"/>
              <w:left w:val="single" w:sz="4" w:space="0" w:color="auto"/>
              <w:bottom w:val="single" w:sz="4" w:space="0" w:color="auto"/>
              <w:right w:val="single" w:sz="6" w:space="0" w:color="auto"/>
            </w:tcBorders>
            <w:shd w:val="clear" w:color="auto" w:fill="auto"/>
            <w:vAlign w:val="center"/>
          </w:tcPr>
          <w:p w:rsidR="00DB1D74" w:rsidRPr="002B507C" w:rsidRDefault="00DB1D74" w:rsidP="00CD6300">
            <w:pPr>
              <w:pStyle w:val="TAC"/>
            </w:pPr>
            <w:r w:rsidRPr="002B507C">
              <w:t>N/A</w:t>
            </w:r>
          </w:p>
        </w:tc>
        <w:tc>
          <w:tcPr>
            <w:tcW w:w="1440" w:type="dxa"/>
            <w:tcBorders>
              <w:top w:val="single" w:sz="6" w:space="0" w:color="auto"/>
              <w:left w:val="single" w:sz="6" w:space="0" w:color="auto"/>
              <w:bottom w:val="single" w:sz="4" w:space="0" w:color="auto"/>
              <w:right w:val="single" w:sz="6" w:space="0" w:color="auto"/>
            </w:tcBorders>
            <w:shd w:val="clear" w:color="auto" w:fill="auto"/>
            <w:vAlign w:val="center"/>
          </w:tcPr>
          <w:p w:rsidR="00DB1D74" w:rsidRPr="002B507C" w:rsidRDefault="00DB1D74" w:rsidP="00CD6300">
            <w:pPr>
              <w:pStyle w:val="TAC"/>
            </w:pPr>
            <w:r w:rsidRPr="002B507C">
              <w:t>-70</w:t>
            </w:r>
          </w:p>
        </w:tc>
        <w:tc>
          <w:tcPr>
            <w:tcW w:w="1440" w:type="dxa"/>
            <w:tcBorders>
              <w:top w:val="single" w:sz="6" w:space="0" w:color="auto"/>
              <w:left w:val="single" w:sz="6" w:space="0" w:color="auto"/>
              <w:bottom w:val="single" w:sz="4"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rPr>
          <w:jc w:val="center"/>
        </w:trPr>
        <w:tc>
          <w:tcPr>
            <w:tcW w:w="10172" w:type="dxa"/>
            <w:gridSpan w:val="7"/>
            <w:tcBorders>
              <w:top w:val="single" w:sz="6" w:space="0" w:color="auto"/>
              <w:left w:val="single" w:sz="4" w:space="0" w:color="auto"/>
              <w:bottom w:val="single" w:sz="4" w:space="0" w:color="auto"/>
              <w:right w:val="single" w:sz="4" w:space="0" w:color="auto"/>
            </w:tcBorders>
            <w:shd w:val="clear" w:color="auto" w:fill="auto"/>
            <w:vAlign w:val="center"/>
          </w:tcPr>
          <w:p w:rsidR="00DB1D74" w:rsidRPr="002B507C" w:rsidRDefault="00DB1D74" w:rsidP="00CD6300">
            <w:pPr>
              <w:pStyle w:val="TAN"/>
            </w:pPr>
            <w:r w:rsidRPr="002B507C">
              <w:t>NOTE 1:</w:t>
            </w:r>
            <w:r w:rsidRPr="002B507C">
              <w:tab/>
              <w:t>Io is assumed to have constant EPRE across the bandwidth.</w:t>
            </w:r>
          </w:p>
        </w:tc>
      </w:tr>
    </w:tbl>
    <w:p w:rsidR="00DB1D74" w:rsidRPr="002B507C" w:rsidRDefault="00DB1D74" w:rsidP="00DB1D74">
      <w:pPr>
        <w:rPr>
          <w:lang w:eastAsia="zh-CN"/>
        </w:rPr>
      </w:pPr>
    </w:p>
    <w:p w:rsidR="00B359FE" w:rsidRPr="002B507C" w:rsidRDefault="00DB1D74" w:rsidP="00B359FE">
      <w:pPr>
        <w:pStyle w:val="Heading5"/>
      </w:pPr>
      <w:bookmarkStart w:id="254" w:name="_Toc518764244"/>
      <w:r w:rsidRPr="002B507C">
        <w:rPr>
          <w:rFonts w:hint="eastAsia"/>
          <w:lang w:eastAsia="zh-CN"/>
        </w:rPr>
        <w:t>10</w:t>
      </w:r>
      <w:r w:rsidRPr="002B507C">
        <w:t>.1.2.1</w:t>
      </w:r>
      <w:r w:rsidRPr="002B507C">
        <w:rPr>
          <w:rFonts w:hint="eastAsia"/>
          <w:lang w:eastAsia="zh-CN"/>
        </w:rPr>
        <w:t>.2</w:t>
      </w:r>
      <w:r w:rsidRPr="002B507C">
        <w:tab/>
      </w:r>
      <w:r w:rsidRPr="002B507C">
        <w:rPr>
          <w:rFonts w:hint="eastAsia"/>
          <w:lang w:eastAsia="zh-CN"/>
        </w:rPr>
        <w:t>Relative</w:t>
      </w:r>
      <w:r w:rsidRPr="002B507C">
        <w:t xml:space="preserve"> </w:t>
      </w:r>
      <w:r w:rsidRPr="002B507C">
        <w:rPr>
          <w:lang w:val="en-US" w:eastAsia="ko-KR"/>
        </w:rPr>
        <w:t xml:space="preserve">SS RSRP </w:t>
      </w:r>
      <w:r w:rsidRPr="002B507C">
        <w:t>Accuracy</w:t>
      </w:r>
      <w:bookmarkEnd w:id="254"/>
    </w:p>
    <w:p w:rsidR="00DB1D74" w:rsidRPr="002B507C" w:rsidRDefault="00DB1D74" w:rsidP="00DB1D74">
      <w:pPr>
        <w:rPr>
          <w:rFonts w:cs="v4.2.0"/>
          <w:i/>
        </w:rPr>
      </w:pPr>
      <w:r w:rsidRPr="002B507C">
        <w:rPr>
          <w:rFonts w:cs="v4.2.0"/>
        </w:rPr>
        <w:t xml:space="preserve">The relative accuracy of </w:t>
      </w:r>
      <w:r w:rsidRPr="002B507C">
        <w:rPr>
          <w:rFonts w:cs="v4.2.0" w:hint="eastAsia"/>
          <w:lang w:eastAsia="zh-CN"/>
        </w:rPr>
        <w:t xml:space="preserve">SS </w:t>
      </w:r>
      <w:r w:rsidRPr="002B507C">
        <w:rPr>
          <w:rFonts w:cs="v4.2.0"/>
        </w:rPr>
        <w:t xml:space="preserve">RSRP is defined as the </w:t>
      </w:r>
      <w:r w:rsidRPr="002B507C">
        <w:rPr>
          <w:rFonts w:cs="v4.2.0" w:hint="eastAsia"/>
          <w:lang w:eastAsia="zh-CN"/>
        </w:rPr>
        <w:t xml:space="preserve">SS </w:t>
      </w:r>
      <w:r w:rsidRPr="002B507C">
        <w:rPr>
          <w:rFonts w:cs="v4.2.0"/>
        </w:rPr>
        <w:t xml:space="preserve">RSRP measured from one cell compared to the </w:t>
      </w:r>
      <w:r w:rsidRPr="002B507C">
        <w:rPr>
          <w:rFonts w:cs="v4.2.0" w:hint="eastAsia"/>
          <w:lang w:eastAsia="zh-CN"/>
        </w:rPr>
        <w:t xml:space="preserve">SS </w:t>
      </w:r>
      <w:r w:rsidRPr="002B507C">
        <w:rPr>
          <w:rFonts w:cs="v4.2.0"/>
        </w:rPr>
        <w:t>RSRP measured from another cell on the same frequency.</w:t>
      </w:r>
    </w:p>
    <w:p w:rsidR="00DB1D74" w:rsidRPr="002B507C" w:rsidRDefault="00DB1D74" w:rsidP="00DB1D74">
      <w:pPr>
        <w:rPr>
          <w:rFonts w:cs="v4.2.0"/>
          <w:lang w:eastAsia="zh-CN"/>
        </w:rPr>
      </w:pPr>
      <w:r w:rsidRPr="002B507C">
        <w:rPr>
          <w:rFonts w:cs="v4.2.0"/>
        </w:rPr>
        <w:t xml:space="preserve">The accuracy requirements in Table </w:t>
      </w:r>
      <w:r w:rsidRPr="002B507C">
        <w:rPr>
          <w:rFonts w:hint="eastAsia"/>
          <w:lang w:eastAsia="zh-CN"/>
        </w:rPr>
        <w:t>10</w:t>
      </w:r>
      <w:r w:rsidRPr="002B507C">
        <w:t>.1.2.1</w:t>
      </w:r>
      <w:r w:rsidRPr="002B507C">
        <w:rPr>
          <w:rFonts w:hint="eastAsia"/>
          <w:lang w:eastAsia="zh-CN"/>
        </w:rPr>
        <w:t>.2</w:t>
      </w:r>
      <w:r w:rsidRPr="002B507C">
        <w:rPr>
          <w:rFonts w:cs="v4.2.0"/>
        </w:rPr>
        <w:t>-1 are valid under the following conditions:</w:t>
      </w:r>
    </w:p>
    <w:p w:rsidR="00DB1D74" w:rsidRPr="002B507C" w:rsidRDefault="00DB1D74" w:rsidP="00DB1D74">
      <w:pPr>
        <w:rPr>
          <w:rFonts w:cs="v4.2.0"/>
          <w:lang w:eastAsia="zh-CN"/>
        </w:rPr>
      </w:pPr>
      <w:r w:rsidRPr="002B507C">
        <w:rPr>
          <w:rFonts w:cs="v4.2.0" w:hint="eastAsia"/>
          <w:lang w:eastAsia="zh-CN"/>
        </w:rPr>
        <w:t>[TBD]</w:t>
      </w:r>
    </w:p>
    <w:p w:rsidR="00DB1D74" w:rsidRPr="002B507C" w:rsidRDefault="00DB1D74" w:rsidP="00DB1D74">
      <w:pPr>
        <w:pStyle w:val="TH"/>
        <w:rPr>
          <w:lang w:eastAsia="zh-CN"/>
        </w:rPr>
      </w:pPr>
      <w:r w:rsidRPr="002B507C">
        <w:lastRenderedPageBreak/>
        <w:t xml:space="preserve">Table </w:t>
      </w:r>
      <w:r w:rsidRPr="002B507C">
        <w:rPr>
          <w:rFonts w:hint="eastAsia"/>
          <w:lang w:eastAsia="zh-CN"/>
        </w:rPr>
        <w:t>10</w:t>
      </w:r>
      <w:r w:rsidRPr="002B507C">
        <w:t>.1.2.1</w:t>
      </w:r>
      <w:r w:rsidRPr="002B507C">
        <w:rPr>
          <w:rFonts w:hint="eastAsia"/>
          <w:lang w:eastAsia="zh-CN"/>
        </w:rPr>
        <w:t>.2</w:t>
      </w:r>
      <w:r w:rsidRPr="002B507C">
        <w:rPr>
          <w:rFonts w:cs="v4.2.0"/>
        </w:rPr>
        <w:t>-1</w:t>
      </w:r>
      <w:r w:rsidRPr="002B507C">
        <w:t xml:space="preserve">: </w:t>
      </w:r>
      <w:r w:rsidRPr="002B507C">
        <w:rPr>
          <w:rFonts w:hint="eastAsia"/>
          <w:lang w:eastAsia="zh-CN"/>
        </w:rPr>
        <w:t xml:space="preserve">SS </w:t>
      </w:r>
      <w:r w:rsidRPr="002B507C">
        <w:t>RSRP Intra frequency relative accuracy</w:t>
      </w:r>
    </w:p>
    <w:tbl>
      <w:tblPr>
        <w:tblW w:w="8613" w:type="dxa"/>
        <w:tblLook w:val="01E0"/>
      </w:tblPr>
      <w:tblGrid>
        <w:gridCol w:w="1047"/>
        <w:gridCol w:w="1081"/>
        <w:gridCol w:w="1088"/>
        <w:gridCol w:w="1428"/>
        <w:gridCol w:w="2268"/>
        <w:gridCol w:w="1701"/>
      </w:tblGrid>
      <w:tr w:rsidR="00DB1D74" w:rsidRPr="002B507C" w:rsidTr="00CA3D3F">
        <w:tc>
          <w:tcPr>
            <w:tcW w:w="2128" w:type="dxa"/>
            <w:gridSpan w:val="2"/>
            <w:tcBorders>
              <w:top w:val="single" w:sz="4"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Accuracy</w:t>
            </w:r>
          </w:p>
        </w:tc>
        <w:tc>
          <w:tcPr>
            <w:tcW w:w="6485" w:type="dxa"/>
            <w:gridSpan w:val="4"/>
            <w:tcBorders>
              <w:top w:val="single" w:sz="4"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Conditions</w:t>
            </w:r>
          </w:p>
        </w:tc>
      </w:tr>
      <w:tr w:rsidR="00DB1D74" w:rsidRPr="002B507C" w:rsidTr="00CA3D3F">
        <w:tc>
          <w:tcPr>
            <w:tcW w:w="1047" w:type="dxa"/>
            <w:vMerge w:val="restart"/>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Normal condition</w:t>
            </w:r>
          </w:p>
        </w:tc>
        <w:tc>
          <w:tcPr>
            <w:tcW w:w="1081"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Extreme condition</w:t>
            </w:r>
          </w:p>
        </w:tc>
        <w:tc>
          <w:tcPr>
            <w:tcW w:w="1088"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Ês/Iot</w:t>
            </w:r>
            <w:r w:rsidRPr="002B507C">
              <w:rPr>
                <w:vertAlign w:val="superscript"/>
                <w:lang w:eastAsia="zh-CN"/>
              </w:rPr>
              <w:t xml:space="preserve"> Note 2</w:t>
            </w:r>
          </w:p>
        </w:tc>
        <w:tc>
          <w:tcPr>
            <w:tcW w:w="5397" w:type="dxa"/>
            <w:gridSpan w:val="3"/>
            <w:tcBorders>
              <w:top w:val="single" w:sz="6"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Io</w:t>
            </w:r>
            <w:r w:rsidRPr="002B507C">
              <w:rPr>
                <w:vertAlign w:val="superscript"/>
                <w:lang w:eastAsia="zh-CN"/>
              </w:rPr>
              <w:t xml:space="preserve"> Note 1</w:t>
            </w:r>
            <w:r w:rsidRPr="002B507C">
              <w:t xml:space="preserve"> range</w:t>
            </w:r>
          </w:p>
        </w:tc>
      </w:tr>
      <w:tr w:rsidR="00DB1D74" w:rsidRPr="002B507C" w:rsidTr="00CA3D3F">
        <w:tc>
          <w:tcPr>
            <w:tcW w:w="1047" w:type="dxa"/>
            <w:vMerge/>
            <w:tcBorders>
              <w:top w:val="single" w:sz="6" w:space="0" w:color="auto"/>
              <w:left w:val="single" w:sz="4"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1081" w:type="dxa"/>
            <w:vMerge/>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1088" w:type="dxa"/>
            <w:vMerge/>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B359FE">
            <w:pPr>
              <w:pStyle w:val="TAH"/>
            </w:pPr>
          </w:p>
        </w:tc>
        <w:tc>
          <w:tcPr>
            <w:tcW w:w="142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NR operating band groups</w:t>
            </w:r>
            <w:r w:rsidRPr="002B507C">
              <w:rPr>
                <w:vertAlign w:val="superscript"/>
              </w:rPr>
              <w:t xml:space="preserve"> </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Minimum Io</w:t>
            </w:r>
          </w:p>
        </w:tc>
        <w:tc>
          <w:tcPr>
            <w:tcW w:w="1701"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Maximum Io</w:t>
            </w:r>
          </w:p>
        </w:tc>
      </w:tr>
      <w:tr w:rsidR="00DB1D74" w:rsidRPr="002B507C" w:rsidTr="00CA3D3F">
        <w:tc>
          <w:tcPr>
            <w:tcW w:w="1047"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108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1088" w:type="dxa"/>
            <w:tcBorders>
              <w:top w:val="single" w:sz="6" w:space="0" w:color="auto"/>
              <w:left w:val="single" w:sz="6" w:space="0" w:color="auto"/>
              <w:bottom w:val="single" w:sz="6" w:space="0" w:color="auto"/>
              <w:right w:val="single" w:sz="6" w:space="0" w:color="auto"/>
            </w:tcBorders>
            <w:shd w:val="clear" w:color="auto" w:fill="auto"/>
          </w:tcPr>
          <w:p w:rsidR="00DB1D74" w:rsidRPr="002B507C" w:rsidRDefault="00DB1D74" w:rsidP="00CD6300">
            <w:pPr>
              <w:pStyle w:val="TAH"/>
            </w:pPr>
            <w:r w:rsidRPr="002B507C">
              <w:t>dB</w:t>
            </w:r>
          </w:p>
        </w:tc>
        <w:tc>
          <w:tcPr>
            <w:tcW w:w="142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dBm/SSB sub carrier spacing</w:t>
            </w:r>
            <w:r w:rsidRPr="002B507C">
              <w:rPr>
                <w:vertAlign w:val="superscript"/>
                <w:lang w:eastAsia="zh-CN"/>
              </w:rPr>
              <w:t xml:space="preserve"> </w:t>
            </w:r>
          </w:p>
        </w:tc>
        <w:tc>
          <w:tcPr>
            <w:tcW w:w="1701"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dBm/BW</w:t>
            </w:r>
            <w:r w:rsidRPr="002B507C">
              <w:rPr>
                <w:vertAlign w:val="subscript"/>
              </w:rPr>
              <w:t>Channel</w:t>
            </w:r>
          </w:p>
        </w:tc>
      </w:tr>
      <w:tr w:rsidR="00DB1D74" w:rsidRPr="002B507C" w:rsidTr="00CA3D3F">
        <w:tc>
          <w:tcPr>
            <w:tcW w:w="1047" w:type="dxa"/>
            <w:vMerge w:val="restart"/>
            <w:tcBorders>
              <w:top w:val="single" w:sz="6" w:space="0" w:color="auto"/>
              <w:left w:val="single" w:sz="4" w:space="0" w:color="auto"/>
              <w:right w:val="single" w:sz="6" w:space="0" w:color="auto"/>
            </w:tcBorders>
            <w:shd w:val="clear" w:color="auto" w:fill="auto"/>
            <w:vAlign w:val="center"/>
          </w:tcPr>
          <w:p w:rsidR="00DB1D74" w:rsidRPr="002B507C" w:rsidRDefault="00DB1D74" w:rsidP="00CD6300">
            <w:pPr>
              <w:pStyle w:val="TAC"/>
            </w:pPr>
            <w:r w:rsidRPr="002B507C">
              <w:t>[</w:t>
            </w:r>
            <w:r w:rsidRPr="002B507C">
              <w:sym w:font="Symbol" w:char="F0B1"/>
            </w:r>
            <w:r w:rsidRPr="002B507C">
              <w:t>2]</w:t>
            </w:r>
          </w:p>
        </w:tc>
        <w:tc>
          <w:tcPr>
            <w:tcW w:w="1081"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t>[</w:t>
            </w:r>
            <w:r w:rsidRPr="002B507C">
              <w:sym w:font="Symbol" w:char="F0B1"/>
            </w:r>
            <w:r w:rsidRPr="002B507C">
              <w:t>3]</w:t>
            </w:r>
          </w:p>
        </w:tc>
        <w:tc>
          <w:tcPr>
            <w:tcW w:w="1088"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3"/>
            </w:r>
            <w:r w:rsidRPr="002B507C">
              <w:t>[-3] dB</w:t>
            </w:r>
          </w:p>
        </w:tc>
        <w:tc>
          <w:tcPr>
            <w:tcW w:w="142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TBD</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TBD</w:t>
            </w:r>
          </w:p>
        </w:tc>
        <w:tc>
          <w:tcPr>
            <w:tcW w:w="1701"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c>
          <w:tcPr>
            <w:tcW w:w="1047" w:type="dxa"/>
            <w:vMerge/>
            <w:tcBorders>
              <w:left w:val="single" w:sz="4" w:space="0" w:color="auto"/>
              <w:right w:val="single" w:sz="6" w:space="0" w:color="auto"/>
            </w:tcBorders>
            <w:shd w:val="clear" w:color="auto" w:fill="auto"/>
          </w:tcPr>
          <w:p w:rsidR="00B359FE" w:rsidRPr="002B507C" w:rsidRDefault="00B359FE">
            <w:pPr>
              <w:pStyle w:val="TAC"/>
            </w:pPr>
          </w:p>
        </w:tc>
        <w:tc>
          <w:tcPr>
            <w:tcW w:w="1081" w:type="dxa"/>
            <w:vMerge/>
            <w:tcBorders>
              <w:left w:val="single" w:sz="6" w:space="0" w:color="auto"/>
              <w:right w:val="single" w:sz="6" w:space="0" w:color="auto"/>
            </w:tcBorders>
            <w:shd w:val="clear" w:color="auto" w:fill="auto"/>
          </w:tcPr>
          <w:p w:rsidR="00B359FE" w:rsidRPr="002B507C" w:rsidRDefault="00B359FE">
            <w:pPr>
              <w:pStyle w:val="TAC"/>
            </w:pPr>
          </w:p>
        </w:tc>
        <w:tc>
          <w:tcPr>
            <w:tcW w:w="1088" w:type="dxa"/>
            <w:vMerge/>
            <w:tcBorders>
              <w:left w:val="single" w:sz="6" w:space="0" w:color="auto"/>
              <w:right w:val="single" w:sz="6" w:space="0" w:color="auto"/>
            </w:tcBorders>
            <w:shd w:val="clear" w:color="auto" w:fill="auto"/>
          </w:tcPr>
          <w:p w:rsidR="00B359FE" w:rsidRPr="002B507C" w:rsidRDefault="00B359FE">
            <w:pPr>
              <w:pStyle w:val="TAC"/>
            </w:pPr>
          </w:p>
        </w:tc>
        <w:tc>
          <w:tcPr>
            <w:tcW w:w="1428"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rPr>
                <w:lang w:eastAsia="ja-JP"/>
              </w:rPr>
              <w:t>TBD</w:t>
            </w:r>
          </w:p>
        </w:tc>
        <w:tc>
          <w:tcPr>
            <w:tcW w:w="2268"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rPr>
                <w:lang w:eastAsia="ja-JP"/>
              </w:rPr>
              <w:t>TBD</w:t>
            </w:r>
          </w:p>
        </w:tc>
        <w:tc>
          <w:tcPr>
            <w:tcW w:w="1701" w:type="dxa"/>
            <w:tcBorders>
              <w:top w:val="single" w:sz="6" w:space="0" w:color="auto"/>
              <w:left w:val="single" w:sz="6" w:space="0" w:color="auto"/>
              <w:bottom w:val="single" w:sz="6" w:space="0" w:color="auto"/>
              <w:right w:val="single" w:sz="4" w:space="0" w:color="auto"/>
            </w:tcBorders>
            <w:shd w:val="clear" w:color="auto" w:fill="auto"/>
          </w:tcPr>
          <w:p w:rsidR="00B359FE" w:rsidRPr="002B507C" w:rsidRDefault="00DB1D74">
            <w:pPr>
              <w:pStyle w:val="TAC"/>
            </w:pPr>
            <w:r w:rsidRPr="002B507C">
              <w:rPr>
                <w:lang w:eastAsia="ja-JP"/>
              </w:rPr>
              <w:t>-50</w:t>
            </w:r>
          </w:p>
        </w:tc>
      </w:tr>
      <w:tr w:rsidR="00DB1D74" w:rsidRPr="002B507C" w:rsidTr="00CA3D3F">
        <w:tc>
          <w:tcPr>
            <w:tcW w:w="1047"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81"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1088"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142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701"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c>
          <w:tcPr>
            <w:tcW w:w="1047"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81"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1088"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142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701"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c>
          <w:tcPr>
            <w:tcW w:w="1047"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[3]</w:t>
            </w:r>
          </w:p>
        </w:tc>
        <w:tc>
          <w:tcPr>
            <w:tcW w:w="108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[3]</w:t>
            </w:r>
          </w:p>
        </w:tc>
        <w:tc>
          <w:tcPr>
            <w:tcW w:w="108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3"/>
            </w:r>
            <w:r w:rsidRPr="002B507C">
              <w:t>[-6] dB</w:t>
            </w:r>
          </w:p>
        </w:tc>
        <w:tc>
          <w:tcPr>
            <w:tcW w:w="142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Note 3</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Note 3</w:t>
            </w:r>
          </w:p>
        </w:tc>
        <w:tc>
          <w:tcPr>
            <w:tcW w:w="1701"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Note 3</w:t>
            </w:r>
          </w:p>
        </w:tc>
      </w:tr>
      <w:tr w:rsidR="00DB1D74" w:rsidRPr="002B507C" w:rsidTr="00CA3D3F">
        <w:tc>
          <w:tcPr>
            <w:tcW w:w="8613" w:type="dxa"/>
            <w:gridSpan w:val="6"/>
            <w:tcBorders>
              <w:top w:val="single" w:sz="6" w:space="0" w:color="auto"/>
              <w:left w:val="single" w:sz="4" w:space="0" w:color="auto"/>
              <w:bottom w:val="single" w:sz="4" w:space="0" w:color="auto"/>
              <w:right w:val="single" w:sz="4" w:space="0" w:color="auto"/>
            </w:tcBorders>
            <w:shd w:val="clear" w:color="auto" w:fill="auto"/>
            <w:vAlign w:val="center"/>
          </w:tcPr>
          <w:p w:rsidR="00DB1D74" w:rsidRPr="002B507C" w:rsidRDefault="00DB1D74" w:rsidP="00CD6300">
            <w:pPr>
              <w:pStyle w:val="TAN"/>
            </w:pPr>
            <w:r w:rsidRPr="002B507C">
              <w:t>NOTE 1:</w:t>
            </w:r>
            <w:r w:rsidRPr="002B507C">
              <w:tab/>
              <w:t>Io is assumed to have constant EPRE across the bandwidth.</w:t>
            </w:r>
          </w:p>
          <w:p w:rsidR="00DB1D74" w:rsidRPr="002B507C" w:rsidRDefault="00DB1D74" w:rsidP="00CD6300">
            <w:pPr>
              <w:pStyle w:val="TAN"/>
              <w:rPr>
                <w:lang w:eastAsia="zh-CN"/>
              </w:rPr>
            </w:pPr>
            <w:r w:rsidRPr="002B507C">
              <w:t>NOTE 2:</w:t>
            </w:r>
            <w:r w:rsidRPr="002B507C">
              <w:tab/>
            </w:r>
            <w:r w:rsidRPr="002B507C">
              <w:rPr>
                <w:lang w:eastAsia="zh-CN"/>
              </w:rPr>
              <w:t xml:space="preserve">The parameter </w:t>
            </w:r>
            <w:r w:rsidRPr="002B507C">
              <w:t>Ês/Iot</w:t>
            </w:r>
            <w:r w:rsidRPr="002B507C">
              <w:rPr>
                <w:lang w:eastAsia="zh-CN"/>
              </w:rPr>
              <w:t xml:space="preserve"> is the minimum </w:t>
            </w:r>
            <w:r w:rsidRPr="002B507C">
              <w:t>Ês/Iot</w:t>
            </w:r>
            <w:r w:rsidRPr="002B507C">
              <w:rPr>
                <w:lang w:eastAsia="zh-CN"/>
              </w:rPr>
              <w:t xml:space="preserve"> of the pair of cells to which the requirement applies.</w:t>
            </w:r>
          </w:p>
          <w:p w:rsidR="00DB1D74" w:rsidRPr="002B507C" w:rsidRDefault="00DB1D74" w:rsidP="00CD6300">
            <w:pPr>
              <w:pStyle w:val="TAN"/>
            </w:pPr>
            <w:r w:rsidRPr="002B507C">
              <w:t>NOTE 3:</w:t>
            </w:r>
            <w:r w:rsidRPr="002B507C">
              <w:tab/>
              <w:t>The same bands and the same Io conditions for each band apply for this requirement as for the corresponding highest accuracy requirement.</w:t>
            </w:r>
          </w:p>
        </w:tc>
      </w:tr>
    </w:tbl>
    <w:p w:rsidR="002B507C" w:rsidRDefault="002B507C" w:rsidP="002B507C">
      <w:pPr>
        <w:rPr>
          <w:rFonts w:hint="eastAsia"/>
          <w:lang w:val="en-US" w:eastAsia="ko-KR"/>
        </w:rPr>
      </w:pPr>
    </w:p>
    <w:p w:rsidR="00DB1D74" w:rsidRPr="002B507C" w:rsidRDefault="00DB1D74" w:rsidP="00DB1D74">
      <w:pPr>
        <w:pStyle w:val="Heading4"/>
        <w:overflowPunct w:val="0"/>
        <w:autoSpaceDE w:val="0"/>
        <w:autoSpaceDN w:val="0"/>
        <w:adjustRightInd w:val="0"/>
        <w:textAlignment w:val="baseline"/>
        <w:rPr>
          <w:lang w:val="en-US" w:eastAsia="zh-CN"/>
        </w:rPr>
      </w:pPr>
      <w:bookmarkStart w:id="255" w:name="_Toc518764245"/>
      <w:r w:rsidRPr="002B507C">
        <w:rPr>
          <w:lang w:val="en-US" w:eastAsia="zh-CN"/>
        </w:rPr>
        <w:t>10.1.2.2</w:t>
      </w:r>
      <w:r w:rsidRPr="002B507C">
        <w:rPr>
          <w:lang w:val="en-US" w:eastAsia="zh-CN"/>
        </w:rPr>
        <w:tab/>
      </w:r>
      <w:r w:rsidRPr="002B507C">
        <w:rPr>
          <w:lang w:val="en-US" w:eastAsia="ko-KR"/>
        </w:rPr>
        <w:t xml:space="preserve">Intra-frequency </w:t>
      </w:r>
      <w:r w:rsidRPr="002B507C">
        <w:rPr>
          <w:rFonts w:hint="eastAsia"/>
          <w:lang w:val="en-US" w:eastAsia="zh-CN"/>
        </w:rPr>
        <w:t>[</w:t>
      </w:r>
      <w:r w:rsidRPr="002B507C">
        <w:rPr>
          <w:lang w:val="en-US" w:eastAsia="ko-KR"/>
        </w:rPr>
        <w:t>CSI-RS RSRP] accuracy requirements</w:t>
      </w:r>
      <w:bookmarkEnd w:id="255"/>
    </w:p>
    <w:p w:rsidR="00DB1D74" w:rsidRPr="002B507C" w:rsidRDefault="00DB1D74" w:rsidP="00DB1D74">
      <w:pPr>
        <w:rPr>
          <w:lang w:val="en-US"/>
        </w:rPr>
      </w:pPr>
    </w:p>
    <w:p w:rsidR="00DB1D74" w:rsidRPr="002B507C" w:rsidRDefault="00DB1D74" w:rsidP="00DB1D74">
      <w:pPr>
        <w:pStyle w:val="Heading3"/>
        <w:overflowPunct w:val="0"/>
        <w:autoSpaceDE w:val="0"/>
        <w:autoSpaceDN w:val="0"/>
        <w:adjustRightInd w:val="0"/>
        <w:textAlignment w:val="baseline"/>
        <w:rPr>
          <w:lang w:val="en-US" w:eastAsia="ko-KR"/>
        </w:rPr>
      </w:pPr>
      <w:bookmarkStart w:id="256" w:name="_Toc518764246"/>
      <w:r w:rsidRPr="002B507C">
        <w:rPr>
          <w:lang w:val="en-US" w:eastAsia="ko-KR"/>
        </w:rPr>
        <w:t>10.1.3</w:t>
      </w:r>
      <w:r w:rsidRPr="002B507C">
        <w:rPr>
          <w:lang w:val="en-US" w:eastAsia="ko-KR"/>
        </w:rPr>
        <w:tab/>
        <w:t xml:space="preserve">Intra-frequency RSRP accuracy requirements </w:t>
      </w:r>
      <w:r w:rsidRPr="002B507C">
        <w:rPr>
          <w:rFonts w:hint="eastAsia"/>
          <w:lang w:val="en-US" w:eastAsia="zh-CN"/>
        </w:rPr>
        <w:t>for</w:t>
      </w:r>
      <w:r w:rsidRPr="002B507C">
        <w:rPr>
          <w:lang w:val="en-US" w:eastAsia="ko-KR"/>
        </w:rPr>
        <w:t xml:space="preserve"> FR2</w:t>
      </w:r>
      <w:bookmarkEnd w:id="256"/>
    </w:p>
    <w:p w:rsidR="00DB1D74" w:rsidRPr="002B507C" w:rsidRDefault="00DB1D74" w:rsidP="00DB1D74">
      <w:pPr>
        <w:pStyle w:val="Heading4"/>
        <w:overflowPunct w:val="0"/>
        <w:autoSpaceDE w:val="0"/>
        <w:autoSpaceDN w:val="0"/>
        <w:adjustRightInd w:val="0"/>
        <w:textAlignment w:val="baseline"/>
        <w:rPr>
          <w:lang w:val="en-US" w:eastAsia="zh-CN"/>
        </w:rPr>
      </w:pPr>
      <w:bookmarkStart w:id="257" w:name="_Toc518764247"/>
      <w:r w:rsidRPr="002B507C">
        <w:rPr>
          <w:lang w:val="en-US" w:eastAsia="zh-CN"/>
        </w:rPr>
        <w:t>10.1.3.1</w:t>
      </w:r>
      <w:r w:rsidRPr="002B507C">
        <w:rPr>
          <w:lang w:val="en-US" w:eastAsia="zh-CN"/>
        </w:rPr>
        <w:tab/>
      </w:r>
      <w:r w:rsidRPr="002B507C">
        <w:rPr>
          <w:lang w:val="en-US" w:eastAsia="ko-KR"/>
        </w:rPr>
        <w:t>Intra-frequency SS RSRP accuracy requirements</w:t>
      </w:r>
      <w:bookmarkEnd w:id="257"/>
    </w:p>
    <w:p w:rsidR="00DB1D74" w:rsidRPr="002B507C" w:rsidRDefault="00DB1D74" w:rsidP="00DB1D74">
      <w:pPr>
        <w:rPr>
          <w:lang w:val="en-US"/>
        </w:rPr>
      </w:pPr>
    </w:p>
    <w:p w:rsidR="00DB1D74" w:rsidRPr="002B507C" w:rsidRDefault="00DB1D74" w:rsidP="00DB1D74">
      <w:pPr>
        <w:pStyle w:val="Heading4"/>
        <w:overflowPunct w:val="0"/>
        <w:autoSpaceDE w:val="0"/>
        <w:autoSpaceDN w:val="0"/>
        <w:adjustRightInd w:val="0"/>
        <w:textAlignment w:val="baseline"/>
        <w:rPr>
          <w:lang w:val="en-US" w:eastAsia="zh-CN"/>
        </w:rPr>
      </w:pPr>
      <w:bookmarkStart w:id="258" w:name="_Toc518764248"/>
      <w:r w:rsidRPr="002B507C">
        <w:rPr>
          <w:lang w:val="en-US" w:eastAsia="zh-CN"/>
        </w:rPr>
        <w:t>10.1.3.2</w:t>
      </w:r>
      <w:r w:rsidRPr="002B507C">
        <w:rPr>
          <w:lang w:val="en-US" w:eastAsia="zh-CN"/>
        </w:rPr>
        <w:tab/>
      </w:r>
      <w:r w:rsidRPr="002B507C">
        <w:rPr>
          <w:lang w:val="en-US" w:eastAsia="ko-KR"/>
        </w:rPr>
        <w:t xml:space="preserve">Intra-frequency </w:t>
      </w:r>
      <w:r w:rsidRPr="002B507C">
        <w:rPr>
          <w:rFonts w:hint="eastAsia"/>
          <w:lang w:val="en-US" w:eastAsia="zh-CN"/>
        </w:rPr>
        <w:t>[</w:t>
      </w:r>
      <w:r w:rsidRPr="002B507C">
        <w:rPr>
          <w:lang w:val="en-US" w:eastAsia="ko-KR"/>
        </w:rPr>
        <w:t>CSI-RS RSRP] accuracy requirements</w:t>
      </w:r>
      <w:bookmarkEnd w:id="258"/>
    </w:p>
    <w:p w:rsidR="00DB1D74" w:rsidRPr="00292C5B" w:rsidRDefault="00DB1D74" w:rsidP="00DB1D74">
      <w:pPr>
        <w:rPr>
          <w:lang w:val="en-US"/>
        </w:rPr>
      </w:pPr>
    </w:p>
    <w:p w:rsidR="00DB1D74" w:rsidRPr="002B507C" w:rsidRDefault="00DB1D74" w:rsidP="00DB1D74">
      <w:pPr>
        <w:pStyle w:val="Heading3"/>
        <w:overflowPunct w:val="0"/>
        <w:autoSpaceDE w:val="0"/>
        <w:autoSpaceDN w:val="0"/>
        <w:adjustRightInd w:val="0"/>
        <w:textAlignment w:val="baseline"/>
        <w:rPr>
          <w:lang w:val="en-US" w:eastAsia="ko-KR"/>
        </w:rPr>
      </w:pPr>
      <w:bookmarkStart w:id="259" w:name="_Toc518764249"/>
      <w:r w:rsidRPr="002B507C">
        <w:rPr>
          <w:lang w:val="en-US" w:eastAsia="ko-KR"/>
        </w:rPr>
        <w:t>10.1.4</w:t>
      </w:r>
      <w:r w:rsidRPr="002B507C">
        <w:rPr>
          <w:lang w:val="en-US" w:eastAsia="ko-KR"/>
        </w:rPr>
        <w:tab/>
        <w:t xml:space="preserve">Inter-frequency RSRP accuracy requirements </w:t>
      </w:r>
      <w:r w:rsidRPr="002B507C">
        <w:rPr>
          <w:rFonts w:hint="eastAsia"/>
          <w:lang w:val="en-US" w:eastAsia="zh-CN"/>
        </w:rPr>
        <w:t>for</w:t>
      </w:r>
      <w:r w:rsidRPr="002B507C">
        <w:rPr>
          <w:lang w:val="en-US" w:eastAsia="ko-KR"/>
        </w:rPr>
        <w:t xml:space="preserve"> FR1</w:t>
      </w:r>
      <w:bookmarkEnd w:id="259"/>
    </w:p>
    <w:p w:rsidR="00DB1D74" w:rsidRPr="002B507C" w:rsidRDefault="00DB1D74" w:rsidP="00DB1D74">
      <w:pPr>
        <w:pStyle w:val="Heading4"/>
        <w:overflowPunct w:val="0"/>
        <w:autoSpaceDE w:val="0"/>
        <w:autoSpaceDN w:val="0"/>
        <w:adjustRightInd w:val="0"/>
        <w:textAlignment w:val="baseline"/>
        <w:rPr>
          <w:lang w:val="en-US" w:eastAsia="zh-CN"/>
        </w:rPr>
      </w:pPr>
      <w:bookmarkStart w:id="260" w:name="_Toc518764250"/>
      <w:r w:rsidRPr="002B507C">
        <w:rPr>
          <w:lang w:val="en-US" w:eastAsia="zh-CN"/>
        </w:rPr>
        <w:t>10.1.4.1</w:t>
      </w:r>
      <w:r w:rsidRPr="002B507C">
        <w:rPr>
          <w:lang w:val="en-US" w:eastAsia="zh-CN"/>
        </w:rPr>
        <w:tab/>
      </w:r>
      <w:r w:rsidRPr="002B507C">
        <w:rPr>
          <w:lang w:val="en-US" w:eastAsia="ko-KR"/>
        </w:rPr>
        <w:t>Inter-frequency SS RSRP accuracy requirements</w:t>
      </w:r>
      <w:bookmarkEnd w:id="260"/>
    </w:p>
    <w:p w:rsidR="00B359FE" w:rsidRPr="002B507C" w:rsidRDefault="00DB1D74" w:rsidP="00B359FE">
      <w:pPr>
        <w:pStyle w:val="Heading5"/>
        <w:rPr>
          <w:lang w:val="en-US" w:eastAsia="zh-CN"/>
        </w:rPr>
      </w:pPr>
      <w:bookmarkStart w:id="261" w:name="_Toc518764251"/>
      <w:r w:rsidRPr="002B507C">
        <w:rPr>
          <w:lang w:val="en-US" w:eastAsia="zh-CN"/>
        </w:rPr>
        <w:t>10.1.4.1</w:t>
      </w:r>
      <w:r w:rsidRPr="002B507C">
        <w:rPr>
          <w:rFonts w:hint="eastAsia"/>
          <w:lang w:val="en-US" w:eastAsia="zh-CN"/>
        </w:rPr>
        <w:t>.1</w:t>
      </w:r>
      <w:r w:rsidRPr="002B507C">
        <w:rPr>
          <w:lang w:val="en-US" w:eastAsia="zh-CN"/>
        </w:rPr>
        <w:tab/>
      </w:r>
      <w:r w:rsidRPr="002B507C">
        <w:rPr>
          <w:rFonts w:hint="eastAsia"/>
          <w:lang w:eastAsia="zh-CN"/>
        </w:rPr>
        <w:t>Aboslute</w:t>
      </w:r>
      <w:r w:rsidRPr="002B507C">
        <w:t xml:space="preserve"> Accuracy of </w:t>
      </w:r>
      <w:r w:rsidRPr="002B507C">
        <w:rPr>
          <w:rFonts w:hint="eastAsia"/>
          <w:lang w:eastAsia="zh-CN"/>
        </w:rPr>
        <w:t xml:space="preserve">SS </w:t>
      </w:r>
      <w:r w:rsidRPr="002B507C">
        <w:t>RSRP</w:t>
      </w:r>
      <w:bookmarkEnd w:id="261"/>
    </w:p>
    <w:p w:rsidR="00DB1D74" w:rsidRPr="002B507C" w:rsidRDefault="00DB1D74" w:rsidP="00DB1D74">
      <w:pPr>
        <w:rPr>
          <w:rFonts w:cs="v4.2.0"/>
          <w:i/>
        </w:rPr>
      </w:pPr>
      <w:r w:rsidRPr="002B507C">
        <w:rPr>
          <w:rFonts w:cs="v4.2.0"/>
        </w:rPr>
        <w:t>The requirements for absolute accuracy of</w:t>
      </w:r>
      <w:r w:rsidRPr="002B507C">
        <w:rPr>
          <w:rFonts w:cs="v4.2.0" w:hint="eastAsia"/>
          <w:lang w:eastAsia="zh-CN"/>
        </w:rPr>
        <w:t xml:space="preserve"> SS</w:t>
      </w:r>
      <w:r w:rsidRPr="002B507C">
        <w:rPr>
          <w:rFonts w:cs="v4.2.0"/>
        </w:rPr>
        <w:t xml:space="preserve"> RSRP in this clause apply to a cell that has different carrier frequency from the serving cell.</w:t>
      </w:r>
    </w:p>
    <w:p w:rsidR="00DB1D74" w:rsidRPr="002B507C" w:rsidRDefault="00DB1D74" w:rsidP="00DB1D74">
      <w:pPr>
        <w:rPr>
          <w:rFonts w:cs="v4.2.0"/>
        </w:rPr>
      </w:pPr>
      <w:r w:rsidRPr="002B507C">
        <w:rPr>
          <w:rFonts w:cs="v4.2.0"/>
        </w:rPr>
        <w:t xml:space="preserve">The accuracy requirements in Table </w:t>
      </w:r>
      <w:r w:rsidRPr="002B507C">
        <w:rPr>
          <w:rFonts w:cs="v4.2.0" w:hint="eastAsia"/>
          <w:lang w:eastAsia="zh-CN"/>
        </w:rPr>
        <w:t>10.1.4.1.1</w:t>
      </w:r>
      <w:r w:rsidRPr="002B507C">
        <w:rPr>
          <w:rFonts w:cs="v4.2.0"/>
        </w:rPr>
        <w:t>-1 are valid under the following conditions:</w:t>
      </w:r>
    </w:p>
    <w:p w:rsidR="00DB1D74" w:rsidRPr="002B507C" w:rsidRDefault="00DB1D74" w:rsidP="00DB1D74">
      <w:pPr>
        <w:ind w:left="567"/>
        <w:rPr>
          <w:lang w:eastAsia="zh-CN"/>
        </w:rPr>
      </w:pPr>
      <w:r w:rsidRPr="002B507C">
        <w:rPr>
          <w:rFonts w:hint="eastAsia"/>
          <w:lang w:eastAsia="zh-CN"/>
        </w:rPr>
        <w:t>[TBD]</w:t>
      </w:r>
    </w:p>
    <w:p w:rsidR="00DB1D74" w:rsidRPr="002B507C" w:rsidRDefault="00DB1D74" w:rsidP="00DB1D74">
      <w:pPr>
        <w:pStyle w:val="TH"/>
        <w:rPr>
          <w:lang w:eastAsia="zh-CN"/>
        </w:rPr>
      </w:pPr>
      <w:r w:rsidRPr="002B507C">
        <w:t xml:space="preserve">Table </w:t>
      </w:r>
      <w:r w:rsidRPr="002B507C">
        <w:rPr>
          <w:rFonts w:hint="eastAsia"/>
          <w:lang w:eastAsia="zh-CN"/>
        </w:rPr>
        <w:t>10.1.4.1.1</w:t>
      </w:r>
      <w:r w:rsidRPr="002B507C">
        <w:t xml:space="preserve">-1: </w:t>
      </w:r>
      <w:r w:rsidRPr="002B507C">
        <w:rPr>
          <w:rFonts w:hint="eastAsia"/>
          <w:lang w:eastAsia="zh-CN"/>
        </w:rPr>
        <w:t xml:space="preserve">SS </w:t>
      </w:r>
      <w:r w:rsidRPr="002B507C">
        <w:t>RSRP Inter frequency absolute accuracy</w:t>
      </w:r>
    </w:p>
    <w:tbl>
      <w:tblPr>
        <w:tblW w:w="10173" w:type="dxa"/>
        <w:jc w:val="center"/>
        <w:tblLook w:val="01E0"/>
      </w:tblPr>
      <w:tblGrid>
        <w:gridCol w:w="1045"/>
        <w:gridCol w:w="1078"/>
        <w:gridCol w:w="806"/>
        <w:gridCol w:w="2791"/>
        <w:gridCol w:w="1481"/>
        <w:gridCol w:w="1486"/>
        <w:gridCol w:w="1486"/>
      </w:tblGrid>
      <w:tr w:rsidR="00DB1D74" w:rsidRPr="002B507C" w:rsidTr="00CA3D3F">
        <w:trPr>
          <w:jc w:val="center"/>
        </w:trPr>
        <w:tc>
          <w:tcPr>
            <w:tcW w:w="2123" w:type="dxa"/>
            <w:gridSpan w:val="2"/>
            <w:tcBorders>
              <w:top w:val="single" w:sz="4"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Accuracy</w:t>
            </w:r>
          </w:p>
        </w:tc>
        <w:tc>
          <w:tcPr>
            <w:tcW w:w="8050" w:type="dxa"/>
            <w:gridSpan w:val="5"/>
            <w:tcBorders>
              <w:top w:val="single" w:sz="4"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Conditions</w:t>
            </w:r>
          </w:p>
        </w:tc>
      </w:tr>
      <w:tr w:rsidR="00DB1D74" w:rsidRPr="002B507C" w:rsidTr="00CA3D3F">
        <w:trPr>
          <w:jc w:val="center"/>
        </w:trPr>
        <w:tc>
          <w:tcPr>
            <w:tcW w:w="1045" w:type="dxa"/>
            <w:vMerge w:val="restart"/>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Normal condition</w:t>
            </w:r>
          </w:p>
        </w:tc>
        <w:tc>
          <w:tcPr>
            <w:tcW w:w="1078"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Extreme condition</w:t>
            </w:r>
          </w:p>
        </w:tc>
        <w:tc>
          <w:tcPr>
            <w:tcW w:w="806"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Ês/Iot</w:t>
            </w:r>
          </w:p>
        </w:tc>
        <w:tc>
          <w:tcPr>
            <w:tcW w:w="7244" w:type="dxa"/>
            <w:gridSpan w:val="4"/>
            <w:tcBorders>
              <w:top w:val="single" w:sz="6"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Io</w:t>
            </w:r>
            <w:r w:rsidRPr="002B507C">
              <w:rPr>
                <w:vertAlign w:val="superscript"/>
                <w:lang w:eastAsia="zh-CN"/>
              </w:rPr>
              <w:t xml:space="preserve"> Note 1</w:t>
            </w:r>
            <w:r w:rsidRPr="002B507C">
              <w:t xml:space="preserve"> range</w:t>
            </w:r>
          </w:p>
        </w:tc>
      </w:tr>
      <w:tr w:rsidR="00DB1D74" w:rsidRPr="002B507C" w:rsidTr="00CA3D3F">
        <w:trPr>
          <w:jc w:val="center"/>
        </w:trPr>
        <w:tc>
          <w:tcPr>
            <w:tcW w:w="1045" w:type="dxa"/>
            <w:vMerge/>
            <w:tcBorders>
              <w:top w:val="single" w:sz="6" w:space="0" w:color="auto"/>
              <w:left w:val="single" w:sz="4"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1078" w:type="dxa"/>
            <w:vMerge/>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806" w:type="dxa"/>
            <w:vMerge/>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B359FE">
            <w:pPr>
              <w:pStyle w:val="TAH"/>
            </w:pPr>
          </w:p>
        </w:tc>
        <w:tc>
          <w:tcPr>
            <w:tcW w:w="2791"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E-UTRA operating band groups</w:t>
            </w:r>
            <w:r w:rsidRPr="002B507C">
              <w:rPr>
                <w:vertAlign w:val="superscript"/>
              </w:rPr>
              <w:t xml:space="preserve"> </w:t>
            </w:r>
          </w:p>
        </w:tc>
        <w:tc>
          <w:tcPr>
            <w:tcW w:w="296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Minimum Io</w:t>
            </w:r>
          </w:p>
        </w:tc>
        <w:tc>
          <w:tcPr>
            <w:tcW w:w="1486"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Maximum Io</w:t>
            </w:r>
          </w:p>
        </w:tc>
      </w:tr>
      <w:tr w:rsidR="00DB1D74" w:rsidRPr="002B507C" w:rsidTr="00CA3D3F">
        <w:trPr>
          <w:jc w:val="center"/>
        </w:trPr>
        <w:tc>
          <w:tcPr>
            <w:tcW w:w="1045"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107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806" w:type="dxa"/>
            <w:tcBorders>
              <w:top w:val="single" w:sz="6" w:space="0" w:color="auto"/>
              <w:left w:val="single" w:sz="6" w:space="0" w:color="auto"/>
              <w:bottom w:val="single" w:sz="6" w:space="0" w:color="auto"/>
              <w:right w:val="single" w:sz="6" w:space="0" w:color="auto"/>
            </w:tcBorders>
            <w:shd w:val="clear" w:color="auto" w:fill="auto"/>
          </w:tcPr>
          <w:p w:rsidR="00DB1D74" w:rsidRPr="002B507C" w:rsidRDefault="00DB1D74" w:rsidP="00CD6300">
            <w:pPr>
              <w:pStyle w:val="TAH"/>
            </w:pPr>
            <w:r w:rsidRPr="002B507C">
              <w:t>dB</w:t>
            </w:r>
          </w:p>
        </w:tc>
        <w:tc>
          <w:tcPr>
            <w:tcW w:w="279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p>
        </w:tc>
        <w:tc>
          <w:tcPr>
            <w:tcW w:w="148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dBm/SSB sub carrier spacing</w:t>
            </w:r>
            <w:r w:rsidRPr="002B507C">
              <w:rPr>
                <w:vertAlign w:val="superscript"/>
                <w:lang w:eastAsia="zh-CN"/>
              </w:rPr>
              <w:t xml:space="preserve"> </w:t>
            </w:r>
          </w:p>
        </w:tc>
        <w:tc>
          <w:tcPr>
            <w:tcW w:w="1486"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dBm/BW</w:t>
            </w:r>
            <w:r w:rsidRPr="002B507C">
              <w:rPr>
                <w:vertAlign w:val="subscript"/>
              </w:rPr>
              <w:t>Channel</w:t>
            </w:r>
          </w:p>
        </w:tc>
        <w:tc>
          <w:tcPr>
            <w:tcW w:w="1486"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dBm/BW</w:t>
            </w:r>
            <w:r w:rsidRPr="002B507C">
              <w:rPr>
                <w:vertAlign w:val="subscript"/>
              </w:rPr>
              <w:t>Channel</w:t>
            </w:r>
          </w:p>
        </w:tc>
      </w:tr>
      <w:tr w:rsidR="00DB1D74" w:rsidRPr="002B507C" w:rsidTr="00CA3D3F">
        <w:trPr>
          <w:jc w:val="center"/>
        </w:trPr>
        <w:tc>
          <w:tcPr>
            <w:tcW w:w="1045" w:type="dxa"/>
            <w:vMerge w:val="restart"/>
            <w:tcBorders>
              <w:top w:val="single" w:sz="6" w:space="0" w:color="auto"/>
              <w:left w:val="single" w:sz="4"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[4.5]</w:t>
            </w:r>
          </w:p>
        </w:tc>
        <w:tc>
          <w:tcPr>
            <w:tcW w:w="1078"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[9]</w:t>
            </w:r>
          </w:p>
        </w:tc>
        <w:tc>
          <w:tcPr>
            <w:tcW w:w="806"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3"/>
            </w:r>
            <w:r w:rsidRPr="002B507C">
              <w:t>[-6] dB</w:t>
            </w:r>
          </w:p>
        </w:tc>
        <w:tc>
          <w:tcPr>
            <w:tcW w:w="279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TBD</w:t>
            </w:r>
          </w:p>
        </w:tc>
        <w:tc>
          <w:tcPr>
            <w:tcW w:w="148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TBD</w:t>
            </w:r>
          </w:p>
        </w:tc>
        <w:tc>
          <w:tcPr>
            <w:tcW w:w="1486"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N/A</w:t>
            </w:r>
          </w:p>
        </w:tc>
        <w:tc>
          <w:tcPr>
            <w:tcW w:w="1486"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-70</w:t>
            </w:r>
          </w:p>
        </w:tc>
      </w:tr>
      <w:tr w:rsidR="00DB1D74" w:rsidRPr="002B507C" w:rsidTr="00CA3D3F">
        <w:trPr>
          <w:jc w:val="center"/>
        </w:trPr>
        <w:tc>
          <w:tcPr>
            <w:tcW w:w="1045" w:type="dxa"/>
            <w:vMerge/>
            <w:tcBorders>
              <w:left w:val="single" w:sz="4" w:space="0" w:color="auto"/>
              <w:right w:val="single" w:sz="6" w:space="0" w:color="auto"/>
            </w:tcBorders>
            <w:shd w:val="clear" w:color="auto" w:fill="auto"/>
          </w:tcPr>
          <w:p w:rsidR="00B359FE" w:rsidRPr="002B507C" w:rsidRDefault="00B359FE">
            <w:pPr>
              <w:pStyle w:val="TAC"/>
            </w:pPr>
          </w:p>
        </w:tc>
        <w:tc>
          <w:tcPr>
            <w:tcW w:w="1078" w:type="dxa"/>
            <w:vMerge/>
            <w:tcBorders>
              <w:left w:val="single" w:sz="6" w:space="0" w:color="auto"/>
              <w:right w:val="single" w:sz="6" w:space="0" w:color="auto"/>
            </w:tcBorders>
            <w:shd w:val="clear" w:color="auto" w:fill="auto"/>
          </w:tcPr>
          <w:p w:rsidR="00B359FE" w:rsidRPr="002B507C" w:rsidRDefault="00B359FE">
            <w:pPr>
              <w:pStyle w:val="TAC"/>
            </w:pPr>
          </w:p>
        </w:tc>
        <w:tc>
          <w:tcPr>
            <w:tcW w:w="806" w:type="dxa"/>
            <w:vMerge/>
            <w:tcBorders>
              <w:left w:val="single" w:sz="6" w:space="0" w:color="auto"/>
              <w:right w:val="single" w:sz="6" w:space="0" w:color="auto"/>
            </w:tcBorders>
            <w:shd w:val="clear" w:color="auto" w:fill="auto"/>
          </w:tcPr>
          <w:p w:rsidR="00B359FE" w:rsidRPr="002B507C" w:rsidRDefault="00B359FE">
            <w:pPr>
              <w:pStyle w:val="TAC"/>
            </w:pPr>
          </w:p>
        </w:tc>
        <w:tc>
          <w:tcPr>
            <w:tcW w:w="2791"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t>TBD</w:t>
            </w:r>
          </w:p>
        </w:tc>
        <w:tc>
          <w:tcPr>
            <w:tcW w:w="1481"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rPr>
                <w:lang w:eastAsia="ja-JP"/>
              </w:rPr>
              <w:t>TBD</w:t>
            </w:r>
          </w:p>
        </w:tc>
        <w:tc>
          <w:tcPr>
            <w:tcW w:w="1486"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rPr>
                <w:lang w:eastAsia="ja-JP"/>
              </w:rPr>
              <w:t>N/A</w:t>
            </w:r>
          </w:p>
        </w:tc>
        <w:tc>
          <w:tcPr>
            <w:tcW w:w="1486" w:type="dxa"/>
            <w:tcBorders>
              <w:top w:val="single" w:sz="6" w:space="0" w:color="auto"/>
              <w:left w:val="single" w:sz="6" w:space="0" w:color="auto"/>
              <w:bottom w:val="single" w:sz="6" w:space="0" w:color="auto"/>
              <w:right w:val="single" w:sz="4" w:space="0" w:color="auto"/>
            </w:tcBorders>
            <w:shd w:val="clear" w:color="auto" w:fill="auto"/>
          </w:tcPr>
          <w:p w:rsidR="00B359FE" w:rsidRPr="002B507C" w:rsidRDefault="00DB1D74">
            <w:pPr>
              <w:pStyle w:val="TAC"/>
            </w:pPr>
            <w:r w:rsidRPr="002B507C">
              <w:rPr>
                <w:lang w:eastAsia="ja-JP"/>
              </w:rPr>
              <w:t>-70</w:t>
            </w:r>
          </w:p>
        </w:tc>
      </w:tr>
      <w:tr w:rsidR="00DB1D74" w:rsidRPr="002B507C" w:rsidTr="00CA3D3F">
        <w:trPr>
          <w:jc w:val="center"/>
        </w:trPr>
        <w:tc>
          <w:tcPr>
            <w:tcW w:w="1045"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78"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806"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791"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81"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86"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N/A</w:t>
            </w:r>
          </w:p>
        </w:tc>
        <w:tc>
          <w:tcPr>
            <w:tcW w:w="1486"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-70</w:t>
            </w:r>
          </w:p>
        </w:tc>
      </w:tr>
      <w:tr w:rsidR="00DB1D74" w:rsidRPr="002B507C" w:rsidTr="00CA3D3F">
        <w:trPr>
          <w:jc w:val="center"/>
        </w:trPr>
        <w:tc>
          <w:tcPr>
            <w:tcW w:w="1045"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78"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806"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791"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81"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86"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N/A</w:t>
            </w:r>
          </w:p>
        </w:tc>
        <w:tc>
          <w:tcPr>
            <w:tcW w:w="1486"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-70</w:t>
            </w:r>
          </w:p>
        </w:tc>
      </w:tr>
      <w:tr w:rsidR="00DB1D74" w:rsidRPr="002B507C" w:rsidTr="00CA3D3F">
        <w:trPr>
          <w:jc w:val="center"/>
        </w:trPr>
        <w:tc>
          <w:tcPr>
            <w:tcW w:w="1045"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[8]</w:t>
            </w:r>
          </w:p>
        </w:tc>
        <w:tc>
          <w:tcPr>
            <w:tcW w:w="107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[11]</w:t>
            </w:r>
          </w:p>
        </w:tc>
        <w:tc>
          <w:tcPr>
            <w:tcW w:w="806"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3"/>
            </w:r>
            <w:r w:rsidRPr="002B507C">
              <w:t>[-6] dB</w:t>
            </w:r>
          </w:p>
        </w:tc>
        <w:tc>
          <w:tcPr>
            <w:tcW w:w="279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All</w:t>
            </w:r>
          </w:p>
        </w:tc>
        <w:tc>
          <w:tcPr>
            <w:tcW w:w="1481"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N/A</w:t>
            </w:r>
          </w:p>
        </w:tc>
        <w:tc>
          <w:tcPr>
            <w:tcW w:w="1486"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-70</w:t>
            </w:r>
          </w:p>
        </w:tc>
        <w:tc>
          <w:tcPr>
            <w:tcW w:w="1486"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rPr>
          <w:jc w:val="center"/>
        </w:trPr>
        <w:tc>
          <w:tcPr>
            <w:tcW w:w="10173" w:type="dxa"/>
            <w:gridSpan w:val="7"/>
            <w:tcBorders>
              <w:top w:val="single" w:sz="6" w:space="0" w:color="auto"/>
              <w:left w:val="single" w:sz="4" w:space="0" w:color="auto"/>
              <w:bottom w:val="single" w:sz="4" w:space="0" w:color="auto"/>
              <w:right w:val="single" w:sz="4" w:space="0" w:color="auto"/>
            </w:tcBorders>
            <w:shd w:val="clear" w:color="auto" w:fill="auto"/>
            <w:vAlign w:val="center"/>
          </w:tcPr>
          <w:p w:rsidR="00DB1D74" w:rsidRPr="002B507C" w:rsidRDefault="00DB1D74" w:rsidP="00CD6300">
            <w:pPr>
              <w:pStyle w:val="TAN"/>
            </w:pPr>
            <w:r w:rsidRPr="002B507C">
              <w:t>N</w:t>
            </w:r>
            <w:r w:rsidRPr="002B507C">
              <w:rPr>
                <w:lang w:eastAsia="zh-CN"/>
              </w:rPr>
              <w:t>OTE</w:t>
            </w:r>
            <w:r w:rsidRPr="002B507C">
              <w:t xml:space="preserve"> 1:</w:t>
            </w:r>
            <w:r w:rsidRPr="002B507C">
              <w:tab/>
              <w:t>Io is assumed to have constant EPRE across the bandwidth.</w:t>
            </w:r>
          </w:p>
        </w:tc>
      </w:tr>
    </w:tbl>
    <w:p w:rsidR="00B359FE" w:rsidRPr="002B507C" w:rsidRDefault="00B359FE" w:rsidP="00B359FE">
      <w:pPr>
        <w:rPr>
          <w:lang w:eastAsia="zh-CN"/>
        </w:rPr>
      </w:pPr>
    </w:p>
    <w:p w:rsidR="00B359FE" w:rsidRPr="002B507C" w:rsidRDefault="00DB1D74" w:rsidP="00B359FE">
      <w:pPr>
        <w:pStyle w:val="Heading5"/>
      </w:pPr>
      <w:bookmarkStart w:id="262" w:name="_Toc518764252"/>
      <w:r w:rsidRPr="002B507C">
        <w:rPr>
          <w:rFonts w:hint="eastAsia"/>
          <w:lang w:eastAsia="zh-CN"/>
        </w:rPr>
        <w:lastRenderedPageBreak/>
        <w:t>10</w:t>
      </w:r>
      <w:r w:rsidRPr="002B507C">
        <w:t>.1.</w:t>
      </w:r>
      <w:r w:rsidRPr="002B507C">
        <w:rPr>
          <w:rFonts w:hint="eastAsia"/>
          <w:lang w:eastAsia="zh-CN"/>
        </w:rPr>
        <w:t>4</w:t>
      </w:r>
      <w:r w:rsidRPr="002B507C">
        <w:t>.</w:t>
      </w:r>
      <w:r w:rsidRPr="002B507C">
        <w:rPr>
          <w:rFonts w:hint="eastAsia"/>
          <w:lang w:eastAsia="zh-CN"/>
        </w:rPr>
        <w:t>1.2</w:t>
      </w:r>
      <w:r w:rsidRPr="002B507C">
        <w:tab/>
        <w:t xml:space="preserve">Relative Accuracy of </w:t>
      </w:r>
      <w:r w:rsidRPr="002B507C">
        <w:rPr>
          <w:rFonts w:hint="eastAsia"/>
          <w:lang w:eastAsia="zh-CN"/>
        </w:rPr>
        <w:t xml:space="preserve">SS </w:t>
      </w:r>
      <w:r w:rsidRPr="002B507C">
        <w:t>RSRP</w:t>
      </w:r>
      <w:bookmarkEnd w:id="262"/>
    </w:p>
    <w:p w:rsidR="00DB1D74" w:rsidRPr="002B507C" w:rsidRDefault="00DB1D74" w:rsidP="00DB1D74">
      <w:pPr>
        <w:rPr>
          <w:rFonts w:cs="v4.2.0"/>
          <w:i/>
        </w:rPr>
      </w:pPr>
      <w:r w:rsidRPr="002B507C">
        <w:rPr>
          <w:rFonts w:cs="v4.2.0"/>
        </w:rPr>
        <w:t xml:space="preserve">The relative accuracy of </w:t>
      </w:r>
      <w:r w:rsidRPr="002B507C">
        <w:rPr>
          <w:rFonts w:cs="v4.2.0" w:hint="eastAsia"/>
          <w:lang w:eastAsia="zh-CN"/>
        </w:rPr>
        <w:t xml:space="preserve">SS </w:t>
      </w:r>
      <w:r w:rsidRPr="002B507C">
        <w:rPr>
          <w:rFonts w:cs="v4.2.0"/>
        </w:rPr>
        <w:t>RSRP in inter frequency case is defined as the RSRP measured from one cell compared to the RSRP measured from another cell on a different frequency.</w:t>
      </w:r>
    </w:p>
    <w:p w:rsidR="00DB1D74" w:rsidRPr="002B507C" w:rsidRDefault="00DB1D74" w:rsidP="00DB1D74">
      <w:pPr>
        <w:rPr>
          <w:rFonts w:cs="v4.2.0"/>
        </w:rPr>
      </w:pPr>
      <w:r w:rsidRPr="002B507C">
        <w:rPr>
          <w:rFonts w:cs="v4.2.0"/>
        </w:rPr>
        <w:t xml:space="preserve">The accuracy requirements in Table </w:t>
      </w:r>
      <w:r w:rsidRPr="002B507C">
        <w:rPr>
          <w:rFonts w:cs="v4.2.0" w:hint="eastAsia"/>
          <w:lang w:eastAsia="zh-CN"/>
        </w:rPr>
        <w:t>10.1.4.1.2</w:t>
      </w:r>
      <w:r w:rsidRPr="002B507C">
        <w:rPr>
          <w:rFonts w:cs="v4.2.0"/>
        </w:rPr>
        <w:t>-1 are valid under the following conditions:</w:t>
      </w:r>
    </w:p>
    <w:p w:rsidR="00DB1D74" w:rsidRPr="002B507C" w:rsidRDefault="00DB1D74" w:rsidP="00DB1D74">
      <w:pPr>
        <w:ind w:left="284"/>
        <w:rPr>
          <w:lang w:eastAsia="zh-CN"/>
        </w:rPr>
      </w:pPr>
      <w:r w:rsidRPr="002B507C">
        <w:rPr>
          <w:rFonts w:hint="eastAsia"/>
          <w:lang w:eastAsia="zh-CN"/>
        </w:rPr>
        <w:t>[TBD]</w:t>
      </w:r>
    </w:p>
    <w:p w:rsidR="00B359FE" w:rsidRPr="002B507C" w:rsidRDefault="00DB1D74" w:rsidP="002B507C">
      <w:pPr>
        <w:pStyle w:val="TH"/>
        <w:spacing w:after="120"/>
        <w:rPr>
          <w:sz w:val="22"/>
          <w:szCs w:val="22"/>
          <w:lang w:eastAsia="zh-CN"/>
        </w:rPr>
      </w:pPr>
      <w:r w:rsidRPr="002B507C">
        <w:t xml:space="preserve">Table </w:t>
      </w:r>
      <w:r w:rsidRPr="002B507C">
        <w:rPr>
          <w:rFonts w:hint="eastAsia"/>
          <w:lang w:eastAsia="zh-CN"/>
        </w:rPr>
        <w:t>10.1.4.1.2</w:t>
      </w:r>
      <w:r w:rsidRPr="002B507C">
        <w:t xml:space="preserve">-1: </w:t>
      </w:r>
      <w:r w:rsidRPr="002B507C">
        <w:rPr>
          <w:rFonts w:hint="eastAsia"/>
          <w:lang w:eastAsia="zh-CN"/>
        </w:rPr>
        <w:t xml:space="preserve">SS </w:t>
      </w:r>
      <w:r w:rsidRPr="002B507C">
        <w:t>RSRP Inter frequency relative accuracy</w:t>
      </w:r>
    </w:p>
    <w:tbl>
      <w:tblPr>
        <w:tblW w:w="9180" w:type="dxa"/>
        <w:tblLook w:val="01E0"/>
      </w:tblPr>
      <w:tblGrid>
        <w:gridCol w:w="1047"/>
        <w:gridCol w:w="1082"/>
        <w:gridCol w:w="1094"/>
        <w:gridCol w:w="2839"/>
        <w:gridCol w:w="1678"/>
        <w:gridCol w:w="1440"/>
      </w:tblGrid>
      <w:tr w:rsidR="00DB1D74" w:rsidRPr="002B507C" w:rsidTr="00CA3D3F">
        <w:tc>
          <w:tcPr>
            <w:tcW w:w="2129" w:type="dxa"/>
            <w:gridSpan w:val="2"/>
            <w:tcBorders>
              <w:top w:val="single" w:sz="4"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Accuracy</w:t>
            </w:r>
          </w:p>
        </w:tc>
        <w:tc>
          <w:tcPr>
            <w:tcW w:w="7051" w:type="dxa"/>
            <w:gridSpan w:val="4"/>
            <w:tcBorders>
              <w:top w:val="single" w:sz="4"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Conditions</w:t>
            </w:r>
          </w:p>
        </w:tc>
      </w:tr>
      <w:tr w:rsidR="00DB1D74" w:rsidRPr="002B507C" w:rsidTr="00CA3D3F">
        <w:tc>
          <w:tcPr>
            <w:tcW w:w="1047" w:type="dxa"/>
            <w:vMerge w:val="restart"/>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Normal condition</w:t>
            </w:r>
          </w:p>
        </w:tc>
        <w:tc>
          <w:tcPr>
            <w:tcW w:w="108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Extreme condition</w:t>
            </w:r>
          </w:p>
        </w:tc>
        <w:tc>
          <w:tcPr>
            <w:tcW w:w="109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Ês/Iot</w:t>
            </w:r>
            <w:r w:rsidRPr="002B507C">
              <w:rPr>
                <w:vertAlign w:val="superscript"/>
                <w:lang w:eastAsia="zh-CN"/>
              </w:rPr>
              <w:t xml:space="preserve"> Note 2</w:t>
            </w:r>
          </w:p>
        </w:tc>
        <w:tc>
          <w:tcPr>
            <w:tcW w:w="5957" w:type="dxa"/>
            <w:gridSpan w:val="3"/>
            <w:tcBorders>
              <w:top w:val="single" w:sz="6" w:space="0" w:color="auto"/>
              <w:left w:val="single" w:sz="6" w:space="0" w:color="auto"/>
              <w:bottom w:val="single" w:sz="6" w:space="0" w:color="auto"/>
              <w:right w:val="single" w:sz="4" w:space="0" w:color="auto"/>
            </w:tcBorders>
            <w:shd w:val="clear" w:color="auto" w:fill="auto"/>
            <w:vAlign w:val="center"/>
          </w:tcPr>
          <w:p w:rsidR="00DB1D74" w:rsidRPr="002B507C" w:rsidRDefault="00DB1D74" w:rsidP="00CD6300">
            <w:pPr>
              <w:pStyle w:val="TAH"/>
            </w:pPr>
            <w:r w:rsidRPr="002B507C">
              <w:t>Io</w:t>
            </w:r>
            <w:r w:rsidRPr="002B507C">
              <w:rPr>
                <w:vertAlign w:val="superscript"/>
                <w:lang w:eastAsia="zh-CN"/>
              </w:rPr>
              <w:t xml:space="preserve"> Note 1</w:t>
            </w:r>
            <w:r w:rsidRPr="002B507C">
              <w:t xml:space="preserve"> range</w:t>
            </w:r>
          </w:p>
        </w:tc>
      </w:tr>
      <w:tr w:rsidR="00DB1D74" w:rsidRPr="002B507C" w:rsidTr="00CA3D3F">
        <w:tc>
          <w:tcPr>
            <w:tcW w:w="1047" w:type="dxa"/>
            <w:vMerge/>
            <w:tcBorders>
              <w:top w:val="single" w:sz="6" w:space="0" w:color="auto"/>
              <w:left w:val="single" w:sz="4"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1082" w:type="dxa"/>
            <w:vMerge/>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B359FE">
            <w:pPr>
              <w:pStyle w:val="TAH"/>
            </w:pPr>
          </w:p>
        </w:tc>
        <w:tc>
          <w:tcPr>
            <w:tcW w:w="1094" w:type="dxa"/>
            <w:vMerge/>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B359FE">
            <w:pPr>
              <w:pStyle w:val="TAH"/>
            </w:pPr>
          </w:p>
        </w:tc>
        <w:tc>
          <w:tcPr>
            <w:tcW w:w="2839"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E-UTRA operating band groups</w:t>
            </w:r>
            <w:r w:rsidRPr="002B507C">
              <w:rPr>
                <w:vertAlign w:val="superscript"/>
              </w:rPr>
              <w:t xml:space="preserve"> </w:t>
            </w:r>
          </w:p>
        </w:tc>
        <w:tc>
          <w:tcPr>
            <w:tcW w:w="167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H"/>
            </w:pPr>
            <w:r w:rsidRPr="002B507C">
              <w:t>Minimum Io</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Maximum Io</w:t>
            </w:r>
          </w:p>
        </w:tc>
      </w:tr>
      <w:tr w:rsidR="00DB1D74" w:rsidRPr="002B507C" w:rsidTr="00CA3D3F">
        <w:tc>
          <w:tcPr>
            <w:tcW w:w="1047" w:type="dxa"/>
            <w:tcBorders>
              <w:top w:val="single" w:sz="6" w:space="0" w:color="auto"/>
              <w:left w:val="single" w:sz="4"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1082"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w:t>
            </w:r>
          </w:p>
        </w:tc>
        <w:tc>
          <w:tcPr>
            <w:tcW w:w="1094" w:type="dxa"/>
            <w:tcBorders>
              <w:top w:val="single" w:sz="6" w:space="0" w:color="auto"/>
              <w:left w:val="single" w:sz="6" w:space="0" w:color="auto"/>
              <w:bottom w:val="single" w:sz="6" w:space="0" w:color="auto"/>
              <w:right w:val="single" w:sz="6" w:space="0" w:color="auto"/>
            </w:tcBorders>
            <w:shd w:val="clear" w:color="auto" w:fill="auto"/>
          </w:tcPr>
          <w:p w:rsidR="00DB1D74" w:rsidRPr="002B507C" w:rsidRDefault="00DB1D74" w:rsidP="00CD6300">
            <w:pPr>
              <w:pStyle w:val="TAH"/>
            </w:pPr>
            <w:r w:rsidRPr="002B507C">
              <w:t>dB</w:t>
            </w:r>
          </w:p>
        </w:tc>
        <w:tc>
          <w:tcPr>
            <w:tcW w:w="2839"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p>
        </w:tc>
        <w:tc>
          <w:tcPr>
            <w:tcW w:w="167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H"/>
            </w:pPr>
            <w:r w:rsidRPr="002B507C">
              <w:t>dBm/SSB sub carrier spacing</w:t>
            </w:r>
            <w:r w:rsidRPr="002B507C">
              <w:rPr>
                <w:vertAlign w:val="superscript"/>
                <w:lang w:eastAsia="zh-CN"/>
              </w:rPr>
              <w:t xml:space="preserve"> </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H"/>
            </w:pPr>
            <w:r w:rsidRPr="002B507C">
              <w:t>dBm/BW</w:t>
            </w:r>
            <w:r w:rsidRPr="002B507C">
              <w:rPr>
                <w:vertAlign w:val="subscript"/>
              </w:rPr>
              <w:t>Channel</w:t>
            </w:r>
          </w:p>
        </w:tc>
      </w:tr>
      <w:tr w:rsidR="00DB1D74" w:rsidRPr="002B507C" w:rsidTr="00CA3D3F">
        <w:tc>
          <w:tcPr>
            <w:tcW w:w="1047" w:type="dxa"/>
            <w:vMerge w:val="restart"/>
            <w:tcBorders>
              <w:top w:val="single" w:sz="6" w:space="0" w:color="auto"/>
              <w:left w:val="single" w:sz="4"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[4.5]</w:t>
            </w:r>
          </w:p>
        </w:tc>
        <w:tc>
          <w:tcPr>
            <w:tcW w:w="1082"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1"/>
            </w:r>
            <w:r w:rsidRPr="002B507C">
              <w:t>[6]</w:t>
            </w:r>
          </w:p>
        </w:tc>
        <w:tc>
          <w:tcPr>
            <w:tcW w:w="1094" w:type="dxa"/>
            <w:vMerge w:val="restart"/>
            <w:tcBorders>
              <w:top w:val="single" w:sz="6" w:space="0" w:color="auto"/>
              <w:left w:val="single" w:sz="6" w:space="0" w:color="auto"/>
              <w:right w:val="single" w:sz="6" w:space="0" w:color="auto"/>
            </w:tcBorders>
            <w:shd w:val="clear" w:color="auto" w:fill="auto"/>
            <w:vAlign w:val="center"/>
          </w:tcPr>
          <w:p w:rsidR="00DB1D74" w:rsidRPr="002B507C" w:rsidRDefault="00DB1D74" w:rsidP="00CD6300">
            <w:pPr>
              <w:pStyle w:val="TAC"/>
            </w:pPr>
            <w:r w:rsidRPr="002B507C">
              <w:sym w:font="Symbol" w:char="F0B3"/>
            </w:r>
            <w:r w:rsidRPr="002B507C">
              <w:t>[-6] dB</w:t>
            </w:r>
          </w:p>
        </w:tc>
        <w:tc>
          <w:tcPr>
            <w:tcW w:w="2839"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TBD</w:t>
            </w:r>
          </w:p>
        </w:tc>
        <w:tc>
          <w:tcPr>
            <w:tcW w:w="1678" w:type="dxa"/>
            <w:tcBorders>
              <w:top w:val="single" w:sz="6" w:space="0" w:color="auto"/>
              <w:left w:val="single" w:sz="6" w:space="0" w:color="auto"/>
              <w:bottom w:val="single" w:sz="6" w:space="0" w:color="auto"/>
              <w:right w:val="single" w:sz="6" w:space="0" w:color="auto"/>
            </w:tcBorders>
            <w:shd w:val="clear" w:color="auto" w:fill="auto"/>
            <w:vAlign w:val="center"/>
          </w:tcPr>
          <w:p w:rsidR="00DB1D74" w:rsidRPr="002B507C" w:rsidRDefault="00DB1D74" w:rsidP="00CD6300">
            <w:pPr>
              <w:pStyle w:val="TAC"/>
            </w:pPr>
            <w:r w:rsidRPr="002B507C">
              <w:t>TBD</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c>
          <w:tcPr>
            <w:tcW w:w="1047"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82"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1094"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839"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t>TBD</w:t>
            </w:r>
          </w:p>
        </w:tc>
        <w:tc>
          <w:tcPr>
            <w:tcW w:w="1678" w:type="dxa"/>
            <w:tcBorders>
              <w:top w:val="single" w:sz="6" w:space="0" w:color="auto"/>
              <w:left w:val="single" w:sz="6" w:space="0" w:color="auto"/>
              <w:bottom w:val="single" w:sz="6" w:space="0" w:color="auto"/>
              <w:right w:val="single" w:sz="6" w:space="0" w:color="auto"/>
            </w:tcBorders>
            <w:shd w:val="clear" w:color="auto" w:fill="auto"/>
          </w:tcPr>
          <w:p w:rsidR="00B359FE" w:rsidRPr="002B507C" w:rsidRDefault="00DB1D74">
            <w:pPr>
              <w:pStyle w:val="TAC"/>
            </w:pPr>
            <w:r w:rsidRPr="002B507C">
              <w:rPr>
                <w:lang w:eastAsia="ja-JP"/>
              </w:rPr>
              <w:t>TBD</w:t>
            </w:r>
          </w:p>
        </w:tc>
        <w:tc>
          <w:tcPr>
            <w:tcW w:w="1440" w:type="dxa"/>
            <w:tcBorders>
              <w:top w:val="single" w:sz="6" w:space="0" w:color="auto"/>
              <w:left w:val="single" w:sz="6" w:space="0" w:color="auto"/>
              <w:bottom w:val="single" w:sz="6" w:space="0" w:color="auto"/>
              <w:right w:val="single" w:sz="4" w:space="0" w:color="auto"/>
            </w:tcBorders>
            <w:shd w:val="clear" w:color="auto" w:fill="auto"/>
          </w:tcPr>
          <w:p w:rsidR="00B359FE" w:rsidRPr="002B507C" w:rsidRDefault="00DB1D74">
            <w:pPr>
              <w:pStyle w:val="TAC"/>
            </w:pPr>
            <w:r w:rsidRPr="002B507C">
              <w:rPr>
                <w:lang w:eastAsia="ja-JP"/>
              </w:rPr>
              <w:t>-50</w:t>
            </w:r>
          </w:p>
        </w:tc>
      </w:tr>
      <w:tr w:rsidR="00DB1D74" w:rsidRPr="002B507C" w:rsidTr="00CA3D3F">
        <w:tc>
          <w:tcPr>
            <w:tcW w:w="1047"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82"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1094"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839"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67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c>
          <w:tcPr>
            <w:tcW w:w="1047" w:type="dxa"/>
            <w:vMerge/>
            <w:tcBorders>
              <w:left w:val="single" w:sz="4" w:space="0" w:color="auto"/>
              <w:right w:val="single" w:sz="6" w:space="0" w:color="auto"/>
            </w:tcBorders>
            <w:shd w:val="clear" w:color="auto" w:fill="auto"/>
            <w:vAlign w:val="center"/>
          </w:tcPr>
          <w:p w:rsidR="00B359FE" w:rsidRPr="002B507C" w:rsidRDefault="00B359FE">
            <w:pPr>
              <w:pStyle w:val="TAC"/>
            </w:pPr>
          </w:p>
        </w:tc>
        <w:tc>
          <w:tcPr>
            <w:tcW w:w="1082"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1094" w:type="dxa"/>
            <w:vMerge/>
            <w:tcBorders>
              <w:left w:val="single" w:sz="6" w:space="0" w:color="auto"/>
              <w:right w:val="single" w:sz="6" w:space="0" w:color="auto"/>
            </w:tcBorders>
            <w:shd w:val="clear" w:color="auto" w:fill="auto"/>
            <w:vAlign w:val="center"/>
          </w:tcPr>
          <w:p w:rsidR="00B359FE" w:rsidRPr="002B507C" w:rsidRDefault="00B359FE">
            <w:pPr>
              <w:pStyle w:val="TAC"/>
            </w:pPr>
          </w:p>
        </w:tc>
        <w:tc>
          <w:tcPr>
            <w:tcW w:w="2839"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678" w:type="dxa"/>
            <w:tcBorders>
              <w:top w:val="single" w:sz="6" w:space="0" w:color="auto"/>
              <w:left w:val="single" w:sz="6" w:space="0" w:color="auto"/>
              <w:bottom w:val="single" w:sz="6" w:space="0" w:color="auto"/>
              <w:right w:val="single" w:sz="6" w:space="0" w:color="auto"/>
            </w:tcBorders>
            <w:shd w:val="clear" w:color="auto" w:fill="auto"/>
            <w:vAlign w:val="center"/>
          </w:tcPr>
          <w:p w:rsidR="00B359FE" w:rsidRPr="002B507C" w:rsidRDefault="00DB1D74">
            <w:pPr>
              <w:pStyle w:val="TAC"/>
            </w:pPr>
            <w:r w:rsidRPr="002B507C">
              <w:t>TBD</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rsidR="00B359FE" w:rsidRPr="002B507C" w:rsidRDefault="00DB1D74">
            <w:pPr>
              <w:pStyle w:val="TAC"/>
            </w:pPr>
            <w:r w:rsidRPr="002B507C">
              <w:t>-50</w:t>
            </w:r>
          </w:p>
        </w:tc>
      </w:tr>
      <w:tr w:rsidR="00DB1D74" w:rsidRPr="002B507C" w:rsidTr="00CA3D3F">
        <w:tc>
          <w:tcPr>
            <w:tcW w:w="9180" w:type="dxa"/>
            <w:gridSpan w:val="6"/>
            <w:tcBorders>
              <w:top w:val="single" w:sz="6" w:space="0" w:color="auto"/>
              <w:left w:val="single" w:sz="4" w:space="0" w:color="auto"/>
              <w:bottom w:val="single" w:sz="4" w:space="0" w:color="auto"/>
              <w:right w:val="single" w:sz="4" w:space="0" w:color="auto"/>
            </w:tcBorders>
            <w:shd w:val="clear" w:color="auto" w:fill="auto"/>
            <w:vAlign w:val="center"/>
          </w:tcPr>
          <w:p w:rsidR="00DB1D74" w:rsidRPr="002B507C" w:rsidRDefault="00DB1D74" w:rsidP="00CD6300">
            <w:pPr>
              <w:pStyle w:val="TAN"/>
            </w:pPr>
            <w:r w:rsidRPr="002B507C">
              <w:t>N</w:t>
            </w:r>
            <w:r w:rsidRPr="002B507C">
              <w:rPr>
                <w:lang w:eastAsia="zh-CN"/>
              </w:rPr>
              <w:t>OTE</w:t>
            </w:r>
            <w:r w:rsidRPr="002B507C">
              <w:t xml:space="preserve"> 1:</w:t>
            </w:r>
            <w:r w:rsidRPr="002B507C">
              <w:tab/>
              <w:t>Io is assumed to have constant EPRE across the bandwidth.</w:t>
            </w:r>
          </w:p>
          <w:p w:rsidR="00DB1D74" w:rsidRPr="002B507C" w:rsidRDefault="00DB1D74" w:rsidP="00CD6300">
            <w:pPr>
              <w:pStyle w:val="TAN"/>
            </w:pPr>
            <w:r w:rsidRPr="002B507C">
              <w:t>N</w:t>
            </w:r>
            <w:r w:rsidRPr="002B507C">
              <w:rPr>
                <w:lang w:eastAsia="zh-CN"/>
              </w:rPr>
              <w:t>OTE</w:t>
            </w:r>
            <w:r w:rsidRPr="002B507C">
              <w:t xml:space="preserve"> 2:</w:t>
            </w:r>
            <w:r w:rsidRPr="002B507C">
              <w:tab/>
            </w:r>
            <w:r w:rsidRPr="002B507C">
              <w:rPr>
                <w:lang w:eastAsia="zh-CN"/>
              </w:rPr>
              <w:t xml:space="preserve">The parameter </w:t>
            </w:r>
            <w:r w:rsidRPr="002B507C">
              <w:t>Ês/Iot</w:t>
            </w:r>
            <w:r w:rsidRPr="002B507C">
              <w:rPr>
                <w:lang w:eastAsia="zh-CN"/>
              </w:rPr>
              <w:t xml:space="preserve"> is the minimum </w:t>
            </w:r>
            <w:r w:rsidRPr="002B507C">
              <w:t>Ês/Iot</w:t>
            </w:r>
            <w:r w:rsidRPr="002B507C">
              <w:rPr>
                <w:lang w:eastAsia="zh-CN"/>
              </w:rPr>
              <w:t xml:space="preserve"> of the pair of cells to which the requirement applies.</w:t>
            </w:r>
          </w:p>
        </w:tc>
      </w:tr>
    </w:tbl>
    <w:p w:rsidR="00CD6300" w:rsidRPr="002B507C" w:rsidRDefault="00CD6300" w:rsidP="00CD6300">
      <w:pPr>
        <w:rPr>
          <w:lang w:eastAsia="zh-CN"/>
        </w:rPr>
      </w:pPr>
    </w:p>
    <w:p w:rsidR="00DB1D74" w:rsidRPr="002B507C" w:rsidRDefault="00DB1D74" w:rsidP="00DB1D74">
      <w:pPr>
        <w:pStyle w:val="Heading4"/>
        <w:overflowPunct w:val="0"/>
        <w:autoSpaceDE w:val="0"/>
        <w:autoSpaceDN w:val="0"/>
        <w:adjustRightInd w:val="0"/>
        <w:textAlignment w:val="baseline"/>
        <w:rPr>
          <w:lang w:val="en-US" w:eastAsia="zh-CN"/>
        </w:rPr>
      </w:pPr>
      <w:bookmarkStart w:id="263" w:name="_Toc518764253"/>
      <w:r w:rsidRPr="002B507C">
        <w:rPr>
          <w:lang w:val="en-US" w:eastAsia="zh-CN"/>
        </w:rPr>
        <w:t>10.1.4.2</w:t>
      </w:r>
      <w:r w:rsidRPr="002B507C">
        <w:rPr>
          <w:lang w:val="en-US" w:eastAsia="zh-CN"/>
        </w:rPr>
        <w:tab/>
      </w:r>
      <w:r w:rsidRPr="002B507C">
        <w:rPr>
          <w:lang w:val="en-US" w:eastAsia="ko-KR"/>
        </w:rPr>
        <w:t xml:space="preserve">Inter-frequency </w:t>
      </w:r>
      <w:r w:rsidRPr="002B507C">
        <w:rPr>
          <w:rFonts w:hint="eastAsia"/>
          <w:lang w:val="en-US" w:eastAsia="zh-CN"/>
        </w:rPr>
        <w:t>[</w:t>
      </w:r>
      <w:r w:rsidRPr="002B507C">
        <w:rPr>
          <w:lang w:val="en-US" w:eastAsia="ko-KR"/>
        </w:rPr>
        <w:t>CSI-RS RSRP] accuracy requirements</w:t>
      </w:r>
      <w:bookmarkEnd w:id="263"/>
    </w:p>
    <w:p w:rsidR="00DB1D74" w:rsidRPr="002B507C" w:rsidRDefault="00DB1D74" w:rsidP="00DB1D74">
      <w:pPr>
        <w:rPr>
          <w:lang w:val="en-US"/>
        </w:rPr>
      </w:pPr>
    </w:p>
    <w:p w:rsidR="00DB1D74" w:rsidRPr="002B507C" w:rsidRDefault="00DB1D74" w:rsidP="00DB1D74">
      <w:pPr>
        <w:pStyle w:val="Heading3"/>
        <w:overflowPunct w:val="0"/>
        <w:autoSpaceDE w:val="0"/>
        <w:autoSpaceDN w:val="0"/>
        <w:adjustRightInd w:val="0"/>
        <w:textAlignment w:val="baseline"/>
        <w:rPr>
          <w:lang w:val="en-US" w:eastAsia="ko-KR"/>
        </w:rPr>
      </w:pPr>
      <w:bookmarkStart w:id="264" w:name="_Toc518764254"/>
      <w:r w:rsidRPr="002B507C">
        <w:rPr>
          <w:lang w:val="en-US" w:eastAsia="ko-KR"/>
        </w:rPr>
        <w:t>10.1.5</w:t>
      </w:r>
      <w:r w:rsidRPr="002B507C">
        <w:rPr>
          <w:lang w:val="en-US" w:eastAsia="ko-KR"/>
        </w:rPr>
        <w:tab/>
        <w:t>Inter-frequency RSRP accuracy requirements</w:t>
      </w:r>
      <w:r w:rsidRPr="002B507C">
        <w:rPr>
          <w:rFonts w:hint="eastAsia"/>
          <w:lang w:val="en-US" w:eastAsia="zh-CN"/>
        </w:rPr>
        <w:t>for</w:t>
      </w:r>
      <w:r w:rsidRPr="002B507C">
        <w:rPr>
          <w:lang w:val="en-US" w:eastAsia="ko-KR"/>
        </w:rPr>
        <w:t xml:space="preserve"> FR2</w:t>
      </w:r>
      <w:bookmarkEnd w:id="264"/>
    </w:p>
    <w:p w:rsidR="00DB1D74" w:rsidRPr="002B507C" w:rsidRDefault="00DB1D74" w:rsidP="00DB1D74">
      <w:pPr>
        <w:pStyle w:val="Heading4"/>
        <w:overflowPunct w:val="0"/>
        <w:autoSpaceDE w:val="0"/>
        <w:autoSpaceDN w:val="0"/>
        <w:adjustRightInd w:val="0"/>
        <w:textAlignment w:val="baseline"/>
        <w:rPr>
          <w:lang w:val="en-US" w:eastAsia="zh-CN"/>
        </w:rPr>
      </w:pPr>
      <w:bookmarkStart w:id="265" w:name="_Toc518764255"/>
      <w:r w:rsidRPr="002B507C">
        <w:rPr>
          <w:lang w:val="en-US" w:eastAsia="zh-CN"/>
        </w:rPr>
        <w:t>10.1.5.1</w:t>
      </w:r>
      <w:r w:rsidRPr="002B507C">
        <w:rPr>
          <w:lang w:val="en-US" w:eastAsia="zh-CN"/>
        </w:rPr>
        <w:tab/>
      </w:r>
      <w:r w:rsidRPr="002B507C">
        <w:rPr>
          <w:lang w:val="en-US" w:eastAsia="ko-KR"/>
        </w:rPr>
        <w:t>Inter-frequency SS RSRP accuracy requirements</w:t>
      </w:r>
      <w:bookmarkEnd w:id="265"/>
    </w:p>
    <w:p w:rsidR="00DB1D74" w:rsidRPr="002B507C" w:rsidRDefault="00DB1D74" w:rsidP="00DB1D74">
      <w:pPr>
        <w:rPr>
          <w:lang w:val="en-US"/>
        </w:rPr>
      </w:pPr>
    </w:p>
    <w:p w:rsidR="00DB1D74" w:rsidRPr="002B507C" w:rsidRDefault="00DB1D74" w:rsidP="00DB1D74">
      <w:pPr>
        <w:pStyle w:val="Heading4"/>
        <w:overflowPunct w:val="0"/>
        <w:autoSpaceDE w:val="0"/>
        <w:autoSpaceDN w:val="0"/>
        <w:adjustRightInd w:val="0"/>
        <w:textAlignment w:val="baseline"/>
        <w:rPr>
          <w:lang w:val="en-US" w:eastAsia="zh-CN"/>
        </w:rPr>
      </w:pPr>
      <w:bookmarkStart w:id="266" w:name="_Toc518764256"/>
      <w:r w:rsidRPr="002B507C">
        <w:rPr>
          <w:lang w:val="en-US" w:eastAsia="zh-CN"/>
        </w:rPr>
        <w:t>10.1.5.2</w:t>
      </w:r>
      <w:r w:rsidRPr="002B507C">
        <w:rPr>
          <w:lang w:val="en-US" w:eastAsia="zh-CN"/>
        </w:rPr>
        <w:tab/>
      </w:r>
      <w:r w:rsidRPr="002B507C">
        <w:rPr>
          <w:lang w:val="en-US" w:eastAsia="ko-KR"/>
        </w:rPr>
        <w:t xml:space="preserve">Inter-frequency </w:t>
      </w:r>
      <w:r w:rsidRPr="002B507C">
        <w:rPr>
          <w:rFonts w:hint="eastAsia"/>
          <w:lang w:val="en-US" w:eastAsia="zh-CN"/>
        </w:rPr>
        <w:t>[</w:t>
      </w:r>
      <w:r w:rsidRPr="002B507C">
        <w:rPr>
          <w:lang w:val="en-US" w:eastAsia="ko-KR"/>
        </w:rPr>
        <w:t>CSI-RS RSRP] accuracy requirements</w:t>
      </w:r>
      <w:bookmarkEnd w:id="266"/>
    </w:p>
    <w:p w:rsidR="00DB1D74" w:rsidRPr="002B507C" w:rsidRDefault="00DB1D74" w:rsidP="00DB1D74">
      <w:pPr>
        <w:rPr>
          <w:lang w:val="en-US"/>
        </w:rPr>
      </w:pPr>
    </w:p>
    <w:p w:rsidR="00DB1D74" w:rsidRPr="002B507C" w:rsidRDefault="00DB1D74" w:rsidP="00DB1D74">
      <w:pPr>
        <w:pStyle w:val="Heading3"/>
        <w:overflowPunct w:val="0"/>
        <w:autoSpaceDE w:val="0"/>
        <w:autoSpaceDN w:val="0"/>
        <w:adjustRightInd w:val="0"/>
        <w:textAlignment w:val="baseline"/>
        <w:rPr>
          <w:lang w:val="en-US" w:eastAsia="ko-KR"/>
        </w:rPr>
      </w:pPr>
      <w:bookmarkStart w:id="267" w:name="_Toc518764257"/>
      <w:r w:rsidRPr="002B507C">
        <w:rPr>
          <w:lang w:val="en-US" w:eastAsia="ko-KR"/>
        </w:rPr>
        <w:t>10.1.6</w:t>
      </w:r>
      <w:r w:rsidRPr="002B507C">
        <w:rPr>
          <w:lang w:val="en-US" w:eastAsia="ko-KR"/>
        </w:rPr>
        <w:tab/>
        <w:t xml:space="preserve">Intra-frequency RSRQ accuracy requirements </w:t>
      </w:r>
      <w:r w:rsidRPr="002B507C">
        <w:rPr>
          <w:rFonts w:hint="eastAsia"/>
          <w:lang w:val="en-US" w:eastAsia="zh-CN"/>
        </w:rPr>
        <w:t>for</w:t>
      </w:r>
      <w:r w:rsidRPr="002B507C">
        <w:rPr>
          <w:lang w:val="en-US" w:eastAsia="ko-KR"/>
        </w:rPr>
        <w:t xml:space="preserve"> FR1</w:t>
      </w:r>
      <w:bookmarkEnd w:id="267"/>
    </w:p>
    <w:p w:rsidR="00DB1D74" w:rsidRPr="002B507C" w:rsidRDefault="00DB1D74" w:rsidP="00DB1D74"/>
    <w:p w:rsidR="00DB1D74" w:rsidRPr="002B507C" w:rsidRDefault="00DB1D74" w:rsidP="00DB1D74">
      <w:pPr>
        <w:pStyle w:val="Heading3"/>
        <w:overflowPunct w:val="0"/>
        <w:autoSpaceDE w:val="0"/>
        <w:autoSpaceDN w:val="0"/>
        <w:adjustRightInd w:val="0"/>
        <w:textAlignment w:val="baseline"/>
        <w:rPr>
          <w:lang w:val="en-US" w:eastAsia="ko-KR"/>
        </w:rPr>
      </w:pPr>
      <w:bookmarkStart w:id="268" w:name="_Toc518764258"/>
      <w:r w:rsidRPr="002B507C">
        <w:rPr>
          <w:lang w:val="en-US" w:eastAsia="ko-KR"/>
        </w:rPr>
        <w:t>10.1.7</w:t>
      </w:r>
      <w:r w:rsidRPr="002B507C">
        <w:rPr>
          <w:lang w:val="en-US" w:eastAsia="ko-KR"/>
        </w:rPr>
        <w:tab/>
        <w:t xml:space="preserve">Intra-frequency RSRQ accuracy requirements </w:t>
      </w:r>
      <w:r w:rsidRPr="002B507C">
        <w:rPr>
          <w:rFonts w:hint="eastAsia"/>
          <w:lang w:val="en-US" w:eastAsia="zh-CN"/>
        </w:rPr>
        <w:t>for</w:t>
      </w:r>
      <w:r w:rsidRPr="002B507C">
        <w:rPr>
          <w:lang w:val="en-US" w:eastAsia="ko-KR"/>
        </w:rPr>
        <w:t xml:space="preserve"> FR2</w:t>
      </w:r>
      <w:bookmarkEnd w:id="268"/>
    </w:p>
    <w:p w:rsidR="00DB1D74" w:rsidRPr="002B507C" w:rsidRDefault="00DB1D74" w:rsidP="00DB1D74"/>
    <w:p w:rsidR="00DB1D74" w:rsidRPr="002B507C" w:rsidRDefault="00DB1D74" w:rsidP="00DB1D74">
      <w:pPr>
        <w:pStyle w:val="Heading3"/>
        <w:overflowPunct w:val="0"/>
        <w:autoSpaceDE w:val="0"/>
        <w:autoSpaceDN w:val="0"/>
        <w:adjustRightInd w:val="0"/>
        <w:textAlignment w:val="baseline"/>
        <w:rPr>
          <w:lang w:val="en-US" w:eastAsia="ko-KR"/>
        </w:rPr>
      </w:pPr>
      <w:bookmarkStart w:id="269" w:name="_Toc518764259"/>
      <w:r w:rsidRPr="002B507C">
        <w:rPr>
          <w:lang w:val="en-US" w:eastAsia="ko-KR"/>
        </w:rPr>
        <w:t>10.1.8</w:t>
      </w:r>
      <w:r w:rsidRPr="002B507C">
        <w:rPr>
          <w:lang w:val="en-US" w:eastAsia="ko-KR"/>
        </w:rPr>
        <w:tab/>
        <w:t xml:space="preserve">Inter-frequency RSRQ accuracy requirements </w:t>
      </w:r>
      <w:r w:rsidRPr="002B507C">
        <w:rPr>
          <w:rFonts w:hint="eastAsia"/>
          <w:lang w:val="en-US" w:eastAsia="zh-CN"/>
        </w:rPr>
        <w:t>for</w:t>
      </w:r>
      <w:r w:rsidRPr="002B507C">
        <w:rPr>
          <w:lang w:val="en-US" w:eastAsia="ko-KR"/>
        </w:rPr>
        <w:t xml:space="preserve"> FR1</w:t>
      </w:r>
      <w:bookmarkEnd w:id="269"/>
    </w:p>
    <w:p w:rsidR="00DB1D74" w:rsidRPr="002B507C" w:rsidRDefault="00DB1D74" w:rsidP="00DB1D74">
      <w:pPr>
        <w:rPr>
          <w:lang w:val="en-US" w:eastAsia="ko-KR"/>
        </w:rPr>
      </w:pPr>
    </w:p>
    <w:p w:rsidR="00DB1D74" w:rsidRPr="002B507C" w:rsidRDefault="00DB1D74" w:rsidP="00DB1D74">
      <w:pPr>
        <w:pStyle w:val="Heading3"/>
        <w:overflowPunct w:val="0"/>
        <w:autoSpaceDE w:val="0"/>
        <w:autoSpaceDN w:val="0"/>
        <w:adjustRightInd w:val="0"/>
        <w:textAlignment w:val="baseline"/>
        <w:rPr>
          <w:lang w:val="en-US" w:eastAsia="ko-KR"/>
        </w:rPr>
      </w:pPr>
      <w:bookmarkStart w:id="270" w:name="_Toc518764260"/>
      <w:r w:rsidRPr="002B507C">
        <w:rPr>
          <w:lang w:val="en-US" w:eastAsia="ko-KR"/>
        </w:rPr>
        <w:t>10.1.9</w:t>
      </w:r>
      <w:r w:rsidRPr="002B507C">
        <w:rPr>
          <w:lang w:val="en-US" w:eastAsia="ko-KR"/>
        </w:rPr>
        <w:tab/>
        <w:t xml:space="preserve">Inter-frequency RSRQ accuracy requirements </w:t>
      </w:r>
      <w:r w:rsidRPr="002B507C">
        <w:rPr>
          <w:rFonts w:hint="eastAsia"/>
          <w:lang w:val="en-US" w:eastAsia="zh-CN"/>
        </w:rPr>
        <w:t>for</w:t>
      </w:r>
      <w:r w:rsidRPr="002B507C">
        <w:rPr>
          <w:lang w:val="en-US" w:eastAsia="ko-KR"/>
        </w:rPr>
        <w:t xml:space="preserve"> FR2</w:t>
      </w:r>
      <w:bookmarkEnd w:id="270"/>
    </w:p>
    <w:p w:rsidR="00DB1D74" w:rsidRPr="002B507C" w:rsidRDefault="00DB1D74" w:rsidP="00DB1D74"/>
    <w:p w:rsidR="00DB1D74" w:rsidRPr="002B507C" w:rsidRDefault="00DB1D74" w:rsidP="00DB1D74">
      <w:pPr>
        <w:pStyle w:val="Heading3"/>
        <w:overflowPunct w:val="0"/>
        <w:autoSpaceDE w:val="0"/>
        <w:autoSpaceDN w:val="0"/>
        <w:adjustRightInd w:val="0"/>
        <w:textAlignment w:val="baseline"/>
        <w:rPr>
          <w:lang w:val="en-US" w:eastAsia="ko-KR"/>
        </w:rPr>
      </w:pPr>
      <w:bookmarkStart w:id="271" w:name="_Toc518764261"/>
      <w:r w:rsidRPr="002B507C">
        <w:rPr>
          <w:lang w:val="en-US" w:eastAsia="ko-KR"/>
        </w:rPr>
        <w:t>10.1.10</w:t>
      </w:r>
      <w:r w:rsidRPr="002B507C">
        <w:rPr>
          <w:lang w:val="en-US" w:eastAsia="ko-KR"/>
        </w:rPr>
        <w:tab/>
        <w:t>Power Headroom</w:t>
      </w:r>
      <w:bookmarkEnd w:id="271"/>
    </w:p>
    <w:p w:rsidR="00936A12" w:rsidRPr="002B507C" w:rsidRDefault="00936A12" w:rsidP="00936A12"/>
    <w:p w:rsidR="00936A12" w:rsidRPr="002B507C" w:rsidRDefault="00936A12" w:rsidP="00936A12">
      <w:pPr>
        <w:pStyle w:val="Heading2"/>
      </w:pPr>
      <w:bookmarkStart w:id="272" w:name="_Toc518764262"/>
      <w:r w:rsidRPr="002B507C">
        <w:t>10.2</w:t>
      </w:r>
      <w:r w:rsidRPr="002B507C">
        <w:tab/>
        <w:t>E-UTRAN measurements</w:t>
      </w:r>
      <w:bookmarkEnd w:id="272"/>
    </w:p>
    <w:p w:rsidR="00936A12" w:rsidRPr="002B507C" w:rsidRDefault="00936A12" w:rsidP="00936A12">
      <w:pPr>
        <w:rPr>
          <w:lang w:eastAsia="ko-KR"/>
        </w:rPr>
      </w:pPr>
    </w:p>
    <w:p w:rsidR="00936A12" w:rsidRPr="002B507C" w:rsidRDefault="00936A12" w:rsidP="00936A12">
      <w:pPr>
        <w:pStyle w:val="Heading3"/>
        <w:overflowPunct w:val="0"/>
        <w:autoSpaceDE w:val="0"/>
        <w:autoSpaceDN w:val="0"/>
        <w:adjustRightInd w:val="0"/>
        <w:textAlignment w:val="baseline"/>
        <w:rPr>
          <w:lang w:val="en-US" w:eastAsia="ko-KR"/>
        </w:rPr>
      </w:pPr>
      <w:bookmarkStart w:id="273" w:name="_Toc518764263"/>
      <w:r w:rsidRPr="002B507C">
        <w:rPr>
          <w:lang w:val="en-US" w:eastAsia="ko-KR"/>
        </w:rPr>
        <w:lastRenderedPageBreak/>
        <w:t>10.2.1</w:t>
      </w:r>
      <w:r w:rsidRPr="002B507C">
        <w:rPr>
          <w:lang w:val="en-US" w:eastAsia="ko-KR"/>
        </w:rPr>
        <w:tab/>
        <w:t>E-UTRAN RSRP measurements</w:t>
      </w:r>
      <w:bookmarkEnd w:id="273"/>
    </w:p>
    <w:p w:rsidR="00936A12" w:rsidRPr="002B507C" w:rsidRDefault="00936A12" w:rsidP="00936A12"/>
    <w:p w:rsidR="00936A12" w:rsidRPr="002B507C" w:rsidRDefault="00936A12" w:rsidP="00936A12">
      <w:pPr>
        <w:pStyle w:val="Heading3"/>
        <w:overflowPunct w:val="0"/>
        <w:autoSpaceDE w:val="0"/>
        <w:autoSpaceDN w:val="0"/>
        <w:adjustRightInd w:val="0"/>
        <w:textAlignment w:val="baseline"/>
        <w:rPr>
          <w:lang w:val="en-US" w:eastAsia="ko-KR"/>
        </w:rPr>
      </w:pPr>
      <w:bookmarkStart w:id="274" w:name="_Toc518764264"/>
      <w:r w:rsidRPr="002B507C">
        <w:rPr>
          <w:lang w:val="en-US" w:eastAsia="ko-KR"/>
        </w:rPr>
        <w:t>10.2.2</w:t>
      </w:r>
      <w:r w:rsidRPr="002B507C">
        <w:rPr>
          <w:lang w:val="en-US" w:eastAsia="ko-KR"/>
        </w:rPr>
        <w:tab/>
        <w:t>E-UTRAN RSRQ measurements</w:t>
      </w:r>
      <w:bookmarkEnd w:id="274"/>
    </w:p>
    <w:p w:rsidR="00936A12" w:rsidRPr="002B507C" w:rsidRDefault="00936A12" w:rsidP="00936A12">
      <w:pPr>
        <w:rPr>
          <w:lang w:eastAsia="ko-KR"/>
        </w:rPr>
      </w:pPr>
    </w:p>
    <w:p w:rsidR="00936A12" w:rsidRPr="002B507C" w:rsidRDefault="00936A12" w:rsidP="0062703B">
      <w:pPr>
        <w:pStyle w:val="Heading1"/>
      </w:pPr>
      <w:bookmarkStart w:id="275" w:name="_Toc518764265"/>
      <w:r w:rsidRPr="002B507C">
        <w:t>11</w:t>
      </w:r>
      <w:r w:rsidRPr="002B507C">
        <w:tab/>
        <w:t>Measurements Performance Requirements for NR network</w:t>
      </w:r>
      <w:bookmarkEnd w:id="275"/>
    </w:p>
    <w:p w:rsidR="00E044A4" w:rsidRDefault="00936A12" w:rsidP="00936A12">
      <w:pPr>
        <w:rPr>
          <w:i/>
          <w:lang w:eastAsia="ko-KR"/>
        </w:rPr>
      </w:pPr>
      <w:r w:rsidRPr="00140D6E">
        <w:rPr>
          <w:i/>
          <w:iCs/>
        </w:rPr>
        <w:t>Editor’</w:t>
      </w:r>
      <w:r w:rsidRPr="00140D6E">
        <w:rPr>
          <w:rFonts w:hint="eastAsia"/>
          <w:i/>
          <w:iCs/>
        </w:rPr>
        <w:t xml:space="preserve">s note: </w:t>
      </w:r>
      <w:r w:rsidRPr="00140D6E">
        <w:rPr>
          <w:i/>
          <w:lang w:eastAsia="ko-KR"/>
        </w:rPr>
        <w:t>network side measurement and mapping tables may be specified in this section. If RAN4 decides to move NR network requirements to gNodeB specification, this section might be removed.</w:t>
      </w:r>
    </w:p>
    <w:p w:rsidR="00E044A4" w:rsidRDefault="00E044A4">
      <w:pPr>
        <w:spacing w:after="0"/>
        <w:rPr>
          <w:i/>
          <w:lang w:eastAsia="ko-KR"/>
        </w:rPr>
      </w:pPr>
      <w:r>
        <w:rPr>
          <w:i/>
          <w:lang w:eastAsia="ko-KR"/>
        </w:rPr>
        <w:br w:type="page"/>
      </w:r>
    </w:p>
    <w:p w:rsidR="00936A12" w:rsidRPr="002B507C" w:rsidRDefault="007B67CC" w:rsidP="0062703B">
      <w:pPr>
        <w:pStyle w:val="Heading8"/>
      </w:pPr>
      <w:bookmarkStart w:id="276" w:name="_Toc518764266"/>
      <w:r w:rsidRPr="002B507C">
        <w:lastRenderedPageBreak/>
        <w:t>Annex A</w:t>
      </w:r>
      <w:r w:rsidR="00E044A4">
        <w:rPr>
          <w:rFonts w:eastAsiaTheme="minorEastAsia" w:hint="eastAsia"/>
          <w:lang w:eastAsia="ko-KR"/>
        </w:rPr>
        <w:t xml:space="preserve"> </w:t>
      </w:r>
      <w:r w:rsidRPr="002B507C">
        <w:t>(normative):</w:t>
      </w:r>
      <w:r w:rsidR="0019642B" w:rsidRPr="002B507C">
        <w:br/>
      </w:r>
      <w:r w:rsidR="00936A12" w:rsidRPr="002B507C">
        <w:t>Test Cases</w:t>
      </w:r>
      <w:bookmarkEnd w:id="276"/>
    </w:p>
    <w:p w:rsidR="00E044A4" w:rsidRDefault="00936A12" w:rsidP="00936A12">
      <w:pPr>
        <w:rPr>
          <w:i/>
          <w:lang w:eastAsia="ko-KR"/>
        </w:rPr>
      </w:pPr>
      <w:r w:rsidRPr="00140D6E">
        <w:rPr>
          <w:i/>
          <w:iCs/>
        </w:rPr>
        <w:t>Editor’</w:t>
      </w:r>
      <w:r w:rsidRPr="00140D6E">
        <w:rPr>
          <w:rFonts w:hint="eastAsia"/>
          <w:i/>
          <w:iCs/>
        </w:rPr>
        <w:t xml:space="preserve">s note: </w:t>
      </w:r>
      <w:r w:rsidRPr="00140D6E">
        <w:rPr>
          <w:i/>
          <w:iCs/>
        </w:rPr>
        <w:t xml:space="preserve">TBD in the performance part of NR WID. </w:t>
      </w:r>
      <w:r w:rsidRPr="00140D6E">
        <w:rPr>
          <w:i/>
          <w:lang w:eastAsia="ko-KR"/>
        </w:rPr>
        <w:t>The conducted and OTA testing criteria might be specified in the annex A before test cases configuration</w:t>
      </w:r>
    </w:p>
    <w:p w:rsidR="00E044A4" w:rsidRDefault="00E044A4">
      <w:pPr>
        <w:spacing w:after="0"/>
        <w:rPr>
          <w:i/>
          <w:lang w:eastAsia="ko-KR"/>
        </w:rPr>
      </w:pPr>
      <w:r>
        <w:rPr>
          <w:i/>
          <w:lang w:eastAsia="ko-KR"/>
        </w:rPr>
        <w:br w:type="page"/>
      </w:r>
    </w:p>
    <w:p w:rsidR="00936A12" w:rsidRPr="002B507C" w:rsidRDefault="00936A12" w:rsidP="0062703B">
      <w:pPr>
        <w:pStyle w:val="Heading8"/>
      </w:pPr>
      <w:bookmarkStart w:id="277" w:name="_Toc518764267"/>
      <w:r w:rsidRPr="002B507C">
        <w:lastRenderedPageBreak/>
        <w:t>Annex B</w:t>
      </w:r>
      <w:r w:rsidR="00E044A4">
        <w:rPr>
          <w:rFonts w:eastAsiaTheme="minorEastAsia" w:hint="eastAsia"/>
          <w:lang w:eastAsia="ko-KR"/>
        </w:rPr>
        <w:t xml:space="preserve"> </w:t>
      </w:r>
      <w:r w:rsidRPr="002B507C">
        <w:t>(normative):</w:t>
      </w:r>
      <w:r w:rsidR="0019642B" w:rsidRPr="002B507C">
        <w:br/>
      </w:r>
      <w:r w:rsidRPr="002B507C">
        <w:t>Conditions for RRM requirements applicability for operating bands</w:t>
      </w:r>
      <w:bookmarkEnd w:id="277"/>
    </w:p>
    <w:p w:rsidR="00936A12" w:rsidRPr="00140D6E" w:rsidRDefault="00936A12" w:rsidP="00936A12">
      <w:pPr>
        <w:rPr>
          <w:i/>
        </w:rPr>
      </w:pPr>
      <w:r w:rsidRPr="00140D6E">
        <w:rPr>
          <w:i/>
          <w:iCs/>
        </w:rPr>
        <w:t>Editor’</w:t>
      </w:r>
      <w:r w:rsidRPr="00140D6E">
        <w:rPr>
          <w:rFonts w:hint="eastAsia"/>
          <w:i/>
          <w:iCs/>
        </w:rPr>
        <w:t xml:space="preserve">s note: </w:t>
      </w:r>
      <w:r w:rsidRPr="00140D6E">
        <w:rPr>
          <w:rFonts w:hint="eastAsia"/>
          <w:i/>
          <w:iCs/>
          <w:lang w:eastAsia="ja-JP"/>
        </w:rPr>
        <w:t xml:space="preserve">intended to </w:t>
      </w:r>
      <w:r w:rsidRPr="00140D6E">
        <w:rPr>
          <w:i/>
          <w:lang w:eastAsia="ko-KR"/>
        </w:rPr>
        <w:t>capture the condition for RRM requirements for different operating bands. FFS if the conditions for RRM requirements applicability for numerologies shall be specified.</w:t>
      </w:r>
    </w:p>
    <w:p w:rsidR="00080512" w:rsidRPr="002B507C" w:rsidRDefault="00080512">
      <w:pPr>
        <w:pStyle w:val="Heading8"/>
      </w:pPr>
      <w:r w:rsidRPr="002B507C">
        <w:br w:type="page"/>
      </w:r>
      <w:bookmarkStart w:id="278" w:name="_Toc518764268"/>
      <w:r w:rsidRPr="002B507C">
        <w:lastRenderedPageBreak/>
        <w:t xml:space="preserve">Annex </w:t>
      </w:r>
      <w:r w:rsidR="0019642B" w:rsidRPr="002B507C">
        <w:t>C</w:t>
      </w:r>
      <w:r w:rsidRPr="002B507C">
        <w:t xml:space="preserve"> (informative):</w:t>
      </w:r>
      <w:r w:rsidRPr="002B507C">
        <w:br/>
        <w:t>Change history</w:t>
      </w:r>
      <w:bookmarkEnd w:id="278"/>
    </w:p>
    <w:bookmarkEnd w:id="4"/>
    <w:p w:rsidR="00054A22" w:rsidRPr="002B507C"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800"/>
        <w:gridCol w:w="1094"/>
        <w:gridCol w:w="567"/>
        <w:gridCol w:w="425"/>
        <w:gridCol w:w="425"/>
        <w:gridCol w:w="4820"/>
        <w:gridCol w:w="708"/>
      </w:tblGrid>
      <w:tr w:rsidR="003C3971" w:rsidRPr="002B507C" w:rsidTr="00575F50">
        <w:tc>
          <w:tcPr>
            <w:tcW w:w="9639" w:type="dxa"/>
            <w:gridSpan w:val="8"/>
            <w:tcBorders>
              <w:bottom w:val="nil"/>
            </w:tcBorders>
            <w:shd w:val="solid" w:color="FFFFFF" w:fill="auto"/>
          </w:tcPr>
          <w:p w:rsidR="003C3971" w:rsidRPr="002B507C" w:rsidRDefault="003C3971" w:rsidP="00C72833">
            <w:pPr>
              <w:pStyle w:val="TAL"/>
              <w:jc w:val="center"/>
              <w:rPr>
                <w:b/>
                <w:sz w:val="16"/>
              </w:rPr>
            </w:pPr>
            <w:r w:rsidRPr="002B507C">
              <w:rPr>
                <w:b/>
              </w:rPr>
              <w:t>Change history</w:t>
            </w:r>
          </w:p>
        </w:tc>
      </w:tr>
      <w:tr w:rsidR="003C3971" w:rsidRPr="002B507C" w:rsidTr="00020908">
        <w:tc>
          <w:tcPr>
            <w:tcW w:w="800" w:type="dxa"/>
            <w:tcBorders>
              <w:bottom w:val="single" w:sz="6" w:space="0" w:color="auto"/>
            </w:tcBorders>
            <w:shd w:val="pct10" w:color="auto" w:fill="FFFFFF"/>
          </w:tcPr>
          <w:p w:rsidR="003C3971" w:rsidRPr="002B507C" w:rsidRDefault="003C3971" w:rsidP="00C72833">
            <w:pPr>
              <w:pStyle w:val="TAL"/>
              <w:rPr>
                <w:b/>
                <w:sz w:val="16"/>
              </w:rPr>
            </w:pPr>
            <w:r w:rsidRPr="002B507C">
              <w:rPr>
                <w:b/>
                <w:sz w:val="16"/>
              </w:rPr>
              <w:t>Date</w:t>
            </w:r>
          </w:p>
        </w:tc>
        <w:tc>
          <w:tcPr>
            <w:tcW w:w="800" w:type="dxa"/>
            <w:tcBorders>
              <w:bottom w:val="single" w:sz="6" w:space="0" w:color="auto"/>
            </w:tcBorders>
            <w:shd w:val="pct10" w:color="auto" w:fill="FFFFFF"/>
          </w:tcPr>
          <w:p w:rsidR="003C3971" w:rsidRPr="002B507C" w:rsidRDefault="00DF2B1F" w:rsidP="00C72833">
            <w:pPr>
              <w:pStyle w:val="TAL"/>
              <w:rPr>
                <w:b/>
                <w:sz w:val="16"/>
              </w:rPr>
            </w:pPr>
            <w:r w:rsidRPr="002B507C">
              <w:rPr>
                <w:b/>
                <w:sz w:val="16"/>
              </w:rPr>
              <w:t>Meeting</w:t>
            </w:r>
          </w:p>
        </w:tc>
        <w:tc>
          <w:tcPr>
            <w:tcW w:w="1094" w:type="dxa"/>
            <w:tcBorders>
              <w:bottom w:val="single" w:sz="6" w:space="0" w:color="auto"/>
            </w:tcBorders>
            <w:shd w:val="pct10" w:color="auto" w:fill="FFFFFF"/>
          </w:tcPr>
          <w:p w:rsidR="003C3971" w:rsidRPr="002B507C" w:rsidRDefault="003C3971" w:rsidP="00DF2B1F">
            <w:pPr>
              <w:pStyle w:val="TAL"/>
              <w:rPr>
                <w:b/>
                <w:sz w:val="16"/>
              </w:rPr>
            </w:pPr>
            <w:r w:rsidRPr="002B507C">
              <w:rPr>
                <w:b/>
                <w:sz w:val="16"/>
              </w:rPr>
              <w:t>TDoc</w:t>
            </w:r>
          </w:p>
        </w:tc>
        <w:tc>
          <w:tcPr>
            <w:tcW w:w="567" w:type="dxa"/>
            <w:tcBorders>
              <w:bottom w:val="single" w:sz="6" w:space="0" w:color="auto"/>
            </w:tcBorders>
            <w:shd w:val="pct10" w:color="auto" w:fill="FFFFFF"/>
          </w:tcPr>
          <w:p w:rsidR="003C3971" w:rsidRPr="002B507C" w:rsidRDefault="003C3971" w:rsidP="00C72833">
            <w:pPr>
              <w:pStyle w:val="TAL"/>
              <w:rPr>
                <w:b/>
                <w:sz w:val="16"/>
              </w:rPr>
            </w:pPr>
            <w:r w:rsidRPr="002B507C">
              <w:rPr>
                <w:b/>
                <w:sz w:val="16"/>
              </w:rPr>
              <w:t>CR</w:t>
            </w:r>
          </w:p>
        </w:tc>
        <w:tc>
          <w:tcPr>
            <w:tcW w:w="425" w:type="dxa"/>
            <w:tcBorders>
              <w:bottom w:val="single" w:sz="6" w:space="0" w:color="auto"/>
            </w:tcBorders>
            <w:shd w:val="pct10" w:color="auto" w:fill="FFFFFF"/>
          </w:tcPr>
          <w:p w:rsidR="003C3971" w:rsidRPr="002B507C" w:rsidRDefault="003C3971" w:rsidP="00C72833">
            <w:pPr>
              <w:pStyle w:val="TAL"/>
              <w:rPr>
                <w:b/>
                <w:sz w:val="16"/>
              </w:rPr>
            </w:pPr>
            <w:r w:rsidRPr="002B507C">
              <w:rPr>
                <w:b/>
                <w:sz w:val="16"/>
              </w:rPr>
              <w:t>Rev</w:t>
            </w:r>
          </w:p>
        </w:tc>
        <w:tc>
          <w:tcPr>
            <w:tcW w:w="425" w:type="dxa"/>
            <w:tcBorders>
              <w:bottom w:val="single" w:sz="6" w:space="0" w:color="auto"/>
            </w:tcBorders>
            <w:shd w:val="pct10" w:color="auto" w:fill="FFFFFF"/>
          </w:tcPr>
          <w:p w:rsidR="003C3971" w:rsidRPr="002B507C" w:rsidRDefault="003C3971" w:rsidP="00C72833">
            <w:pPr>
              <w:pStyle w:val="TAL"/>
              <w:rPr>
                <w:b/>
                <w:sz w:val="16"/>
              </w:rPr>
            </w:pPr>
            <w:r w:rsidRPr="002B507C">
              <w:rPr>
                <w:b/>
                <w:sz w:val="16"/>
              </w:rPr>
              <w:t>Cat</w:t>
            </w:r>
          </w:p>
        </w:tc>
        <w:tc>
          <w:tcPr>
            <w:tcW w:w="4820" w:type="dxa"/>
            <w:tcBorders>
              <w:bottom w:val="single" w:sz="6" w:space="0" w:color="auto"/>
            </w:tcBorders>
            <w:shd w:val="pct10" w:color="auto" w:fill="FFFFFF"/>
          </w:tcPr>
          <w:p w:rsidR="003C3971" w:rsidRPr="002B507C" w:rsidRDefault="003C3971" w:rsidP="00C72833">
            <w:pPr>
              <w:pStyle w:val="TAL"/>
              <w:rPr>
                <w:b/>
                <w:sz w:val="16"/>
              </w:rPr>
            </w:pPr>
            <w:r w:rsidRPr="002B507C">
              <w:rPr>
                <w:b/>
                <w:sz w:val="16"/>
              </w:rPr>
              <w:t>Subject/Comment</w:t>
            </w:r>
          </w:p>
        </w:tc>
        <w:tc>
          <w:tcPr>
            <w:tcW w:w="708" w:type="dxa"/>
            <w:tcBorders>
              <w:bottom w:val="single" w:sz="6" w:space="0" w:color="auto"/>
            </w:tcBorders>
            <w:shd w:val="pct10" w:color="auto" w:fill="FFFFFF"/>
          </w:tcPr>
          <w:p w:rsidR="003C3971" w:rsidRPr="002B507C" w:rsidRDefault="003C3971" w:rsidP="00C72833">
            <w:pPr>
              <w:pStyle w:val="TAL"/>
              <w:rPr>
                <w:b/>
                <w:sz w:val="16"/>
              </w:rPr>
            </w:pPr>
            <w:r w:rsidRPr="002B507C">
              <w:rPr>
                <w:b/>
                <w:sz w:val="16"/>
              </w:rPr>
              <w:t>New vers</w:t>
            </w:r>
            <w:r w:rsidR="00DF2B1F" w:rsidRPr="002B507C">
              <w:rPr>
                <w:b/>
                <w:sz w:val="16"/>
              </w:rPr>
              <w:t>ion</w:t>
            </w:r>
          </w:p>
        </w:tc>
      </w:tr>
      <w:tr w:rsidR="00CD597A" w:rsidRPr="002B507C" w:rsidTr="00020908">
        <w:tc>
          <w:tcPr>
            <w:tcW w:w="800" w:type="dxa"/>
            <w:tcBorders>
              <w:left w:val="single" w:sz="4" w:space="0" w:color="auto"/>
              <w:bottom w:val="single" w:sz="4" w:space="0" w:color="auto"/>
            </w:tcBorders>
            <w:shd w:val="solid" w:color="FFFFFF" w:fill="auto"/>
          </w:tcPr>
          <w:p w:rsidR="00CD597A" w:rsidRPr="002B507C" w:rsidRDefault="00CD597A" w:rsidP="00BE5EC2">
            <w:pPr>
              <w:pStyle w:val="TAC"/>
              <w:rPr>
                <w:sz w:val="16"/>
                <w:szCs w:val="16"/>
              </w:rPr>
            </w:pPr>
            <w:r w:rsidRPr="002B507C">
              <w:rPr>
                <w:sz w:val="16"/>
                <w:szCs w:val="16"/>
              </w:rPr>
              <w:t>2017-05</w:t>
            </w:r>
          </w:p>
        </w:tc>
        <w:tc>
          <w:tcPr>
            <w:tcW w:w="800" w:type="dxa"/>
            <w:tcBorders>
              <w:bottom w:val="single" w:sz="4" w:space="0" w:color="auto"/>
            </w:tcBorders>
            <w:shd w:val="solid" w:color="FFFFFF" w:fill="auto"/>
          </w:tcPr>
          <w:p w:rsidR="00CD597A" w:rsidRPr="002B507C" w:rsidRDefault="00CD597A" w:rsidP="00BE5EC2">
            <w:pPr>
              <w:pStyle w:val="TAC"/>
              <w:rPr>
                <w:sz w:val="16"/>
                <w:szCs w:val="16"/>
              </w:rPr>
            </w:pPr>
            <w:r w:rsidRPr="002B507C">
              <w:rPr>
                <w:sz w:val="16"/>
                <w:szCs w:val="16"/>
              </w:rPr>
              <w:t>RAN4#83</w:t>
            </w:r>
          </w:p>
        </w:tc>
        <w:tc>
          <w:tcPr>
            <w:tcW w:w="1094" w:type="dxa"/>
            <w:tcBorders>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R4-1706324</w:t>
            </w:r>
          </w:p>
        </w:tc>
        <w:tc>
          <w:tcPr>
            <w:tcW w:w="567" w:type="dxa"/>
            <w:tcBorders>
              <w:bottom w:val="single" w:sz="4" w:space="0" w:color="auto"/>
            </w:tcBorders>
            <w:shd w:val="solid" w:color="FFFFFF" w:fill="auto"/>
          </w:tcPr>
          <w:p w:rsidR="00CD597A" w:rsidRPr="002B507C" w:rsidRDefault="00CD597A" w:rsidP="00C72833">
            <w:pPr>
              <w:pStyle w:val="TAL"/>
              <w:rPr>
                <w:sz w:val="16"/>
                <w:szCs w:val="16"/>
              </w:rPr>
            </w:pPr>
          </w:p>
        </w:tc>
        <w:tc>
          <w:tcPr>
            <w:tcW w:w="425" w:type="dxa"/>
            <w:tcBorders>
              <w:bottom w:val="single" w:sz="4" w:space="0" w:color="auto"/>
            </w:tcBorders>
            <w:shd w:val="solid" w:color="FFFFFF" w:fill="auto"/>
          </w:tcPr>
          <w:p w:rsidR="00CD597A" w:rsidRPr="002B507C" w:rsidRDefault="00CD597A" w:rsidP="00C72833">
            <w:pPr>
              <w:pStyle w:val="TAR"/>
              <w:rPr>
                <w:sz w:val="16"/>
                <w:szCs w:val="16"/>
              </w:rPr>
            </w:pPr>
          </w:p>
        </w:tc>
        <w:tc>
          <w:tcPr>
            <w:tcW w:w="425" w:type="dxa"/>
            <w:tcBorders>
              <w:bottom w:val="single" w:sz="4" w:space="0" w:color="auto"/>
            </w:tcBorders>
            <w:shd w:val="solid" w:color="FFFFFF" w:fill="auto"/>
          </w:tcPr>
          <w:p w:rsidR="00CD597A" w:rsidRPr="002B507C" w:rsidRDefault="00CD597A" w:rsidP="00C72833">
            <w:pPr>
              <w:pStyle w:val="TAC"/>
              <w:rPr>
                <w:sz w:val="16"/>
                <w:szCs w:val="16"/>
              </w:rPr>
            </w:pPr>
          </w:p>
        </w:tc>
        <w:tc>
          <w:tcPr>
            <w:tcW w:w="4820" w:type="dxa"/>
            <w:tcBorders>
              <w:bottom w:val="single" w:sz="4" w:space="0" w:color="auto"/>
            </w:tcBorders>
            <w:shd w:val="solid" w:color="FFFFFF" w:fill="auto"/>
          </w:tcPr>
          <w:p w:rsidR="00CD597A" w:rsidRPr="002B507C" w:rsidRDefault="00CD597A" w:rsidP="00C72833">
            <w:pPr>
              <w:pStyle w:val="TAL"/>
              <w:rPr>
                <w:sz w:val="16"/>
                <w:szCs w:val="16"/>
              </w:rPr>
            </w:pPr>
            <w:r w:rsidRPr="002B507C">
              <w:rPr>
                <w:rFonts w:cs="Arial"/>
                <w:snapToGrid w:val="0"/>
                <w:sz w:val="16"/>
                <w:szCs w:val="16"/>
              </w:rPr>
              <w:t>Specification skeleton</w:t>
            </w:r>
          </w:p>
        </w:tc>
        <w:tc>
          <w:tcPr>
            <w:tcW w:w="708" w:type="dxa"/>
            <w:tcBorders>
              <w:bottom w:val="single" w:sz="4" w:space="0" w:color="auto"/>
              <w:right w:val="single" w:sz="6" w:space="0" w:color="auto"/>
            </w:tcBorders>
            <w:shd w:val="solid" w:color="FFFFFF" w:fill="auto"/>
          </w:tcPr>
          <w:p w:rsidR="00CD597A" w:rsidRPr="002B507C" w:rsidRDefault="00CD597A" w:rsidP="00C72833">
            <w:pPr>
              <w:pStyle w:val="TAC"/>
              <w:rPr>
                <w:sz w:val="16"/>
                <w:szCs w:val="16"/>
              </w:rPr>
            </w:pPr>
            <w:r w:rsidRPr="002B507C">
              <w:rPr>
                <w:sz w:val="16"/>
                <w:szCs w:val="16"/>
              </w:rPr>
              <w:t>0.0.1</w:t>
            </w:r>
          </w:p>
        </w:tc>
      </w:tr>
      <w:tr w:rsidR="00CD597A" w:rsidRPr="002B507C" w:rsidTr="00020908">
        <w:tc>
          <w:tcPr>
            <w:tcW w:w="800" w:type="dxa"/>
            <w:tcBorders>
              <w:top w:val="single" w:sz="4" w:space="0" w:color="auto"/>
              <w:left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2017-09</w:t>
            </w:r>
          </w:p>
        </w:tc>
        <w:tc>
          <w:tcPr>
            <w:tcW w:w="800"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p>
        </w:tc>
        <w:tc>
          <w:tcPr>
            <w:tcW w:w="1094"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p>
        </w:tc>
        <w:tc>
          <w:tcPr>
            <w:tcW w:w="567" w:type="dxa"/>
            <w:tcBorders>
              <w:top w:val="single" w:sz="4" w:space="0" w:color="auto"/>
              <w:bottom w:val="single" w:sz="4" w:space="0" w:color="auto"/>
            </w:tcBorders>
            <w:shd w:val="solid" w:color="FFFFFF" w:fill="auto"/>
          </w:tcPr>
          <w:p w:rsidR="00CD597A" w:rsidRPr="002B507C" w:rsidRDefault="00CD597A" w:rsidP="00C72833">
            <w:pPr>
              <w:pStyle w:val="TAL"/>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R"/>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p>
        </w:tc>
        <w:tc>
          <w:tcPr>
            <w:tcW w:w="4820" w:type="dxa"/>
            <w:tcBorders>
              <w:top w:val="single" w:sz="4" w:space="0" w:color="auto"/>
              <w:bottom w:val="single" w:sz="4" w:space="0" w:color="auto"/>
            </w:tcBorders>
            <w:shd w:val="solid" w:color="FFFFFF" w:fill="auto"/>
          </w:tcPr>
          <w:p w:rsidR="00CD597A" w:rsidRPr="002B507C" w:rsidRDefault="00CD597A" w:rsidP="00CD597A">
            <w:pPr>
              <w:pStyle w:val="TAL"/>
              <w:rPr>
                <w:sz w:val="16"/>
                <w:szCs w:val="16"/>
              </w:rPr>
            </w:pPr>
            <w:r w:rsidRPr="002B507C">
              <w:rPr>
                <w:sz w:val="16"/>
                <w:szCs w:val="16"/>
              </w:rPr>
              <w:t>Email approved</w:t>
            </w:r>
          </w:p>
        </w:tc>
        <w:tc>
          <w:tcPr>
            <w:tcW w:w="708" w:type="dxa"/>
            <w:tcBorders>
              <w:top w:val="single" w:sz="4" w:space="0" w:color="auto"/>
              <w:bottom w:val="single" w:sz="4" w:space="0" w:color="auto"/>
              <w:right w:val="single" w:sz="6" w:space="0" w:color="auto"/>
            </w:tcBorders>
            <w:shd w:val="solid" w:color="FFFFFF" w:fill="auto"/>
          </w:tcPr>
          <w:p w:rsidR="00CD597A" w:rsidRPr="002B507C" w:rsidRDefault="00CD597A" w:rsidP="00C72833">
            <w:pPr>
              <w:pStyle w:val="TAC"/>
              <w:rPr>
                <w:sz w:val="16"/>
                <w:szCs w:val="16"/>
              </w:rPr>
            </w:pPr>
            <w:r w:rsidRPr="002B507C">
              <w:rPr>
                <w:sz w:val="16"/>
                <w:szCs w:val="16"/>
              </w:rPr>
              <w:t>0.1.0</w:t>
            </w:r>
          </w:p>
        </w:tc>
      </w:tr>
      <w:tr w:rsidR="00CD597A" w:rsidRPr="002B507C" w:rsidTr="00020908">
        <w:tc>
          <w:tcPr>
            <w:tcW w:w="800" w:type="dxa"/>
            <w:tcBorders>
              <w:top w:val="single" w:sz="4" w:space="0" w:color="auto"/>
              <w:left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2017-09</w:t>
            </w:r>
          </w:p>
        </w:tc>
        <w:tc>
          <w:tcPr>
            <w:tcW w:w="800"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RAN4-NR AH #3</w:t>
            </w:r>
          </w:p>
        </w:tc>
        <w:tc>
          <w:tcPr>
            <w:tcW w:w="1094"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R4-1709413</w:t>
            </w:r>
          </w:p>
        </w:tc>
        <w:tc>
          <w:tcPr>
            <w:tcW w:w="567" w:type="dxa"/>
            <w:tcBorders>
              <w:top w:val="single" w:sz="4" w:space="0" w:color="auto"/>
              <w:bottom w:val="single" w:sz="4" w:space="0" w:color="auto"/>
            </w:tcBorders>
            <w:shd w:val="solid" w:color="FFFFFF" w:fill="auto"/>
          </w:tcPr>
          <w:p w:rsidR="00CD597A" w:rsidRPr="002B507C" w:rsidRDefault="00CD597A" w:rsidP="00C72833">
            <w:pPr>
              <w:pStyle w:val="TAL"/>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R"/>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p>
        </w:tc>
        <w:tc>
          <w:tcPr>
            <w:tcW w:w="4820" w:type="dxa"/>
            <w:tcBorders>
              <w:top w:val="single" w:sz="4" w:space="0" w:color="auto"/>
              <w:bottom w:val="single" w:sz="4" w:space="0" w:color="auto"/>
            </w:tcBorders>
            <w:shd w:val="solid" w:color="FFFFFF" w:fill="auto"/>
          </w:tcPr>
          <w:p w:rsidR="00CD597A" w:rsidRPr="002B507C" w:rsidRDefault="00603FD3" w:rsidP="004339B6">
            <w:pPr>
              <w:pStyle w:val="TAL"/>
              <w:rPr>
                <w:sz w:val="16"/>
                <w:szCs w:val="16"/>
              </w:rPr>
            </w:pPr>
            <w:r w:rsidRPr="002B507C">
              <w:rPr>
                <w:rFonts w:hint="eastAsia"/>
                <w:sz w:val="16"/>
                <w:szCs w:val="16"/>
                <w:lang w:val="en-US" w:eastAsia="zh-CN"/>
              </w:rPr>
              <w:t>Capture TPs approved</w:t>
            </w:r>
            <w:r w:rsidR="00B46B40" w:rsidRPr="002B507C">
              <w:rPr>
                <w:sz w:val="16"/>
                <w:szCs w:val="16"/>
                <w:lang w:val="en-US" w:eastAsia="zh-CN"/>
              </w:rPr>
              <w:t xml:space="preserve"> in the meeting</w:t>
            </w:r>
          </w:p>
        </w:tc>
        <w:tc>
          <w:tcPr>
            <w:tcW w:w="708" w:type="dxa"/>
            <w:tcBorders>
              <w:top w:val="single" w:sz="4" w:space="0" w:color="auto"/>
              <w:bottom w:val="single" w:sz="4" w:space="0" w:color="auto"/>
              <w:right w:val="single" w:sz="6" w:space="0" w:color="auto"/>
            </w:tcBorders>
            <w:shd w:val="solid" w:color="FFFFFF" w:fill="auto"/>
          </w:tcPr>
          <w:p w:rsidR="00CD597A" w:rsidRPr="002B507C" w:rsidRDefault="00CD597A" w:rsidP="00C72833">
            <w:pPr>
              <w:pStyle w:val="TAC"/>
              <w:rPr>
                <w:sz w:val="16"/>
                <w:szCs w:val="16"/>
              </w:rPr>
            </w:pPr>
            <w:r w:rsidRPr="002B507C">
              <w:rPr>
                <w:sz w:val="16"/>
                <w:szCs w:val="16"/>
              </w:rPr>
              <w:t>0.2.0</w:t>
            </w:r>
          </w:p>
        </w:tc>
      </w:tr>
      <w:tr w:rsidR="00CD597A" w:rsidRPr="002B507C" w:rsidTr="00020908">
        <w:tc>
          <w:tcPr>
            <w:tcW w:w="800" w:type="dxa"/>
            <w:tcBorders>
              <w:top w:val="single" w:sz="4" w:space="0" w:color="auto"/>
              <w:left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2017-10</w:t>
            </w:r>
          </w:p>
        </w:tc>
        <w:tc>
          <w:tcPr>
            <w:tcW w:w="800"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RAN4#84-Bis</w:t>
            </w:r>
          </w:p>
        </w:tc>
        <w:tc>
          <w:tcPr>
            <w:tcW w:w="1094"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R4-1711985</w:t>
            </w:r>
          </w:p>
        </w:tc>
        <w:tc>
          <w:tcPr>
            <w:tcW w:w="567" w:type="dxa"/>
            <w:tcBorders>
              <w:top w:val="single" w:sz="4" w:space="0" w:color="auto"/>
              <w:bottom w:val="single" w:sz="4" w:space="0" w:color="auto"/>
            </w:tcBorders>
            <w:shd w:val="solid" w:color="FFFFFF" w:fill="auto"/>
          </w:tcPr>
          <w:p w:rsidR="00CD597A" w:rsidRPr="002B507C" w:rsidRDefault="00CD597A" w:rsidP="00C72833">
            <w:pPr>
              <w:pStyle w:val="TAL"/>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R"/>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p>
        </w:tc>
        <w:tc>
          <w:tcPr>
            <w:tcW w:w="4820" w:type="dxa"/>
            <w:tcBorders>
              <w:top w:val="single" w:sz="4" w:space="0" w:color="auto"/>
              <w:bottom w:val="single" w:sz="4" w:space="0" w:color="auto"/>
            </w:tcBorders>
            <w:shd w:val="solid" w:color="FFFFFF" w:fill="auto"/>
          </w:tcPr>
          <w:p w:rsidR="00CD597A" w:rsidRPr="002B507C" w:rsidRDefault="00603FD3" w:rsidP="00C72833">
            <w:pPr>
              <w:pStyle w:val="TAL"/>
              <w:rPr>
                <w:sz w:val="16"/>
                <w:szCs w:val="16"/>
              </w:rPr>
            </w:pPr>
            <w:r w:rsidRPr="002B507C">
              <w:rPr>
                <w:rFonts w:hint="eastAsia"/>
                <w:sz w:val="16"/>
                <w:szCs w:val="16"/>
                <w:lang w:val="en-US" w:eastAsia="zh-CN"/>
              </w:rPr>
              <w:t>Capture TPs approved</w:t>
            </w:r>
            <w:r w:rsidR="00B46B40" w:rsidRPr="002B507C">
              <w:rPr>
                <w:sz w:val="16"/>
                <w:szCs w:val="16"/>
                <w:lang w:val="en-US" w:eastAsia="zh-CN"/>
              </w:rPr>
              <w:t xml:space="preserve"> in the meeting</w:t>
            </w:r>
          </w:p>
        </w:tc>
        <w:tc>
          <w:tcPr>
            <w:tcW w:w="708" w:type="dxa"/>
            <w:tcBorders>
              <w:top w:val="single" w:sz="4" w:space="0" w:color="auto"/>
              <w:bottom w:val="single" w:sz="4" w:space="0" w:color="auto"/>
              <w:right w:val="single" w:sz="6" w:space="0" w:color="auto"/>
            </w:tcBorders>
            <w:shd w:val="solid" w:color="FFFFFF" w:fill="auto"/>
          </w:tcPr>
          <w:p w:rsidR="00CD597A" w:rsidRPr="002B507C" w:rsidRDefault="00CD597A" w:rsidP="00C72833">
            <w:pPr>
              <w:pStyle w:val="TAC"/>
              <w:rPr>
                <w:sz w:val="16"/>
                <w:szCs w:val="16"/>
              </w:rPr>
            </w:pPr>
            <w:r w:rsidRPr="002B507C">
              <w:rPr>
                <w:sz w:val="16"/>
                <w:szCs w:val="16"/>
              </w:rPr>
              <w:t>0.3.0</w:t>
            </w:r>
          </w:p>
        </w:tc>
      </w:tr>
      <w:tr w:rsidR="00CD597A" w:rsidRPr="002B507C" w:rsidTr="00020908">
        <w:tc>
          <w:tcPr>
            <w:tcW w:w="800" w:type="dxa"/>
            <w:tcBorders>
              <w:top w:val="single" w:sz="4" w:space="0" w:color="auto"/>
              <w:left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2017-12</w:t>
            </w:r>
          </w:p>
        </w:tc>
        <w:tc>
          <w:tcPr>
            <w:tcW w:w="800"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RAN4#85</w:t>
            </w:r>
          </w:p>
        </w:tc>
        <w:tc>
          <w:tcPr>
            <w:tcW w:w="1094"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r w:rsidRPr="002B507C">
              <w:rPr>
                <w:sz w:val="16"/>
                <w:szCs w:val="16"/>
              </w:rPr>
              <w:t>R4-1714546</w:t>
            </w:r>
          </w:p>
        </w:tc>
        <w:tc>
          <w:tcPr>
            <w:tcW w:w="567" w:type="dxa"/>
            <w:tcBorders>
              <w:top w:val="single" w:sz="4" w:space="0" w:color="auto"/>
              <w:bottom w:val="single" w:sz="4" w:space="0" w:color="auto"/>
            </w:tcBorders>
            <w:shd w:val="solid" w:color="FFFFFF" w:fill="auto"/>
          </w:tcPr>
          <w:p w:rsidR="00CD597A" w:rsidRPr="002B507C" w:rsidRDefault="00CD597A" w:rsidP="00C72833">
            <w:pPr>
              <w:pStyle w:val="TAL"/>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R"/>
              <w:rPr>
                <w:sz w:val="16"/>
                <w:szCs w:val="16"/>
              </w:rPr>
            </w:pPr>
          </w:p>
        </w:tc>
        <w:tc>
          <w:tcPr>
            <w:tcW w:w="425" w:type="dxa"/>
            <w:tcBorders>
              <w:top w:val="single" w:sz="4" w:space="0" w:color="auto"/>
              <w:bottom w:val="single" w:sz="4" w:space="0" w:color="auto"/>
            </w:tcBorders>
            <w:shd w:val="solid" w:color="FFFFFF" w:fill="auto"/>
          </w:tcPr>
          <w:p w:rsidR="00CD597A" w:rsidRPr="002B507C" w:rsidRDefault="00CD597A" w:rsidP="00C72833">
            <w:pPr>
              <w:pStyle w:val="TAC"/>
              <w:rPr>
                <w:sz w:val="16"/>
                <w:szCs w:val="16"/>
              </w:rPr>
            </w:pPr>
          </w:p>
        </w:tc>
        <w:tc>
          <w:tcPr>
            <w:tcW w:w="4820" w:type="dxa"/>
            <w:tcBorders>
              <w:top w:val="single" w:sz="4" w:space="0" w:color="auto"/>
              <w:bottom w:val="single" w:sz="4" w:space="0" w:color="auto"/>
            </w:tcBorders>
            <w:shd w:val="solid" w:color="FFFFFF" w:fill="auto"/>
          </w:tcPr>
          <w:p w:rsidR="00CD597A" w:rsidRPr="002B507C" w:rsidRDefault="00603FD3" w:rsidP="00C72833">
            <w:pPr>
              <w:pStyle w:val="TAL"/>
              <w:rPr>
                <w:sz w:val="16"/>
                <w:szCs w:val="16"/>
              </w:rPr>
            </w:pPr>
            <w:r w:rsidRPr="002B507C">
              <w:rPr>
                <w:sz w:val="16"/>
                <w:szCs w:val="16"/>
              </w:rPr>
              <w:t>Capture TPs approved in RAN4#85</w:t>
            </w:r>
          </w:p>
        </w:tc>
        <w:tc>
          <w:tcPr>
            <w:tcW w:w="708" w:type="dxa"/>
            <w:tcBorders>
              <w:top w:val="single" w:sz="4" w:space="0" w:color="auto"/>
              <w:bottom w:val="single" w:sz="4" w:space="0" w:color="auto"/>
              <w:right w:val="single" w:sz="6" w:space="0" w:color="auto"/>
            </w:tcBorders>
            <w:shd w:val="solid" w:color="FFFFFF" w:fill="auto"/>
          </w:tcPr>
          <w:p w:rsidR="00CD597A" w:rsidRPr="002B507C" w:rsidRDefault="00CD597A" w:rsidP="00C72833">
            <w:pPr>
              <w:pStyle w:val="TAC"/>
              <w:rPr>
                <w:sz w:val="16"/>
                <w:szCs w:val="16"/>
              </w:rPr>
            </w:pPr>
            <w:r w:rsidRPr="002B507C">
              <w:rPr>
                <w:sz w:val="16"/>
                <w:szCs w:val="16"/>
              </w:rPr>
              <w:t>0.4.0</w:t>
            </w:r>
          </w:p>
        </w:tc>
      </w:tr>
      <w:tr w:rsidR="00603FD3" w:rsidRPr="002B507C" w:rsidTr="00020908">
        <w:tc>
          <w:tcPr>
            <w:tcW w:w="800" w:type="dxa"/>
            <w:tcBorders>
              <w:top w:val="single" w:sz="4" w:space="0" w:color="auto"/>
              <w:left w:val="single" w:sz="4" w:space="0" w:color="auto"/>
              <w:bottom w:val="single" w:sz="4" w:space="0" w:color="auto"/>
            </w:tcBorders>
            <w:shd w:val="solid" w:color="FFFFFF" w:fill="auto"/>
          </w:tcPr>
          <w:p w:rsidR="00603FD3" w:rsidRPr="002B507C" w:rsidRDefault="00603FD3" w:rsidP="00C72833">
            <w:pPr>
              <w:pStyle w:val="TAC"/>
              <w:rPr>
                <w:sz w:val="16"/>
                <w:szCs w:val="16"/>
              </w:rPr>
            </w:pPr>
            <w:r w:rsidRPr="002B507C">
              <w:rPr>
                <w:sz w:val="16"/>
                <w:szCs w:val="16"/>
              </w:rPr>
              <w:t>2017-12</w:t>
            </w:r>
          </w:p>
        </w:tc>
        <w:tc>
          <w:tcPr>
            <w:tcW w:w="800" w:type="dxa"/>
            <w:tcBorders>
              <w:top w:val="single" w:sz="4" w:space="0" w:color="auto"/>
              <w:bottom w:val="single" w:sz="4" w:space="0" w:color="auto"/>
            </w:tcBorders>
            <w:shd w:val="solid" w:color="FFFFFF" w:fill="auto"/>
          </w:tcPr>
          <w:p w:rsidR="00603FD3" w:rsidRPr="002B507C" w:rsidRDefault="00603FD3" w:rsidP="00C72833">
            <w:pPr>
              <w:pStyle w:val="TAC"/>
              <w:rPr>
                <w:sz w:val="16"/>
                <w:szCs w:val="16"/>
              </w:rPr>
            </w:pPr>
            <w:r w:rsidRPr="002B507C">
              <w:rPr>
                <w:sz w:val="16"/>
                <w:szCs w:val="16"/>
              </w:rPr>
              <w:t>RAN#78</w:t>
            </w:r>
          </w:p>
        </w:tc>
        <w:tc>
          <w:tcPr>
            <w:tcW w:w="1094" w:type="dxa"/>
            <w:tcBorders>
              <w:top w:val="single" w:sz="4" w:space="0" w:color="auto"/>
              <w:bottom w:val="single" w:sz="4" w:space="0" w:color="auto"/>
            </w:tcBorders>
            <w:shd w:val="solid" w:color="FFFFFF" w:fill="auto"/>
          </w:tcPr>
          <w:p w:rsidR="00603FD3" w:rsidRPr="002B507C" w:rsidRDefault="00603FD3" w:rsidP="00C72833">
            <w:pPr>
              <w:pStyle w:val="TAC"/>
              <w:rPr>
                <w:sz w:val="16"/>
                <w:szCs w:val="16"/>
              </w:rPr>
            </w:pPr>
            <w:r w:rsidRPr="002B507C">
              <w:rPr>
                <w:sz w:val="16"/>
                <w:szCs w:val="16"/>
              </w:rPr>
              <w:t>RP-172407</w:t>
            </w:r>
          </w:p>
        </w:tc>
        <w:tc>
          <w:tcPr>
            <w:tcW w:w="567" w:type="dxa"/>
            <w:tcBorders>
              <w:top w:val="single" w:sz="4" w:space="0" w:color="auto"/>
              <w:bottom w:val="single" w:sz="4" w:space="0" w:color="auto"/>
            </w:tcBorders>
            <w:shd w:val="solid" w:color="FFFFFF" w:fill="auto"/>
          </w:tcPr>
          <w:p w:rsidR="00603FD3" w:rsidRPr="002B507C" w:rsidRDefault="00603FD3" w:rsidP="00C72833">
            <w:pPr>
              <w:pStyle w:val="TAL"/>
              <w:rPr>
                <w:sz w:val="16"/>
                <w:szCs w:val="16"/>
              </w:rPr>
            </w:pPr>
          </w:p>
        </w:tc>
        <w:tc>
          <w:tcPr>
            <w:tcW w:w="425" w:type="dxa"/>
            <w:tcBorders>
              <w:top w:val="single" w:sz="4" w:space="0" w:color="auto"/>
              <w:bottom w:val="single" w:sz="4" w:space="0" w:color="auto"/>
            </w:tcBorders>
            <w:shd w:val="solid" w:color="FFFFFF" w:fill="auto"/>
          </w:tcPr>
          <w:p w:rsidR="00603FD3" w:rsidRPr="002B507C" w:rsidRDefault="00603FD3" w:rsidP="00C72833">
            <w:pPr>
              <w:pStyle w:val="TAR"/>
              <w:rPr>
                <w:sz w:val="16"/>
                <w:szCs w:val="16"/>
              </w:rPr>
            </w:pPr>
          </w:p>
        </w:tc>
        <w:tc>
          <w:tcPr>
            <w:tcW w:w="425" w:type="dxa"/>
            <w:tcBorders>
              <w:top w:val="single" w:sz="4" w:space="0" w:color="auto"/>
              <w:bottom w:val="single" w:sz="4" w:space="0" w:color="auto"/>
            </w:tcBorders>
            <w:shd w:val="solid" w:color="FFFFFF" w:fill="auto"/>
          </w:tcPr>
          <w:p w:rsidR="00603FD3" w:rsidRPr="002B507C" w:rsidRDefault="00603FD3" w:rsidP="00C72833">
            <w:pPr>
              <w:pStyle w:val="TAC"/>
              <w:rPr>
                <w:sz w:val="16"/>
                <w:szCs w:val="16"/>
              </w:rPr>
            </w:pPr>
          </w:p>
        </w:tc>
        <w:tc>
          <w:tcPr>
            <w:tcW w:w="4820" w:type="dxa"/>
            <w:tcBorders>
              <w:top w:val="single" w:sz="4" w:space="0" w:color="auto"/>
              <w:bottom w:val="single" w:sz="4" w:space="0" w:color="auto"/>
            </w:tcBorders>
            <w:shd w:val="solid" w:color="FFFFFF" w:fill="auto"/>
          </w:tcPr>
          <w:p w:rsidR="00603FD3" w:rsidRPr="002B507C" w:rsidRDefault="00603FD3" w:rsidP="00BE5EC2">
            <w:pPr>
              <w:pStyle w:val="TAL"/>
              <w:rPr>
                <w:sz w:val="16"/>
                <w:szCs w:val="16"/>
                <w:lang w:val="en-US" w:eastAsia="zh-CN"/>
              </w:rPr>
            </w:pPr>
            <w:r w:rsidRPr="002B507C">
              <w:rPr>
                <w:sz w:val="16"/>
                <w:szCs w:val="16"/>
              </w:rPr>
              <w:t>v1.0.0 submitted for plenary approval</w:t>
            </w:r>
          </w:p>
        </w:tc>
        <w:tc>
          <w:tcPr>
            <w:tcW w:w="708" w:type="dxa"/>
            <w:tcBorders>
              <w:top w:val="single" w:sz="4" w:space="0" w:color="auto"/>
              <w:bottom w:val="single" w:sz="4" w:space="0" w:color="auto"/>
              <w:right w:val="single" w:sz="6" w:space="0" w:color="auto"/>
            </w:tcBorders>
            <w:shd w:val="solid" w:color="FFFFFF" w:fill="auto"/>
          </w:tcPr>
          <w:p w:rsidR="00603FD3" w:rsidRPr="002B507C" w:rsidRDefault="00603FD3" w:rsidP="00BE5EC2">
            <w:pPr>
              <w:pStyle w:val="TAC"/>
              <w:rPr>
                <w:sz w:val="16"/>
                <w:szCs w:val="16"/>
              </w:rPr>
            </w:pPr>
            <w:r w:rsidRPr="002B507C">
              <w:rPr>
                <w:sz w:val="16"/>
                <w:szCs w:val="16"/>
              </w:rPr>
              <w:t>1.0.0</w:t>
            </w:r>
          </w:p>
        </w:tc>
      </w:tr>
      <w:tr w:rsidR="00603FD3" w:rsidRPr="002B507C" w:rsidTr="00020908">
        <w:tc>
          <w:tcPr>
            <w:tcW w:w="800" w:type="dxa"/>
            <w:tcBorders>
              <w:top w:val="single" w:sz="4" w:space="0" w:color="auto"/>
              <w:left w:val="single" w:sz="4" w:space="0" w:color="auto"/>
              <w:bottom w:val="single" w:sz="4" w:space="0" w:color="auto"/>
            </w:tcBorders>
            <w:shd w:val="solid" w:color="FFFFFF" w:fill="auto"/>
          </w:tcPr>
          <w:p w:rsidR="00603FD3" w:rsidRPr="002B507C" w:rsidRDefault="00603FD3" w:rsidP="00C72833">
            <w:pPr>
              <w:pStyle w:val="TAC"/>
              <w:rPr>
                <w:sz w:val="16"/>
                <w:szCs w:val="16"/>
              </w:rPr>
            </w:pPr>
            <w:r w:rsidRPr="002B507C">
              <w:rPr>
                <w:sz w:val="16"/>
                <w:szCs w:val="16"/>
              </w:rPr>
              <w:t>2017-12</w:t>
            </w:r>
          </w:p>
        </w:tc>
        <w:tc>
          <w:tcPr>
            <w:tcW w:w="800" w:type="dxa"/>
            <w:tcBorders>
              <w:top w:val="single" w:sz="4" w:space="0" w:color="auto"/>
              <w:bottom w:val="single" w:sz="4" w:space="0" w:color="auto"/>
            </w:tcBorders>
            <w:shd w:val="solid" w:color="FFFFFF" w:fill="auto"/>
          </w:tcPr>
          <w:p w:rsidR="00603FD3" w:rsidRPr="002B507C" w:rsidRDefault="00603FD3" w:rsidP="00C72833">
            <w:pPr>
              <w:pStyle w:val="TAC"/>
              <w:rPr>
                <w:sz w:val="16"/>
                <w:szCs w:val="16"/>
              </w:rPr>
            </w:pPr>
            <w:r w:rsidRPr="002B507C">
              <w:rPr>
                <w:sz w:val="16"/>
                <w:szCs w:val="16"/>
              </w:rPr>
              <w:t>RAN#78</w:t>
            </w:r>
          </w:p>
        </w:tc>
        <w:tc>
          <w:tcPr>
            <w:tcW w:w="1094" w:type="dxa"/>
            <w:tcBorders>
              <w:top w:val="single" w:sz="4" w:space="0" w:color="auto"/>
              <w:bottom w:val="single" w:sz="4" w:space="0" w:color="auto"/>
            </w:tcBorders>
            <w:shd w:val="solid" w:color="FFFFFF" w:fill="auto"/>
          </w:tcPr>
          <w:p w:rsidR="00603FD3" w:rsidRPr="002B507C" w:rsidRDefault="00603FD3" w:rsidP="00C72833">
            <w:pPr>
              <w:pStyle w:val="TAC"/>
              <w:rPr>
                <w:sz w:val="16"/>
                <w:szCs w:val="16"/>
              </w:rPr>
            </w:pPr>
          </w:p>
        </w:tc>
        <w:tc>
          <w:tcPr>
            <w:tcW w:w="567" w:type="dxa"/>
            <w:tcBorders>
              <w:top w:val="single" w:sz="4" w:space="0" w:color="auto"/>
              <w:bottom w:val="single" w:sz="4" w:space="0" w:color="auto"/>
            </w:tcBorders>
            <w:shd w:val="solid" w:color="FFFFFF" w:fill="auto"/>
          </w:tcPr>
          <w:p w:rsidR="00603FD3" w:rsidRPr="002B507C" w:rsidRDefault="00603FD3" w:rsidP="00C72833">
            <w:pPr>
              <w:pStyle w:val="TAL"/>
              <w:rPr>
                <w:sz w:val="16"/>
                <w:szCs w:val="16"/>
              </w:rPr>
            </w:pPr>
          </w:p>
        </w:tc>
        <w:tc>
          <w:tcPr>
            <w:tcW w:w="425" w:type="dxa"/>
            <w:tcBorders>
              <w:top w:val="single" w:sz="4" w:space="0" w:color="auto"/>
              <w:bottom w:val="single" w:sz="4" w:space="0" w:color="auto"/>
            </w:tcBorders>
            <w:shd w:val="solid" w:color="FFFFFF" w:fill="auto"/>
          </w:tcPr>
          <w:p w:rsidR="00603FD3" w:rsidRPr="002B507C" w:rsidRDefault="00603FD3" w:rsidP="00C72833">
            <w:pPr>
              <w:pStyle w:val="TAR"/>
              <w:rPr>
                <w:sz w:val="16"/>
                <w:szCs w:val="16"/>
              </w:rPr>
            </w:pPr>
          </w:p>
        </w:tc>
        <w:tc>
          <w:tcPr>
            <w:tcW w:w="425" w:type="dxa"/>
            <w:tcBorders>
              <w:top w:val="single" w:sz="4" w:space="0" w:color="auto"/>
              <w:bottom w:val="single" w:sz="4" w:space="0" w:color="auto"/>
            </w:tcBorders>
            <w:shd w:val="solid" w:color="FFFFFF" w:fill="auto"/>
          </w:tcPr>
          <w:p w:rsidR="00603FD3" w:rsidRPr="002B507C" w:rsidRDefault="00603FD3" w:rsidP="00C72833">
            <w:pPr>
              <w:pStyle w:val="TAC"/>
              <w:rPr>
                <w:sz w:val="16"/>
                <w:szCs w:val="16"/>
              </w:rPr>
            </w:pPr>
          </w:p>
        </w:tc>
        <w:tc>
          <w:tcPr>
            <w:tcW w:w="4820" w:type="dxa"/>
            <w:tcBorders>
              <w:top w:val="single" w:sz="4" w:space="0" w:color="auto"/>
              <w:bottom w:val="single" w:sz="4" w:space="0" w:color="auto"/>
            </w:tcBorders>
            <w:shd w:val="solid" w:color="FFFFFF" w:fill="auto"/>
          </w:tcPr>
          <w:p w:rsidR="00603FD3" w:rsidRPr="002B507C" w:rsidRDefault="00603FD3" w:rsidP="00BE5EC2">
            <w:pPr>
              <w:pStyle w:val="TAL"/>
              <w:rPr>
                <w:sz w:val="16"/>
                <w:szCs w:val="16"/>
              </w:rPr>
            </w:pPr>
            <w:r w:rsidRPr="002B507C">
              <w:rPr>
                <w:sz w:val="16"/>
                <w:szCs w:val="16"/>
                <w:lang w:eastAsia="zh-CN"/>
              </w:rPr>
              <w:t>Approved by plenary – Rel-15 spec under change control</w:t>
            </w:r>
          </w:p>
        </w:tc>
        <w:tc>
          <w:tcPr>
            <w:tcW w:w="708" w:type="dxa"/>
            <w:tcBorders>
              <w:top w:val="single" w:sz="4" w:space="0" w:color="auto"/>
              <w:bottom w:val="single" w:sz="4" w:space="0" w:color="auto"/>
              <w:right w:val="single" w:sz="6" w:space="0" w:color="auto"/>
            </w:tcBorders>
            <w:shd w:val="solid" w:color="FFFFFF" w:fill="auto"/>
          </w:tcPr>
          <w:p w:rsidR="00603FD3" w:rsidRPr="002B507C" w:rsidRDefault="00603FD3" w:rsidP="00BE5EC2">
            <w:pPr>
              <w:pStyle w:val="TAC"/>
              <w:rPr>
                <w:sz w:val="16"/>
                <w:szCs w:val="16"/>
              </w:rPr>
            </w:pPr>
            <w:r w:rsidRPr="002B507C">
              <w:rPr>
                <w:sz w:val="16"/>
                <w:szCs w:val="16"/>
              </w:rPr>
              <w:t>15.0.0</w:t>
            </w:r>
          </w:p>
        </w:tc>
      </w:tr>
      <w:tr w:rsidR="002B507C" w:rsidRPr="002B507C" w:rsidTr="00020908">
        <w:tc>
          <w:tcPr>
            <w:tcW w:w="800" w:type="dxa"/>
            <w:tcBorders>
              <w:top w:val="single" w:sz="4" w:space="0" w:color="auto"/>
              <w:left w:val="single" w:sz="4" w:space="0" w:color="auto"/>
              <w:bottom w:val="single" w:sz="4" w:space="0" w:color="auto"/>
            </w:tcBorders>
            <w:shd w:val="solid" w:color="FFFFFF" w:fill="auto"/>
          </w:tcPr>
          <w:p w:rsidR="00231FAB" w:rsidRPr="002B507C" w:rsidRDefault="00231FAB" w:rsidP="002B507C">
            <w:pPr>
              <w:pStyle w:val="TAC"/>
              <w:rPr>
                <w:sz w:val="16"/>
                <w:szCs w:val="16"/>
              </w:rPr>
            </w:pPr>
            <w:r w:rsidRPr="002B507C">
              <w:rPr>
                <w:sz w:val="16"/>
                <w:szCs w:val="16"/>
              </w:rPr>
              <w:t>2018-03</w:t>
            </w:r>
          </w:p>
        </w:tc>
        <w:tc>
          <w:tcPr>
            <w:tcW w:w="800" w:type="dxa"/>
            <w:tcBorders>
              <w:top w:val="single" w:sz="4" w:space="0" w:color="auto"/>
              <w:bottom w:val="single" w:sz="4" w:space="0" w:color="auto"/>
            </w:tcBorders>
            <w:shd w:val="solid" w:color="FFFFFF" w:fill="auto"/>
          </w:tcPr>
          <w:p w:rsidR="00231FAB" w:rsidRPr="002B507C" w:rsidRDefault="00231FAB" w:rsidP="002B507C">
            <w:pPr>
              <w:pStyle w:val="TAC"/>
              <w:rPr>
                <w:sz w:val="16"/>
                <w:szCs w:val="16"/>
              </w:rPr>
            </w:pPr>
            <w:r w:rsidRPr="002B507C">
              <w:rPr>
                <w:sz w:val="16"/>
                <w:szCs w:val="16"/>
              </w:rPr>
              <w:t>RAN#79</w:t>
            </w:r>
          </w:p>
        </w:tc>
        <w:tc>
          <w:tcPr>
            <w:tcW w:w="1094" w:type="dxa"/>
            <w:tcBorders>
              <w:top w:val="single" w:sz="4" w:space="0" w:color="auto"/>
              <w:bottom w:val="single" w:sz="4" w:space="0" w:color="auto"/>
            </w:tcBorders>
            <w:shd w:val="solid" w:color="FFFFFF" w:fill="auto"/>
          </w:tcPr>
          <w:p w:rsidR="00231FAB" w:rsidRPr="002B507C" w:rsidRDefault="00231FAB" w:rsidP="002B507C">
            <w:pPr>
              <w:pStyle w:val="TAC"/>
              <w:rPr>
                <w:sz w:val="16"/>
                <w:szCs w:val="16"/>
              </w:rPr>
            </w:pPr>
            <w:r w:rsidRPr="002B507C">
              <w:rPr>
                <w:sz w:val="16"/>
                <w:szCs w:val="16"/>
              </w:rPr>
              <w:t>RP-180264</w:t>
            </w:r>
          </w:p>
        </w:tc>
        <w:tc>
          <w:tcPr>
            <w:tcW w:w="567" w:type="dxa"/>
            <w:tcBorders>
              <w:top w:val="single" w:sz="4" w:space="0" w:color="auto"/>
              <w:bottom w:val="single" w:sz="4" w:space="0" w:color="auto"/>
            </w:tcBorders>
            <w:shd w:val="solid" w:color="FFFFFF" w:fill="auto"/>
          </w:tcPr>
          <w:p w:rsidR="00231FAB" w:rsidRPr="002B507C" w:rsidRDefault="00231FAB" w:rsidP="002B507C">
            <w:pPr>
              <w:pStyle w:val="TAL"/>
              <w:rPr>
                <w:sz w:val="16"/>
                <w:szCs w:val="16"/>
              </w:rPr>
            </w:pPr>
            <w:r w:rsidRPr="002B507C">
              <w:rPr>
                <w:sz w:val="16"/>
                <w:szCs w:val="16"/>
              </w:rPr>
              <w:t>0032</w:t>
            </w:r>
          </w:p>
        </w:tc>
        <w:tc>
          <w:tcPr>
            <w:tcW w:w="425" w:type="dxa"/>
            <w:tcBorders>
              <w:top w:val="single" w:sz="4" w:space="0" w:color="auto"/>
              <w:bottom w:val="single" w:sz="4" w:space="0" w:color="auto"/>
            </w:tcBorders>
            <w:shd w:val="solid" w:color="FFFFFF" w:fill="auto"/>
          </w:tcPr>
          <w:p w:rsidR="00231FAB" w:rsidRPr="002B507C" w:rsidRDefault="00231FAB" w:rsidP="002B507C">
            <w:pPr>
              <w:pStyle w:val="TAR"/>
              <w:rPr>
                <w:sz w:val="16"/>
                <w:szCs w:val="16"/>
              </w:rPr>
            </w:pPr>
          </w:p>
        </w:tc>
        <w:tc>
          <w:tcPr>
            <w:tcW w:w="425" w:type="dxa"/>
            <w:tcBorders>
              <w:top w:val="single" w:sz="4" w:space="0" w:color="auto"/>
              <w:bottom w:val="single" w:sz="4" w:space="0" w:color="auto"/>
            </w:tcBorders>
            <w:shd w:val="solid" w:color="FFFFFF" w:fill="auto"/>
          </w:tcPr>
          <w:p w:rsidR="00231FAB" w:rsidRPr="002B507C" w:rsidRDefault="00231FAB" w:rsidP="002B507C">
            <w:pPr>
              <w:pStyle w:val="TAC"/>
              <w:rPr>
                <w:sz w:val="16"/>
                <w:szCs w:val="16"/>
              </w:rPr>
            </w:pPr>
            <w:r w:rsidRPr="002B507C">
              <w:rPr>
                <w:sz w:val="16"/>
                <w:szCs w:val="16"/>
              </w:rPr>
              <w:t>B</w:t>
            </w:r>
          </w:p>
        </w:tc>
        <w:tc>
          <w:tcPr>
            <w:tcW w:w="4820" w:type="dxa"/>
            <w:tcBorders>
              <w:top w:val="single" w:sz="4" w:space="0" w:color="auto"/>
              <w:bottom w:val="single" w:sz="4" w:space="0" w:color="auto"/>
            </w:tcBorders>
            <w:shd w:val="solid" w:color="FFFFFF" w:fill="auto"/>
          </w:tcPr>
          <w:p w:rsidR="00231FAB" w:rsidRPr="002B507C" w:rsidRDefault="00231FAB" w:rsidP="002B507C">
            <w:pPr>
              <w:pStyle w:val="TAL"/>
              <w:rPr>
                <w:sz w:val="16"/>
                <w:szCs w:val="16"/>
                <w:lang w:eastAsia="zh-CN"/>
              </w:rPr>
            </w:pPr>
            <w:r w:rsidRPr="002B507C">
              <w:rPr>
                <w:sz w:val="16"/>
                <w:szCs w:val="16"/>
                <w:lang w:eastAsia="zh-CN"/>
              </w:rPr>
              <w:t>CR to TS38.133</w:t>
            </w:r>
          </w:p>
        </w:tc>
        <w:tc>
          <w:tcPr>
            <w:tcW w:w="708" w:type="dxa"/>
            <w:tcBorders>
              <w:top w:val="single" w:sz="4" w:space="0" w:color="auto"/>
              <w:bottom w:val="single" w:sz="4" w:space="0" w:color="auto"/>
              <w:right w:val="single" w:sz="6" w:space="0" w:color="auto"/>
            </w:tcBorders>
            <w:shd w:val="solid" w:color="FFFFFF" w:fill="auto"/>
          </w:tcPr>
          <w:p w:rsidR="00231FAB" w:rsidRPr="002B507C" w:rsidRDefault="00231FAB" w:rsidP="002B507C">
            <w:pPr>
              <w:pStyle w:val="TAC"/>
              <w:rPr>
                <w:sz w:val="16"/>
                <w:szCs w:val="16"/>
              </w:rPr>
            </w:pPr>
            <w:r w:rsidRPr="002B507C">
              <w:rPr>
                <w:sz w:val="16"/>
                <w:szCs w:val="16"/>
              </w:rPr>
              <w:t>15.1.0</w:t>
            </w:r>
          </w:p>
        </w:tc>
      </w:tr>
      <w:tr w:rsidR="004F1F3A" w:rsidRPr="002B507C" w:rsidTr="00020908">
        <w:tc>
          <w:tcPr>
            <w:tcW w:w="800" w:type="dxa"/>
            <w:tcBorders>
              <w:top w:val="single" w:sz="4" w:space="0" w:color="auto"/>
              <w:left w:val="single" w:sz="4" w:space="0" w:color="auto"/>
            </w:tcBorders>
            <w:shd w:val="solid" w:color="FFFFFF" w:fill="auto"/>
          </w:tcPr>
          <w:p w:rsidR="004F1F3A" w:rsidRPr="002B507C" w:rsidRDefault="004F1F3A" w:rsidP="002B507C">
            <w:pPr>
              <w:pStyle w:val="TAC"/>
              <w:rPr>
                <w:sz w:val="16"/>
                <w:szCs w:val="16"/>
              </w:rPr>
            </w:pPr>
            <w:r w:rsidRPr="002B507C">
              <w:rPr>
                <w:sz w:val="16"/>
                <w:szCs w:val="16"/>
              </w:rPr>
              <w:t>2018-06</w:t>
            </w:r>
          </w:p>
        </w:tc>
        <w:tc>
          <w:tcPr>
            <w:tcW w:w="800" w:type="dxa"/>
            <w:tcBorders>
              <w:top w:val="single" w:sz="4" w:space="0" w:color="auto"/>
            </w:tcBorders>
            <w:shd w:val="solid" w:color="FFFFFF" w:fill="auto"/>
          </w:tcPr>
          <w:p w:rsidR="004F1F3A" w:rsidRPr="002B507C" w:rsidRDefault="004F1F3A" w:rsidP="004F1F3A">
            <w:pPr>
              <w:pStyle w:val="TAC"/>
              <w:rPr>
                <w:sz w:val="16"/>
                <w:szCs w:val="16"/>
              </w:rPr>
            </w:pPr>
            <w:r w:rsidRPr="002B507C">
              <w:rPr>
                <w:sz w:val="16"/>
                <w:szCs w:val="16"/>
              </w:rPr>
              <w:t>RAN#80</w:t>
            </w:r>
          </w:p>
        </w:tc>
        <w:tc>
          <w:tcPr>
            <w:tcW w:w="1094" w:type="dxa"/>
            <w:tcBorders>
              <w:top w:val="single" w:sz="4" w:space="0" w:color="auto"/>
            </w:tcBorders>
            <w:shd w:val="solid" w:color="FFFFFF" w:fill="auto"/>
          </w:tcPr>
          <w:p w:rsidR="004F1F3A" w:rsidRPr="002B507C" w:rsidRDefault="004F1F3A" w:rsidP="002B507C">
            <w:pPr>
              <w:pStyle w:val="TAC"/>
              <w:rPr>
                <w:sz w:val="16"/>
                <w:szCs w:val="16"/>
              </w:rPr>
            </w:pPr>
            <w:r w:rsidRPr="002B507C">
              <w:rPr>
                <w:sz w:val="16"/>
                <w:szCs w:val="16"/>
              </w:rPr>
              <w:t>RP-181075</w:t>
            </w:r>
          </w:p>
        </w:tc>
        <w:tc>
          <w:tcPr>
            <w:tcW w:w="567" w:type="dxa"/>
            <w:tcBorders>
              <w:top w:val="single" w:sz="4" w:space="0" w:color="auto"/>
            </w:tcBorders>
            <w:shd w:val="solid" w:color="FFFFFF" w:fill="auto"/>
          </w:tcPr>
          <w:p w:rsidR="004F1F3A" w:rsidRPr="002B507C" w:rsidRDefault="004F1F3A" w:rsidP="002B507C">
            <w:pPr>
              <w:pStyle w:val="TAL"/>
              <w:rPr>
                <w:sz w:val="16"/>
                <w:szCs w:val="16"/>
              </w:rPr>
            </w:pPr>
            <w:r w:rsidRPr="002B507C">
              <w:rPr>
                <w:sz w:val="16"/>
                <w:szCs w:val="16"/>
              </w:rPr>
              <w:t>0037</w:t>
            </w:r>
          </w:p>
        </w:tc>
        <w:tc>
          <w:tcPr>
            <w:tcW w:w="425" w:type="dxa"/>
            <w:tcBorders>
              <w:top w:val="single" w:sz="4" w:space="0" w:color="auto"/>
            </w:tcBorders>
            <w:shd w:val="solid" w:color="FFFFFF" w:fill="auto"/>
          </w:tcPr>
          <w:p w:rsidR="004F1F3A" w:rsidRPr="002B507C" w:rsidRDefault="004F1F3A" w:rsidP="002B507C">
            <w:pPr>
              <w:pStyle w:val="TAR"/>
              <w:rPr>
                <w:sz w:val="16"/>
                <w:szCs w:val="16"/>
              </w:rPr>
            </w:pPr>
          </w:p>
        </w:tc>
        <w:tc>
          <w:tcPr>
            <w:tcW w:w="425" w:type="dxa"/>
            <w:tcBorders>
              <w:top w:val="single" w:sz="4" w:space="0" w:color="auto"/>
            </w:tcBorders>
            <w:shd w:val="solid" w:color="FFFFFF" w:fill="auto"/>
          </w:tcPr>
          <w:p w:rsidR="004F1F3A" w:rsidRPr="002B507C" w:rsidRDefault="004F1F3A" w:rsidP="002B507C">
            <w:pPr>
              <w:pStyle w:val="TAC"/>
              <w:rPr>
                <w:sz w:val="16"/>
                <w:szCs w:val="16"/>
              </w:rPr>
            </w:pPr>
            <w:r w:rsidRPr="002B507C">
              <w:rPr>
                <w:sz w:val="16"/>
                <w:szCs w:val="16"/>
              </w:rPr>
              <w:t>B</w:t>
            </w:r>
          </w:p>
        </w:tc>
        <w:tc>
          <w:tcPr>
            <w:tcW w:w="4820" w:type="dxa"/>
            <w:tcBorders>
              <w:top w:val="single" w:sz="4" w:space="0" w:color="auto"/>
            </w:tcBorders>
            <w:shd w:val="solid" w:color="FFFFFF" w:fill="auto"/>
          </w:tcPr>
          <w:p w:rsidR="004F1F3A" w:rsidRPr="002B507C" w:rsidRDefault="004F1F3A" w:rsidP="002B507C">
            <w:pPr>
              <w:pStyle w:val="TAL"/>
              <w:rPr>
                <w:sz w:val="16"/>
                <w:szCs w:val="16"/>
                <w:lang w:eastAsia="zh-CN"/>
              </w:rPr>
            </w:pPr>
            <w:r w:rsidRPr="002B507C">
              <w:rPr>
                <w:sz w:val="16"/>
                <w:szCs w:val="16"/>
                <w:lang w:eastAsia="zh-CN"/>
              </w:rPr>
              <w:t>CR to TS 38.133: Implementation of endorsed draft CRs from RAN4 #86bis and RAN4 #87</w:t>
            </w:r>
          </w:p>
        </w:tc>
        <w:tc>
          <w:tcPr>
            <w:tcW w:w="708" w:type="dxa"/>
            <w:tcBorders>
              <w:top w:val="single" w:sz="4" w:space="0" w:color="auto"/>
              <w:right w:val="single" w:sz="6" w:space="0" w:color="auto"/>
            </w:tcBorders>
            <w:shd w:val="solid" w:color="FFFFFF" w:fill="auto"/>
          </w:tcPr>
          <w:p w:rsidR="004F1F3A" w:rsidRPr="002B507C" w:rsidRDefault="004F1F3A" w:rsidP="002B507C">
            <w:pPr>
              <w:pStyle w:val="TAC"/>
              <w:rPr>
                <w:sz w:val="16"/>
                <w:szCs w:val="16"/>
              </w:rPr>
            </w:pPr>
            <w:r w:rsidRPr="002B507C">
              <w:rPr>
                <w:sz w:val="16"/>
                <w:szCs w:val="16"/>
              </w:rPr>
              <w:t>15.2.0</w:t>
            </w:r>
          </w:p>
        </w:tc>
      </w:tr>
    </w:tbl>
    <w:p w:rsidR="00231FAB" w:rsidRPr="00292C5B" w:rsidRDefault="00231FAB">
      <w:pPr>
        <w:rPr>
          <w:rFonts w:eastAsiaTheme="minorEastAsia" w:hint="eastAsia"/>
          <w:lang w:eastAsia="ko-KR"/>
        </w:rPr>
      </w:pPr>
    </w:p>
    <w:sectPr w:rsidR="00231FAB" w:rsidRPr="00292C5B" w:rsidSect="007D1229">
      <w:headerReference w:type="default" r:id="rId113"/>
      <w:footerReference w:type="default" r:id="rId1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397" w:rsidRDefault="00D27397">
      <w:r>
        <w:separator/>
      </w:r>
    </w:p>
  </w:endnote>
  <w:endnote w:type="continuationSeparator" w:id="0">
    <w:p w:rsidR="00D27397" w:rsidRDefault="00D273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4.2.0">
    <w:altName w:val="Times New Roman"/>
    <w:charset w:val="00"/>
    <w:family w:val="auto"/>
    <w:pitch w:val="default"/>
    <w:sig w:usb0="00000000" w:usb1="00000000" w:usb2="00000000" w:usb3="00000000" w:csb0="00000000" w:csb1="00000000"/>
  </w:font>
  <w:font w:name="?? ??">
    <w:altName w:val="MS Mincho"/>
    <w:panose1 w:val="00000000000000000000"/>
    <w:charset w:val="80"/>
    <w:family w:val="roman"/>
    <w:notTrueType/>
    <w:pitch w:val="fixed"/>
    <w:sig w:usb0="00000000" w:usb1="08070000" w:usb2="00000010" w:usb3="00000000" w:csb0="0002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v3.7.0">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v5.0.0">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A4" w:rsidRDefault="00E044A4">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397" w:rsidRDefault="00D27397">
      <w:r>
        <w:separator/>
      </w:r>
    </w:p>
  </w:footnote>
  <w:footnote w:type="continuationSeparator" w:id="0">
    <w:p w:rsidR="00D27397" w:rsidRDefault="00D273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A4" w:rsidRDefault="00E044A4">
    <w:r>
      <w:t xml:space="preserve">Page </w:t>
    </w:r>
    <w:fldSimple w:instr="PAGE">
      <w:r>
        <w:rPr>
          <w:noProof/>
        </w:rPr>
        <w:t>1</w:t>
      </w:r>
    </w:fldSimple>
    <w: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A4" w:rsidRDefault="00E044A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B6DE3">
      <w:rPr>
        <w:rFonts w:ascii="Arial" w:hAnsi="Arial" w:cs="Arial"/>
        <w:b/>
        <w:noProof/>
        <w:sz w:val="18"/>
        <w:szCs w:val="18"/>
      </w:rPr>
      <w:t>3GPP TS 38.133 V15.2.0 (2018-06)</w:t>
    </w:r>
    <w:r>
      <w:rPr>
        <w:rFonts w:ascii="Arial" w:hAnsi="Arial" w:cs="Arial"/>
        <w:b/>
        <w:sz w:val="18"/>
        <w:szCs w:val="18"/>
      </w:rPr>
      <w:fldChar w:fldCharType="end"/>
    </w:r>
  </w:p>
  <w:p w:rsidR="00E044A4" w:rsidRDefault="00E044A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B6DE3">
      <w:rPr>
        <w:rFonts w:ascii="Arial" w:hAnsi="Arial" w:cs="Arial"/>
        <w:b/>
        <w:noProof/>
        <w:sz w:val="18"/>
        <w:szCs w:val="18"/>
      </w:rPr>
      <w:t>2</w:t>
    </w:r>
    <w:r>
      <w:rPr>
        <w:rFonts w:ascii="Arial" w:hAnsi="Arial" w:cs="Arial"/>
        <w:b/>
        <w:sz w:val="18"/>
        <w:szCs w:val="18"/>
      </w:rPr>
      <w:fldChar w:fldCharType="end"/>
    </w:r>
  </w:p>
  <w:p w:rsidR="00E044A4" w:rsidRDefault="00E044A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B6DE3">
      <w:rPr>
        <w:rFonts w:ascii="Arial" w:hAnsi="Arial" w:cs="Arial"/>
        <w:b/>
        <w:noProof/>
        <w:sz w:val="18"/>
        <w:szCs w:val="18"/>
      </w:rPr>
      <w:t>Release 15</w:t>
    </w:r>
    <w:r>
      <w:rPr>
        <w:rFonts w:ascii="Arial" w:hAnsi="Arial" w:cs="Arial"/>
        <w:b/>
        <w:sz w:val="18"/>
        <w:szCs w:val="18"/>
      </w:rPr>
      <w:fldChar w:fldCharType="end"/>
    </w:r>
  </w:p>
  <w:p w:rsidR="00E044A4" w:rsidRDefault="00E044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8D379C"/>
    <w:multiLevelType w:val="multilevel"/>
    <w:tmpl w:val="587AB994"/>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027C707B"/>
    <w:multiLevelType w:val="hybridMultilevel"/>
    <w:tmpl w:val="5458338A"/>
    <w:lvl w:ilvl="0" w:tplc="F51A9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580771"/>
    <w:multiLevelType w:val="multilevel"/>
    <w:tmpl w:val="56600680"/>
    <w:lvl w:ilvl="0">
      <w:start w:val="4"/>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A477F3"/>
    <w:multiLevelType w:val="multilevel"/>
    <w:tmpl w:val="CB2CE894"/>
    <w:lvl w:ilvl="0">
      <w:start w:val="4"/>
      <w:numFmt w:val="decimal"/>
      <w:lvlText w:val="%1"/>
      <w:lvlJc w:val="left"/>
      <w:pPr>
        <w:ind w:left="720" w:hanging="720"/>
      </w:pPr>
      <w:rPr>
        <w:rFonts w:hint="default"/>
      </w:rPr>
    </w:lvl>
    <w:lvl w:ilvl="1">
      <w:start w:val="4"/>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7">
    <w:nsid w:val="0DAA5712"/>
    <w:multiLevelType w:val="hybridMultilevel"/>
    <w:tmpl w:val="4CD028CA"/>
    <w:lvl w:ilvl="0" w:tplc="6E72A67C">
      <w:start w:val="240"/>
      <w:numFmt w:val="bullet"/>
      <w:lvlText w:val="-"/>
      <w:lvlJc w:val="left"/>
      <w:pPr>
        <w:ind w:left="720" w:hanging="360"/>
      </w:pPr>
      <w:rPr>
        <w:rFonts w:ascii="Calibri" w:eastAsia="MS Mincho"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0B10CFA"/>
    <w:multiLevelType w:val="hybridMultilevel"/>
    <w:tmpl w:val="0DC21312"/>
    <w:lvl w:ilvl="0" w:tplc="FE8CDDF8">
      <w:start w:val="6"/>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0153EA"/>
    <w:multiLevelType w:val="hybridMultilevel"/>
    <w:tmpl w:val="855C968C"/>
    <w:lvl w:ilvl="0" w:tplc="D0A85350">
      <w:start w:val="2017"/>
      <w:numFmt w:val="bullet"/>
      <w:lvlText w:val="-"/>
      <w:lvlJc w:val="left"/>
      <w:pPr>
        <w:ind w:left="460" w:hanging="360"/>
      </w:pPr>
      <w:rPr>
        <w:rFonts w:ascii="Arial" w:eastAsia="SimSu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nsid w:val="1478037A"/>
    <w:multiLevelType w:val="hybridMultilevel"/>
    <w:tmpl w:val="55AE7566"/>
    <w:lvl w:ilvl="0" w:tplc="5D74BF4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1">
    <w:nsid w:val="15D66434"/>
    <w:multiLevelType w:val="hybridMultilevel"/>
    <w:tmpl w:val="D53CF5C2"/>
    <w:lvl w:ilvl="0" w:tplc="D424FD98">
      <w:start w:val="1"/>
      <w:numFmt w:val="bullet"/>
      <w:lvlText w:val="–"/>
      <w:lvlJc w:val="left"/>
      <w:pPr>
        <w:tabs>
          <w:tab w:val="num" w:pos="720"/>
        </w:tabs>
        <w:ind w:left="720" w:hanging="360"/>
      </w:pPr>
      <w:rPr>
        <w:rFonts w:ascii="Arial" w:hAnsi="Arial" w:hint="default"/>
      </w:rPr>
    </w:lvl>
    <w:lvl w:ilvl="1" w:tplc="7EB2E4BA">
      <w:start w:val="1"/>
      <w:numFmt w:val="bullet"/>
      <w:lvlText w:val="–"/>
      <w:lvlJc w:val="left"/>
      <w:pPr>
        <w:tabs>
          <w:tab w:val="num" w:pos="1440"/>
        </w:tabs>
        <w:ind w:left="1440" w:hanging="360"/>
      </w:pPr>
      <w:rPr>
        <w:rFonts w:ascii="Arial" w:hAnsi="Arial" w:hint="default"/>
      </w:rPr>
    </w:lvl>
    <w:lvl w:ilvl="2" w:tplc="4F6A301C" w:tentative="1">
      <w:start w:val="1"/>
      <w:numFmt w:val="bullet"/>
      <w:lvlText w:val="–"/>
      <w:lvlJc w:val="left"/>
      <w:pPr>
        <w:tabs>
          <w:tab w:val="num" w:pos="2160"/>
        </w:tabs>
        <w:ind w:left="2160" w:hanging="360"/>
      </w:pPr>
      <w:rPr>
        <w:rFonts w:ascii="Arial" w:hAnsi="Arial" w:hint="default"/>
      </w:rPr>
    </w:lvl>
    <w:lvl w:ilvl="3" w:tplc="F266CE84" w:tentative="1">
      <w:start w:val="1"/>
      <w:numFmt w:val="bullet"/>
      <w:lvlText w:val="–"/>
      <w:lvlJc w:val="left"/>
      <w:pPr>
        <w:tabs>
          <w:tab w:val="num" w:pos="2880"/>
        </w:tabs>
        <w:ind w:left="2880" w:hanging="360"/>
      </w:pPr>
      <w:rPr>
        <w:rFonts w:ascii="Arial" w:hAnsi="Arial" w:hint="default"/>
      </w:rPr>
    </w:lvl>
    <w:lvl w:ilvl="4" w:tplc="58B8FF80" w:tentative="1">
      <w:start w:val="1"/>
      <w:numFmt w:val="bullet"/>
      <w:lvlText w:val="–"/>
      <w:lvlJc w:val="left"/>
      <w:pPr>
        <w:tabs>
          <w:tab w:val="num" w:pos="3600"/>
        </w:tabs>
        <w:ind w:left="3600" w:hanging="360"/>
      </w:pPr>
      <w:rPr>
        <w:rFonts w:ascii="Arial" w:hAnsi="Arial" w:hint="default"/>
      </w:rPr>
    </w:lvl>
    <w:lvl w:ilvl="5" w:tplc="93EC3730" w:tentative="1">
      <w:start w:val="1"/>
      <w:numFmt w:val="bullet"/>
      <w:lvlText w:val="–"/>
      <w:lvlJc w:val="left"/>
      <w:pPr>
        <w:tabs>
          <w:tab w:val="num" w:pos="4320"/>
        </w:tabs>
        <w:ind w:left="4320" w:hanging="360"/>
      </w:pPr>
      <w:rPr>
        <w:rFonts w:ascii="Arial" w:hAnsi="Arial" w:hint="default"/>
      </w:rPr>
    </w:lvl>
    <w:lvl w:ilvl="6" w:tplc="BB08BC5E" w:tentative="1">
      <w:start w:val="1"/>
      <w:numFmt w:val="bullet"/>
      <w:lvlText w:val="–"/>
      <w:lvlJc w:val="left"/>
      <w:pPr>
        <w:tabs>
          <w:tab w:val="num" w:pos="5040"/>
        </w:tabs>
        <w:ind w:left="5040" w:hanging="360"/>
      </w:pPr>
      <w:rPr>
        <w:rFonts w:ascii="Arial" w:hAnsi="Arial" w:hint="default"/>
      </w:rPr>
    </w:lvl>
    <w:lvl w:ilvl="7" w:tplc="1564F306" w:tentative="1">
      <w:start w:val="1"/>
      <w:numFmt w:val="bullet"/>
      <w:lvlText w:val="–"/>
      <w:lvlJc w:val="left"/>
      <w:pPr>
        <w:tabs>
          <w:tab w:val="num" w:pos="5760"/>
        </w:tabs>
        <w:ind w:left="5760" w:hanging="360"/>
      </w:pPr>
      <w:rPr>
        <w:rFonts w:ascii="Arial" w:hAnsi="Arial" w:hint="default"/>
      </w:rPr>
    </w:lvl>
    <w:lvl w:ilvl="8" w:tplc="C5CA5708" w:tentative="1">
      <w:start w:val="1"/>
      <w:numFmt w:val="bullet"/>
      <w:lvlText w:val="–"/>
      <w:lvlJc w:val="left"/>
      <w:pPr>
        <w:tabs>
          <w:tab w:val="num" w:pos="6480"/>
        </w:tabs>
        <w:ind w:left="6480" w:hanging="360"/>
      </w:pPr>
      <w:rPr>
        <w:rFonts w:ascii="Arial" w:hAnsi="Arial" w:hint="default"/>
      </w:rPr>
    </w:lvl>
  </w:abstractNum>
  <w:abstractNum w:abstractNumId="12">
    <w:nsid w:val="16224217"/>
    <w:multiLevelType w:val="hybridMultilevel"/>
    <w:tmpl w:val="488E0572"/>
    <w:lvl w:ilvl="0" w:tplc="4C62B3F4">
      <w:start w:val="1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D1104"/>
    <w:multiLevelType w:val="hybridMultilevel"/>
    <w:tmpl w:val="78A008A6"/>
    <w:lvl w:ilvl="0" w:tplc="6B4CC58E">
      <w:start w:val="2"/>
      <w:numFmt w:val="bullet"/>
      <w:lvlText w:val="-"/>
      <w:lvlJc w:val="left"/>
      <w:pPr>
        <w:ind w:left="460" w:hanging="360"/>
      </w:pPr>
      <w:rPr>
        <w:rFonts w:ascii="Arial" w:eastAsia="SimSu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nsid w:val="19DE1DA7"/>
    <w:multiLevelType w:val="multilevel"/>
    <w:tmpl w:val="86781D10"/>
    <w:lvl w:ilvl="0">
      <w:start w:val="4"/>
      <w:numFmt w:val="decimal"/>
      <w:lvlText w:val="%1."/>
      <w:lvlJc w:val="left"/>
      <w:pPr>
        <w:ind w:left="780" w:hanging="780"/>
      </w:pPr>
      <w:rPr>
        <w:rFonts w:hint="default"/>
      </w:rPr>
    </w:lvl>
    <w:lvl w:ilvl="1">
      <w:start w:val="3"/>
      <w:numFmt w:val="decimal"/>
      <w:lvlText w:val="%1.%2."/>
      <w:lvlJc w:val="left"/>
      <w:pPr>
        <w:ind w:left="1068" w:hanging="780"/>
      </w:pPr>
      <w:rPr>
        <w:rFonts w:hint="default"/>
      </w:rPr>
    </w:lvl>
    <w:lvl w:ilvl="2">
      <w:start w:val="2"/>
      <w:numFmt w:val="decimal"/>
      <w:lvlText w:val="%1.%2.%3."/>
      <w:lvlJc w:val="left"/>
      <w:pPr>
        <w:ind w:left="1356" w:hanging="7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5">
    <w:nsid w:val="1DCE1D3B"/>
    <w:multiLevelType w:val="hybridMultilevel"/>
    <w:tmpl w:val="211A3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DC3E89"/>
    <w:multiLevelType w:val="hybridMultilevel"/>
    <w:tmpl w:val="B290DDEC"/>
    <w:lvl w:ilvl="0" w:tplc="1CF0A7E6">
      <w:start w:val="11"/>
      <w:numFmt w:val="bullet"/>
      <w:lvlText w:val=""/>
      <w:lvlJc w:val="left"/>
      <w:pPr>
        <w:ind w:left="720" w:hanging="360"/>
      </w:pPr>
      <w:rPr>
        <w:rFonts w:ascii="Wingdings" w:eastAsia="MS Mincho" w:hAnsi="Wingdings" w:cs="v4.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4A3831"/>
    <w:multiLevelType w:val="hybridMultilevel"/>
    <w:tmpl w:val="58D8F3D6"/>
    <w:lvl w:ilvl="0" w:tplc="068C6F04">
      <w:start w:val="12"/>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1C94FF4"/>
    <w:multiLevelType w:val="multilevel"/>
    <w:tmpl w:val="23DC1278"/>
    <w:lvl w:ilvl="0">
      <w:start w:val="4"/>
      <w:numFmt w:val="decimal"/>
      <w:lvlText w:val="%1"/>
      <w:lvlJc w:val="left"/>
      <w:pPr>
        <w:ind w:left="720" w:hanging="7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221A6CBE"/>
    <w:multiLevelType w:val="hybridMultilevel"/>
    <w:tmpl w:val="E2940046"/>
    <w:lvl w:ilvl="0" w:tplc="5726DFF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nsid w:val="231F0DFF"/>
    <w:multiLevelType w:val="hybridMultilevel"/>
    <w:tmpl w:val="AA90F538"/>
    <w:lvl w:ilvl="0" w:tplc="91E8FF74">
      <w:start w:val="2018"/>
      <w:numFmt w:val="bullet"/>
      <w:lvlText w:val="-"/>
      <w:lvlJc w:val="left"/>
      <w:pPr>
        <w:ind w:left="460" w:hanging="360"/>
      </w:pPr>
      <w:rPr>
        <w:rFonts w:ascii="Arial" w:eastAsia="SimSu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start w:val="1"/>
      <w:numFmt w:val="bullet"/>
      <w:lvlText w:val=""/>
      <w:lvlJc w:val="left"/>
      <w:pPr>
        <w:ind w:left="2620" w:hanging="360"/>
      </w:pPr>
      <w:rPr>
        <w:rFonts w:ascii="Symbol" w:hAnsi="Symbol" w:hint="default"/>
      </w:rPr>
    </w:lvl>
    <w:lvl w:ilvl="4" w:tplc="04090003">
      <w:start w:val="1"/>
      <w:numFmt w:val="bullet"/>
      <w:lvlText w:val="o"/>
      <w:lvlJc w:val="left"/>
      <w:pPr>
        <w:ind w:left="3340" w:hanging="360"/>
      </w:pPr>
      <w:rPr>
        <w:rFonts w:ascii="Courier New" w:hAnsi="Courier New" w:cs="Courier New" w:hint="default"/>
      </w:rPr>
    </w:lvl>
    <w:lvl w:ilvl="5" w:tplc="04090005">
      <w:start w:val="1"/>
      <w:numFmt w:val="bullet"/>
      <w:lvlText w:val=""/>
      <w:lvlJc w:val="left"/>
      <w:pPr>
        <w:ind w:left="4060" w:hanging="360"/>
      </w:pPr>
      <w:rPr>
        <w:rFonts w:ascii="Wingdings" w:hAnsi="Wingdings" w:hint="default"/>
      </w:rPr>
    </w:lvl>
    <w:lvl w:ilvl="6" w:tplc="04090001">
      <w:start w:val="1"/>
      <w:numFmt w:val="bullet"/>
      <w:lvlText w:val=""/>
      <w:lvlJc w:val="left"/>
      <w:pPr>
        <w:ind w:left="4780" w:hanging="360"/>
      </w:pPr>
      <w:rPr>
        <w:rFonts w:ascii="Symbol" w:hAnsi="Symbol" w:hint="default"/>
      </w:rPr>
    </w:lvl>
    <w:lvl w:ilvl="7" w:tplc="04090003">
      <w:start w:val="1"/>
      <w:numFmt w:val="bullet"/>
      <w:lvlText w:val="o"/>
      <w:lvlJc w:val="left"/>
      <w:pPr>
        <w:ind w:left="5500" w:hanging="360"/>
      </w:pPr>
      <w:rPr>
        <w:rFonts w:ascii="Courier New" w:hAnsi="Courier New" w:cs="Courier New" w:hint="default"/>
      </w:rPr>
    </w:lvl>
    <w:lvl w:ilvl="8" w:tplc="04090005">
      <w:start w:val="1"/>
      <w:numFmt w:val="bullet"/>
      <w:lvlText w:val=""/>
      <w:lvlJc w:val="left"/>
      <w:pPr>
        <w:ind w:left="6220" w:hanging="360"/>
      </w:pPr>
      <w:rPr>
        <w:rFonts w:ascii="Wingdings" w:hAnsi="Wingdings" w:hint="default"/>
      </w:rPr>
    </w:lvl>
  </w:abstractNum>
  <w:abstractNum w:abstractNumId="21">
    <w:nsid w:val="26E9774C"/>
    <w:multiLevelType w:val="hybridMultilevel"/>
    <w:tmpl w:val="E92E1822"/>
    <w:lvl w:ilvl="0" w:tplc="9970D084">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2">
    <w:nsid w:val="2974032A"/>
    <w:multiLevelType w:val="hybridMultilevel"/>
    <w:tmpl w:val="7744D156"/>
    <w:lvl w:ilvl="0" w:tplc="61149646">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25">
    <w:nsid w:val="2F8B1F86"/>
    <w:multiLevelType w:val="multilevel"/>
    <w:tmpl w:val="0A4A39DE"/>
    <w:lvl w:ilvl="0">
      <w:start w:val="4"/>
      <w:numFmt w:val="decimal"/>
      <w:lvlText w:val="%1"/>
      <w:lvlJc w:val="left"/>
      <w:pPr>
        <w:ind w:left="720" w:hanging="720"/>
      </w:pPr>
      <w:rPr>
        <w:rFonts w:hint="default"/>
      </w:rPr>
    </w:lvl>
    <w:lvl w:ilvl="1">
      <w:start w:val="3"/>
      <w:numFmt w:val="decimal"/>
      <w:lvlText w:val="%1.%2"/>
      <w:lvlJc w:val="left"/>
      <w:pPr>
        <w:ind w:left="1008" w:hanging="720"/>
      </w:pPr>
      <w:rPr>
        <w:rFonts w:hint="default"/>
      </w:rPr>
    </w:lvl>
    <w:lvl w:ilvl="2">
      <w:start w:val="3"/>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6">
    <w:nsid w:val="3D411AF3"/>
    <w:multiLevelType w:val="hybridMultilevel"/>
    <w:tmpl w:val="0FA21690"/>
    <w:lvl w:ilvl="0" w:tplc="ABB6DB4C">
      <w:start w:val="1"/>
      <w:numFmt w:val="decimal"/>
      <w:lvlText w:val="%1."/>
      <w:lvlJc w:val="left"/>
      <w:pPr>
        <w:ind w:left="820" w:hanging="360"/>
      </w:pPr>
      <w:rPr>
        <w:rFonts w:hint="default"/>
      </w:rPr>
    </w:lvl>
    <w:lvl w:ilvl="1" w:tplc="08090019">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7">
    <w:nsid w:val="3ED369F9"/>
    <w:multiLevelType w:val="hybridMultilevel"/>
    <w:tmpl w:val="36D28FE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8">
    <w:nsid w:val="400407B8"/>
    <w:multiLevelType w:val="multilevel"/>
    <w:tmpl w:val="8D88FC10"/>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012279A"/>
    <w:multiLevelType w:val="hybridMultilevel"/>
    <w:tmpl w:val="D0BE8F24"/>
    <w:lvl w:ilvl="0" w:tplc="191A72A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40A827A5"/>
    <w:multiLevelType w:val="hybridMultilevel"/>
    <w:tmpl w:val="4DE02326"/>
    <w:lvl w:ilvl="0" w:tplc="D7381584">
      <w:start w:val="2017"/>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1">
    <w:nsid w:val="40CD2FB4"/>
    <w:multiLevelType w:val="hybridMultilevel"/>
    <w:tmpl w:val="A4FA7294"/>
    <w:lvl w:ilvl="0" w:tplc="5CFA422A">
      <w:start w:val="8"/>
      <w:numFmt w:val="bullet"/>
      <w:lvlText w:val="-"/>
      <w:lvlJc w:val="left"/>
      <w:pPr>
        <w:ind w:left="645" w:hanging="360"/>
      </w:pPr>
      <w:rPr>
        <w:rFonts w:ascii="Times New Roman" w:eastAsia="?? ??"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32">
    <w:nsid w:val="44F64912"/>
    <w:multiLevelType w:val="multilevel"/>
    <w:tmpl w:val="D18C82C4"/>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467D7B53"/>
    <w:multiLevelType w:val="hybridMultilevel"/>
    <w:tmpl w:val="D020FCD8"/>
    <w:lvl w:ilvl="0" w:tplc="4C747F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892768"/>
    <w:multiLevelType w:val="hybridMultilevel"/>
    <w:tmpl w:val="3CE6A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400F2C"/>
    <w:multiLevelType w:val="hybridMultilevel"/>
    <w:tmpl w:val="7936AD00"/>
    <w:lvl w:ilvl="0" w:tplc="4404A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743D6F"/>
    <w:multiLevelType w:val="multilevel"/>
    <w:tmpl w:val="86781D10"/>
    <w:lvl w:ilvl="0">
      <w:start w:val="4"/>
      <w:numFmt w:val="decimal"/>
      <w:lvlText w:val="%1."/>
      <w:lvlJc w:val="left"/>
      <w:pPr>
        <w:ind w:left="780" w:hanging="780"/>
      </w:pPr>
      <w:rPr>
        <w:rFonts w:hint="default"/>
      </w:rPr>
    </w:lvl>
    <w:lvl w:ilvl="1">
      <w:start w:val="3"/>
      <w:numFmt w:val="decimal"/>
      <w:lvlText w:val="%1.%2."/>
      <w:lvlJc w:val="left"/>
      <w:pPr>
        <w:ind w:left="1068" w:hanging="780"/>
      </w:pPr>
      <w:rPr>
        <w:rFonts w:hint="default"/>
      </w:rPr>
    </w:lvl>
    <w:lvl w:ilvl="2">
      <w:start w:val="2"/>
      <w:numFmt w:val="decimal"/>
      <w:lvlText w:val="%1.%2.%3."/>
      <w:lvlJc w:val="left"/>
      <w:pPr>
        <w:ind w:left="1356" w:hanging="7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37">
    <w:nsid w:val="48DC5E3F"/>
    <w:multiLevelType w:val="hybridMultilevel"/>
    <w:tmpl w:val="109C948C"/>
    <w:lvl w:ilvl="0" w:tplc="FC1A2ADE">
      <w:start w:val="2"/>
      <w:numFmt w:val="bullet"/>
      <w:lvlText w:val="-"/>
      <w:lvlJc w:val="left"/>
      <w:pPr>
        <w:ind w:left="1080" w:hanging="360"/>
      </w:pPr>
      <w:rPr>
        <w:rFonts w:ascii="Times New Roman" w:eastAsia="SimSun" w:hAnsi="Times New Roman" w:cs="Times New Roman" w:hint="default"/>
        <w:color w:val="FF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4A0A1A58"/>
    <w:multiLevelType w:val="hybridMultilevel"/>
    <w:tmpl w:val="9A80A916"/>
    <w:lvl w:ilvl="0" w:tplc="B3F422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747705"/>
    <w:multiLevelType w:val="hybridMultilevel"/>
    <w:tmpl w:val="74A2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1823920"/>
    <w:multiLevelType w:val="hybridMultilevel"/>
    <w:tmpl w:val="7C0C6B3C"/>
    <w:lvl w:ilvl="0" w:tplc="B62ADC3C">
      <w:start w:val="1"/>
      <w:numFmt w:val="decimal"/>
      <w:lvlText w:val="%1."/>
      <w:lvlJc w:val="left"/>
      <w:pPr>
        <w:ind w:left="360" w:hanging="360"/>
      </w:pPr>
      <w:rPr>
        <w:rFonts w:eastAsia="MS Mincho"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54657D42"/>
    <w:multiLevelType w:val="hybridMultilevel"/>
    <w:tmpl w:val="6724449E"/>
    <w:lvl w:ilvl="0" w:tplc="BE44B3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BD7731"/>
    <w:multiLevelType w:val="hybridMultilevel"/>
    <w:tmpl w:val="68CA7102"/>
    <w:lvl w:ilvl="0" w:tplc="7670107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3">
    <w:nsid w:val="5730074D"/>
    <w:multiLevelType w:val="multilevel"/>
    <w:tmpl w:val="90FC83A6"/>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5A9C6811"/>
    <w:multiLevelType w:val="multilevel"/>
    <w:tmpl w:val="232A6678"/>
    <w:lvl w:ilvl="0">
      <w:start w:val="4"/>
      <w:numFmt w:val="decimal"/>
      <w:lvlText w:val="%1"/>
      <w:lvlJc w:val="left"/>
      <w:pPr>
        <w:ind w:left="720" w:hanging="720"/>
      </w:pPr>
      <w:rPr>
        <w:rFonts w:hint="default"/>
      </w:rPr>
    </w:lvl>
    <w:lvl w:ilvl="1">
      <w:start w:val="1"/>
      <w:numFmt w:val="decimal"/>
      <w:lvlText w:val="%1.%2"/>
      <w:lvlJc w:val="left"/>
      <w:pPr>
        <w:ind w:left="1004" w:hanging="720"/>
      </w:pPr>
      <w:rPr>
        <w:rFonts w:hint="default"/>
      </w:rPr>
    </w:lvl>
    <w:lvl w:ilvl="2">
      <w:start w:val="2"/>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5">
    <w:nsid w:val="5BC851F3"/>
    <w:multiLevelType w:val="hybridMultilevel"/>
    <w:tmpl w:val="052CB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C3E0CEA"/>
    <w:multiLevelType w:val="hybridMultilevel"/>
    <w:tmpl w:val="2BFA7D1C"/>
    <w:lvl w:ilvl="0" w:tplc="42F668AC">
      <w:start w:val="1"/>
      <w:numFmt w:val="bullet"/>
      <w:lvlText w:val="•"/>
      <w:lvlJc w:val="left"/>
      <w:pPr>
        <w:tabs>
          <w:tab w:val="num" w:pos="720"/>
        </w:tabs>
        <w:ind w:left="720" w:hanging="360"/>
      </w:pPr>
      <w:rPr>
        <w:rFonts w:ascii="Arial" w:hAnsi="Arial" w:hint="default"/>
      </w:rPr>
    </w:lvl>
    <w:lvl w:ilvl="1" w:tplc="EB1E721A" w:tentative="1">
      <w:start w:val="1"/>
      <w:numFmt w:val="bullet"/>
      <w:lvlText w:val="•"/>
      <w:lvlJc w:val="left"/>
      <w:pPr>
        <w:tabs>
          <w:tab w:val="num" w:pos="1440"/>
        </w:tabs>
        <w:ind w:left="1440" w:hanging="360"/>
      </w:pPr>
      <w:rPr>
        <w:rFonts w:ascii="Arial" w:hAnsi="Arial" w:hint="default"/>
      </w:rPr>
    </w:lvl>
    <w:lvl w:ilvl="2" w:tplc="E65CF2E8" w:tentative="1">
      <w:start w:val="1"/>
      <w:numFmt w:val="bullet"/>
      <w:lvlText w:val="•"/>
      <w:lvlJc w:val="left"/>
      <w:pPr>
        <w:tabs>
          <w:tab w:val="num" w:pos="2160"/>
        </w:tabs>
        <w:ind w:left="2160" w:hanging="360"/>
      </w:pPr>
      <w:rPr>
        <w:rFonts w:ascii="Arial" w:hAnsi="Arial" w:hint="default"/>
      </w:rPr>
    </w:lvl>
    <w:lvl w:ilvl="3" w:tplc="6E540734" w:tentative="1">
      <w:start w:val="1"/>
      <w:numFmt w:val="bullet"/>
      <w:lvlText w:val="•"/>
      <w:lvlJc w:val="left"/>
      <w:pPr>
        <w:tabs>
          <w:tab w:val="num" w:pos="2880"/>
        </w:tabs>
        <w:ind w:left="2880" w:hanging="360"/>
      </w:pPr>
      <w:rPr>
        <w:rFonts w:ascii="Arial" w:hAnsi="Arial" w:hint="default"/>
      </w:rPr>
    </w:lvl>
    <w:lvl w:ilvl="4" w:tplc="BF76903E">
      <w:start w:val="1"/>
      <w:numFmt w:val="bullet"/>
      <w:lvlText w:val="•"/>
      <w:lvlJc w:val="left"/>
      <w:pPr>
        <w:tabs>
          <w:tab w:val="num" w:pos="3600"/>
        </w:tabs>
        <w:ind w:left="3600" w:hanging="360"/>
      </w:pPr>
      <w:rPr>
        <w:rFonts w:ascii="Arial" w:hAnsi="Arial" w:hint="default"/>
      </w:rPr>
    </w:lvl>
    <w:lvl w:ilvl="5" w:tplc="0A887CD2" w:tentative="1">
      <w:start w:val="1"/>
      <w:numFmt w:val="bullet"/>
      <w:lvlText w:val="•"/>
      <w:lvlJc w:val="left"/>
      <w:pPr>
        <w:tabs>
          <w:tab w:val="num" w:pos="4320"/>
        </w:tabs>
        <w:ind w:left="4320" w:hanging="360"/>
      </w:pPr>
      <w:rPr>
        <w:rFonts w:ascii="Arial" w:hAnsi="Arial" w:hint="default"/>
      </w:rPr>
    </w:lvl>
    <w:lvl w:ilvl="6" w:tplc="25824ACC" w:tentative="1">
      <w:start w:val="1"/>
      <w:numFmt w:val="bullet"/>
      <w:lvlText w:val="•"/>
      <w:lvlJc w:val="left"/>
      <w:pPr>
        <w:tabs>
          <w:tab w:val="num" w:pos="5040"/>
        </w:tabs>
        <w:ind w:left="5040" w:hanging="360"/>
      </w:pPr>
      <w:rPr>
        <w:rFonts w:ascii="Arial" w:hAnsi="Arial" w:hint="default"/>
      </w:rPr>
    </w:lvl>
    <w:lvl w:ilvl="7" w:tplc="E05811F8" w:tentative="1">
      <w:start w:val="1"/>
      <w:numFmt w:val="bullet"/>
      <w:lvlText w:val="•"/>
      <w:lvlJc w:val="left"/>
      <w:pPr>
        <w:tabs>
          <w:tab w:val="num" w:pos="5760"/>
        </w:tabs>
        <w:ind w:left="5760" w:hanging="360"/>
      </w:pPr>
      <w:rPr>
        <w:rFonts w:ascii="Arial" w:hAnsi="Arial" w:hint="default"/>
      </w:rPr>
    </w:lvl>
    <w:lvl w:ilvl="8" w:tplc="A8BA667E" w:tentative="1">
      <w:start w:val="1"/>
      <w:numFmt w:val="bullet"/>
      <w:lvlText w:val="•"/>
      <w:lvlJc w:val="left"/>
      <w:pPr>
        <w:tabs>
          <w:tab w:val="num" w:pos="6480"/>
        </w:tabs>
        <w:ind w:left="6480" w:hanging="360"/>
      </w:pPr>
      <w:rPr>
        <w:rFonts w:ascii="Arial" w:hAnsi="Arial" w:hint="default"/>
      </w:rPr>
    </w:lvl>
  </w:abstractNum>
  <w:abstractNum w:abstractNumId="47">
    <w:nsid w:val="5D45620D"/>
    <w:multiLevelType w:val="hybridMultilevel"/>
    <w:tmpl w:val="36D61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67793C"/>
    <w:multiLevelType w:val="hybridMultilevel"/>
    <w:tmpl w:val="B3D09ECE"/>
    <w:lvl w:ilvl="0" w:tplc="D224369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9">
    <w:nsid w:val="5E0C320A"/>
    <w:multiLevelType w:val="hybridMultilevel"/>
    <w:tmpl w:val="1096A222"/>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nsid w:val="5FFD27A2"/>
    <w:multiLevelType w:val="hybridMultilevel"/>
    <w:tmpl w:val="AE406002"/>
    <w:lvl w:ilvl="0" w:tplc="8E76E818">
      <w:numFmt w:val="bullet"/>
      <w:lvlText w:val="-"/>
      <w:lvlJc w:val="left"/>
      <w:pPr>
        <w:ind w:left="720" w:hanging="360"/>
      </w:pPr>
      <w:rPr>
        <w:rFonts w:ascii="Calibri" w:eastAsia="Calibri" w:hAnsi="Calibri" w:cs="Times New Roman" w:hint="default"/>
      </w:rPr>
    </w:lvl>
    <w:lvl w:ilvl="1" w:tplc="8E76E818">
      <w:numFmt w:val="bullet"/>
      <w:lvlText w:val="-"/>
      <w:lvlJc w:val="left"/>
      <w:pPr>
        <w:ind w:left="1440" w:hanging="360"/>
      </w:pPr>
      <w:rPr>
        <w:rFonts w:ascii="Calibri" w:eastAsia="Calibri" w:hAnsi="Calibri" w:cs="Times New Roman"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1">
    <w:nsid w:val="60031037"/>
    <w:multiLevelType w:val="hybridMultilevel"/>
    <w:tmpl w:val="3F88CF26"/>
    <w:lvl w:ilvl="0" w:tplc="EFC4F1A8">
      <w:start w:val="9"/>
      <w:numFmt w:val="bullet"/>
      <w:lvlText w:val="-"/>
      <w:lvlJc w:val="left"/>
      <w:pPr>
        <w:ind w:left="720" w:hanging="360"/>
      </w:pPr>
      <w:rPr>
        <w:rFonts w:ascii="Times New Roman" w:eastAsia="Times New Roma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2">
    <w:nsid w:val="63784850"/>
    <w:multiLevelType w:val="multilevel"/>
    <w:tmpl w:val="BF7A5B80"/>
    <w:lvl w:ilvl="0">
      <w:start w:val="4"/>
      <w:numFmt w:val="decimal"/>
      <w:lvlText w:val="%1"/>
      <w:lvlJc w:val="left"/>
      <w:pPr>
        <w:ind w:left="930" w:hanging="930"/>
      </w:pPr>
      <w:rPr>
        <w:rFonts w:hint="default"/>
      </w:rPr>
    </w:lvl>
    <w:lvl w:ilvl="1">
      <w:start w:val="3"/>
      <w:numFmt w:val="decimal"/>
      <w:lvlText w:val="%1.%2"/>
      <w:lvlJc w:val="left"/>
      <w:pPr>
        <w:ind w:left="930" w:hanging="930"/>
      </w:pPr>
      <w:rPr>
        <w:rFonts w:hint="default"/>
      </w:rPr>
    </w:lvl>
    <w:lvl w:ilvl="2">
      <w:start w:val="3"/>
      <w:numFmt w:val="decimal"/>
      <w:lvlText w:val="%1.%2.%3"/>
      <w:lvlJc w:val="left"/>
      <w:pPr>
        <w:ind w:left="930" w:hanging="930"/>
      </w:pPr>
      <w:rPr>
        <w:rFonts w:hint="default"/>
      </w:rPr>
    </w:lvl>
    <w:lvl w:ilvl="3">
      <w:start w:val="1"/>
      <w:numFmt w:val="decimal"/>
      <w:lvlText w:val="%1.%2.%3.%4"/>
      <w:lvlJc w:val="left"/>
      <w:pPr>
        <w:ind w:left="930" w:hanging="93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6982C5C"/>
    <w:multiLevelType w:val="hybridMultilevel"/>
    <w:tmpl w:val="0ED67100"/>
    <w:lvl w:ilvl="0" w:tplc="6A1E6E34">
      <w:start w:val="1"/>
      <w:numFmt w:val="bullet"/>
      <w:lvlText w:val="•"/>
      <w:lvlJc w:val="left"/>
      <w:pPr>
        <w:tabs>
          <w:tab w:val="num" w:pos="720"/>
        </w:tabs>
        <w:ind w:left="720" w:hanging="360"/>
      </w:pPr>
      <w:rPr>
        <w:rFonts w:ascii="Arial" w:hAnsi="Arial" w:hint="default"/>
      </w:rPr>
    </w:lvl>
    <w:lvl w:ilvl="1" w:tplc="43BCFCCA">
      <w:numFmt w:val="bullet"/>
      <w:lvlText w:val="–"/>
      <w:lvlJc w:val="left"/>
      <w:pPr>
        <w:tabs>
          <w:tab w:val="num" w:pos="1440"/>
        </w:tabs>
        <w:ind w:left="1440" w:hanging="360"/>
      </w:pPr>
      <w:rPr>
        <w:rFonts w:ascii="Arial" w:hAnsi="Arial" w:hint="default"/>
      </w:rPr>
    </w:lvl>
    <w:lvl w:ilvl="2" w:tplc="85AA4ACA" w:tentative="1">
      <w:start w:val="1"/>
      <w:numFmt w:val="bullet"/>
      <w:lvlText w:val="•"/>
      <w:lvlJc w:val="left"/>
      <w:pPr>
        <w:tabs>
          <w:tab w:val="num" w:pos="2160"/>
        </w:tabs>
        <w:ind w:left="2160" w:hanging="360"/>
      </w:pPr>
      <w:rPr>
        <w:rFonts w:ascii="Arial" w:hAnsi="Arial" w:hint="default"/>
      </w:rPr>
    </w:lvl>
    <w:lvl w:ilvl="3" w:tplc="B5AE468C" w:tentative="1">
      <w:start w:val="1"/>
      <w:numFmt w:val="bullet"/>
      <w:lvlText w:val="•"/>
      <w:lvlJc w:val="left"/>
      <w:pPr>
        <w:tabs>
          <w:tab w:val="num" w:pos="2880"/>
        </w:tabs>
        <w:ind w:left="2880" w:hanging="360"/>
      </w:pPr>
      <w:rPr>
        <w:rFonts w:ascii="Arial" w:hAnsi="Arial" w:hint="default"/>
      </w:rPr>
    </w:lvl>
    <w:lvl w:ilvl="4" w:tplc="BB78976A" w:tentative="1">
      <w:start w:val="1"/>
      <w:numFmt w:val="bullet"/>
      <w:lvlText w:val="•"/>
      <w:lvlJc w:val="left"/>
      <w:pPr>
        <w:tabs>
          <w:tab w:val="num" w:pos="3600"/>
        </w:tabs>
        <w:ind w:left="3600" w:hanging="360"/>
      </w:pPr>
      <w:rPr>
        <w:rFonts w:ascii="Arial" w:hAnsi="Arial" w:hint="default"/>
      </w:rPr>
    </w:lvl>
    <w:lvl w:ilvl="5" w:tplc="5FCC813C" w:tentative="1">
      <w:start w:val="1"/>
      <w:numFmt w:val="bullet"/>
      <w:lvlText w:val="•"/>
      <w:lvlJc w:val="left"/>
      <w:pPr>
        <w:tabs>
          <w:tab w:val="num" w:pos="4320"/>
        </w:tabs>
        <w:ind w:left="4320" w:hanging="360"/>
      </w:pPr>
      <w:rPr>
        <w:rFonts w:ascii="Arial" w:hAnsi="Arial" w:hint="default"/>
      </w:rPr>
    </w:lvl>
    <w:lvl w:ilvl="6" w:tplc="6C2414C2" w:tentative="1">
      <w:start w:val="1"/>
      <w:numFmt w:val="bullet"/>
      <w:lvlText w:val="•"/>
      <w:lvlJc w:val="left"/>
      <w:pPr>
        <w:tabs>
          <w:tab w:val="num" w:pos="5040"/>
        </w:tabs>
        <w:ind w:left="5040" w:hanging="360"/>
      </w:pPr>
      <w:rPr>
        <w:rFonts w:ascii="Arial" w:hAnsi="Arial" w:hint="default"/>
      </w:rPr>
    </w:lvl>
    <w:lvl w:ilvl="7" w:tplc="AF5A820E" w:tentative="1">
      <w:start w:val="1"/>
      <w:numFmt w:val="bullet"/>
      <w:lvlText w:val="•"/>
      <w:lvlJc w:val="left"/>
      <w:pPr>
        <w:tabs>
          <w:tab w:val="num" w:pos="5760"/>
        </w:tabs>
        <w:ind w:left="5760" w:hanging="360"/>
      </w:pPr>
      <w:rPr>
        <w:rFonts w:ascii="Arial" w:hAnsi="Arial" w:hint="default"/>
      </w:rPr>
    </w:lvl>
    <w:lvl w:ilvl="8" w:tplc="C0F85A32" w:tentative="1">
      <w:start w:val="1"/>
      <w:numFmt w:val="bullet"/>
      <w:lvlText w:val="•"/>
      <w:lvlJc w:val="left"/>
      <w:pPr>
        <w:tabs>
          <w:tab w:val="num" w:pos="6480"/>
        </w:tabs>
        <w:ind w:left="6480" w:hanging="360"/>
      </w:pPr>
      <w:rPr>
        <w:rFonts w:ascii="Arial" w:hAnsi="Arial" w:hint="default"/>
      </w:rPr>
    </w:lvl>
  </w:abstractNum>
  <w:abstractNum w:abstractNumId="54">
    <w:nsid w:val="6C9F698C"/>
    <w:multiLevelType w:val="hybridMultilevel"/>
    <w:tmpl w:val="670228DE"/>
    <w:lvl w:ilvl="0" w:tplc="DD56BEB8">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6">
    <w:nsid w:val="70577E73"/>
    <w:multiLevelType w:val="multilevel"/>
    <w:tmpl w:val="9EC80142"/>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F655D1"/>
    <w:multiLevelType w:val="multilevel"/>
    <w:tmpl w:val="E8883F38"/>
    <w:lvl w:ilvl="0">
      <w:start w:val="4"/>
      <w:numFmt w:val="decimal"/>
      <w:lvlText w:val="%1"/>
      <w:lvlJc w:val="left"/>
      <w:pPr>
        <w:ind w:left="720" w:hanging="720"/>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8">
    <w:nsid w:val="73C771F3"/>
    <w:multiLevelType w:val="hybridMultilevel"/>
    <w:tmpl w:val="6D00F0C4"/>
    <w:lvl w:ilvl="0" w:tplc="08090001">
      <w:start w:val="1"/>
      <w:numFmt w:val="bullet"/>
      <w:lvlText w:val=""/>
      <w:lvlJc w:val="left"/>
      <w:pPr>
        <w:ind w:left="999" w:hanging="360"/>
      </w:pPr>
      <w:rPr>
        <w:rFonts w:ascii="Symbol" w:hAnsi="Symbol" w:hint="default"/>
      </w:rPr>
    </w:lvl>
    <w:lvl w:ilvl="1" w:tplc="08090003" w:tentative="1">
      <w:start w:val="1"/>
      <w:numFmt w:val="bullet"/>
      <w:lvlText w:val="o"/>
      <w:lvlJc w:val="left"/>
      <w:pPr>
        <w:ind w:left="1719" w:hanging="360"/>
      </w:pPr>
      <w:rPr>
        <w:rFonts w:ascii="Courier New" w:hAnsi="Courier New" w:cs="Courier New" w:hint="default"/>
      </w:rPr>
    </w:lvl>
    <w:lvl w:ilvl="2" w:tplc="08090005" w:tentative="1">
      <w:start w:val="1"/>
      <w:numFmt w:val="bullet"/>
      <w:lvlText w:val=""/>
      <w:lvlJc w:val="left"/>
      <w:pPr>
        <w:ind w:left="2439" w:hanging="360"/>
      </w:pPr>
      <w:rPr>
        <w:rFonts w:ascii="Wingdings" w:hAnsi="Wingdings" w:hint="default"/>
      </w:rPr>
    </w:lvl>
    <w:lvl w:ilvl="3" w:tplc="08090001" w:tentative="1">
      <w:start w:val="1"/>
      <w:numFmt w:val="bullet"/>
      <w:lvlText w:val=""/>
      <w:lvlJc w:val="left"/>
      <w:pPr>
        <w:ind w:left="3159" w:hanging="360"/>
      </w:pPr>
      <w:rPr>
        <w:rFonts w:ascii="Symbol" w:hAnsi="Symbol" w:hint="default"/>
      </w:rPr>
    </w:lvl>
    <w:lvl w:ilvl="4" w:tplc="08090003" w:tentative="1">
      <w:start w:val="1"/>
      <w:numFmt w:val="bullet"/>
      <w:lvlText w:val="o"/>
      <w:lvlJc w:val="left"/>
      <w:pPr>
        <w:ind w:left="3879" w:hanging="360"/>
      </w:pPr>
      <w:rPr>
        <w:rFonts w:ascii="Courier New" w:hAnsi="Courier New" w:cs="Courier New" w:hint="default"/>
      </w:rPr>
    </w:lvl>
    <w:lvl w:ilvl="5" w:tplc="08090005" w:tentative="1">
      <w:start w:val="1"/>
      <w:numFmt w:val="bullet"/>
      <w:lvlText w:val=""/>
      <w:lvlJc w:val="left"/>
      <w:pPr>
        <w:ind w:left="4599" w:hanging="360"/>
      </w:pPr>
      <w:rPr>
        <w:rFonts w:ascii="Wingdings" w:hAnsi="Wingdings" w:hint="default"/>
      </w:rPr>
    </w:lvl>
    <w:lvl w:ilvl="6" w:tplc="08090001" w:tentative="1">
      <w:start w:val="1"/>
      <w:numFmt w:val="bullet"/>
      <w:lvlText w:val=""/>
      <w:lvlJc w:val="left"/>
      <w:pPr>
        <w:ind w:left="5319" w:hanging="360"/>
      </w:pPr>
      <w:rPr>
        <w:rFonts w:ascii="Symbol" w:hAnsi="Symbol" w:hint="default"/>
      </w:rPr>
    </w:lvl>
    <w:lvl w:ilvl="7" w:tplc="08090003" w:tentative="1">
      <w:start w:val="1"/>
      <w:numFmt w:val="bullet"/>
      <w:lvlText w:val="o"/>
      <w:lvlJc w:val="left"/>
      <w:pPr>
        <w:ind w:left="6039" w:hanging="360"/>
      </w:pPr>
      <w:rPr>
        <w:rFonts w:ascii="Courier New" w:hAnsi="Courier New" w:cs="Courier New" w:hint="default"/>
      </w:rPr>
    </w:lvl>
    <w:lvl w:ilvl="8" w:tplc="08090005" w:tentative="1">
      <w:start w:val="1"/>
      <w:numFmt w:val="bullet"/>
      <w:lvlText w:val=""/>
      <w:lvlJc w:val="left"/>
      <w:pPr>
        <w:ind w:left="6759" w:hanging="360"/>
      </w:pPr>
      <w:rPr>
        <w:rFonts w:ascii="Wingdings" w:hAnsi="Wingdings" w:hint="default"/>
      </w:rPr>
    </w:lvl>
  </w:abstractNum>
  <w:abstractNum w:abstractNumId="59">
    <w:nsid w:val="73E56F14"/>
    <w:multiLevelType w:val="hybridMultilevel"/>
    <w:tmpl w:val="15E44A8E"/>
    <w:lvl w:ilvl="0" w:tplc="7CC298DC">
      <w:start w:val="1"/>
      <w:numFmt w:val="decimal"/>
      <w:lvlText w:val="[%1]"/>
      <w:lvlJc w:val="left"/>
      <w:pPr>
        <w:tabs>
          <w:tab w:val="num" w:pos="420"/>
        </w:tabs>
        <w:ind w:left="420" w:hanging="420"/>
      </w:pPr>
      <w:rPr>
        <w:rFonts w:hint="eastAsia"/>
        <w:sz w:val="20"/>
        <w:szCs w:val="2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74DC5F65"/>
    <w:multiLevelType w:val="hybridMultilevel"/>
    <w:tmpl w:val="FDCC13F4"/>
    <w:lvl w:ilvl="0" w:tplc="3A2617AC">
      <w:start w:val="8"/>
      <w:numFmt w:val="bullet"/>
      <w:lvlText w:val="-"/>
      <w:lvlJc w:val="left"/>
      <w:pPr>
        <w:ind w:left="1359" w:hanging="360"/>
      </w:pPr>
      <w:rPr>
        <w:rFonts w:ascii="Times New Roman" w:eastAsia="SimSun" w:hAnsi="Times New Roman" w:cs="Times New Roman"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61">
    <w:nsid w:val="767A01E4"/>
    <w:multiLevelType w:val="hybridMultilevel"/>
    <w:tmpl w:val="6186D27C"/>
    <w:lvl w:ilvl="0" w:tplc="87D47B8A">
      <w:start w:val="1"/>
      <w:numFmt w:val="bullet"/>
      <w:lvlText w:val="–"/>
      <w:lvlJc w:val="left"/>
      <w:pPr>
        <w:tabs>
          <w:tab w:val="num" w:pos="720"/>
        </w:tabs>
        <w:ind w:left="720" w:hanging="360"/>
      </w:pPr>
      <w:rPr>
        <w:rFonts w:ascii="Arial" w:hAnsi="Arial" w:hint="default"/>
      </w:rPr>
    </w:lvl>
    <w:lvl w:ilvl="1" w:tplc="F0241CC0">
      <w:start w:val="1"/>
      <w:numFmt w:val="bullet"/>
      <w:lvlText w:val="–"/>
      <w:lvlJc w:val="left"/>
      <w:pPr>
        <w:tabs>
          <w:tab w:val="num" w:pos="1440"/>
        </w:tabs>
        <w:ind w:left="1440" w:hanging="360"/>
      </w:pPr>
      <w:rPr>
        <w:rFonts w:ascii="Arial" w:hAnsi="Arial" w:hint="default"/>
      </w:rPr>
    </w:lvl>
    <w:lvl w:ilvl="2" w:tplc="30CC4ED4" w:tentative="1">
      <w:start w:val="1"/>
      <w:numFmt w:val="bullet"/>
      <w:lvlText w:val="–"/>
      <w:lvlJc w:val="left"/>
      <w:pPr>
        <w:tabs>
          <w:tab w:val="num" w:pos="2160"/>
        </w:tabs>
        <w:ind w:left="2160" w:hanging="360"/>
      </w:pPr>
      <w:rPr>
        <w:rFonts w:ascii="Arial" w:hAnsi="Arial" w:hint="default"/>
      </w:rPr>
    </w:lvl>
    <w:lvl w:ilvl="3" w:tplc="6B2631FC" w:tentative="1">
      <w:start w:val="1"/>
      <w:numFmt w:val="bullet"/>
      <w:lvlText w:val="–"/>
      <w:lvlJc w:val="left"/>
      <w:pPr>
        <w:tabs>
          <w:tab w:val="num" w:pos="2880"/>
        </w:tabs>
        <w:ind w:left="2880" w:hanging="360"/>
      </w:pPr>
      <w:rPr>
        <w:rFonts w:ascii="Arial" w:hAnsi="Arial" w:hint="default"/>
      </w:rPr>
    </w:lvl>
    <w:lvl w:ilvl="4" w:tplc="E83841A2" w:tentative="1">
      <w:start w:val="1"/>
      <w:numFmt w:val="bullet"/>
      <w:lvlText w:val="–"/>
      <w:lvlJc w:val="left"/>
      <w:pPr>
        <w:tabs>
          <w:tab w:val="num" w:pos="3600"/>
        </w:tabs>
        <w:ind w:left="3600" w:hanging="360"/>
      </w:pPr>
      <w:rPr>
        <w:rFonts w:ascii="Arial" w:hAnsi="Arial" w:hint="default"/>
      </w:rPr>
    </w:lvl>
    <w:lvl w:ilvl="5" w:tplc="5CAA78BE" w:tentative="1">
      <w:start w:val="1"/>
      <w:numFmt w:val="bullet"/>
      <w:lvlText w:val="–"/>
      <w:lvlJc w:val="left"/>
      <w:pPr>
        <w:tabs>
          <w:tab w:val="num" w:pos="4320"/>
        </w:tabs>
        <w:ind w:left="4320" w:hanging="360"/>
      </w:pPr>
      <w:rPr>
        <w:rFonts w:ascii="Arial" w:hAnsi="Arial" w:hint="default"/>
      </w:rPr>
    </w:lvl>
    <w:lvl w:ilvl="6" w:tplc="809C6A1C" w:tentative="1">
      <w:start w:val="1"/>
      <w:numFmt w:val="bullet"/>
      <w:lvlText w:val="–"/>
      <w:lvlJc w:val="left"/>
      <w:pPr>
        <w:tabs>
          <w:tab w:val="num" w:pos="5040"/>
        </w:tabs>
        <w:ind w:left="5040" w:hanging="360"/>
      </w:pPr>
      <w:rPr>
        <w:rFonts w:ascii="Arial" w:hAnsi="Arial" w:hint="default"/>
      </w:rPr>
    </w:lvl>
    <w:lvl w:ilvl="7" w:tplc="3FC82E50" w:tentative="1">
      <w:start w:val="1"/>
      <w:numFmt w:val="bullet"/>
      <w:lvlText w:val="–"/>
      <w:lvlJc w:val="left"/>
      <w:pPr>
        <w:tabs>
          <w:tab w:val="num" w:pos="5760"/>
        </w:tabs>
        <w:ind w:left="5760" w:hanging="360"/>
      </w:pPr>
      <w:rPr>
        <w:rFonts w:ascii="Arial" w:hAnsi="Arial" w:hint="default"/>
      </w:rPr>
    </w:lvl>
    <w:lvl w:ilvl="8" w:tplc="322C4B22" w:tentative="1">
      <w:start w:val="1"/>
      <w:numFmt w:val="bullet"/>
      <w:lvlText w:val="–"/>
      <w:lvlJc w:val="left"/>
      <w:pPr>
        <w:tabs>
          <w:tab w:val="num" w:pos="6480"/>
        </w:tabs>
        <w:ind w:left="6480" w:hanging="360"/>
      </w:pPr>
      <w:rPr>
        <w:rFonts w:ascii="Arial" w:hAnsi="Arial" w:hint="default"/>
      </w:rPr>
    </w:lvl>
  </w:abstractNum>
  <w:abstractNum w:abstractNumId="62">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C092EAF"/>
    <w:multiLevelType w:val="hybridMultilevel"/>
    <w:tmpl w:val="E76CBBC2"/>
    <w:lvl w:ilvl="0" w:tplc="A6545464">
      <w:start w:val="6"/>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C940431"/>
    <w:multiLevelType w:val="hybridMultilevel"/>
    <w:tmpl w:val="2DB0165E"/>
    <w:lvl w:ilvl="0" w:tplc="FCA6EE3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5">
    <w:nsid w:val="7CD43738"/>
    <w:multiLevelType w:val="hybridMultilevel"/>
    <w:tmpl w:val="226E3EE2"/>
    <w:lvl w:ilvl="0" w:tplc="AA0ABAEC">
      <w:start w:val="13"/>
      <w:numFmt w:val="bullet"/>
      <w:lvlText w:val="-"/>
      <w:lvlJc w:val="left"/>
      <w:pPr>
        <w:ind w:left="704" w:hanging="420"/>
      </w:pPr>
      <w:rPr>
        <w:rFonts w:ascii="Times New Roman" w:eastAsia="MS Mincho"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55"/>
  </w:num>
  <w:num w:numId="5">
    <w:abstractNumId w:val="62"/>
  </w:num>
  <w:num w:numId="6">
    <w:abstractNumId w:val="23"/>
  </w:num>
  <w:num w:numId="7">
    <w:abstractNumId w:val="24"/>
  </w:num>
  <w:num w:numId="8">
    <w:abstractNumId w:val="44"/>
  </w:num>
  <w:num w:numId="9">
    <w:abstractNumId w:val="18"/>
  </w:num>
  <w:num w:numId="10">
    <w:abstractNumId w:val="14"/>
  </w:num>
  <w:num w:numId="11">
    <w:abstractNumId w:val="56"/>
  </w:num>
  <w:num w:numId="12">
    <w:abstractNumId w:val="6"/>
  </w:num>
  <w:num w:numId="13">
    <w:abstractNumId w:val="5"/>
  </w:num>
  <w:num w:numId="14">
    <w:abstractNumId w:val="25"/>
  </w:num>
  <w:num w:numId="15">
    <w:abstractNumId w:val="57"/>
  </w:num>
  <w:num w:numId="16">
    <w:abstractNumId w:val="36"/>
  </w:num>
  <w:num w:numId="17">
    <w:abstractNumId w:val="16"/>
  </w:num>
  <w:num w:numId="18">
    <w:abstractNumId w:val="33"/>
  </w:num>
  <w:num w:numId="19">
    <w:abstractNumId w:val="41"/>
  </w:num>
  <w:num w:numId="20">
    <w:abstractNumId w:val="38"/>
  </w:num>
  <w:num w:numId="21">
    <w:abstractNumId w:val="28"/>
  </w:num>
  <w:num w:numId="22">
    <w:abstractNumId w:val="1"/>
  </w:num>
  <w:num w:numId="23">
    <w:abstractNumId w:val="32"/>
  </w:num>
  <w:num w:numId="24">
    <w:abstractNumId w:val="43"/>
  </w:num>
  <w:num w:numId="25">
    <w:abstractNumId w:val="52"/>
  </w:num>
  <w:num w:numId="26">
    <w:abstractNumId w:val="30"/>
  </w:num>
  <w:num w:numId="27">
    <w:abstractNumId w:val="7"/>
  </w:num>
  <w:num w:numId="28">
    <w:abstractNumId w:val="39"/>
  </w:num>
  <w:num w:numId="29">
    <w:abstractNumId w:val="54"/>
  </w:num>
  <w:num w:numId="30">
    <w:abstractNumId w:val="49"/>
  </w:num>
  <w:num w:numId="31">
    <w:abstractNumId w:val="53"/>
  </w:num>
  <w:num w:numId="32">
    <w:abstractNumId w:val="11"/>
  </w:num>
  <w:num w:numId="33">
    <w:abstractNumId w:val="61"/>
  </w:num>
  <w:num w:numId="34">
    <w:abstractNumId w:val="37"/>
  </w:num>
  <w:num w:numId="35">
    <w:abstractNumId w:val="42"/>
  </w:num>
  <w:num w:numId="36">
    <w:abstractNumId w:val="21"/>
  </w:num>
  <w:num w:numId="37">
    <w:abstractNumId w:val="10"/>
  </w:num>
  <w:num w:numId="38">
    <w:abstractNumId w:val="29"/>
  </w:num>
  <w:num w:numId="39">
    <w:abstractNumId w:val="51"/>
  </w:num>
  <w:num w:numId="40">
    <w:abstractNumId w:val="26"/>
  </w:num>
  <w:num w:numId="41">
    <w:abstractNumId w:val="27"/>
  </w:num>
  <w:num w:numId="42">
    <w:abstractNumId w:val="45"/>
  </w:num>
  <w:num w:numId="43">
    <w:abstractNumId w:val="4"/>
  </w:num>
  <w:num w:numId="44">
    <w:abstractNumId w:val="59"/>
  </w:num>
  <w:num w:numId="45">
    <w:abstractNumId w:val="2"/>
  </w:num>
  <w:num w:numId="46">
    <w:abstractNumId w:val="46"/>
  </w:num>
  <w:num w:numId="47">
    <w:abstractNumId w:val="50"/>
  </w:num>
  <w:num w:numId="48">
    <w:abstractNumId w:val="22"/>
  </w:num>
  <w:num w:numId="49">
    <w:abstractNumId w:val="20"/>
  </w:num>
  <w:num w:numId="50">
    <w:abstractNumId w:val="20"/>
  </w:num>
  <w:num w:numId="51">
    <w:abstractNumId w:val="31"/>
  </w:num>
  <w:num w:numId="52">
    <w:abstractNumId w:val="48"/>
  </w:num>
  <w:num w:numId="53">
    <w:abstractNumId w:val="64"/>
  </w:num>
  <w:num w:numId="54">
    <w:abstractNumId w:val="15"/>
  </w:num>
  <w:num w:numId="55">
    <w:abstractNumId w:val="47"/>
  </w:num>
  <w:num w:numId="56">
    <w:abstractNumId w:val="35"/>
  </w:num>
  <w:num w:numId="57">
    <w:abstractNumId w:val="34"/>
  </w:num>
  <w:num w:numId="58">
    <w:abstractNumId w:val="65"/>
  </w:num>
  <w:num w:numId="59">
    <w:abstractNumId w:val="19"/>
  </w:num>
  <w:num w:numId="60">
    <w:abstractNumId w:val="12"/>
  </w:num>
  <w:num w:numId="61">
    <w:abstractNumId w:val="9"/>
  </w:num>
  <w:num w:numId="62">
    <w:abstractNumId w:val="13"/>
  </w:num>
  <w:num w:numId="63">
    <w:abstractNumId w:val="60"/>
  </w:num>
  <w:num w:numId="64">
    <w:abstractNumId w:val="23"/>
  </w:num>
  <w:num w:numId="65">
    <w:abstractNumId w:val="55"/>
    <w:lvlOverride w:ilvl="0">
      <w:startOverride w:val="1"/>
    </w:lvlOverride>
  </w:num>
  <w:num w:numId="66">
    <w:abstractNumId w:val="62"/>
  </w:num>
  <w:num w:numId="67">
    <w:abstractNumId w:val="24"/>
  </w:num>
  <w:num w:numId="68">
    <w:abstractNumId w:val="2"/>
  </w:num>
  <w:num w:numId="69">
    <w:abstractNumId w:val="63"/>
  </w:num>
  <w:num w:numId="70">
    <w:abstractNumId w:val="8"/>
  </w:num>
  <w:num w:numId="71">
    <w:abstractNumId w:val="40"/>
  </w:num>
  <w:num w:numId="72">
    <w:abstractNumId w:val="17"/>
  </w:num>
  <w:num w:numId="73">
    <w:abstractNumId w:val="58"/>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embedSystemFonts/>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9218"/>
  </w:hdrShapeDefaults>
  <w:footnotePr>
    <w:numRestart w:val="eachSect"/>
    <w:footnote w:id="-1"/>
    <w:footnote w:id="0"/>
  </w:footnotePr>
  <w:endnotePr>
    <w:endnote w:id="-1"/>
    <w:endnote w:id="0"/>
  </w:endnotePr>
  <w:compat>
    <w:useFELayout/>
  </w:compat>
  <w:rsids>
    <w:rsidRoot w:val="004E213A"/>
    <w:rsid w:val="00020908"/>
    <w:rsid w:val="00022564"/>
    <w:rsid w:val="00027A4C"/>
    <w:rsid w:val="00033397"/>
    <w:rsid w:val="000363F9"/>
    <w:rsid w:val="00040095"/>
    <w:rsid w:val="00046AB8"/>
    <w:rsid w:val="00051834"/>
    <w:rsid w:val="00054A22"/>
    <w:rsid w:val="00055341"/>
    <w:rsid w:val="000655A6"/>
    <w:rsid w:val="00080512"/>
    <w:rsid w:val="000827C6"/>
    <w:rsid w:val="00087879"/>
    <w:rsid w:val="000B44AB"/>
    <w:rsid w:val="000B5673"/>
    <w:rsid w:val="000D58AB"/>
    <w:rsid w:val="00107DC8"/>
    <w:rsid w:val="0011556D"/>
    <w:rsid w:val="00140D6E"/>
    <w:rsid w:val="00140F37"/>
    <w:rsid w:val="00155170"/>
    <w:rsid w:val="00166398"/>
    <w:rsid w:val="00183C79"/>
    <w:rsid w:val="0019642B"/>
    <w:rsid w:val="001C64F7"/>
    <w:rsid w:val="001D02C2"/>
    <w:rsid w:val="001D6EAA"/>
    <w:rsid w:val="001F168B"/>
    <w:rsid w:val="00217082"/>
    <w:rsid w:val="00231FAB"/>
    <w:rsid w:val="002347A2"/>
    <w:rsid w:val="00256C53"/>
    <w:rsid w:val="002911B5"/>
    <w:rsid w:val="00292C5B"/>
    <w:rsid w:val="00294D3E"/>
    <w:rsid w:val="002A14DA"/>
    <w:rsid w:val="002B507C"/>
    <w:rsid w:val="002D4861"/>
    <w:rsid w:val="002E0A96"/>
    <w:rsid w:val="002F04AE"/>
    <w:rsid w:val="003172DC"/>
    <w:rsid w:val="0034070F"/>
    <w:rsid w:val="0035462D"/>
    <w:rsid w:val="00393DF4"/>
    <w:rsid w:val="003C3971"/>
    <w:rsid w:val="003C7B7C"/>
    <w:rsid w:val="003D0AFC"/>
    <w:rsid w:val="004236B9"/>
    <w:rsid w:val="004260FA"/>
    <w:rsid w:val="004339B6"/>
    <w:rsid w:val="004361B9"/>
    <w:rsid w:val="004477B6"/>
    <w:rsid w:val="00452F8F"/>
    <w:rsid w:val="00461371"/>
    <w:rsid w:val="004857D2"/>
    <w:rsid w:val="00487F82"/>
    <w:rsid w:val="0049341A"/>
    <w:rsid w:val="004D29CD"/>
    <w:rsid w:val="004D3578"/>
    <w:rsid w:val="004D6CB1"/>
    <w:rsid w:val="004E213A"/>
    <w:rsid w:val="004F1F3A"/>
    <w:rsid w:val="004F722B"/>
    <w:rsid w:val="00543E6C"/>
    <w:rsid w:val="0055433A"/>
    <w:rsid w:val="0056154D"/>
    <w:rsid w:val="00565087"/>
    <w:rsid w:val="00575F50"/>
    <w:rsid w:val="005D2E01"/>
    <w:rsid w:val="005F2ABE"/>
    <w:rsid w:val="005F573B"/>
    <w:rsid w:val="00603FD3"/>
    <w:rsid w:val="0060400D"/>
    <w:rsid w:val="00614FDF"/>
    <w:rsid w:val="00616F38"/>
    <w:rsid w:val="00617210"/>
    <w:rsid w:val="0062703B"/>
    <w:rsid w:val="00630864"/>
    <w:rsid w:val="00682869"/>
    <w:rsid w:val="006A4C58"/>
    <w:rsid w:val="006B51BD"/>
    <w:rsid w:val="006C5116"/>
    <w:rsid w:val="006D2C1E"/>
    <w:rsid w:val="006D7B81"/>
    <w:rsid w:val="006E2BB8"/>
    <w:rsid w:val="006E5C86"/>
    <w:rsid w:val="006F28F4"/>
    <w:rsid w:val="007005A7"/>
    <w:rsid w:val="007106E3"/>
    <w:rsid w:val="00714C1E"/>
    <w:rsid w:val="00716E0B"/>
    <w:rsid w:val="00721EA3"/>
    <w:rsid w:val="00734A5B"/>
    <w:rsid w:val="00744E76"/>
    <w:rsid w:val="0075304B"/>
    <w:rsid w:val="00767BAE"/>
    <w:rsid w:val="00776597"/>
    <w:rsid w:val="00781F0F"/>
    <w:rsid w:val="007A6FC2"/>
    <w:rsid w:val="007B67CC"/>
    <w:rsid w:val="007D02E6"/>
    <w:rsid w:val="007D1229"/>
    <w:rsid w:val="007E3281"/>
    <w:rsid w:val="007F7239"/>
    <w:rsid w:val="008028A4"/>
    <w:rsid w:val="008343EE"/>
    <w:rsid w:val="0084588B"/>
    <w:rsid w:val="00870DB4"/>
    <w:rsid w:val="008768CA"/>
    <w:rsid w:val="00883EEB"/>
    <w:rsid w:val="00885DAD"/>
    <w:rsid w:val="008923DC"/>
    <w:rsid w:val="008F3686"/>
    <w:rsid w:val="00900BC6"/>
    <w:rsid w:val="0090271F"/>
    <w:rsid w:val="00902E23"/>
    <w:rsid w:val="0091348E"/>
    <w:rsid w:val="00917CCB"/>
    <w:rsid w:val="00936A12"/>
    <w:rsid w:val="00942EC2"/>
    <w:rsid w:val="00962FA3"/>
    <w:rsid w:val="009640C7"/>
    <w:rsid w:val="00985F49"/>
    <w:rsid w:val="009A3C47"/>
    <w:rsid w:val="009A3F13"/>
    <w:rsid w:val="009B4CDB"/>
    <w:rsid w:val="009B6DE3"/>
    <w:rsid w:val="009D2A0F"/>
    <w:rsid w:val="009D7885"/>
    <w:rsid w:val="009F37B7"/>
    <w:rsid w:val="00A10F02"/>
    <w:rsid w:val="00A164B4"/>
    <w:rsid w:val="00A53724"/>
    <w:rsid w:val="00A77C7B"/>
    <w:rsid w:val="00A82346"/>
    <w:rsid w:val="00A914F5"/>
    <w:rsid w:val="00AA5FAE"/>
    <w:rsid w:val="00AC4A29"/>
    <w:rsid w:val="00B10AE7"/>
    <w:rsid w:val="00B15449"/>
    <w:rsid w:val="00B359FE"/>
    <w:rsid w:val="00B40E6D"/>
    <w:rsid w:val="00B46B40"/>
    <w:rsid w:val="00B90874"/>
    <w:rsid w:val="00B92CA4"/>
    <w:rsid w:val="00BB396E"/>
    <w:rsid w:val="00BC0F7D"/>
    <w:rsid w:val="00BC5E41"/>
    <w:rsid w:val="00BD2D8B"/>
    <w:rsid w:val="00BE5EC2"/>
    <w:rsid w:val="00BF156B"/>
    <w:rsid w:val="00C01053"/>
    <w:rsid w:val="00C12919"/>
    <w:rsid w:val="00C33079"/>
    <w:rsid w:val="00C45231"/>
    <w:rsid w:val="00C72833"/>
    <w:rsid w:val="00C93F40"/>
    <w:rsid w:val="00CA3D0C"/>
    <w:rsid w:val="00CA3D3F"/>
    <w:rsid w:val="00CC61E0"/>
    <w:rsid w:val="00CC6FD9"/>
    <w:rsid w:val="00CD0493"/>
    <w:rsid w:val="00CD597A"/>
    <w:rsid w:val="00CD6300"/>
    <w:rsid w:val="00CE3861"/>
    <w:rsid w:val="00D27397"/>
    <w:rsid w:val="00D2773E"/>
    <w:rsid w:val="00D452D9"/>
    <w:rsid w:val="00D50A66"/>
    <w:rsid w:val="00D57BB2"/>
    <w:rsid w:val="00D64479"/>
    <w:rsid w:val="00D738D6"/>
    <w:rsid w:val="00D74C0D"/>
    <w:rsid w:val="00D755EB"/>
    <w:rsid w:val="00D80A03"/>
    <w:rsid w:val="00D87E00"/>
    <w:rsid w:val="00D9134D"/>
    <w:rsid w:val="00DA7A03"/>
    <w:rsid w:val="00DB1818"/>
    <w:rsid w:val="00DB1D74"/>
    <w:rsid w:val="00DC309B"/>
    <w:rsid w:val="00DC4DA2"/>
    <w:rsid w:val="00DD519D"/>
    <w:rsid w:val="00DD7D36"/>
    <w:rsid w:val="00DE0569"/>
    <w:rsid w:val="00DE45E4"/>
    <w:rsid w:val="00DF2B1F"/>
    <w:rsid w:val="00DF62CD"/>
    <w:rsid w:val="00E003EC"/>
    <w:rsid w:val="00E044A4"/>
    <w:rsid w:val="00E40214"/>
    <w:rsid w:val="00E4085A"/>
    <w:rsid w:val="00E43E9A"/>
    <w:rsid w:val="00E507A8"/>
    <w:rsid w:val="00E5386B"/>
    <w:rsid w:val="00E5509A"/>
    <w:rsid w:val="00E55FCB"/>
    <w:rsid w:val="00E56861"/>
    <w:rsid w:val="00E741AE"/>
    <w:rsid w:val="00E77645"/>
    <w:rsid w:val="00E8398E"/>
    <w:rsid w:val="00E86B8E"/>
    <w:rsid w:val="00E9723D"/>
    <w:rsid w:val="00EC4A25"/>
    <w:rsid w:val="00EF3DED"/>
    <w:rsid w:val="00EF3F1F"/>
    <w:rsid w:val="00F025A2"/>
    <w:rsid w:val="00F04712"/>
    <w:rsid w:val="00F22EC7"/>
    <w:rsid w:val="00F312C8"/>
    <w:rsid w:val="00F55B59"/>
    <w:rsid w:val="00F5683C"/>
    <w:rsid w:val="00F61293"/>
    <w:rsid w:val="00F653B8"/>
    <w:rsid w:val="00F66A82"/>
    <w:rsid w:val="00F93760"/>
    <w:rsid w:val="00FA1266"/>
    <w:rsid w:val="00FC1192"/>
    <w:rsid w:val="00FC269C"/>
    <w:rsid w:val="00FC5FB2"/>
    <w:rsid w:val="00FE0B68"/>
    <w:rsid w:val="00FF7D3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index heading" w:uiPriority="99"/>
    <w:lsdException w:name="caption" w:semiHidden="1" w:uiPriority="99" w:unhideWhenUsed="1" w:qFormat="1"/>
    <w:lsdException w:name="List Number" w:uiPriority="99"/>
    <w:lsdException w:name="List 3" w:uiPriority="99"/>
    <w:lsdException w:name="List 4" w:uiPriority="99"/>
    <w:lsdException w:name="List 5" w:uiPriority="99"/>
    <w:lsdException w:name="List Bullet 4" w:uiPriority="99"/>
    <w:lsdException w:name="List Bullet 5" w:uiPriority="99"/>
    <w:lsdException w:name="List Number 2" w:uiPriority="99"/>
    <w:lsdException w:name="Title" w:qFormat="1"/>
    <w:lsdException w:name="Body Text Indent" w:uiPriority="99"/>
    <w:lsdException w:name="Subtitle" w:qFormat="1"/>
    <w:lsdException w:name="Body Text 2" w:uiPriority="99"/>
    <w:lsdException w:name="Body Text 3" w:uiPriority="99"/>
    <w:lsdException w:name="Body Text Indent 2" w:uiPriority="99"/>
    <w:lsdException w:name="Strong" w:qFormat="1"/>
    <w:lsdException w:name="Emphasis"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1229"/>
    <w:pPr>
      <w:spacing w:after="180"/>
    </w:pPr>
    <w:rPr>
      <w:lang w:val="en-GB" w:eastAsia="en-US"/>
    </w:rPr>
  </w:style>
  <w:style w:type="paragraph" w:styleId="Heading1">
    <w:name w:val="heading 1"/>
    <w:aliases w:val="H1"/>
    <w:next w:val="Normal"/>
    <w:link w:val="Heading1Char"/>
    <w:qFormat/>
    <w:rsid w:val="007D1229"/>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7D1229"/>
    <w:pPr>
      <w:pBdr>
        <w:top w:val="none" w:sz="0" w:space="0" w:color="auto"/>
      </w:pBdr>
      <w:spacing w:before="180"/>
      <w:outlineLvl w:val="1"/>
    </w:pPr>
    <w:rPr>
      <w:sz w:val="32"/>
    </w:rPr>
  </w:style>
  <w:style w:type="paragraph" w:styleId="Heading3">
    <w:name w:val="heading 3"/>
    <w:aliases w:val="Heading 3 3GPP,Underrubrik2,H3,Memo Heading 3,h3,no break,Heading 3 Char,Heading 3 Char1 Char,Heading 3 Char Char Char,Heading 3 Char1 Char Char Char,Heading 3 Char Char Char Char Char,Heading 3 Char Char1 Char,Heading 3 Char2 Char,0H,l3,list "/>
    <w:basedOn w:val="Heading2"/>
    <w:next w:val="Normal"/>
    <w:link w:val="Heading3Char1"/>
    <w:qFormat/>
    <w:rsid w:val="007D1229"/>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7D1229"/>
    <w:pPr>
      <w:ind w:left="1418" w:hanging="1418"/>
      <w:outlineLvl w:val="3"/>
    </w:pPr>
    <w:rPr>
      <w:sz w:val="24"/>
    </w:rPr>
  </w:style>
  <w:style w:type="paragraph" w:styleId="Heading5">
    <w:name w:val="heading 5"/>
    <w:aliases w:val="h5,Heading5,H5"/>
    <w:basedOn w:val="Heading4"/>
    <w:next w:val="Normal"/>
    <w:link w:val="Heading5Char"/>
    <w:qFormat/>
    <w:rsid w:val="007D1229"/>
    <w:pPr>
      <w:ind w:left="1701" w:hanging="1701"/>
      <w:outlineLvl w:val="4"/>
    </w:pPr>
    <w:rPr>
      <w:sz w:val="22"/>
    </w:rPr>
  </w:style>
  <w:style w:type="paragraph" w:styleId="Heading6">
    <w:name w:val="heading 6"/>
    <w:basedOn w:val="H6"/>
    <w:next w:val="Normal"/>
    <w:link w:val="Heading6Char"/>
    <w:qFormat/>
    <w:rsid w:val="007D1229"/>
    <w:pPr>
      <w:outlineLvl w:val="5"/>
    </w:pPr>
  </w:style>
  <w:style w:type="paragraph" w:styleId="Heading7">
    <w:name w:val="heading 7"/>
    <w:basedOn w:val="H6"/>
    <w:next w:val="Normal"/>
    <w:link w:val="Heading7Char"/>
    <w:qFormat/>
    <w:rsid w:val="007D1229"/>
    <w:pPr>
      <w:outlineLvl w:val="6"/>
    </w:pPr>
  </w:style>
  <w:style w:type="paragraph" w:styleId="Heading8">
    <w:name w:val="heading 8"/>
    <w:basedOn w:val="Heading1"/>
    <w:next w:val="Normal"/>
    <w:link w:val="Heading8Char"/>
    <w:uiPriority w:val="99"/>
    <w:qFormat/>
    <w:rsid w:val="007D1229"/>
    <w:pPr>
      <w:ind w:left="0" w:firstLine="0"/>
      <w:outlineLvl w:val="7"/>
    </w:pPr>
  </w:style>
  <w:style w:type="paragraph" w:styleId="Heading9">
    <w:name w:val="heading 9"/>
    <w:aliases w:val="Figure Heading,FH"/>
    <w:basedOn w:val="Heading8"/>
    <w:next w:val="Normal"/>
    <w:link w:val="Heading9Char"/>
    <w:uiPriority w:val="99"/>
    <w:qFormat/>
    <w:rsid w:val="007D122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rsid w:val="00936A12"/>
    <w:rPr>
      <w:rFonts w:ascii="Arial" w:hAnsi="Arial"/>
      <w:sz w:val="36"/>
      <w:lang w:val="en-GB" w:eastAsia="en-US" w:bidi="ar-SA"/>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link w:val="Heading2"/>
    <w:rsid w:val="00936A12"/>
    <w:rPr>
      <w:rFonts w:ascii="Arial" w:hAnsi="Arial"/>
      <w:sz w:val="32"/>
      <w:lang w:val="en-GB" w:eastAsia="en-US"/>
    </w:rPr>
  </w:style>
  <w:style w:type="character" w:customStyle="1" w:styleId="Heading3Char1">
    <w:name w:val="Heading 3 Char1"/>
    <w:aliases w:val="Heading 3 3GPP Char,Underrubrik2 Char,H3 Char,Memo Heading 3 Char,h3 Char,no break Char,Heading 3 Char Char,Heading 3 Char1 Char Char,Heading 3 Char Char Char Char,Heading 3 Char1 Char Char Char Char,Heading 3 Char Char1 Char Char"/>
    <w:link w:val="Heading3"/>
    <w:locked/>
    <w:rsid w:val="00936A12"/>
    <w:rPr>
      <w:rFonts w:ascii="Arial" w:hAnsi="Arial"/>
      <w:sz w:val="28"/>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936A12"/>
    <w:rPr>
      <w:rFonts w:ascii="Arial" w:hAnsi="Arial"/>
      <w:sz w:val="24"/>
      <w:lang w:val="en-GB" w:eastAsia="en-US"/>
    </w:rPr>
  </w:style>
  <w:style w:type="character" w:customStyle="1" w:styleId="Heading5Char">
    <w:name w:val="Heading 5 Char"/>
    <w:aliases w:val="h5 Char,Heading5 Char,H5 Char"/>
    <w:link w:val="Heading5"/>
    <w:locked/>
    <w:rsid w:val="00936A12"/>
    <w:rPr>
      <w:rFonts w:ascii="Arial" w:hAnsi="Arial"/>
      <w:sz w:val="22"/>
      <w:lang w:val="en-GB" w:eastAsia="en-US"/>
    </w:rPr>
  </w:style>
  <w:style w:type="paragraph" w:customStyle="1" w:styleId="H6">
    <w:name w:val="H6"/>
    <w:basedOn w:val="Heading5"/>
    <w:next w:val="Normal"/>
    <w:link w:val="H6Char"/>
    <w:rsid w:val="007D1229"/>
    <w:pPr>
      <w:ind w:left="1985" w:hanging="1985"/>
      <w:outlineLvl w:val="9"/>
    </w:pPr>
    <w:rPr>
      <w:sz w:val="20"/>
    </w:rPr>
  </w:style>
  <w:style w:type="character" w:customStyle="1" w:styleId="H6Char">
    <w:name w:val="H6 Char"/>
    <w:link w:val="H6"/>
    <w:rsid w:val="00936A12"/>
    <w:rPr>
      <w:rFonts w:ascii="Arial" w:hAnsi="Arial"/>
      <w:lang w:val="en-GB" w:eastAsia="en-US"/>
    </w:rPr>
  </w:style>
  <w:style w:type="character" w:customStyle="1" w:styleId="Heading8Char">
    <w:name w:val="Heading 8 Char"/>
    <w:link w:val="Heading8"/>
    <w:uiPriority w:val="99"/>
    <w:rsid w:val="00936A12"/>
    <w:rPr>
      <w:rFonts w:ascii="Arial" w:hAnsi="Arial"/>
      <w:sz w:val="36"/>
      <w:lang w:val="en-GB" w:eastAsia="en-US"/>
    </w:rPr>
  </w:style>
  <w:style w:type="paragraph" w:styleId="TOC9">
    <w:name w:val="toc 9"/>
    <w:basedOn w:val="TOC8"/>
    <w:uiPriority w:val="39"/>
    <w:rsid w:val="007D1229"/>
    <w:pPr>
      <w:ind w:left="1418" w:hanging="1418"/>
    </w:pPr>
  </w:style>
  <w:style w:type="paragraph" w:styleId="TOC8">
    <w:name w:val="toc 8"/>
    <w:basedOn w:val="TOC1"/>
    <w:uiPriority w:val="39"/>
    <w:rsid w:val="007D1229"/>
    <w:pPr>
      <w:spacing w:before="180"/>
      <w:ind w:left="2693" w:hanging="2693"/>
    </w:pPr>
    <w:rPr>
      <w:b/>
    </w:rPr>
  </w:style>
  <w:style w:type="paragraph" w:styleId="TOC1">
    <w:name w:val="toc 1"/>
    <w:uiPriority w:val="39"/>
    <w:rsid w:val="007D122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link w:val="EQChar"/>
    <w:rsid w:val="007D1229"/>
    <w:pPr>
      <w:keepLines/>
      <w:tabs>
        <w:tab w:val="center" w:pos="4536"/>
        <w:tab w:val="right" w:pos="9072"/>
      </w:tabs>
    </w:pPr>
    <w:rPr>
      <w:noProof/>
    </w:rPr>
  </w:style>
  <w:style w:type="character" w:customStyle="1" w:styleId="ZGSM">
    <w:name w:val="ZGSM"/>
    <w:rsid w:val="007D1229"/>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7D1229"/>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rsid w:val="00936A12"/>
    <w:rPr>
      <w:rFonts w:ascii="Arial" w:hAnsi="Arial"/>
      <w:b/>
      <w:noProof/>
      <w:sz w:val="18"/>
      <w:lang w:val="en-GB" w:eastAsia="ja-JP" w:bidi="ar-SA"/>
    </w:rPr>
  </w:style>
  <w:style w:type="paragraph" w:customStyle="1" w:styleId="ZD">
    <w:name w:val="ZD"/>
    <w:uiPriority w:val="99"/>
    <w:rsid w:val="007D1229"/>
    <w:pPr>
      <w:framePr w:wrap="notBeside" w:vAnchor="page" w:hAnchor="margin" w:y="15764"/>
      <w:widowControl w:val="0"/>
    </w:pPr>
    <w:rPr>
      <w:rFonts w:ascii="Arial" w:hAnsi="Arial"/>
      <w:noProof/>
      <w:sz w:val="32"/>
      <w:lang w:val="en-GB" w:eastAsia="en-US"/>
    </w:rPr>
  </w:style>
  <w:style w:type="paragraph" w:styleId="TOC5">
    <w:name w:val="toc 5"/>
    <w:basedOn w:val="TOC4"/>
    <w:uiPriority w:val="39"/>
    <w:rsid w:val="007D1229"/>
    <w:pPr>
      <w:ind w:left="1701" w:hanging="1701"/>
    </w:pPr>
  </w:style>
  <w:style w:type="paragraph" w:styleId="TOC4">
    <w:name w:val="toc 4"/>
    <w:basedOn w:val="TOC3"/>
    <w:uiPriority w:val="39"/>
    <w:rsid w:val="007D1229"/>
    <w:pPr>
      <w:ind w:left="1418" w:hanging="1418"/>
    </w:pPr>
  </w:style>
  <w:style w:type="paragraph" w:styleId="TOC3">
    <w:name w:val="toc 3"/>
    <w:basedOn w:val="TOC2"/>
    <w:uiPriority w:val="39"/>
    <w:rsid w:val="007D1229"/>
    <w:pPr>
      <w:ind w:left="1134" w:hanging="1134"/>
    </w:pPr>
  </w:style>
  <w:style w:type="paragraph" w:styleId="TOC2">
    <w:name w:val="toc 2"/>
    <w:basedOn w:val="TOC1"/>
    <w:uiPriority w:val="39"/>
    <w:rsid w:val="007D1229"/>
    <w:pPr>
      <w:keepNext w:val="0"/>
      <w:spacing w:before="0"/>
      <w:ind w:left="851" w:hanging="851"/>
    </w:pPr>
    <w:rPr>
      <w:sz w:val="20"/>
    </w:rPr>
  </w:style>
  <w:style w:type="paragraph" w:styleId="Footer">
    <w:name w:val="footer"/>
    <w:basedOn w:val="Header"/>
    <w:link w:val="FooterChar"/>
    <w:uiPriority w:val="99"/>
    <w:rsid w:val="007D1229"/>
    <w:pPr>
      <w:jc w:val="center"/>
    </w:pPr>
    <w:rPr>
      <w:i/>
    </w:rPr>
  </w:style>
  <w:style w:type="character" w:customStyle="1" w:styleId="FooterChar">
    <w:name w:val="Footer Char"/>
    <w:link w:val="Footer"/>
    <w:uiPriority w:val="99"/>
    <w:rsid w:val="00936A12"/>
    <w:rPr>
      <w:rFonts w:ascii="Arial" w:hAnsi="Arial"/>
      <w:b/>
      <w:i/>
      <w:noProof/>
      <w:sz w:val="18"/>
      <w:lang w:val="en-GB" w:eastAsia="ja-JP"/>
    </w:rPr>
  </w:style>
  <w:style w:type="paragraph" w:customStyle="1" w:styleId="TT">
    <w:name w:val="TT"/>
    <w:basedOn w:val="Heading1"/>
    <w:next w:val="Normal"/>
    <w:uiPriority w:val="99"/>
    <w:rsid w:val="007D1229"/>
    <w:pPr>
      <w:outlineLvl w:val="9"/>
    </w:pPr>
  </w:style>
  <w:style w:type="paragraph" w:customStyle="1" w:styleId="NF">
    <w:name w:val="NF"/>
    <w:basedOn w:val="NO"/>
    <w:uiPriority w:val="99"/>
    <w:rsid w:val="007D1229"/>
    <w:pPr>
      <w:keepNext/>
      <w:spacing w:after="0"/>
    </w:pPr>
    <w:rPr>
      <w:rFonts w:ascii="Arial" w:hAnsi="Arial"/>
      <w:sz w:val="18"/>
    </w:rPr>
  </w:style>
  <w:style w:type="paragraph" w:customStyle="1" w:styleId="NO">
    <w:name w:val="NO"/>
    <w:basedOn w:val="Normal"/>
    <w:link w:val="NOChar"/>
    <w:rsid w:val="007D1229"/>
    <w:pPr>
      <w:keepLines/>
      <w:ind w:left="1135" w:hanging="851"/>
    </w:pPr>
  </w:style>
  <w:style w:type="character" w:customStyle="1" w:styleId="NOChar">
    <w:name w:val="NO Char"/>
    <w:link w:val="NO"/>
    <w:rsid w:val="00936A12"/>
    <w:rPr>
      <w:lang w:val="en-GB" w:eastAsia="en-US"/>
    </w:rPr>
  </w:style>
  <w:style w:type="paragraph" w:customStyle="1" w:styleId="PL">
    <w:name w:val="PL"/>
    <w:link w:val="PLChar"/>
    <w:uiPriority w:val="99"/>
    <w:rsid w:val="007D122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uiPriority w:val="99"/>
    <w:rsid w:val="007D1229"/>
    <w:pPr>
      <w:jc w:val="right"/>
    </w:pPr>
  </w:style>
  <w:style w:type="paragraph" w:customStyle="1" w:styleId="TAL">
    <w:name w:val="TAL"/>
    <w:basedOn w:val="Normal"/>
    <w:link w:val="TALCar"/>
    <w:rsid w:val="007D1229"/>
    <w:pPr>
      <w:keepNext/>
      <w:keepLines/>
      <w:spacing w:after="0"/>
    </w:pPr>
    <w:rPr>
      <w:rFonts w:ascii="Arial" w:hAnsi="Arial"/>
      <w:sz w:val="18"/>
    </w:rPr>
  </w:style>
  <w:style w:type="character" w:customStyle="1" w:styleId="TALCar">
    <w:name w:val="TAL Car"/>
    <w:link w:val="TAL"/>
    <w:rsid w:val="00936A12"/>
    <w:rPr>
      <w:rFonts w:ascii="Arial" w:hAnsi="Arial"/>
      <w:sz w:val="18"/>
      <w:lang w:val="en-GB" w:eastAsia="en-US"/>
    </w:rPr>
  </w:style>
  <w:style w:type="paragraph" w:customStyle="1" w:styleId="TAH">
    <w:name w:val="TAH"/>
    <w:basedOn w:val="TAC"/>
    <w:link w:val="TAHCar"/>
    <w:rsid w:val="007D1229"/>
    <w:rPr>
      <w:b/>
    </w:rPr>
  </w:style>
  <w:style w:type="paragraph" w:customStyle="1" w:styleId="TAC">
    <w:name w:val="TAC"/>
    <w:basedOn w:val="TAL"/>
    <w:link w:val="TACChar"/>
    <w:rsid w:val="007D1229"/>
    <w:pPr>
      <w:jc w:val="center"/>
    </w:pPr>
  </w:style>
  <w:style w:type="character" w:customStyle="1" w:styleId="TACChar">
    <w:name w:val="TAC Char"/>
    <w:link w:val="TAC"/>
    <w:rsid w:val="00936A12"/>
    <w:rPr>
      <w:rFonts w:ascii="Arial" w:hAnsi="Arial"/>
      <w:sz w:val="18"/>
      <w:lang w:val="en-GB" w:eastAsia="en-US"/>
    </w:rPr>
  </w:style>
  <w:style w:type="character" w:customStyle="1" w:styleId="TAHCar">
    <w:name w:val="TAH Car"/>
    <w:link w:val="TAH"/>
    <w:rsid w:val="00936A12"/>
    <w:rPr>
      <w:rFonts w:ascii="Arial" w:hAnsi="Arial"/>
      <w:b/>
      <w:sz w:val="18"/>
      <w:lang w:val="en-GB" w:eastAsia="en-US"/>
    </w:rPr>
  </w:style>
  <w:style w:type="paragraph" w:customStyle="1" w:styleId="LD">
    <w:name w:val="LD"/>
    <w:uiPriority w:val="99"/>
    <w:rsid w:val="007D1229"/>
    <w:pPr>
      <w:keepNext/>
      <w:keepLines/>
      <w:spacing w:line="180" w:lineRule="exact"/>
    </w:pPr>
    <w:rPr>
      <w:rFonts w:ascii="Courier New" w:hAnsi="Courier New"/>
      <w:noProof/>
      <w:lang w:val="en-GB" w:eastAsia="en-US"/>
    </w:rPr>
  </w:style>
  <w:style w:type="paragraph" w:customStyle="1" w:styleId="EX">
    <w:name w:val="EX"/>
    <w:basedOn w:val="Normal"/>
    <w:link w:val="EXChar"/>
    <w:rsid w:val="007D1229"/>
    <w:pPr>
      <w:keepLines/>
      <w:ind w:left="1702" w:hanging="1418"/>
    </w:pPr>
  </w:style>
  <w:style w:type="character" w:customStyle="1" w:styleId="EXChar">
    <w:name w:val="EX Char"/>
    <w:link w:val="EX"/>
    <w:rsid w:val="00936A12"/>
    <w:rPr>
      <w:lang w:val="en-GB" w:eastAsia="en-US"/>
    </w:rPr>
  </w:style>
  <w:style w:type="paragraph" w:customStyle="1" w:styleId="FP">
    <w:name w:val="FP"/>
    <w:basedOn w:val="Normal"/>
    <w:uiPriority w:val="99"/>
    <w:rsid w:val="007D1229"/>
    <w:pPr>
      <w:spacing w:after="0"/>
    </w:pPr>
  </w:style>
  <w:style w:type="paragraph" w:customStyle="1" w:styleId="NW">
    <w:name w:val="NW"/>
    <w:basedOn w:val="NO"/>
    <w:uiPriority w:val="99"/>
    <w:rsid w:val="007D1229"/>
    <w:pPr>
      <w:spacing w:after="0"/>
    </w:pPr>
  </w:style>
  <w:style w:type="paragraph" w:customStyle="1" w:styleId="EW">
    <w:name w:val="EW"/>
    <w:basedOn w:val="EX"/>
    <w:uiPriority w:val="99"/>
    <w:rsid w:val="007D1229"/>
    <w:pPr>
      <w:spacing w:after="0"/>
    </w:pPr>
  </w:style>
  <w:style w:type="paragraph" w:customStyle="1" w:styleId="B10">
    <w:name w:val="B1"/>
    <w:basedOn w:val="Normal"/>
    <w:link w:val="B1Char"/>
    <w:rsid w:val="007D1229"/>
    <w:pPr>
      <w:ind w:left="568" w:hanging="284"/>
    </w:pPr>
  </w:style>
  <w:style w:type="character" w:customStyle="1" w:styleId="B1Char">
    <w:name w:val="B1 Char"/>
    <w:link w:val="B10"/>
    <w:rsid w:val="00936A12"/>
    <w:rPr>
      <w:lang w:val="en-GB" w:eastAsia="en-US"/>
    </w:rPr>
  </w:style>
  <w:style w:type="paragraph" w:styleId="TOC6">
    <w:name w:val="toc 6"/>
    <w:basedOn w:val="TOC5"/>
    <w:next w:val="Normal"/>
    <w:uiPriority w:val="39"/>
    <w:rsid w:val="007D1229"/>
    <w:pPr>
      <w:ind w:left="1985" w:hanging="1985"/>
    </w:pPr>
  </w:style>
  <w:style w:type="paragraph" w:styleId="TOC7">
    <w:name w:val="toc 7"/>
    <w:basedOn w:val="TOC6"/>
    <w:next w:val="Normal"/>
    <w:uiPriority w:val="39"/>
    <w:rsid w:val="007D1229"/>
    <w:pPr>
      <w:ind w:left="2268" w:hanging="2268"/>
    </w:pPr>
  </w:style>
  <w:style w:type="paragraph" w:customStyle="1" w:styleId="EditorsNote">
    <w:name w:val="Editor's Note"/>
    <w:aliases w:val="EN"/>
    <w:basedOn w:val="NO"/>
    <w:link w:val="EditorsNoteChar"/>
    <w:rsid w:val="007D1229"/>
    <w:rPr>
      <w:color w:val="FF0000"/>
    </w:rPr>
  </w:style>
  <w:style w:type="paragraph" w:customStyle="1" w:styleId="TH">
    <w:name w:val="TH"/>
    <w:basedOn w:val="Normal"/>
    <w:link w:val="THChar"/>
    <w:rsid w:val="007D1229"/>
    <w:pPr>
      <w:keepNext/>
      <w:keepLines/>
      <w:spacing w:before="60"/>
      <w:jc w:val="center"/>
    </w:pPr>
    <w:rPr>
      <w:rFonts w:ascii="Arial" w:hAnsi="Arial"/>
      <w:b/>
    </w:rPr>
  </w:style>
  <w:style w:type="character" w:customStyle="1" w:styleId="THChar">
    <w:name w:val="TH Char"/>
    <w:link w:val="TH"/>
    <w:rsid w:val="00936A12"/>
    <w:rPr>
      <w:rFonts w:ascii="Arial" w:hAnsi="Arial"/>
      <w:b/>
      <w:lang w:val="en-GB" w:eastAsia="en-US"/>
    </w:rPr>
  </w:style>
  <w:style w:type="paragraph" w:customStyle="1" w:styleId="ZA">
    <w:name w:val="ZA"/>
    <w:uiPriority w:val="99"/>
    <w:rsid w:val="007D1229"/>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uiPriority w:val="99"/>
    <w:rsid w:val="007D1229"/>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uiPriority w:val="99"/>
    <w:rsid w:val="007D1229"/>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uiPriority w:val="99"/>
    <w:rsid w:val="007D1229"/>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rsid w:val="007D1229"/>
    <w:pPr>
      <w:ind w:left="851" w:hanging="851"/>
    </w:pPr>
  </w:style>
  <w:style w:type="character" w:customStyle="1" w:styleId="TANChar">
    <w:name w:val="TAN Char"/>
    <w:link w:val="TAN"/>
    <w:rsid w:val="00936A12"/>
    <w:rPr>
      <w:rFonts w:ascii="Arial" w:hAnsi="Arial"/>
      <w:sz w:val="18"/>
      <w:lang w:val="en-GB" w:eastAsia="en-US"/>
    </w:rPr>
  </w:style>
  <w:style w:type="paragraph" w:customStyle="1" w:styleId="ZH">
    <w:name w:val="ZH"/>
    <w:uiPriority w:val="99"/>
    <w:rsid w:val="007D1229"/>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rsid w:val="007D1229"/>
    <w:pPr>
      <w:keepNext w:val="0"/>
      <w:spacing w:before="0" w:after="240"/>
    </w:pPr>
  </w:style>
  <w:style w:type="character" w:customStyle="1" w:styleId="TFChar">
    <w:name w:val="TF Char"/>
    <w:link w:val="TF"/>
    <w:rsid w:val="00936A12"/>
    <w:rPr>
      <w:rFonts w:ascii="Arial" w:hAnsi="Arial"/>
      <w:b/>
      <w:lang w:val="en-GB" w:eastAsia="en-US"/>
    </w:rPr>
  </w:style>
  <w:style w:type="paragraph" w:customStyle="1" w:styleId="ZG">
    <w:name w:val="ZG"/>
    <w:uiPriority w:val="99"/>
    <w:rsid w:val="007D1229"/>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rsid w:val="007D1229"/>
    <w:pPr>
      <w:ind w:left="851" w:hanging="284"/>
    </w:pPr>
  </w:style>
  <w:style w:type="character" w:customStyle="1" w:styleId="B2Char">
    <w:name w:val="B2 Char"/>
    <w:link w:val="B2"/>
    <w:rsid w:val="00936A12"/>
    <w:rPr>
      <w:lang w:val="en-GB" w:eastAsia="en-US"/>
    </w:rPr>
  </w:style>
  <w:style w:type="paragraph" w:customStyle="1" w:styleId="B3">
    <w:name w:val="B3"/>
    <w:basedOn w:val="Normal"/>
    <w:uiPriority w:val="99"/>
    <w:rsid w:val="007D1229"/>
    <w:pPr>
      <w:ind w:left="1135" w:hanging="284"/>
    </w:pPr>
  </w:style>
  <w:style w:type="paragraph" w:customStyle="1" w:styleId="B4">
    <w:name w:val="B4"/>
    <w:basedOn w:val="Normal"/>
    <w:link w:val="B4Char"/>
    <w:rsid w:val="007D1229"/>
    <w:pPr>
      <w:ind w:left="1418" w:hanging="284"/>
    </w:pPr>
  </w:style>
  <w:style w:type="character" w:customStyle="1" w:styleId="B4Char">
    <w:name w:val="B4 Char"/>
    <w:link w:val="B4"/>
    <w:rsid w:val="00936A12"/>
    <w:rPr>
      <w:lang w:val="en-GB" w:eastAsia="en-US"/>
    </w:rPr>
  </w:style>
  <w:style w:type="paragraph" w:customStyle="1" w:styleId="B5">
    <w:name w:val="B5"/>
    <w:basedOn w:val="Normal"/>
    <w:uiPriority w:val="99"/>
    <w:rsid w:val="007D1229"/>
    <w:pPr>
      <w:ind w:left="1702" w:hanging="284"/>
    </w:pPr>
  </w:style>
  <w:style w:type="paragraph" w:customStyle="1" w:styleId="ZTD">
    <w:name w:val="ZTD"/>
    <w:basedOn w:val="ZB"/>
    <w:uiPriority w:val="99"/>
    <w:rsid w:val="007D1229"/>
    <w:pPr>
      <w:framePr w:hRule="auto" w:wrap="notBeside" w:y="852"/>
    </w:pPr>
    <w:rPr>
      <w:i w:val="0"/>
      <w:sz w:val="40"/>
    </w:rPr>
  </w:style>
  <w:style w:type="paragraph" w:customStyle="1" w:styleId="ZV">
    <w:name w:val="ZV"/>
    <w:basedOn w:val="ZU"/>
    <w:uiPriority w:val="99"/>
    <w:rsid w:val="007D1229"/>
    <w:pPr>
      <w:framePr w:wrap="notBeside" w:y="16161"/>
    </w:pPr>
  </w:style>
  <w:style w:type="paragraph" w:customStyle="1" w:styleId="TAJ">
    <w:name w:val="TAJ"/>
    <w:basedOn w:val="TH"/>
    <w:uiPriority w:val="99"/>
    <w:rsid w:val="007D1229"/>
  </w:style>
  <w:style w:type="paragraph" w:customStyle="1" w:styleId="Guidance">
    <w:name w:val="Guidance"/>
    <w:basedOn w:val="Normal"/>
    <w:uiPriority w:val="99"/>
    <w:rsid w:val="007D1229"/>
    <w:rPr>
      <w:i/>
      <w:color w:val="0000FF"/>
    </w:rPr>
  </w:style>
  <w:style w:type="paragraph" w:styleId="DocumentMap">
    <w:name w:val="Document Map"/>
    <w:basedOn w:val="Normal"/>
    <w:link w:val="DocumentMapChar"/>
    <w:uiPriority w:val="99"/>
    <w:rsid w:val="00721EA3"/>
    <w:rPr>
      <w:rFonts w:ascii="Tahoma" w:hAnsi="Tahoma"/>
      <w:sz w:val="16"/>
      <w:szCs w:val="16"/>
    </w:rPr>
  </w:style>
  <w:style w:type="character" w:customStyle="1" w:styleId="DocumentMapChar">
    <w:name w:val="Document Map Char"/>
    <w:link w:val="DocumentMap"/>
    <w:uiPriority w:val="99"/>
    <w:rsid w:val="00721EA3"/>
    <w:rPr>
      <w:rFonts w:ascii="Tahoma" w:hAnsi="Tahoma" w:cs="Tahoma"/>
      <w:sz w:val="16"/>
      <w:szCs w:val="16"/>
      <w:lang w:val="en-GB" w:eastAsia="en-US"/>
    </w:rPr>
  </w:style>
  <w:style w:type="paragraph" w:styleId="Index1">
    <w:name w:val="index 1"/>
    <w:basedOn w:val="Normal"/>
    <w:uiPriority w:val="99"/>
    <w:rsid w:val="00936A12"/>
    <w:pPr>
      <w:keepLines/>
      <w:spacing w:after="0"/>
    </w:pPr>
    <w:rPr>
      <w:rFonts w:eastAsia="MS Mincho"/>
    </w:rPr>
  </w:style>
  <w:style w:type="paragraph" w:styleId="Index2">
    <w:name w:val="index 2"/>
    <w:basedOn w:val="Index1"/>
    <w:uiPriority w:val="99"/>
    <w:rsid w:val="00936A12"/>
    <w:pPr>
      <w:ind w:left="284"/>
    </w:pPr>
  </w:style>
  <w:style w:type="character" w:styleId="FootnoteReference">
    <w:name w:val="footnote reference"/>
    <w:rsid w:val="00936A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936A12"/>
    <w:pPr>
      <w:keepLines/>
      <w:spacing w:after="0"/>
      <w:ind w:left="454" w:hanging="454"/>
    </w:pPr>
    <w:rPr>
      <w:rFonts w:eastAsia="MS Mincho"/>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936A12"/>
    <w:rPr>
      <w:rFonts w:eastAsia="MS Mincho"/>
      <w:sz w:val="16"/>
      <w:lang w:val="en-GB" w:eastAsia="en-US"/>
    </w:rPr>
  </w:style>
  <w:style w:type="paragraph" w:styleId="ListNumber2">
    <w:name w:val="List Number 2"/>
    <w:basedOn w:val="ListNumber"/>
    <w:uiPriority w:val="99"/>
    <w:rsid w:val="00936A12"/>
    <w:pPr>
      <w:ind w:left="851"/>
    </w:pPr>
  </w:style>
  <w:style w:type="paragraph" w:styleId="ListNumber">
    <w:name w:val="List Number"/>
    <w:basedOn w:val="List"/>
    <w:uiPriority w:val="99"/>
    <w:rsid w:val="00936A12"/>
  </w:style>
  <w:style w:type="paragraph" w:styleId="List">
    <w:name w:val="List"/>
    <w:basedOn w:val="Normal"/>
    <w:link w:val="ListChar"/>
    <w:rsid w:val="00936A12"/>
    <w:pPr>
      <w:ind w:left="568" w:hanging="284"/>
    </w:pPr>
    <w:rPr>
      <w:rFonts w:eastAsia="MS Mincho"/>
    </w:rPr>
  </w:style>
  <w:style w:type="character" w:customStyle="1" w:styleId="ListChar">
    <w:name w:val="List Char"/>
    <w:link w:val="List"/>
    <w:rsid w:val="00936A12"/>
    <w:rPr>
      <w:rFonts w:eastAsia="MS Mincho"/>
      <w:lang w:val="en-GB" w:eastAsia="en-US"/>
    </w:rPr>
  </w:style>
  <w:style w:type="paragraph" w:styleId="ListBullet2">
    <w:name w:val="List Bullet 2"/>
    <w:basedOn w:val="ListBullet"/>
    <w:link w:val="ListBullet2Char"/>
    <w:rsid w:val="00936A12"/>
    <w:pPr>
      <w:ind w:left="851"/>
    </w:pPr>
  </w:style>
  <w:style w:type="paragraph" w:styleId="ListBullet">
    <w:name w:val="List Bullet"/>
    <w:basedOn w:val="List"/>
    <w:link w:val="ListBulletChar"/>
    <w:rsid w:val="00936A12"/>
  </w:style>
  <w:style w:type="character" w:customStyle="1" w:styleId="ListBulletChar">
    <w:name w:val="List Bullet Char"/>
    <w:link w:val="ListBullet"/>
    <w:rsid w:val="00936A12"/>
    <w:rPr>
      <w:rFonts w:eastAsia="MS Mincho"/>
      <w:lang w:val="en-GB" w:eastAsia="en-US"/>
    </w:rPr>
  </w:style>
  <w:style w:type="character" w:customStyle="1" w:styleId="ListBullet2Char">
    <w:name w:val="List Bullet 2 Char"/>
    <w:link w:val="ListBullet2"/>
    <w:rsid w:val="00936A12"/>
    <w:rPr>
      <w:rFonts w:eastAsia="MS Mincho"/>
      <w:lang w:val="en-GB" w:eastAsia="en-US"/>
    </w:rPr>
  </w:style>
  <w:style w:type="paragraph" w:styleId="ListBullet3">
    <w:name w:val="List Bullet 3"/>
    <w:basedOn w:val="ListBullet2"/>
    <w:link w:val="ListBullet3Char"/>
    <w:rsid w:val="00936A12"/>
    <w:pPr>
      <w:ind w:left="1135"/>
    </w:pPr>
  </w:style>
  <w:style w:type="character" w:customStyle="1" w:styleId="ListBullet3Char">
    <w:name w:val="List Bullet 3 Char"/>
    <w:link w:val="ListBullet3"/>
    <w:rsid w:val="00936A12"/>
    <w:rPr>
      <w:rFonts w:eastAsia="MS Mincho"/>
      <w:lang w:val="en-GB" w:eastAsia="en-US"/>
    </w:rPr>
  </w:style>
  <w:style w:type="paragraph" w:styleId="List2">
    <w:name w:val="List 2"/>
    <w:basedOn w:val="List"/>
    <w:link w:val="List2Char"/>
    <w:rsid w:val="00936A12"/>
    <w:pPr>
      <w:ind w:left="851"/>
    </w:pPr>
  </w:style>
  <w:style w:type="character" w:customStyle="1" w:styleId="List2Char">
    <w:name w:val="List 2 Char"/>
    <w:link w:val="List2"/>
    <w:rsid w:val="00936A12"/>
    <w:rPr>
      <w:rFonts w:eastAsia="MS Mincho"/>
      <w:lang w:val="en-GB" w:eastAsia="en-US"/>
    </w:rPr>
  </w:style>
  <w:style w:type="paragraph" w:styleId="List3">
    <w:name w:val="List 3"/>
    <w:basedOn w:val="List2"/>
    <w:uiPriority w:val="99"/>
    <w:rsid w:val="00936A12"/>
    <w:pPr>
      <w:ind w:left="1135"/>
    </w:pPr>
  </w:style>
  <w:style w:type="paragraph" w:styleId="List4">
    <w:name w:val="List 4"/>
    <w:basedOn w:val="List3"/>
    <w:uiPriority w:val="99"/>
    <w:rsid w:val="00936A12"/>
    <w:pPr>
      <w:ind w:left="1418"/>
    </w:pPr>
  </w:style>
  <w:style w:type="paragraph" w:styleId="List5">
    <w:name w:val="List 5"/>
    <w:basedOn w:val="List4"/>
    <w:uiPriority w:val="99"/>
    <w:rsid w:val="00936A12"/>
    <w:pPr>
      <w:ind w:left="1702"/>
    </w:pPr>
  </w:style>
  <w:style w:type="paragraph" w:styleId="ListBullet4">
    <w:name w:val="List Bullet 4"/>
    <w:basedOn w:val="ListBullet3"/>
    <w:uiPriority w:val="99"/>
    <w:rsid w:val="00936A12"/>
    <w:pPr>
      <w:ind w:left="1418"/>
    </w:pPr>
  </w:style>
  <w:style w:type="paragraph" w:styleId="ListBullet5">
    <w:name w:val="List Bullet 5"/>
    <w:basedOn w:val="ListBullet4"/>
    <w:uiPriority w:val="99"/>
    <w:rsid w:val="00936A12"/>
    <w:pPr>
      <w:ind w:left="1702"/>
    </w:pPr>
  </w:style>
  <w:style w:type="paragraph" w:styleId="IndexHeading">
    <w:name w:val="index heading"/>
    <w:basedOn w:val="Normal"/>
    <w:next w:val="Normal"/>
    <w:uiPriority w:val="99"/>
    <w:rsid w:val="00936A12"/>
    <w:pPr>
      <w:pBdr>
        <w:top w:val="single" w:sz="12" w:space="0" w:color="auto"/>
      </w:pBdr>
      <w:spacing w:before="360" w:after="240"/>
    </w:pPr>
    <w:rPr>
      <w:rFonts w:eastAsia="MS Mincho"/>
      <w:b/>
      <w:i/>
      <w:sz w:val="26"/>
    </w:rPr>
  </w:style>
  <w:style w:type="paragraph" w:customStyle="1" w:styleId="TabList">
    <w:name w:val="TabList"/>
    <w:basedOn w:val="Normal"/>
    <w:uiPriority w:val="99"/>
    <w:rsid w:val="00936A12"/>
    <w:pPr>
      <w:tabs>
        <w:tab w:val="left" w:pos="1134"/>
      </w:tabs>
      <w:spacing w:after="0"/>
    </w:pPr>
    <w:rPr>
      <w:rFonts w:eastAsia="MS Mincho"/>
    </w:rPr>
  </w:style>
  <w:style w:type="character" w:styleId="Hyperlink">
    <w:name w:val="Hyperlink"/>
    <w:rsid w:val="00936A12"/>
    <w:rPr>
      <w:color w:val="0000FF"/>
      <w:u w:val="single"/>
    </w:rPr>
  </w:style>
  <w:style w:type="paragraph" w:styleId="Caption">
    <w:name w:val="caption"/>
    <w:aliases w:val="cap,cap Char,Caption Char1 Char,cap Char Char1,Caption Char Char1 Char,cap Char2,3GPP Caption Table"/>
    <w:basedOn w:val="Normal"/>
    <w:next w:val="Normal"/>
    <w:link w:val="CaptionChar"/>
    <w:uiPriority w:val="99"/>
    <w:qFormat/>
    <w:rsid w:val="00936A12"/>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
    <w:link w:val="Caption"/>
    <w:uiPriority w:val="99"/>
    <w:locked/>
    <w:rsid w:val="00936A12"/>
    <w:rPr>
      <w:rFonts w:eastAsia="MS Mincho"/>
      <w:b/>
      <w:lang w:val="en-GB" w:eastAsia="en-US"/>
    </w:rPr>
  </w:style>
  <w:style w:type="paragraph" w:customStyle="1" w:styleId="tabletext">
    <w:name w:val="table text"/>
    <w:basedOn w:val="Normal"/>
    <w:next w:val="table"/>
    <w:uiPriority w:val="99"/>
    <w:rsid w:val="00936A12"/>
    <w:pPr>
      <w:spacing w:after="0"/>
    </w:pPr>
    <w:rPr>
      <w:rFonts w:eastAsia="MS Mincho"/>
      <w:i/>
    </w:rPr>
  </w:style>
  <w:style w:type="paragraph" w:customStyle="1" w:styleId="table">
    <w:name w:val="table"/>
    <w:basedOn w:val="Normal"/>
    <w:next w:val="Normal"/>
    <w:uiPriority w:val="99"/>
    <w:rsid w:val="00936A12"/>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936A12"/>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936A12"/>
    <w:rPr>
      <w:rFonts w:eastAsia="MS Mincho"/>
      <w:sz w:val="24"/>
      <w:lang w:eastAsia="en-US"/>
    </w:rPr>
  </w:style>
  <w:style w:type="paragraph" w:customStyle="1" w:styleId="HE">
    <w:name w:val="HE"/>
    <w:basedOn w:val="Normal"/>
    <w:uiPriority w:val="99"/>
    <w:rsid w:val="00936A12"/>
    <w:pPr>
      <w:spacing w:after="0"/>
    </w:pPr>
    <w:rPr>
      <w:rFonts w:eastAsia="MS Mincho"/>
      <w:b/>
    </w:rPr>
  </w:style>
  <w:style w:type="paragraph" w:styleId="PlainText">
    <w:name w:val="Plain Text"/>
    <w:basedOn w:val="Normal"/>
    <w:link w:val="PlainTextChar"/>
    <w:uiPriority w:val="99"/>
    <w:rsid w:val="00936A12"/>
    <w:pPr>
      <w:spacing w:after="0"/>
    </w:pPr>
    <w:rPr>
      <w:rFonts w:ascii="Courier New" w:eastAsia="MS Mincho" w:hAnsi="Courier New"/>
    </w:rPr>
  </w:style>
  <w:style w:type="character" w:customStyle="1" w:styleId="PlainTextChar">
    <w:name w:val="Plain Text Char"/>
    <w:link w:val="PlainText"/>
    <w:uiPriority w:val="99"/>
    <w:rsid w:val="00936A12"/>
    <w:rPr>
      <w:rFonts w:ascii="Courier New" w:eastAsia="MS Mincho" w:hAnsi="Courier New"/>
      <w:lang w:eastAsia="en-US"/>
    </w:rPr>
  </w:style>
  <w:style w:type="paragraph" w:customStyle="1" w:styleId="text">
    <w:name w:val="text"/>
    <w:basedOn w:val="Normal"/>
    <w:uiPriority w:val="99"/>
    <w:rsid w:val="00936A12"/>
    <w:pPr>
      <w:widowControl w:val="0"/>
      <w:spacing w:after="240"/>
      <w:jc w:val="both"/>
    </w:pPr>
    <w:rPr>
      <w:rFonts w:eastAsia="MS Mincho"/>
      <w:sz w:val="24"/>
      <w:lang w:val="en-AU"/>
    </w:rPr>
  </w:style>
  <w:style w:type="paragraph" w:customStyle="1" w:styleId="Reference">
    <w:name w:val="Reference"/>
    <w:basedOn w:val="EX"/>
    <w:uiPriority w:val="99"/>
    <w:rsid w:val="00936A12"/>
    <w:pPr>
      <w:tabs>
        <w:tab w:val="num" w:pos="567"/>
      </w:tabs>
      <w:ind w:left="567" w:hanging="567"/>
    </w:pPr>
    <w:rPr>
      <w:rFonts w:eastAsia="MS Mincho"/>
    </w:rPr>
  </w:style>
  <w:style w:type="paragraph" w:customStyle="1" w:styleId="berschrift1H1">
    <w:name w:val="Überschrift 1.H1"/>
    <w:basedOn w:val="Normal"/>
    <w:next w:val="Normal"/>
    <w:uiPriority w:val="99"/>
    <w:rsid w:val="00936A12"/>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rsid w:val="00936A12"/>
    <w:rPr>
      <w:rFonts w:ascii="Arial" w:eastAsia="MS Mincho" w:hAnsi="Arial"/>
      <w:lang w:val="en-GB" w:eastAsia="en-US"/>
    </w:rPr>
  </w:style>
  <w:style w:type="paragraph" w:customStyle="1" w:styleId="textintend1">
    <w:name w:val="text intend 1"/>
    <w:basedOn w:val="text"/>
    <w:uiPriority w:val="99"/>
    <w:rsid w:val="00936A12"/>
    <w:pPr>
      <w:widowControl/>
      <w:tabs>
        <w:tab w:val="num" w:pos="992"/>
      </w:tabs>
      <w:spacing w:after="120"/>
      <w:ind w:left="992" w:hanging="425"/>
    </w:pPr>
    <w:rPr>
      <w:lang w:val="en-US"/>
    </w:rPr>
  </w:style>
  <w:style w:type="paragraph" w:customStyle="1" w:styleId="textintend2">
    <w:name w:val="text intend 2"/>
    <w:basedOn w:val="text"/>
    <w:uiPriority w:val="99"/>
    <w:rsid w:val="00936A12"/>
    <w:pPr>
      <w:widowControl/>
      <w:tabs>
        <w:tab w:val="num" w:pos="1418"/>
      </w:tabs>
      <w:spacing w:after="120"/>
      <w:ind w:left="1418" w:hanging="426"/>
    </w:pPr>
    <w:rPr>
      <w:lang w:val="en-US"/>
    </w:rPr>
  </w:style>
  <w:style w:type="paragraph" w:customStyle="1" w:styleId="textintend3">
    <w:name w:val="text intend 3"/>
    <w:basedOn w:val="text"/>
    <w:uiPriority w:val="99"/>
    <w:rsid w:val="00936A12"/>
    <w:pPr>
      <w:widowControl/>
      <w:tabs>
        <w:tab w:val="num" w:pos="1843"/>
      </w:tabs>
      <w:spacing w:after="120"/>
      <w:ind w:left="1843" w:hanging="425"/>
    </w:pPr>
    <w:rPr>
      <w:lang w:val="en-US"/>
    </w:rPr>
  </w:style>
  <w:style w:type="paragraph" w:customStyle="1" w:styleId="normalpuce">
    <w:name w:val="normal puce"/>
    <w:basedOn w:val="Normal"/>
    <w:uiPriority w:val="99"/>
    <w:rsid w:val="00936A12"/>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uiPriority w:val="99"/>
    <w:rsid w:val="00936A12"/>
    <w:pPr>
      <w:spacing w:before="240" w:after="0"/>
      <w:ind w:left="360"/>
      <w:jc w:val="both"/>
    </w:pPr>
    <w:rPr>
      <w:rFonts w:eastAsia="MS Mincho"/>
      <w:i/>
      <w:sz w:val="22"/>
    </w:rPr>
  </w:style>
  <w:style w:type="character" w:customStyle="1" w:styleId="BodyTextIndentChar">
    <w:name w:val="Body Text Indent Char"/>
    <w:link w:val="BodyTextIndent"/>
    <w:uiPriority w:val="99"/>
    <w:rsid w:val="00936A12"/>
    <w:rPr>
      <w:rFonts w:eastAsia="MS Mincho"/>
      <w:i/>
      <w:sz w:val="22"/>
      <w:lang w:val="en-GB" w:eastAsia="en-US"/>
    </w:rPr>
  </w:style>
  <w:style w:type="character" w:styleId="PageNumber">
    <w:name w:val="page number"/>
    <w:basedOn w:val="DefaultParagraphFont"/>
    <w:rsid w:val="00936A12"/>
  </w:style>
  <w:style w:type="paragraph" w:styleId="CommentText">
    <w:name w:val="annotation text"/>
    <w:basedOn w:val="Normal"/>
    <w:link w:val="CommentTextChar"/>
    <w:uiPriority w:val="99"/>
    <w:rsid w:val="00936A12"/>
    <w:pPr>
      <w:spacing w:before="120" w:after="0"/>
    </w:pPr>
    <w:rPr>
      <w:rFonts w:eastAsia="MS Mincho"/>
    </w:rPr>
  </w:style>
  <w:style w:type="character" w:customStyle="1" w:styleId="CommentTextChar">
    <w:name w:val="Comment Text Char"/>
    <w:link w:val="CommentText"/>
    <w:uiPriority w:val="99"/>
    <w:rsid w:val="00936A12"/>
    <w:rPr>
      <w:rFonts w:eastAsia="MS Mincho"/>
      <w:lang w:eastAsia="en-US"/>
    </w:rPr>
  </w:style>
  <w:style w:type="paragraph" w:styleId="BodyText2">
    <w:name w:val="Body Text 2"/>
    <w:basedOn w:val="Normal"/>
    <w:link w:val="BodyText2Char"/>
    <w:uiPriority w:val="99"/>
    <w:rsid w:val="00936A12"/>
    <w:pPr>
      <w:spacing w:after="0"/>
      <w:jc w:val="both"/>
    </w:pPr>
    <w:rPr>
      <w:rFonts w:eastAsia="MS Mincho"/>
      <w:sz w:val="24"/>
    </w:rPr>
  </w:style>
  <w:style w:type="character" w:customStyle="1" w:styleId="BodyText2Char">
    <w:name w:val="Body Text 2 Char"/>
    <w:link w:val="BodyText2"/>
    <w:uiPriority w:val="99"/>
    <w:rsid w:val="00936A12"/>
    <w:rPr>
      <w:rFonts w:eastAsia="MS Mincho"/>
      <w:sz w:val="24"/>
      <w:lang w:eastAsia="en-US"/>
    </w:rPr>
  </w:style>
  <w:style w:type="paragraph" w:customStyle="1" w:styleId="para">
    <w:name w:val="para"/>
    <w:basedOn w:val="Normal"/>
    <w:uiPriority w:val="99"/>
    <w:rsid w:val="00936A12"/>
    <w:pPr>
      <w:spacing w:after="240"/>
      <w:jc w:val="both"/>
    </w:pPr>
    <w:rPr>
      <w:rFonts w:ascii="Helvetica" w:eastAsia="MS Mincho" w:hAnsi="Helvetica"/>
    </w:rPr>
  </w:style>
  <w:style w:type="character" w:customStyle="1" w:styleId="MTEquationSection">
    <w:name w:val="MTEquationSection"/>
    <w:rsid w:val="00936A12"/>
    <w:rPr>
      <w:noProof w:val="0"/>
      <w:vanish w:val="0"/>
      <w:color w:val="FF0000"/>
      <w:lang w:eastAsia="en-US"/>
    </w:rPr>
  </w:style>
  <w:style w:type="paragraph" w:customStyle="1" w:styleId="MTDisplayEquation">
    <w:name w:val="MTDisplayEquation"/>
    <w:basedOn w:val="Normal"/>
    <w:uiPriority w:val="99"/>
    <w:rsid w:val="00936A12"/>
    <w:pPr>
      <w:tabs>
        <w:tab w:val="center" w:pos="4820"/>
        <w:tab w:val="right" w:pos="9640"/>
      </w:tabs>
    </w:pPr>
    <w:rPr>
      <w:rFonts w:eastAsia="MS Mincho"/>
    </w:rPr>
  </w:style>
  <w:style w:type="character" w:styleId="FollowedHyperlink">
    <w:name w:val="FollowedHyperlink"/>
    <w:rsid w:val="00936A12"/>
    <w:rPr>
      <w:color w:val="800080"/>
      <w:u w:val="single"/>
    </w:rPr>
  </w:style>
  <w:style w:type="paragraph" w:styleId="BodyTextIndent2">
    <w:name w:val="Body Text Indent 2"/>
    <w:basedOn w:val="Normal"/>
    <w:link w:val="BodyTextIndent2Char"/>
    <w:uiPriority w:val="99"/>
    <w:rsid w:val="00936A12"/>
    <w:pPr>
      <w:ind w:left="568" w:hanging="568"/>
    </w:pPr>
    <w:rPr>
      <w:rFonts w:eastAsia="MS Mincho"/>
    </w:rPr>
  </w:style>
  <w:style w:type="character" w:customStyle="1" w:styleId="BodyTextIndent2Char">
    <w:name w:val="Body Text Indent 2 Char"/>
    <w:link w:val="BodyTextIndent2"/>
    <w:uiPriority w:val="99"/>
    <w:rsid w:val="00936A12"/>
    <w:rPr>
      <w:rFonts w:eastAsia="MS Mincho"/>
      <w:lang w:val="en-GB" w:eastAsia="en-US"/>
    </w:rPr>
  </w:style>
  <w:style w:type="paragraph" w:customStyle="1" w:styleId="List1">
    <w:name w:val="List1"/>
    <w:basedOn w:val="Normal"/>
    <w:uiPriority w:val="99"/>
    <w:rsid w:val="00936A12"/>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rsid w:val="00936A12"/>
    <w:rPr>
      <w:rFonts w:eastAsia="MS Mincho"/>
      <w:b/>
      <w:i/>
    </w:rPr>
  </w:style>
  <w:style w:type="character" w:customStyle="1" w:styleId="BodyText3Char">
    <w:name w:val="Body Text 3 Char"/>
    <w:link w:val="BodyText3"/>
    <w:uiPriority w:val="99"/>
    <w:rsid w:val="00936A12"/>
    <w:rPr>
      <w:rFonts w:eastAsia="MS Mincho"/>
      <w:b/>
      <w:i/>
      <w:lang w:eastAsia="en-US"/>
    </w:rPr>
  </w:style>
  <w:style w:type="table" w:styleId="TableGrid">
    <w:name w:val="Table Grid"/>
    <w:basedOn w:val="TableNormal"/>
    <w:rsid w:val="00936A12"/>
    <w:pPr>
      <w:spacing w:after="180"/>
    </w:pPr>
    <w:rPr>
      <w:rFonts w:ascii="Tms Rmn" w:eastAsia="MS Mincho" w:hAnsi="Tms Rm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RCoverPage">
    <w:name w:val="CR Cover Page"/>
    <w:link w:val="CRCoverPageChar"/>
    <w:rsid w:val="00936A12"/>
    <w:pPr>
      <w:spacing w:after="120"/>
    </w:pPr>
    <w:rPr>
      <w:rFonts w:ascii="Arial" w:eastAsia="MS Mincho" w:hAnsi="Arial"/>
      <w:lang w:val="en-GB" w:eastAsia="en-US"/>
    </w:rPr>
  </w:style>
  <w:style w:type="character" w:customStyle="1" w:styleId="CRCoverPageChar">
    <w:name w:val="CR Cover Page Char"/>
    <w:link w:val="CRCoverPage"/>
    <w:rsid w:val="00936A12"/>
    <w:rPr>
      <w:rFonts w:ascii="Arial" w:eastAsia="MS Mincho" w:hAnsi="Arial"/>
      <w:lang w:val="en-GB" w:eastAsia="en-US" w:bidi="ar-SA"/>
    </w:rPr>
  </w:style>
  <w:style w:type="paragraph" w:customStyle="1" w:styleId="tdoc-header">
    <w:name w:val="tdoc-header"/>
    <w:uiPriority w:val="99"/>
    <w:rsid w:val="00936A12"/>
    <w:rPr>
      <w:rFonts w:ascii="Arial" w:eastAsia="MS Mincho" w:hAnsi="Arial"/>
      <w:noProof/>
      <w:sz w:val="24"/>
      <w:lang w:val="en-GB" w:eastAsia="en-US"/>
    </w:rPr>
  </w:style>
  <w:style w:type="character" w:styleId="CommentReference">
    <w:name w:val="annotation reference"/>
    <w:rsid w:val="00936A12"/>
    <w:rPr>
      <w:sz w:val="16"/>
    </w:rPr>
  </w:style>
  <w:style w:type="paragraph" w:customStyle="1" w:styleId="TdocText">
    <w:name w:val="Tdoc_Text"/>
    <w:basedOn w:val="Normal"/>
    <w:uiPriority w:val="99"/>
    <w:rsid w:val="00936A12"/>
    <w:pPr>
      <w:spacing w:before="120" w:after="0"/>
      <w:jc w:val="both"/>
    </w:pPr>
    <w:rPr>
      <w:rFonts w:eastAsia="MS Mincho"/>
      <w:lang w:val="en-US"/>
    </w:rPr>
  </w:style>
  <w:style w:type="paragraph" w:styleId="BalloonText">
    <w:name w:val="Balloon Text"/>
    <w:basedOn w:val="Normal"/>
    <w:link w:val="BalloonTextChar"/>
    <w:uiPriority w:val="99"/>
    <w:rsid w:val="00936A12"/>
    <w:rPr>
      <w:rFonts w:ascii="Tahoma" w:eastAsia="MS Mincho" w:hAnsi="Tahoma"/>
      <w:sz w:val="16"/>
      <w:szCs w:val="16"/>
    </w:rPr>
  </w:style>
  <w:style w:type="character" w:customStyle="1" w:styleId="BalloonTextChar">
    <w:name w:val="Balloon Text Char"/>
    <w:link w:val="BalloonText"/>
    <w:uiPriority w:val="99"/>
    <w:rsid w:val="00936A12"/>
    <w:rPr>
      <w:rFonts w:ascii="Tahoma" w:eastAsia="MS Mincho" w:hAnsi="Tahoma" w:cs="Tahoma"/>
      <w:sz w:val="16"/>
      <w:szCs w:val="16"/>
      <w:lang w:val="en-GB" w:eastAsia="en-US"/>
    </w:rPr>
  </w:style>
  <w:style w:type="paragraph" w:customStyle="1" w:styleId="centered">
    <w:name w:val="centered"/>
    <w:basedOn w:val="Normal"/>
    <w:uiPriority w:val="99"/>
    <w:rsid w:val="00936A12"/>
    <w:pPr>
      <w:widowControl w:val="0"/>
      <w:spacing w:before="120" w:after="0" w:line="280" w:lineRule="atLeast"/>
      <w:jc w:val="center"/>
    </w:pPr>
    <w:rPr>
      <w:rFonts w:ascii="Bookman" w:eastAsia="MS Mincho" w:hAnsi="Bookman"/>
      <w:lang w:val="en-US"/>
    </w:rPr>
  </w:style>
  <w:style w:type="character" w:customStyle="1" w:styleId="superscript">
    <w:name w:val="superscript"/>
    <w:rsid w:val="00936A12"/>
    <w:rPr>
      <w:rFonts w:ascii="Bookman" w:hAnsi="Bookman"/>
      <w:position w:val="6"/>
      <w:sz w:val="18"/>
    </w:rPr>
  </w:style>
  <w:style w:type="paragraph" w:customStyle="1" w:styleId="References">
    <w:name w:val="References"/>
    <w:basedOn w:val="Normal"/>
    <w:uiPriority w:val="99"/>
    <w:rsid w:val="00936A12"/>
    <w:pPr>
      <w:numPr>
        <w:numId w:val="4"/>
      </w:numPr>
      <w:spacing w:after="80"/>
    </w:pPr>
    <w:rPr>
      <w:rFonts w:eastAsia="MS Mincho"/>
      <w:sz w:val="18"/>
      <w:lang w:val="en-US"/>
    </w:rPr>
  </w:style>
  <w:style w:type="paragraph" w:styleId="CommentSubject">
    <w:name w:val="annotation subject"/>
    <w:basedOn w:val="CommentText"/>
    <w:next w:val="CommentText"/>
    <w:link w:val="CommentSubjectChar"/>
    <w:uiPriority w:val="99"/>
    <w:rsid w:val="00936A12"/>
    <w:pPr>
      <w:spacing w:before="0" w:after="180"/>
    </w:pPr>
    <w:rPr>
      <w:b/>
      <w:bCs/>
    </w:rPr>
  </w:style>
  <w:style w:type="character" w:customStyle="1" w:styleId="CommentSubjectChar">
    <w:name w:val="Comment Subject Char"/>
    <w:link w:val="CommentSubject"/>
    <w:uiPriority w:val="99"/>
    <w:rsid w:val="00936A12"/>
    <w:rPr>
      <w:rFonts w:eastAsia="MS Mincho"/>
      <w:b/>
      <w:bCs/>
      <w:lang w:val="en-GB" w:eastAsia="en-US"/>
    </w:rPr>
  </w:style>
  <w:style w:type="paragraph" w:customStyle="1" w:styleId="ZchnZchn">
    <w:name w:val="Zchn Zchn"/>
    <w:uiPriority w:val="99"/>
    <w:semiHidden/>
    <w:rsid w:val="00936A12"/>
    <w:pPr>
      <w:keepNext/>
      <w:numPr>
        <w:numId w:val="5"/>
      </w:numPr>
      <w:autoSpaceDE w:val="0"/>
      <w:autoSpaceDN w:val="0"/>
      <w:adjustRightInd w:val="0"/>
      <w:spacing w:before="60" w:after="60"/>
      <w:jc w:val="both"/>
    </w:pPr>
    <w:rPr>
      <w:rFonts w:ascii="Arial" w:hAnsi="Arial" w:cs="Arial"/>
      <w:color w:val="0000FF"/>
      <w:kern w:val="2"/>
      <w:lang w:eastAsia="zh-CN"/>
    </w:rPr>
  </w:style>
  <w:style w:type="character" w:customStyle="1" w:styleId="NOChar1">
    <w:name w:val="NO Char1"/>
    <w:rsid w:val="00936A12"/>
    <w:rPr>
      <w:rFonts w:eastAsia="MS Mincho"/>
      <w:lang w:val="en-GB" w:eastAsia="en-US" w:bidi="ar-SA"/>
    </w:rPr>
  </w:style>
  <w:style w:type="character" w:customStyle="1" w:styleId="B1Char1">
    <w:name w:val="B1 Char1"/>
    <w:rsid w:val="00936A12"/>
    <w:rPr>
      <w:rFonts w:eastAsia="MS Mincho"/>
      <w:lang w:val="en-GB" w:eastAsia="en-US" w:bidi="ar-SA"/>
    </w:rPr>
  </w:style>
  <w:style w:type="paragraph" w:customStyle="1" w:styleId="TableText0">
    <w:name w:val="TableText"/>
    <w:basedOn w:val="BodyTextIndent"/>
    <w:uiPriority w:val="99"/>
    <w:rsid w:val="00936A12"/>
    <w:pPr>
      <w:keepNext/>
      <w:keepLines/>
      <w:overflowPunct w:val="0"/>
      <w:autoSpaceDE w:val="0"/>
      <w:autoSpaceDN w:val="0"/>
      <w:adjustRightInd w:val="0"/>
      <w:spacing w:before="0" w:after="180"/>
      <w:ind w:left="0"/>
      <w:jc w:val="center"/>
      <w:textAlignment w:val="baseline"/>
    </w:pPr>
    <w:rPr>
      <w:i w:val="0"/>
      <w:snapToGrid w:val="0"/>
      <w:kern w:val="2"/>
      <w:sz w:val="20"/>
    </w:rPr>
  </w:style>
  <w:style w:type="character" w:customStyle="1" w:styleId="msoins0">
    <w:name w:val="msoins"/>
    <w:basedOn w:val="DefaultParagraphFont"/>
    <w:rsid w:val="00936A12"/>
  </w:style>
  <w:style w:type="paragraph" w:customStyle="1" w:styleId="B1">
    <w:name w:val="B1+"/>
    <w:basedOn w:val="B10"/>
    <w:uiPriority w:val="99"/>
    <w:rsid w:val="00936A12"/>
    <w:pPr>
      <w:numPr>
        <w:numId w:val="6"/>
      </w:numPr>
      <w:overflowPunct w:val="0"/>
      <w:autoSpaceDE w:val="0"/>
      <w:autoSpaceDN w:val="0"/>
      <w:adjustRightInd w:val="0"/>
      <w:textAlignment w:val="baseline"/>
    </w:pPr>
    <w:rPr>
      <w:lang w:eastAsia="zh-CN"/>
    </w:rPr>
  </w:style>
  <w:style w:type="paragraph" w:styleId="ListParagraph">
    <w:name w:val="List Paragraph"/>
    <w:basedOn w:val="Normal"/>
    <w:link w:val="ListParagraphChar"/>
    <w:uiPriority w:val="34"/>
    <w:qFormat/>
    <w:rsid w:val="00936A12"/>
    <w:pPr>
      <w:spacing w:after="0"/>
      <w:ind w:left="720"/>
      <w:contextualSpacing/>
    </w:pPr>
    <w:rPr>
      <w:sz w:val="24"/>
      <w:szCs w:val="24"/>
    </w:rPr>
  </w:style>
  <w:style w:type="character" w:customStyle="1" w:styleId="ListParagraphChar">
    <w:name w:val="List Paragraph Char"/>
    <w:link w:val="ListParagraph"/>
    <w:uiPriority w:val="34"/>
    <w:rsid w:val="00936A12"/>
    <w:rPr>
      <w:sz w:val="24"/>
      <w:szCs w:val="24"/>
      <w:lang w:eastAsia="en-US"/>
    </w:rPr>
  </w:style>
  <w:style w:type="paragraph" w:styleId="NormalWeb">
    <w:name w:val="Normal (Web)"/>
    <w:basedOn w:val="Normal"/>
    <w:uiPriority w:val="99"/>
    <w:unhideWhenUsed/>
    <w:rsid w:val="00936A12"/>
    <w:pPr>
      <w:spacing w:before="100" w:beforeAutospacing="1" w:after="100" w:afterAutospacing="1"/>
    </w:pPr>
    <w:rPr>
      <w:sz w:val="24"/>
      <w:szCs w:val="24"/>
      <w:lang w:val="en-US"/>
    </w:rPr>
  </w:style>
  <w:style w:type="paragraph" w:customStyle="1" w:styleId="CharCharCharChar1">
    <w:name w:val="Char Char Char Char1"/>
    <w:uiPriority w:val="99"/>
    <w:semiHidden/>
    <w:rsid w:val="00936A12"/>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TdocHeading1">
    <w:name w:val="Tdoc_Heading_1"/>
    <w:basedOn w:val="Heading1"/>
    <w:next w:val="BodyText"/>
    <w:autoRedefine/>
    <w:uiPriority w:val="99"/>
    <w:rsid w:val="00936A12"/>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936A12"/>
    <w:rPr>
      <w:rFonts w:eastAsia="SimSun"/>
      <w:i/>
      <w:color w:val="0000FF"/>
      <w:lang w:val="en-GB" w:eastAsia="en-US"/>
    </w:rPr>
  </w:style>
  <w:style w:type="paragraph" w:customStyle="1" w:styleId="Bulletedo1">
    <w:name w:val="Bulleted o 1"/>
    <w:basedOn w:val="Normal"/>
    <w:uiPriority w:val="99"/>
    <w:rsid w:val="00936A12"/>
    <w:pPr>
      <w:numPr>
        <w:numId w:val="7"/>
      </w:numPr>
      <w:overflowPunct w:val="0"/>
      <w:autoSpaceDE w:val="0"/>
      <w:autoSpaceDN w:val="0"/>
      <w:adjustRightInd w:val="0"/>
      <w:spacing w:before="120" w:after="120"/>
      <w:textAlignment w:val="baseline"/>
    </w:pPr>
  </w:style>
  <w:style w:type="paragraph" w:styleId="TOCHeading">
    <w:name w:val="TOC Heading"/>
    <w:basedOn w:val="Heading1"/>
    <w:next w:val="Normal"/>
    <w:uiPriority w:val="39"/>
    <w:unhideWhenUsed/>
    <w:qFormat/>
    <w:rsid w:val="00936A12"/>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rsid w:val="00603FD3"/>
    <w:rPr>
      <w:rFonts w:ascii="Arial" w:hAnsi="Arial"/>
      <w:sz w:val="18"/>
      <w:lang w:val="en-GB"/>
    </w:rPr>
  </w:style>
  <w:style w:type="paragraph" w:styleId="Revision">
    <w:name w:val="Revision"/>
    <w:hidden/>
    <w:uiPriority w:val="99"/>
    <w:semiHidden/>
    <w:rsid w:val="00140F37"/>
    <w:rPr>
      <w:lang w:val="en-GB" w:eastAsia="en-US"/>
    </w:rPr>
  </w:style>
  <w:style w:type="character" w:customStyle="1" w:styleId="EQChar">
    <w:name w:val="EQ Char"/>
    <w:link w:val="EQ"/>
    <w:locked/>
    <w:rsid w:val="00682869"/>
    <w:rPr>
      <w:noProof/>
      <w:lang w:val="en-GB" w:eastAsia="en-US"/>
    </w:rPr>
  </w:style>
  <w:style w:type="character" w:styleId="Strong">
    <w:name w:val="Strong"/>
    <w:qFormat/>
    <w:rsid w:val="007F7239"/>
    <w:rPr>
      <w:b/>
      <w:bCs/>
    </w:rPr>
  </w:style>
  <w:style w:type="character" w:customStyle="1" w:styleId="TAL0">
    <w:name w:val="TAL (文字)"/>
    <w:rsid w:val="007F7239"/>
    <w:rPr>
      <w:rFonts w:ascii="Arial" w:hAnsi="Arial"/>
      <w:sz w:val="18"/>
      <w:lang w:val="en-GB" w:eastAsia="ko-KR" w:bidi="ar-SA"/>
    </w:rPr>
  </w:style>
  <w:style w:type="character" w:customStyle="1" w:styleId="CharChar3">
    <w:name w:val="Char Char3"/>
    <w:semiHidden/>
    <w:rsid w:val="007F7239"/>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
    <w:rsid w:val="007F7239"/>
    <w:rPr>
      <w:lang w:val="en-GB" w:eastAsia="en-US" w:bidi="ar-SA"/>
    </w:rPr>
  </w:style>
  <w:style w:type="character" w:customStyle="1" w:styleId="msoins00">
    <w:name w:val="msoins0"/>
    <w:rsid w:val="007F7239"/>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7F7239"/>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7F7239"/>
    <w:rPr>
      <w:rFonts w:ascii="Arial" w:hAnsi="Arial"/>
      <w:sz w:val="24"/>
      <w:lang w:val="en-GB" w:eastAsia="en-US" w:bidi="ar-SA"/>
    </w:rPr>
  </w:style>
  <w:style w:type="paragraph" w:customStyle="1" w:styleId="no0">
    <w:name w:val="no"/>
    <w:basedOn w:val="Normal"/>
    <w:uiPriority w:val="99"/>
    <w:rsid w:val="007F7239"/>
    <w:pPr>
      <w:overflowPunct w:val="0"/>
      <w:autoSpaceDE w:val="0"/>
      <w:autoSpaceDN w:val="0"/>
      <w:adjustRightInd w:val="0"/>
      <w:ind w:left="1135" w:hanging="851"/>
      <w:textAlignment w:val="baseline"/>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7F7239"/>
    <w:rPr>
      <w:sz w:val="24"/>
      <w:lang w:val="en-US" w:eastAsia="en-US"/>
    </w:rPr>
  </w:style>
  <w:style w:type="character" w:customStyle="1" w:styleId="EditorsNoteChar">
    <w:name w:val="Editor's Note Char"/>
    <w:link w:val="EditorsNote"/>
    <w:rsid w:val="007F7239"/>
    <w:rPr>
      <w:color w:val="FF0000"/>
      <w:lang w:val="en-GB" w:eastAsia="en-US"/>
    </w:rPr>
  </w:style>
  <w:style w:type="paragraph" w:customStyle="1" w:styleId="IvDbodytext">
    <w:name w:val="IvD bodytext"/>
    <w:basedOn w:val="BodyText"/>
    <w:link w:val="IvDbodytextChar"/>
    <w:qFormat/>
    <w:rsid w:val="007F7239"/>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rsid w:val="007F7239"/>
    <w:rPr>
      <w:rFonts w:ascii="Arial" w:eastAsia="Malgun Gothic" w:hAnsi="Arial"/>
      <w:spacing w:val="2"/>
    </w:rPr>
  </w:style>
  <w:style w:type="paragraph" w:customStyle="1" w:styleId="BL">
    <w:name w:val="BL"/>
    <w:basedOn w:val="Normal"/>
    <w:uiPriority w:val="99"/>
    <w:rsid w:val="007F7239"/>
    <w:pPr>
      <w:numPr>
        <w:numId w:val="45"/>
      </w:numPr>
      <w:tabs>
        <w:tab w:val="left" w:pos="851"/>
      </w:tabs>
      <w:overflowPunct w:val="0"/>
      <w:autoSpaceDE w:val="0"/>
      <w:autoSpaceDN w:val="0"/>
      <w:adjustRightInd w:val="0"/>
      <w:textAlignment w:val="baseline"/>
    </w:pPr>
    <w:rPr>
      <w:rFonts w:eastAsia="PMingLiU"/>
    </w:rPr>
  </w:style>
  <w:style w:type="numbering" w:customStyle="1" w:styleId="NoList1">
    <w:name w:val="No List1"/>
    <w:next w:val="NoList"/>
    <w:uiPriority w:val="99"/>
    <w:semiHidden/>
    <w:unhideWhenUsed/>
    <w:rsid w:val="007F7239"/>
  </w:style>
  <w:style w:type="character" w:styleId="PlaceholderText">
    <w:name w:val="Placeholder Text"/>
    <w:uiPriority w:val="99"/>
    <w:semiHidden/>
    <w:rsid w:val="003C7B7C"/>
    <w:rPr>
      <w:color w:val="808080"/>
    </w:rPr>
  </w:style>
  <w:style w:type="character" w:customStyle="1" w:styleId="Heading6Char">
    <w:name w:val="Heading 6 Char"/>
    <w:link w:val="Heading6"/>
    <w:rsid w:val="00256C53"/>
    <w:rPr>
      <w:rFonts w:ascii="Arial" w:hAnsi="Arial"/>
      <w:lang w:val="en-GB"/>
    </w:rPr>
  </w:style>
  <w:style w:type="character" w:customStyle="1" w:styleId="Heading7Char">
    <w:name w:val="Heading 7 Char"/>
    <w:link w:val="Heading7"/>
    <w:rsid w:val="00256C53"/>
    <w:rPr>
      <w:rFonts w:ascii="Arial" w:hAnsi="Arial"/>
      <w:lang w:val="en-GB"/>
    </w:rPr>
  </w:style>
  <w:style w:type="character" w:customStyle="1" w:styleId="Heading9Char">
    <w:name w:val="Heading 9 Char"/>
    <w:aliases w:val="Figure Heading Char,FH Char"/>
    <w:link w:val="Heading9"/>
    <w:uiPriority w:val="99"/>
    <w:rsid w:val="00256C53"/>
    <w:rPr>
      <w:rFonts w:ascii="Arial" w:hAnsi="Arial"/>
      <w:sz w:val="36"/>
      <w:lang w:val="en-GB"/>
    </w:rPr>
  </w:style>
  <w:style w:type="character" w:customStyle="1" w:styleId="PLChar">
    <w:name w:val="PL Char"/>
    <w:link w:val="PL"/>
    <w:rsid w:val="00256C53"/>
    <w:rPr>
      <w:rFonts w:ascii="Courier New" w:hAnsi="Courier New"/>
      <w:noProof/>
      <w:sz w:val="16"/>
      <w:lang w:val="en-GB"/>
    </w:rPr>
  </w:style>
  <w:style w:type="character" w:customStyle="1" w:styleId="Heading1Char1">
    <w:name w:val="Heading 1 Char1"/>
    <w:aliases w:val="H1 Char1"/>
    <w:rsid w:val="000363F9"/>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semiHidden/>
    <w:rsid w:val="000363F9"/>
    <w:rPr>
      <w:rFonts w:ascii="Calibri Light" w:eastAsia="Times New Roman" w:hAnsi="Calibri Light" w:cs="Times New Roman"/>
      <w:i/>
      <w:iCs/>
      <w:color w:val="2F5496"/>
      <w:lang w:eastAsia="en-US"/>
    </w:rPr>
  </w:style>
  <w:style w:type="character" w:customStyle="1" w:styleId="Heading5Char1">
    <w:name w:val="Heading 5 Char1"/>
    <w:aliases w:val="h5 Char1,Heading5 Char1"/>
    <w:semiHidden/>
    <w:rsid w:val="000363F9"/>
    <w:rPr>
      <w:rFonts w:ascii="Calibri Light" w:eastAsia="Times New Roman" w:hAnsi="Calibri Light" w:cs="Times New Roman"/>
      <w:color w:val="2F5496"/>
      <w:lang w:eastAsia="en-US"/>
    </w:rPr>
  </w:style>
  <w:style w:type="paragraph" w:customStyle="1" w:styleId="msonormal0">
    <w:name w:val="msonormal"/>
    <w:basedOn w:val="Normal"/>
    <w:uiPriority w:val="99"/>
    <w:rsid w:val="000363F9"/>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0363F9"/>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0363F9"/>
    <w:rPr>
      <w:rFonts w:ascii="Times New Roman" w:eastAsia="SimSun" w:hAnsi="Times New Roman"/>
      <w:lang w:eastAsia="en-US"/>
    </w:rPr>
  </w:style>
  <w:style w:type="character" w:customStyle="1" w:styleId="CharChar30">
    <w:name w:val="Char Char3"/>
    <w:semiHidden/>
    <w:rsid w:val="000363F9"/>
    <w:rPr>
      <w:rFonts w:ascii="Arial" w:hAnsi="Arial" w:cs="Arial" w:hint="default"/>
      <w:sz w:val="28"/>
      <w:lang w:val="en-GB" w:eastAsia="ko-KR" w:bidi="ar-SA"/>
    </w:rPr>
  </w:style>
  <w:style w:type="paragraph" w:styleId="Date">
    <w:name w:val="Date"/>
    <w:basedOn w:val="Normal"/>
    <w:next w:val="Normal"/>
    <w:link w:val="DateChar"/>
    <w:rsid w:val="0055433A"/>
  </w:style>
  <w:style w:type="character" w:customStyle="1" w:styleId="DateChar">
    <w:name w:val="Date Char"/>
    <w:basedOn w:val="DefaultParagraphFont"/>
    <w:link w:val="Date"/>
    <w:rsid w:val="0055433A"/>
    <w:rPr>
      <w:lang w:val="en-GB" w:eastAsia="en-US"/>
    </w:rPr>
  </w:style>
</w:styles>
</file>

<file path=word/webSettings.xml><?xml version="1.0" encoding="utf-8"?>
<w:webSettings xmlns:r="http://schemas.openxmlformats.org/officeDocument/2006/relationships" xmlns:w="http://schemas.openxmlformats.org/wordprocessingml/2006/main">
  <w:divs>
    <w:div w:id="71395307">
      <w:bodyDiv w:val="1"/>
      <w:marLeft w:val="0"/>
      <w:marRight w:val="0"/>
      <w:marTop w:val="0"/>
      <w:marBottom w:val="0"/>
      <w:divBdr>
        <w:top w:val="none" w:sz="0" w:space="0" w:color="auto"/>
        <w:left w:val="none" w:sz="0" w:space="0" w:color="auto"/>
        <w:bottom w:val="none" w:sz="0" w:space="0" w:color="auto"/>
        <w:right w:val="none" w:sz="0" w:space="0" w:color="auto"/>
      </w:divBdr>
    </w:div>
    <w:div w:id="78449348">
      <w:bodyDiv w:val="1"/>
      <w:marLeft w:val="0"/>
      <w:marRight w:val="0"/>
      <w:marTop w:val="0"/>
      <w:marBottom w:val="0"/>
      <w:divBdr>
        <w:top w:val="none" w:sz="0" w:space="0" w:color="auto"/>
        <w:left w:val="none" w:sz="0" w:space="0" w:color="auto"/>
        <w:bottom w:val="none" w:sz="0" w:space="0" w:color="auto"/>
        <w:right w:val="none" w:sz="0" w:space="0" w:color="auto"/>
      </w:divBdr>
    </w:div>
    <w:div w:id="173961717">
      <w:bodyDiv w:val="1"/>
      <w:marLeft w:val="0"/>
      <w:marRight w:val="0"/>
      <w:marTop w:val="0"/>
      <w:marBottom w:val="0"/>
      <w:divBdr>
        <w:top w:val="none" w:sz="0" w:space="0" w:color="auto"/>
        <w:left w:val="none" w:sz="0" w:space="0" w:color="auto"/>
        <w:bottom w:val="none" w:sz="0" w:space="0" w:color="auto"/>
        <w:right w:val="none" w:sz="0" w:space="0" w:color="auto"/>
      </w:divBdr>
    </w:div>
    <w:div w:id="353456534">
      <w:bodyDiv w:val="1"/>
      <w:marLeft w:val="0"/>
      <w:marRight w:val="0"/>
      <w:marTop w:val="0"/>
      <w:marBottom w:val="0"/>
      <w:divBdr>
        <w:top w:val="none" w:sz="0" w:space="0" w:color="auto"/>
        <w:left w:val="none" w:sz="0" w:space="0" w:color="auto"/>
        <w:bottom w:val="none" w:sz="0" w:space="0" w:color="auto"/>
        <w:right w:val="none" w:sz="0" w:space="0" w:color="auto"/>
      </w:divBdr>
    </w:div>
    <w:div w:id="404454830">
      <w:bodyDiv w:val="1"/>
      <w:marLeft w:val="0"/>
      <w:marRight w:val="0"/>
      <w:marTop w:val="0"/>
      <w:marBottom w:val="0"/>
      <w:divBdr>
        <w:top w:val="none" w:sz="0" w:space="0" w:color="auto"/>
        <w:left w:val="none" w:sz="0" w:space="0" w:color="auto"/>
        <w:bottom w:val="none" w:sz="0" w:space="0" w:color="auto"/>
        <w:right w:val="none" w:sz="0" w:space="0" w:color="auto"/>
      </w:divBdr>
    </w:div>
    <w:div w:id="874192642">
      <w:bodyDiv w:val="1"/>
      <w:marLeft w:val="0"/>
      <w:marRight w:val="0"/>
      <w:marTop w:val="0"/>
      <w:marBottom w:val="0"/>
      <w:divBdr>
        <w:top w:val="none" w:sz="0" w:space="0" w:color="auto"/>
        <w:left w:val="none" w:sz="0" w:space="0" w:color="auto"/>
        <w:bottom w:val="none" w:sz="0" w:space="0" w:color="auto"/>
        <w:right w:val="none" w:sz="0" w:space="0" w:color="auto"/>
      </w:divBdr>
    </w:div>
    <w:div w:id="907610769">
      <w:bodyDiv w:val="1"/>
      <w:marLeft w:val="0"/>
      <w:marRight w:val="0"/>
      <w:marTop w:val="0"/>
      <w:marBottom w:val="0"/>
      <w:divBdr>
        <w:top w:val="none" w:sz="0" w:space="0" w:color="auto"/>
        <w:left w:val="none" w:sz="0" w:space="0" w:color="auto"/>
        <w:bottom w:val="none" w:sz="0" w:space="0" w:color="auto"/>
        <w:right w:val="none" w:sz="0" w:space="0" w:color="auto"/>
      </w:divBdr>
    </w:div>
    <w:div w:id="1010377428">
      <w:bodyDiv w:val="1"/>
      <w:marLeft w:val="0"/>
      <w:marRight w:val="0"/>
      <w:marTop w:val="0"/>
      <w:marBottom w:val="0"/>
      <w:divBdr>
        <w:top w:val="none" w:sz="0" w:space="0" w:color="auto"/>
        <w:left w:val="none" w:sz="0" w:space="0" w:color="auto"/>
        <w:bottom w:val="none" w:sz="0" w:space="0" w:color="auto"/>
        <w:right w:val="none" w:sz="0" w:space="0" w:color="auto"/>
      </w:divBdr>
    </w:div>
    <w:div w:id="1082528193">
      <w:bodyDiv w:val="1"/>
      <w:marLeft w:val="0"/>
      <w:marRight w:val="0"/>
      <w:marTop w:val="0"/>
      <w:marBottom w:val="0"/>
      <w:divBdr>
        <w:top w:val="none" w:sz="0" w:space="0" w:color="auto"/>
        <w:left w:val="none" w:sz="0" w:space="0" w:color="auto"/>
        <w:bottom w:val="none" w:sz="0" w:space="0" w:color="auto"/>
        <w:right w:val="none" w:sz="0" w:space="0" w:color="auto"/>
      </w:divBdr>
    </w:div>
    <w:div w:id="1102844738">
      <w:bodyDiv w:val="1"/>
      <w:marLeft w:val="0"/>
      <w:marRight w:val="0"/>
      <w:marTop w:val="0"/>
      <w:marBottom w:val="0"/>
      <w:divBdr>
        <w:top w:val="none" w:sz="0" w:space="0" w:color="auto"/>
        <w:left w:val="none" w:sz="0" w:space="0" w:color="auto"/>
        <w:bottom w:val="none" w:sz="0" w:space="0" w:color="auto"/>
        <w:right w:val="none" w:sz="0" w:space="0" w:color="auto"/>
      </w:divBdr>
    </w:div>
    <w:div w:id="1126196449">
      <w:bodyDiv w:val="1"/>
      <w:marLeft w:val="0"/>
      <w:marRight w:val="0"/>
      <w:marTop w:val="0"/>
      <w:marBottom w:val="0"/>
      <w:divBdr>
        <w:top w:val="none" w:sz="0" w:space="0" w:color="auto"/>
        <w:left w:val="none" w:sz="0" w:space="0" w:color="auto"/>
        <w:bottom w:val="none" w:sz="0" w:space="0" w:color="auto"/>
        <w:right w:val="none" w:sz="0" w:space="0" w:color="auto"/>
      </w:divBdr>
    </w:div>
    <w:div w:id="1136996915">
      <w:bodyDiv w:val="1"/>
      <w:marLeft w:val="0"/>
      <w:marRight w:val="0"/>
      <w:marTop w:val="0"/>
      <w:marBottom w:val="0"/>
      <w:divBdr>
        <w:top w:val="none" w:sz="0" w:space="0" w:color="auto"/>
        <w:left w:val="none" w:sz="0" w:space="0" w:color="auto"/>
        <w:bottom w:val="none" w:sz="0" w:space="0" w:color="auto"/>
        <w:right w:val="none" w:sz="0" w:space="0" w:color="auto"/>
      </w:divBdr>
    </w:div>
    <w:div w:id="1195386448">
      <w:bodyDiv w:val="1"/>
      <w:marLeft w:val="0"/>
      <w:marRight w:val="0"/>
      <w:marTop w:val="0"/>
      <w:marBottom w:val="0"/>
      <w:divBdr>
        <w:top w:val="none" w:sz="0" w:space="0" w:color="auto"/>
        <w:left w:val="none" w:sz="0" w:space="0" w:color="auto"/>
        <w:bottom w:val="none" w:sz="0" w:space="0" w:color="auto"/>
        <w:right w:val="none" w:sz="0" w:space="0" w:color="auto"/>
      </w:divBdr>
    </w:div>
    <w:div w:id="1563786354">
      <w:bodyDiv w:val="1"/>
      <w:marLeft w:val="0"/>
      <w:marRight w:val="0"/>
      <w:marTop w:val="0"/>
      <w:marBottom w:val="0"/>
      <w:divBdr>
        <w:top w:val="none" w:sz="0" w:space="0" w:color="auto"/>
        <w:left w:val="none" w:sz="0" w:space="0" w:color="auto"/>
        <w:bottom w:val="none" w:sz="0" w:space="0" w:color="auto"/>
        <w:right w:val="none" w:sz="0" w:space="0" w:color="auto"/>
      </w:divBdr>
    </w:div>
    <w:div w:id="1574311493">
      <w:bodyDiv w:val="1"/>
      <w:marLeft w:val="0"/>
      <w:marRight w:val="0"/>
      <w:marTop w:val="0"/>
      <w:marBottom w:val="0"/>
      <w:divBdr>
        <w:top w:val="none" w:sz="0" w:space="0" w:color="auto"/>
        <w:left w:val="none" w:sz="0" w:space="0" w:color="auto"/>
        <w:bottom w:val="none" w:sz="0" w:space="0" w:color="auto"/>
        <w:right w:val="none" w:sz="0" w:space="0" w:color="auto"/>
      </w:divBdr>
    </w:div>
    <w:div w:id="1656714544">
      <w:bodyDiv w:val="1"/>
      <w:marLeft w:val="0"/>
      <w:marRight w:val="0"/>
      <w:marTop w:val="0"/>
      <w:marBottom w:val="0"/>
      <w:divBdr>
        <w:top w:val="none" w:sz="0" w:space="0" w:color="auto"/>
        <w:left w:val="none" w:sz="0" w:space="0" w:color="auto"/>
        <w:bottom w:val="none" w:sz="0" w:space="0" w:color="auto"/>
        <w:right w:val="none" w:sz="0" w:space="0" w:color="auto"/>
      </w:divBdr>
    </w:div>
    <w:div w:id="18659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8.bin"/><Relationship Id="rId42" Type="http://schemas.openxmlformats.org/officeDocument/2006/relationships/oleObject" Target="embeddings/oleObject14.bin"/><Relationship Id="rId47" Type="http://schemas.openxmlformats.org/officeDocument/2006/relationships/oleObject" Target="embeddings/oleObject17.bin"/><Relationship Id="rId63" Type="http://schemas.openxmlformats.org/officeDocument/2006/relationships/oleObject" Target="embeddings/oleObject26.bin"/><Relationship Id="rId68" Type="http://schemas.openxmlformats.org/officeDocument/2006/relationships/image" Target="media/image27.wmf"/><Relationship Id="rId84" Type="http://schemas.openxmlformats.org/officeDocument/2006/relationships/image" Target="media/image32.wmf"/><Relationship Id="rId89" Type="http://schemas.openxmlformats.org/officeDocument/2006/relationships/image" Target="media/image34.wmf"/><Relationship Id="rId112" Type="http://schemas.openxmlformats.org/officeDocument/2006/relationships/oleObject" Target="embeddings/oleObject60.bin"/><Relationship Id="rId16" Type="http://schemas.openxmlformats.org/officeDocument/2006/relationships/image" Target="media/image4.wmf"/><Relationship Id="rId107" Type="http://schemas.openxmlformats.org/officeDocument/2006/relationships/oleObject" Target="embeddings/oleObject56.bin"/><Relationship Id="rId11" Type="http://schemas.openxmlformats.org/officeDocument/2006/relationships/header" Target="header1.xml"/><Relationship Id="rId24" Type="http://schemas.openxmlformats.org/officeDocument/2006/relationships/oleObject" Target="embeddings/oleObject10.bin"/><Relationship Id="rId32" Type="http://schemas.openxmlformats.org/officeDocument/2006/relationships/oleObject" Target="embeddings/Microsoft_Visio_2003-2010_Drawing3333.vsd"/><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oleObject" Target="embeddings/oleObject20.bin"/><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oleObject" Target="embeddings/oleObject32.bin"/><Relationship Id="rId79" Type="http://schemas.openxmlformats.org/officeDocument/2006/relationships/oleObject" Target="embeddings/oleObject36.bin"/><Relationship Id="rId87" Type="http://schemas.openxmlformats.org/officeDocument/2006/relationships/oleObject" Target="embeddings/oleObject41.bin"/><Relationship Id="rId102" Type="http://schemas.openxmlformats.org/officeDocument/2006/relationships/oleObject" Target="embeddings/oleObject52.bin"/><Relationship Id="rId110" Type="http://schemas.openxmlformats.org/officeDocument/2006/relationships/oleObject" Target="embeddings/oleObject59.bin"/><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oleObject" Target="embeddings/oleObject38.bin"/><Relationship Id="rId90" Type="http://schemas.openxmlformats.org/officeDocument/2006/relationships/oleObject" Target="embeddings/oleObject43.bin"/><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oleObject" Target="embeddings/oleObject2.bin"/><Relationship Id="rId22" Type="http://schemas.openxmlformats.org/officeDocument/2006/relationships/oleObject" Target="embeddings/oleObject9.bin"/><Relationship Id="rId27" Type="http://schemas.openxmlformats.org/officeDocument/2006/relationships/image" Target="media/image8.emf"/><Relationship Id="rId30" Type="http://schemas.openxmlformats.org/officeDocument/2006/relationships/oleObject" Target="embeddings/Microsoft_Visio_2003-2010_Drawing2222.vsd"/><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8.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29.bin"/><Relationship Id="rId77" Type="http://schemas.openxmlformats.org/officeDocument/2006/relationships/oleObject" Target="embeddings/oleObject35.bin"/><Relationship Id="rId100" Type="http://schemas.openxmlformats.org/officeDocument/2006/relationships/oleObject" Target="embeddings/oleObject50.bin"/><Relationship Id="rId105" Type="http://schemas.openxmlformats.org/officeDocument/2006/relationships/oleObject" Target="embeddings/oleObject54.bin"/><Relationship Id="rId113"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29.wmf"/><Relationship Id="rId80" Type="http://schemas.openxmlformats.org/officeDocument/2006/relationships/image" Target="media/image31.wmf"/><Relationship Id="rId85" Type="http://schemas.openxmlformats.org/officeDocument/2006/relationships/oleObject" Target="embeddings/oleObject40.bin"/><Relationship Id="rId93" Type="http://schemas.openxmlformats.org/officeDocument/2006/relationships/image" Target="media/image36.wmf"/><Relationship Id="rId98" Type="http://schemas.openxmlformats.org/officeDocument/2006/relationships/oleObject" Target="embeddings/oleObject49.bin"/><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6.wmf"/><Relationship Id="rId33" Type="http://schemas.openxmlformats.org/officeDocument/2006/relationships/image" Target="media/image11.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image" Target="media/image38.wmf"/><Relationship Id="rId108" Type="http://schemas.openxmlformats.org/officeDocument/2006/relationships/oleObject" Target="embeddings/oleObject57.bin"/><Relationship Id="rId11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3.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35.wmf"/><Relationship Id="rId96" Type="http://schemas.openxmlformats.org/officeDocument/2006/relationships/oleObject" Target="embeddings/oleObject47.bin"/><Relationship Id="rId111" Type="http://schemas.openxmlformats.org/officeDocument/2006/relationships/image" Target="media/image39.w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5.wmf"/><Relationship Id="rId28" Type="http://schemas.openxmlformats.org/officeDocument/2006/relationships/oleObject" Target="embeddings/Microsoft_Visio_2003-2010_Drawing1111.vsd"/><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3.bin"/><Relationship Id="rId106" Type="http://schemas.openxmlformats.org/officeDocument/2006/relationships/oleObject" Target="embeddings/oleObject55.bin"/><Relationship Id="rId114"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10.emf"/><Relationship Id="rId44" Type="http://schemas.openxmlformats.org/officeDocument/2006/relationships/oleObject" Target="embeddings/oleObject15.bin"/><Relationship Id="rId52" Type="http://schemas.openxmlformats.org/officeDocument/2006/relationships/image" Target="media/image20.wmf"/><Relationship Id="rId60" Type="http://schemas.openxmlformats.org/officeDocument/2006/relationships/image" Target="media/image23.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33.wmf"/><Relationship Id="rId94" Type="http://schemas.openxmlformats.org/officeDocument/2006/relationships/oleObject" Target="embeddings/oleObject45.bin"/><Relationship Id="rId99" Type="http://schemas.openxmlformats.org/officeDocument/2006/relationships/image" Target="media/image37.wmf"/><Relationship Id="rId101" Type="http://schemas.openxmlformats.org/officeDocument/2006/relationships/oleObject" Target="embeddings/oleObject51.bin"/><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oleObject" Target="embeddings/oleObject58.bin"/><Relationship Id="rId34" Type="http://schemas.openxmlformats.org/officeDocument/2006/relationships/oleObject" Target="embeddings/Microsoft_Visio_2003-2010_Drawing4444.vsd"/><Relationship Id="rId50" Type="http://schemas.openxmlformats.org/officeDocument/2006/relationships/image" Target="media/image19.wmf"/><Relationship Id="rId55" Type="http://schemas.openxmlformats.org/officeDocument/2006/relationships/oleObject" Target="embeddings/oleObject22.bin"/><Relationship Id="rId76" Type="http://schemas.openxmlformats.org/officeDocument/2006/relationships/oleObject" Target="embeddings/oleObject34.bin"/><Relationship Id="rId97" Type="http://schemas.openxmlformats.org/officeDocument/2006/relationships/oleObject" Target="embeddings/oleObject48.bin"/><Relationship Id="rId104" Type="http://schemas.openxmlformats.org/officeDocument/2006/relationships/oleObject" Target="embeddings/oleObject53.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4.bin"/><Relationship Id="rId2" Type="http://schemas.openxmlformats.org/officeDocument/2006/relationships/customXml" Target="../customXml/item1.xml"/><Relationship Id="rId29"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5C68BB-0B7D-4004-9A5E-746581049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137</TotalTime>
  <Pages>79</Pages>
  <Words>31785</Words>
  <Characters>170448</Characters>
  <Application>Microsoft Office Word</Application>
  <DocSecurity>0</DocSecurity>
  <Lines>4592</Lines>
  <Paragraphs>3038</Paragraphs>
  <ScaleCrop>false</ScaleCrop>
  <HeadingPairs>
    <vt:vector size="2" baseType="variant">
      <vt:variant>
        <vt:lpstr>Title</vt:lpstr>
      </vt:variant>
      <vt:variant>
        <vt:i4>1</vt:i4>
      </vt:variant>
    </vt:vector>
  </HeadingPairs>
  <TitlesOfParts>
    <vt:vector size="1" baseType="lpstr">
      <vt:lpstr>3GPP TS 38.133</vt:lpstr>
    </vt:vector>
  </TitlesOfParts>
  <Manager/>
  <Company/>
  <LinksUpToDate>false</LinksUpToDate>
  <CharactersWithSpaces>199471</CharactersWithSpaces>
  <SharedDoc>false</SharedDoc>
  <HyperlinkBase/>
  <HLinks>
    <vt:vector size="18" baseType="variant">
      <vt:variant>
        <vt:i4>2031686</vt:i4>
      </vt:variant>
      <vt:variant>
        <vt:i4>42</vt:i4>
      </vt:variant>
      <vt:variant>
        <vt:i4>0</vt:i4>
      </vt:variant>
      <vt:variant>
        <vt:i4>5</vt:i4>
      </vt:variant>
      <vt:variant>
        <vt:lpwstr>http://www.3gpp.org/ftp/Specs/html-info/21900.htm</vt:lpwstr>
      </vt:variant>
      <vt:variant>
        <vt:lpwstr/>
      </vt:variant>
      <vt:variant>
        <vt:i4>6946916</vt:i4>
      </vt:variant>
      <vt:variant>
        <vt:i4>18</vt:i4>
      </vt:variant>
      <vt:variant>
        <vt:i4>0</vt:i4>
      </vt:variant>
      <vt:variant>
        <vt:i4>5</vt:i4>
      </vt:variant>
      <vt:variant>
        <vt:lpwstr>http://www.3gpp.org/Change-Requests</vt:lpwstr>
      </vt:variant>
      <vt:variant>
        <vt:lpwstr/>
      </vt:variant>
      <vt:variant>
        <vt:i4>6553706</vt:i4>
      </vt:variant>
      <vt:variant>
        <vt:i4>15</vt:i4>
      </vt:variant>
      <vt:variant>
        <vt:i4>0</vt:i4>
      </vt:variant>
      <vt:variant>
        <vt:i4>5</vt:i4>
      </vt:variant>
      <vt:variant>
        <vt:lpwstr>http://www.3gpp.org/3G_Specs/CRs.htm</vt:lpwstr>
      </vt:variant>
      <vt:variant>
        <vt:lpwstr>_blank</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38.133</dc:title>
  <dc:subject>NR; Requirements for support of radio resource management (Release 15)</dc:subject>
  <dc:creator>MCC Support</dc:creator>
  <cp:keywords/>
  <dc:description/>
  <cp:lastModifiedBy>MCC</cp:lastModifiedBy>
  <cp:revision>17</cp:revision>
  <dcterms:created xsi:type="dcterms:W3CDTF">2018-06-19T10:21:00Z</dcterms:created>
  <dcterms:modified xsi:type="dcterms:W3CDTF">2018-07-07T19:57:00Z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9edfc6e0-a48f-40d7-9e4f-0d08cd14d653</vt:lpwstr>
  </property>
  <property fmtid="{D5CDD505-2E9C-101B-9397-08002B2CF9AE}" pid="3" name="CTP_TimeStamp">
    <vt:lpwstr>2018-05-04 21:30:57Z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1520308902</vt:lpwstr>
  </property>
  <property fmtid="{D5CDD505-2E9C-101B-9397-08002B2CF9AE}" pid="11" name="_2015_ms_pID_725343">
    <vt:lpwstr>(3)+utjc6UUX9BIL6JXk+iBD1lY6LZkedTY3ktivoJd02QDt4wdC+bSt8ECRKt8CQCj40Sb3syl_x000d_
0eaXbIlm79Ivv2SAL1VLSroeEVkcfYPcrKNMPpj5SJXWahTmUM6W2JkwuoPIiCdGe1YSLkv8_x000d_
IH10L/4yPCNAE3LyiOztpQPgcBE2OFSugcH6laca5uax6eIYYps8JVOYIUmqS6fAmuPeDBDE_x000d_
YFWJG2BE3Jfg6WchIL</vt:lpwstr>
  </property>
  <property fmtid="{D5CDD505-2E9C-101B-9397-08002B2CF9AE}" pid="12" name="_2015_ms_pID_7253431">
    <vt:lpwstr>Ru/PWsspLE2rAUG0/fv+4BjGoItJBDj3fcW/L6SqWdTTGykPeq6lQb_x000d_
x9Yn+ihMNHTO6h4zKwzncAkLWwos1xNn2WHibvyijEkJIUsV5vTQVNVg1Nr/jvH4X9z6a5ES_x000d_
fGa5ldEb5sUPQcAIEwYoPNBM7Ql1fkhj9v/AwueiAaVsEDOnWE7k6Y7Q6PwVbxv3nignvcpy_x000d_
oAGn05bsMQqtZ9MtUHTh20s64ALV7hFbX179</vt:lpwstr>
  </property>
  <property fmtid="{D5CDD505-2E9C-101B-9397-08002B2CF9AE}" pid="13" name="_2015_ms_pID_7253432">
    <vt:lpwstr>bA==</vt:lpwstr>
  </property>
  <property fmtid="{D5CDD505-2E9C-101B-9397-08002B2CF9AE}" pid="14" name="CTPClassification">
    <vt:lpwstr>CTP_NT</vt:lpwstr>
  </property>
</Properties>
</file>