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44"/>
          <w:szCs w:val="44"/>
          <w:lang w:val="en-US"/>
        </w:rPr>
      </w:pPr>
      <w:r>
        <w:rPr>
          <w:rFonts w:ascii="Calibri" w:hAnsi="Calibri" w:eastAsia="宋体" w:cs="Calibri"/>
          <w:color w:val="000000"/>
          <w:kern w:val="0"/>
          <w:sz w:val="44"/>
          <w:szCs w:val="44"/>
          <w:lang w:val="en-US" w:eastAsia="zh-CN" w:bidi="ar"/>
        </w:rPr>
        <w:t xml:space="preserve">Computing resource management </w:t>
      </w:r>
      <w:r>
        <w:rPr>
          <w:rFonts w:hint="default" w:ascii="Calibri" w:hAnsi="Calibri" w:eastAsia="宋体" w:cs="Calibri"/>
          <w:color w:val="000000"/>
          <w:kern w:val="0"/>
          <w:sz w:val="44"/>
          <w:szCs w:val="44"/>
          <w:lang w:val="en-US" w:eastAsia="zh-CN" w:bidi="ar"/>
        </w:rPr>
        <w:t xml:space="preserve">System based on VR game platform – </w:t>
      </w:r>
      <w:r>
        <w:rPr>
          <w:rFonts w:hint="eastAsia" w:ascii="Calibri" w:hAnsi="Calibri" w:eastAsia="宋体" w:cs="Calibri"/>
          <w:color w:val="000000"/>
          <w:kern w:val="0"/>
          <w:sz w:val="44"/>
          <w:szCs w:val="44"/>
          <w:lang w:val="en-US" w:eastAsia="zh-CN" w:bidi="ar"/>
        </w:rPr>
        <w:t>Check delay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55"/>
          <w:szCs w:val="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Name: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 w:themeColor="text1"/>
          <w:kern w:val="0"/>
          <w:sz w:val="25"/>
          <w:szCs w:val="25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 w:themeColor="text1"/>
          <w:kern w:val="0"/>
          <w:sz w:val="25"/>
          <w:szCs w:val="25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Check delay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 w:themeColor="text1"/>
          <w:kern w:val="0"/>
          <w:sz w:val="25"/>
          <w:szCs w:val="25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Description: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This use case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includes the users can receive live update on the delay of the server.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Actors: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Player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Triggers: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The use case is triggered by when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the player is using and running the server 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Precondtions: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player have connected a server.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Postconditions: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After the use case is complete,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player can realize the delay of the server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Courses of events: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1F3763"/>
          <w:kern w:val="0"/>
          <w:sz w:val="24"/>
          <w:szCs w:val="24"/>
          <w:lang w:val="en-US" w:eastAsia="zh-CN" w:bidi="ar"/>
        </w:rPr>
        <w:t xml:space="preserve">Basic course of events: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1. Send request to server for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delay information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Server confirm the request and return the delay.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Extension Points: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When the player is satisfied to the delay,they can choose to change a server.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Inclusions: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5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2020-04-19T02:53:43Z</dcterms:created>
  <dc:creator>36192</dc:creator>
  <cp:lastModifiedBy>三宝.</cp:lastModifiedBy>
  <dcterms:modified xsi:type="dcterms:W3CDTF">2020-04-19T03:16:22Z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