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Default Extension="png" ContentType="image/png"/>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456aab1aa36649b9" /><Relationship Type="http://schemas.openxmlformats.org/package/2006/relationships/metadata/core-properties" Target="/docProps/core.xml" Id="Ra9e443e2457a4153" /><Relationship Type="http://schemas.openxmlformats.org/officeDocument/2006/relationships/extended-properties" Target="/docProps/app.xml" Id="R99ecf091e6be448b" /><Relationship Type="http://schemas.openxmlformats.org/officeDocument/2006/relationships/custom-properties" Target="/docProps/custom.xml" Id="Raf30f0d3a87c434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600"/>
        <w:jc w:val="center"/>
      </w:pPr>
      <w:r>
        <w:rPr>
          <w:color w:val="7C8593"/>
          <w:sz w:val="20"/>
        </w:rPr>
        <w:t xml:space="preserve">2026 청강 AI 크리에이티브 부스트 공모전</w:t>
      </w:r>
    </w:p>
    <w:p w14:paraId="00100002" w14:textId="00100003">
      <w:pPr>
        <w:pStyle w:val="Title"/>
        <w:spacing w:after="200"/>
        <w:jc w:val="center"/>
      </w:pPr>
      <w:r>
        <w:rPr>
          <w:b/>
          <w:sz w:val="64"/>
        </w:rPr>
        <w:t xml:space="preserve">3D AI 메시 최적화 및 피규어 제작</w:t>
      </w:r>
    </w:p>
    <w:p w14:paraId="00100004" w14:textId="00100005">
      <w:pPr>
        <w:spacing w:after="800"/>
        <w:jc w:val="center"/>
      </w:pPr>
      <w:r>
        <w:rPr>
          <w:i/>
          <w:color w:val="3A4049"/>
          <w:sz w:val="28"/>
        </w:rPr>
        <w:t xml:space="preserve">생성형 3D 출력물의 구멍을 자동으로 메우는 브라우저 도구 MeshCap 개발 및 정량 검증</w:t>
      </w:r>
    </w:p>
    <w:p w14:paraId="00100006" w14:textId="00100007">
      <w:pPr>
        <w:spacing w:after="120"/>
        <w:jc w:val="center"/>
      </w:pPr>
      <w:r>
        <w:rPr>
          <w:sz w:val="23"/>
        </w:rPr>
        <w:t xml:space="preserve">청강문화산업대학교 게임콘텐츠스쿨 · AI 연구 동아리</w:t>
      </w:r>
    </w:p>
    <w:p w14:paraId="00100008" w14:textId="00100009">
      <w:pPr>
        <w:spacing w:after="800"/>
        <w:jc w:val="center"/>
      </w:pPr>
      <w:r>
        <w:rPr>
          <w:sz w:val="23"/>
        </w:rPr>
        <w:t xml:space="preserve">조원준 (202413011) · 박정훈 (202413032) · 배윤서 (202413143)</w:t>
      </w:r>
    </w:p>
    <w:p w14:paraId="0010000A" w14:textId="0010000B">
      <w:pPr>
        <w:spacing w:after="160"/>
        <w:jc w:val="center"/>
      </w:pPr>
      <w:r>
        <w:rPr>
          <w:b/>
          <w:color w:val="B8860B"/>
          <w:sz w:val="19"/>
        </w:rPr>
        <w:t xml:space="preserve">연구 요지</w:t>
      </w:r>
    </w:p>
    <w:p w14:paraId="0010000C" w14:textId="0010000D">
      <w:pPr>
        <w:spacing w:after="720"/>
        <w:ind w:left="720"/>
        <w:jc w:val="center"/>
      </w:pPr>
      <w:r>
        <w:rPr>
          <w:sz w:val="22"/>
        </w:rPr>
        <w:t xml:space="preserve">생성형 3D 서비스가 만든 캐릭터는 화면에서는 완결되어 보이지만 슬라이서에 넣는 순간 막힙니다. 이 연구는 그 원인을 메시 위상 수준에서 분해하고, 구멍을 크기·평면성·방향에 따라 다른 방식으로 메우는 브라우저 도구를 만들어 정량 검증했습니다. 결함 대조군 5종에서 출력 적합성 점수가 무처리 평균 43점에서 98점으로 올랐습니다.</w:t>
      </w:r>
    </w:p>
    <w:p w14:paraId="0010000E" w14:textId="0010000F">
      <w:pPr>
        <w:spacing w:after="80"/>
        <w:jc w:val="center"/>
      </w:pPr>
      <w:r>
        <w:rPr>
          <w:rFonts w:ascii="Consolas" w:hAnsi="Consolas" w:eastAsia="Consolas"/>
          <w:color w:val="3A4049"/>
          <w:sz w:val="21"/>
        </w:rPr>
        <w:t xml:space="preserve">라이브 데모 · meshcap.junnnny.kr</w:t>
      </w:r>
    </w:p>
    <w:p w14:paraId="00100010" w14:textId="00100011">
      <w:pPr>
        <w:spacing w:after="480"/>
        <w:jc w:val="center"/>
      </w:pPr>
      <w:r>
        <w:rPr>
          <w:rFonts w:ascii="Consolas" w:hAnsi="Consolas" w:eastAsia="Consolas"/>
          <w:color w:val="3A4049"/>
          <w:sz w:val="21"/>
        </w:rPr>
        <w:t xml:space="preserve">소스 코드 · github.com/JunnnnyWon/meshcap</w:t>
      </w:r>
    </w:p>
    <w:p w14:paraId="00100012" w14:textId="00100013">
      <w:pPr>
        <w:jc w:val="center"/>
      </w:pPr>
      <w:r>
        <w:rPr>
          <w:color w:val="7C8593"/>
          <w:sz w:val="20"/>
        </w:rPr>
        <w:t xml:space="preserve">2026년 8월 23일 제출 · 측정 기준일 2026-08-18</w:t>
      </w:r>
    </w:p>
    <w:p w14:paraId="00100014" w14:textId="00100015">
      <w:pPr>
        <w:pStyle w:val="Heading1"/>
        <w:pageBreakBefore/>
        <w:spacing w:after="240"/>
      </w:pPr>
      <w:r>
        <w:rPr>
          <w:b/>
          <w:sz w:val="40"/>
        </w:rPr>
        <w:t xml:space="preserve">목차</w:t>
      </w:r>
    </w:p>
    <w:p w14:paraId="00100016" w14:textId="00100017">
      <w:r>
        <w:fldChar w:fldCharType="begin"/>
      </w:r>
      <w:r>
        <w:instrText xml:space="preserve"> TOC \o "1-2" \h \u </w:instrText>
      </w:r>
      <w:r>
        <w:fldChar w:fldCharType="separate"/>
      </w:r>
      <w:r>
        <w:t xml:space="preserve">Update field to see table of contents</w:t>
      </w:r>
      <w:r>
        <w:fldChar w:fldCharType="end"/>
      </w:r>
    </w:p>
    <w:p w14:paraId="00100018" w14:textId="00100019">
      <w:pPr>
        <w:pStyle w:val="Heading1"/>
        <w:pageBreakBefore/>
        <w:spacing w:after="240"/>
      </w:pPr>
      <w:r>
        <w:rPr>
          <w:b/>
          <w:sz w:val="40"/>
        </w:rPr>
        <w:t xml:space="preserve">1. 요약</w:t>
      </w:r>
    </w:p>
    <w:p w14:paraId="0010001A" w14:textId="0010001B">
      <w:pPr>
        <w:pStyle w:val="Heading2"/>
        <w:spacing w:before="280" w:after="120"/>
      </w:pPr>
      <w:r>
        <w:rPr>
          <w:b/>
          <w:sz w:val="28"/>
        </w:rPr>
        <w:t xml:space="preserve">1.1 무엇을 만들었는가</w:t>
      </w:r>
    </w:p>
    <w:p w14:paraId="0010001C" w14:textId="0010001D">
      <w:pPr>
        <w:spacing w:after="160"/>
      </w:pPr>
      <w:r>
        <w:rPr>
          <w:sz w:val="22"/>
        </w:rPr>
        <w:t xml:space="preserve">MeshCap은 생성형 3D 서비스가 만든 메시 파일을 넣으면 구멍을 찾아 자동으로 메우고, 그 결과가 실제로 3D 프린팅 가능한 상태인지 100점 만점으로 채점하는 웹 도구입니다. 서버가 없으며 모든 계산이 브라우저 안에서 끝나므로 모델 파일이 밖으로 나가지 않습니다.</w:t>
      </w:r>
    </w:p>
    <w:p w14:paraId="0010001E" w14:textId="0010001F">
      <w:pPr>
        <w:spacing w:after="160"/>
      </w:pPr>
      <w:r>
        <w:rPr>
          <w:sz w:val="22"/>
        </w:rPr>
        <w:t xml:space="preserve">핵심 알고리즘은 외부 메시 처리 라이브러리에 의존하지 않고 TypeScript로 직접 작성했습니다. 정점 병합, half-edge 인접 구조, 경계 루프 추적, 네 가지 삼각화 전략, 법선 정렬, 위상 검증까지 전부 저장소 안에 있으며 단위 테스트 43개로 검증합니다.</w:t>
      </w:r>
    </w:p>
    <w:p w14:paraId="00100020" w14:textId="00100021">
      <w:pPr>
        <w:pStyle w:val="Heading2"/>
        <w:spacing w:before="280" w:after="120"/>
      </w:pPr>
      <w:r>
        <w:rPr>
          <w:b/>
          <w:sz w:val="28"/>
        </w:rPr>
        <w:t xml:space="preserve">1.2 핵심 발견</w:t>
      </w:r>
    </w:p>
    <w:p w14:paraId="00100022" w14:textId="00100023">
      <w:pPr>
        <w:spacing w:after="160"/>
      </w:pPr>
      <w:r>
        <w:rPr>
          <w:sz w:val="22"/>
        </w:rPr>
        <w:t xml:space="preserve">첫째, 생성형 출력물에서 눈에 보이는 구멍의 상당수는 실제 구멍이 아닙니다. UV 이음매마다 정점이 쪼개져 있어 멀쩡히 붙은 자리가 경계로 잡힙니다. 대조군 가운데 실제로는 닫혀 있는 모델 하나는 용접 전 경계 에지가 9216개로 집계되어 45점이었지만, 좌표가 같은 정점을 합치는 것만으로 100점이 되었습니다. 이 구간에서 메운 구멍은 하나도 없습니다.</w:t>
      </w:r>
    </w:p>
    <w:p w14:paraId="00100024" w14:textId="00100025">
      <w:pPr>
        <w:spacing w:after="160"/>
      </w:pPr>
      <w:r>
        <w:rPr>
          <w:sz w:val="22"/>
        </w:rPr>
        <w:t xml:space="preserve">둘째, 구멍의 테두리를 무엇으로 정의하느냐가 실제 모델에서 성패를 가릅니다. 흔히 쓰는 정의인 '한 면만 접한 에지'로는 면 셋이 한 에지를 공유하는 비다양체 지점에서 순회가 끊깁니다. 실제 Meshy 출력물 하나에서 비다양체 에지 93개 때문에 경계 정점 178개 중 117개의 차수가 어긋났고, 테두리가 전부 끊긴 사슬로 잡혀 한 곳도 메울 수 없었습니다. 기준을 '반대 방향 짝을 찾지 못한 half-edge'로 바꾸자 같은 모델의 테두리 59개가 모두 닫혔습니다.</w:t>
      </w:r>
    </w:p>
    <w:p w14:paraId="00100026" w14:textId="00100027">
      <w:pPr>
        <w:spacing w:after="160"/>
      </w:pPr>
      <w:r>
        <w:rPr>
          <w:sz w:val="22"/>
        </w:rPr>
        <w:t xml:space="preserve">셋째, 처리 순서가 결과를 가릅니다. 감는 방향이 뒤집힌 면은 자기 에지 세 개의 방향 짝을 깨뜨리므로, 멀쩡히 막혀 있는 자리에 짝 없는 half-edge를 남깁니다. 탐지기 눈에는 구멍으로 보이고, 그대로 메우면 막힌 표면 위에 없는 면이 덧붙습니다. 대조군에서 정렬 전에는 테두리가 86개로 잡히지만 방향을 맞추고 나면 실제 구멍은 4개뿐이었습니다.</w:t>
      </w:r>
    </w:p>
    <w:p w14:paraId="00100028" w14:textId="00100029">
      <w:pPr>
        <w:spacing w:after="160"/>
      </w:pPr>
      <w:r>
        <w:rPr>
          <w:sz w:val="22"/>
        </w:rPr>
        <w:t xml:space="preserve">넷째, 모든 구멍을 같은 방법으로 메우면 안 됩니다. 피규어 바닥의 큰 개구부를 중심점 부채꼴로 메우면 가운데가 원뿔처럼 솟아 서포트가 붙고, 반대로 표면의 작은 구멍을 평면으로 메우면 바깥으로 튀어나옵니다. 크기와 평면성, 방향을 먼저 재고 전략을 나누는 것이 이 도구의 핵심 기여입니다.</w:t>
      </w:r>
    </w:p>
    <w:p w14:paraId="0010002A" w14:textId="0010002B">
      <w:pPr>
        <w:pStyle w:val="Heading2"/>
        <w:spacing w:before="280" w:after="120"/>
      </w:pPr>
      <w:r>
        <w:rPr>
          <w:b/>
          <w:sz w:val="28"/>
        </w:rPr>
        <w:t xml:space="preserve">1.3 결과</w:t>
      </w:r>
    </w:p>
    <w:p w14:paraId="0010002C" w14:textId="0010002D">
      <w:pPr>
        <w:spacing w:after="160"/>
      </w:pPr>
      <w:r>
        <w:rPr>
          <w:sz w:val="22"/>
        </w:rPr>
        <w:t xml:space="preserve">결함 유형을 단계별로 심은 대조군 5종에서, 무처리 상태의 출력 적합성 점수는 평균 43점이었고 MeshCap 처리 후 평균 98점이 되었습니다. 가장 결함이 심한 모델은 구멍 472개를 모두 닫고 88점에 도달했으며, 전체 처리에 30.18밀리초가 걸렸습니다.</w:t>
      </w:r>
    </w:p>
    <w:p w14:paraId="0010002E" w14:textId="0010002F">
      <w:pPr>
        <w:pStyle w:val="Heading1"/>
        <w:pageBreakBefore/>
        <w:spacing w:after="240"/>
      </w:pPr>
      <w:r>
        <w:rPr>
          <w:b/>
          <w:sz w:val="40"/>
        </w:rPr>
        <w:t xml:space="preserve">2. 문제 정의</w:t>
      </w:r>
    </w:p>
    <w:p w14:paraId="00100030" w14:textId="00100031">
      <w:pPr>
        <w:pStyle w:val="Heading2"/>
        <w:spacing w:before="280" w:after="120"/>
      </w:pPr>
      <w:r>
        <w:rPr>
          <w:b/>
          <w:sz w:val="28"/>
        </w:rPr>
        <w:t xml:space="preserve">2.1 화면에서는 멀쩡한데 출력이 안 되는 이유</w:t>
      </w:r>
    </w:p>
    <w:p w14:paraId="00100032" w14:textId="00100033">
      <w:pPr>
        <w:spacing w:after="160"/>
      </w:pPr>
      <w:r>
        <w:rPr>
          <w:sz w:val="22"/>
        </w:rPr>
        <w:t xml:space="preserve">실시간 렌더러는 삼각형을 하나씩 화면에 칠할 뿐이라 메시가 닫혀 있는지 따지지 않습니다. 구멍이 뚫려 있어도 뒤쪽 면이 그 자리를 가려 주면 사람 눈에는 완결된 형상으로 보입니다. 생성형 3D 서비스의 미리보기가 언제나 그럴듯한 이유입니다.</w:t>
      </w:r>
    </w:p>
    <w:p w14:paraId="00100034" w14:textId="00100035">
      <w:pPr>
        <w:spacing w:after="160"/>
      </w:pPr>
      <w:r>
        <w:rPr>
          <w:sz w:val="22"/>
        </w:rPr>
        <w:t xml:space="preserve">슬라이서는 반대로 동작합니다. 어떤 지점이 물체의 안인지 밖인지 판정해야 채울 곳을 정할 수 있고, 그 판정은 면의 법선과 닫힌 경계에 의존합니다. 경계가 열려 있으면 안팎의 구분 자체가 정의되지 않습니다. 그래서 렌더러에서 완벽해 보이던 모델이 슬라이서에서는 속이 빈 껍데기가 되거나, 형상이 통째로 뒤집히거나, 아예 로드를 거부당합니다.</w:t>
      </w:r>
    </w:p>
    <w:p w14:paraId="00100036" w14:textId="00100037">
      <w:pPr>
        <w:pStyle w:val="Heading2"/>
        <w:spacing w:before="280" w:after="120"/>
      </w:pPr>
      <w:r>
        <w:rPr>
          <w:b/>
          <w:sz w:val="28"/>
        </w:rPr>
        <w:t xml:space="preserve">2.2 결함 유형학</w:t>
      </w:r>
    </w:p>
    <w:p w14:paraId="00100038" w14:textId="00100039">
      <w:pPr>
        <w:spacing w:after="200"/>
      </w:pPr>
      <w:r>
        <w:rPr>
          <w:sz w:val="22"/>
        </w:rPr>
        <w:t xml:space="preserve">실제 생성물을 분해해 보면 결함이 네 갈래로 나뉩니다. 각각 원인이 다르고, 따라서 처리 단계도 달라야 합니다.</w:t>
      </w:r>
    </w:p>
    <w:tbl>
      <w:tblPr>
        <w:tblW w:w="5000" w:type="pct"/>
        <w:tblBorders>
          <w:top w:val="single" w:sz="4"/>
          <w:left w:val="single" w:sz="4"/>
          <w:bottom w:val="single" w:sz="4"/>
          <w:right w:val="single" w:sz="4"/>
          <w:insideH w:val="single" w:sz="4"/>
          <w:insideV w:val="single" w:sz="4"/>
        </w:tblBorders>
      </w:tblPr>
      <w:tblGrid>
        <w:gridCol w:w="3008"/>
        <w:gridCol w:w="3008"/>
        <w:gridCol w:w="3008"/>
      </w:tblGrid>
      <w:tr>
        <w:trPr>
          <w:tblHeader/>
        </w:trPr>
        <w:tc>
          <w:tcPr>
            <w:shd w:val="clear" w:fill="1F3A5F"/>
          </w:tcPr>
          <w:p w14:paraId="0010003A" w14:textId="00100058">
            <w:r>
              <w:rPr>
                <w:b/>
                <w:color w:val="FFFFFF"/>
                <w:sz w:val="21"/>
              </w:rPr>
              <w:t xml:space="preserve">결함</w:t>
            </w:r>
          </w:p>
        </w:tc>
        <w:tc>
          <w:tcPr>
            <w:shd w:val="clear" w:fill="1F3A5F"/>
          </w:tcPr>
          <w:p w14:paraId="0010003C" w14:textId="00100059">
            <w:r>
              <w:rPr>
                <w:b/>
                <w:color w:val="FFFFFF"/>
                <w:sz w:val="21"/>
              </w:rPr>
              <w:t xml:space="preserve">원인</w:t>
            </w:r>
          </w:p>
        </w:tc>
        <w:tc>
          <w:tcPr>
            <w:shd w:val="clear" w:fill="1F3A5F"/>
          </w:tcPr>
          <w:p w14:paraId="0010003E" w14:textId="0010005A">
            <w:r>
              <w:rPr>
                <w:b/>
                <w:color w:val="FFFFFF"/>
                <w:sz w:val="21"/>
              </w:rPr>
              <w:t xml:space="preserve">출력 시 증상</w:t>
            </w:r>
          </w:p>
        </w:tc>
      </w:tr>
      <w:tr>
        <w:trPr/>
        <w:tc>
          <w:p w14:paraId="00100040" w14:textId="0010005B">
            <w:r>
              <w:rPr>
                <w:sz w:val="21"/>
              </w:rPr>
              <w:t xml:space="preserve">쪼개진 정점</w:t>
            </w:r>
          </w:p>
        </w:tc>
        <w:tc>
          <w:p w14:paraId="00100042" w14:textId="0010005C">
            <w:r>
              <w:rPr>
                <w:sz w:val="21"/>
              </w:rPr>
              <w:t xml:space="preserve">UV 이음매·머티리얼 경계마다 같은 좌표의 정점이 중복</w:t>
            </w:r>
          </w:p>
        </w:tc>
        <w:tc>
          <w:p w14:paraId="00100044" w14:textId="0010005D">
            <w:r>
              <w:rPr>
                <w:sz w:val="21"/>
              </w:rPr>
              <w:t xml:space="preserve">구멍이 아닌데 구멍으로 집계되어 수리 도구가 헛돎</w:t>
            </w:r>
          </w:p>
        </w:tc>
      </w:tr>
      <w:tr>
        <w:trPr/>
        <w:tc>
          <w:tcPr>
            <w:shd w:val="clear" w:fill="EEF2F7"/>
          </w:tcPr>
          <w:p w14:paraId="00100046" w14:textId="0010005E">
            <w:r>
              <w:rPr>
                <w:sz w:val="21"/>
              </w:rPr>
              <w:t xml:space="preserve">열린 경계</w:t>
            </w:r>
          </w:p>
        </w:tc>
        <w:tc>
          <w:tcPr>
            <w:shd w:val="clear" w:fill="EEF2F7"/>
          </w:tcPr>
          <w:p w14:paraId="00100048" w14:textId="0010005F">
            <w:r>
              <w:rPr>
                <w:sz w:val="21"/>
              </w:rPr>
              <w:t xml:space="preserve">겨드랑이·머리카락 사이 등 시야가 닿지 않는 곳의 면 누락</w:t>
            </w:r>
          </w:p>
        </w:tc>
        <w:tc>
          <w:tcPr>
            <w:shd w:val="clear" w:fill="EEF2F7"/>
          </w:tcPr>
          <w:p w14:paraId="0010004A" w14:textId="00100060">
            <w:r>
              <w:rPr>
                <w:sz w:val="21"/>
              </w:rPr>
              <w:t xml:space="preserve">안팎 판정 실패로 내부가 채워지지 않음</w:t>
            </w:r>
          </w:p>
        </w:tc>
      </w:tr>
      <w:tr>
        <w:trPr/>
        <w:tc>
          <w:p w14:paraId="0010004C" w14:textId="00100061">
            <w:r>
              <w:rPr>
                <w:sz w:val="21"/>
              </w:rPr>
              <w:t xml:space="preserve">바닥 개구부</w:t>
            </w:r>
          </w:p>
        </w:tc>
        <w:tc>
          <w:p w14:paraId="0010004E" w14:textId="00100062">
            <w:r>
              <w:rPr>
                <w:sz w:val="21"/>
              </w:rPr>
              <w:t xml:space="preserve">생성 시 아래쪽 정보가 없어 밑면이 통째로 비어 있음</w:t>
            </w:r>
          </w:p>
        </w:tc>
        <w:tc>
          <w:p w14:paraId="00100050" w14:textId="00100063">
            <w:r>
              <w:rPr>
                <w:sz w:val="21"/>
              </w:rPr>
              <w:t xml:space="preserve">접지면이 없어 베드 안착 실패</w:t>
            </w:r>
          </w:p>
        </w:tc>
      </w:tr>
      <w:tr>
        <w:trPr/>
        <w:tc>
          <w:tcPr>
            <w:shd w:val="clear" w:fill="EEF2F7"/>
          </w:tcPr>
          <w:p w14:paraId="00100052" w14:textId="00100064">
            <w:r>
              <w:rPr>
                <w:sz w:val="21"/>
              </w:rPr>
              <w:t xml:space="preserve">뒤집힌 면</w:t>
            </w:r>
          </w:p>
        </w:tc>
        <w:tc>
          <w:tcPr>
            <w:shd w:val="clear" w:fill="EEF2F7"/>
          </w:tcPr>
          <w:p w14:paraId="00100054" w14:textId="00100065">
            <w:r>
              <w:rPr>
                <w:sz w:val="21"/>
              </w:rPr>
              <w:t xml:space="preserve">생성·변환 과정에서 감는 방향이 뒤섞임</w:t>
            </w:r>
          </w:p>
        </w:tc>
        <w:tc>
          <w:tcPr>
            <w:shd w:val="clear" w:fill="EEF2F7"/>
          </w:tcPr>
          <w:p w14:paraId="00100056" w14:textId="00100066">
            <w:r>
              <w:rPr>
                <w:sz w:val="21"/>
              </w:rPr>
              <w:t xml:space="preserve">법선 기반 안팎 판정이 어긋나 살이 반대로 채워짐</w:t>
            </w:r>
          </w:p>
        </w:tc>
      </w:tr>
    </w:tbl>
    <w:p w14:paraId="00100067" w14:textId="00100068">
      <w:pPr>
        <w:spacing w:before="120" w:after="280"/>
        <w:jc w:val="center"/>
      </w:pPr>
      <w:r>
        <w:rPr>
          <w:i/>
          <w:color w:val="7C8593"/>
          <w:sz w:val="19"/>
        </w:rPr>
        <w:t xml:space="preserve">표 1. 생성형 3D 출력물에서 반복적으로 관찰되는 결함 유형</w:t>
      </w:r>
    </w:p>
    <w:p w14:paraId="00100069" w14:textId="0010006A">
      <w:pPr>
        <w:pStyle w:val="Heading2"/>
        <w:spacing w:before="280" w:after="120"/>
      </w:pPr>
      <w:r>
        <w:rPr>
          <w:b/>
          <w:sz w:val="28"/>
        </w:rPr>
        <w:t xml:space="preserve">2.3 수동 보정의 비용</w:t>
      </w:r>
    </w:p>
    <w:p w14:paraId="0010006B" w14:textId="0010006C">
      <w:pPr>
        <w:spacing w:after="160"/>
      </w:pPr>
      <w:r>
        <w:rPr>
          <w:sz w:val="22"/>
        </w:rPr>
        <w:t xml:space="preserve">동아리에서 2026년 상반기에 진행한 피규어 제작에서는 이 결함들을 Blender로 직접 고쳤습니다. 구멍을 눈으로 찾아 돌려 보고, 면을 선택해 채우고, 채운 자리가 튀어나오면 되돌리는 작업이 모델 한 점당 수 시간씩 걸렸습니다. 더 큰 문제는 재현성입니다. 어떤 판단으로 그 면을 그렇게 채웠는지 기록이 남지 않아, 다음 모델에서 같은 결함을 만나도 처음부터 다시 판단해야 했습니다.</w:t>
      </w:r>
    </w:p>
    <w:p w14:paraId="0010006D" w14:textId="0010006E">
      <w:pPr>
        <w:spacing w:after="160"/>
      </w:pPr>
      <w:r>
        <w:rPr>
          <w:sz w:val="22"/>
        </w:rPr>
        <w:t xml:space="preserve">이 연구는 그 판단을 규칙으로 옮기는 시도입니다. 사람이 구멍을 보고 무의식적으로 하던 구분, 즉 이건 바닥이니 평평하게 막아야 하고 저건 표면이니 곡률을 이어야 한다는 판단을 측정 가능한 지표로 바꾸어 자동화하는 것이 목표입니다.</w:t>
      </w:r>
    </w:p>
    <w:p w14:paraId="0010006F" w14:textId="00100070">
      <w:pPr>
        <w:pStyle w:val="Heading1"/>
        <w:pageBreakBefore/>
        <w:spacing w:after="240"/>
      </w:pPr>
      <w:r>
        <w:rPr>
          <w:b/>
          <w:sz w:val="40"/>
        </w:rPr>
        <w:t xml:space="preserve">3. 선행 조사</w:t>
      </w:r>
    </w:p>
    <w:p w14:paraId="00100071" w14:textId="00100072">
      <w:pPr>
        <w:pStyle w:val="Heading2"/>
        <w:spacing w:before="280" w:after="120"/>
      </w:pPr>
      <w:r>
        <w:rPr>
          <w:b/>
          <w:sz w:val="28"/>
        </w:rPr>
        <w:t xml:space="preserve">3.1 생성 서비스의 출력 특성</w:t>
      </w:r>
    </w:p>
    <w:p w14:paraId="00100073" w14:textId="00100074">
      <w:pPr>
        <w:spacing w:after="160"/>
      </w:pPr>
      <w:r>
        <w:rPr>
          <w:sz w:val="22"/>
        </w:rPr>
        <w:t xml:space="preserve">Meshy와 Tripo는 모두 이미지 또는 텍스트에서 텍스처가 입혀진 메시를 만들어 줍니다. 두 서비스 모두 결과물을 GLB로 내려주며, 텍스처를 위한 UV 전개가 포함되어 있습니다. UV 전개는 표면을 평면으로 펴는 과정이라 반드시 이음매가 생기고, 이음매를 사이에 둔 정점은 서로 다른 UV 좌표를 가져야 하므로 같은 위치에 정점이 둘 이상 놓입니다. 렌더링에는 아무 문제가 없지만 위상 분석에는 치명적입니다.</w:t>
      </w:r>
    </w:p>
    <w:p w14:paraId="00100075" w14:textId="00100076">
      <w:pPr>
        <w:spacing w:after="160"/>
      </w:pPr>
      <w:r>
        <w:rPr>
          <w:sz w:val="22"/>
        </w:rPr>
        <w:t xml:space="preserve">두 서비스는 또한 리메시 옵션과 사각형 기반 토폴로지 옵션을 제공합니다. 다만 이 옵션들은 표면을 다시 짜는 것이지 열린 경계를 닫아 주지는 않습니다. 특히 모델 아래쪽은 입력 이미지에 정보가 없는 경우가 많아 생성 단계에서부터 비어 있게 되며, 리메시를 거쳐도 비어 있는 상태 그대로 유지됩니다.</w:t>
      </w:r>
    </w:p>
    <w:p w14:paraId="00100077" w14:textId="00100078">
      <w:pPr>
        <w:pStyle w:val="Heading2"/>
        <w:spacing w:before="280" w:after="120"/>
      </w:pPr>
      <w:r>
        <w:rPr>
          <w:b/>
          <w:sz w:val="28"/>
        </w:rPr>
        <w:t xml:space="preserve">3.2 기존 수리 도구</w:t>
      </w:r>
    </w:p>
    <w:p w14:paraId="00100079" w14:textId="0010007A">
      <w:pPr>
        <w:spacing w:after="160"/>
      </w:pPr>
      <w:r>
        <w:rPr>
          <w:sz w:val="22"/>
        </w:rPr>
        <w:t xml:space="preserve">메시 수리 자체는 오래된 주제입니다. MeshLab은 경계 루프를 찾아 채우는 필터를 제공하고, Netfabb 계열 엔진은 상용 수준의 자동 수리를 수행하며, 대부분의 슬라이서에도 간단한 수리 기능이 내장되어 있습니다. 그러나 이들 대부분은 구멍의 성격을 구분하지 않고 같은 방식으로 채웁니다. 결과적으로 피규어 바닥의 큰 개구부에도 표면의 작은 구멍과 동일한 삼각화가 적용되어, 출력에 필요한 평평한 접지면이 만들어지지 않습니다.</w:t>
      </w:r>
    </w:p>
    <w:p w14:paraId="0010007B" w14:textId="0010007C">
      <w:pPr>
        <w:spacing w:after="160"/>
      </w:pPr>
      <w:r>
        <w:rPr>
          <w:sz w:val="22"/>
        </w:rPr>
        <w:t xml:space="preserve">또한 이들 도구는 데스크톱 애플리케이션이라 설치와 학습이 필요합니다. 교내 메이커스페이스에서 학우들이 자기 모델을 출력하려 할 때, 전용 소프트웨어를 설치하고 필터 순서를 익히는 단계가 실질적인 진입 장벽이 되었습니다.</w:t>
      </w:r>
    </w:p>
    <w:p w14:paraId="0010007D" w14:textId="0010007E">
      <w:pPr>
        <w:pStyle w:val="Heading2"/>
        <w:spacing w:before="280" w:after="120"/>
      </w:pPr>
      <w:r>
        <w:rPr>
          <w:b/>
          <w:sz w:val="28"/>
        </w:rPr>
        <w:t xml:space="preserve">3.3 삼각화 알고리즘의 배경</w:t>
      </w:r>
    </w:p>
    <w:p w14:paraId="0010007F" w14:textId="00100080">
      <w:pPr>
        <w:spacing w:after="160"/>
      </w:pPr>
      <w:r>
        <w:rPr>
          <w:sz w:val="22"/>
        </w:rPr>
        <w:t xml:space="preserve">구멍을 채우는 삼각화는 Barequet와 Sharir가 제시한 동적계획법 골격 위에 서 있습니다. 다각형을 채우는 모든 삼각화 가운데 비용이 최소인 것을 부분 문제로 나누어 찾는 방식으로, 부분 문제가 정점 수의 제곱에 비례하고 각각 선형 번의 분할을 시도하므로 전체는 세제곱 시간입니다.</w:t>
      </w:r>
    </w:p>
    <w:p w14:paraId="00100081" w14:textId="00100082">
      <w:pPr>
        <w:spacing w:after="160"/>
      </w:pPr>
      <w:r>
        <w:rPr>
          <w:sz w:val="22"/>
        </w:rPr>
        <w:t xml:space="preserve">Liepa는 여기서 비용 함수를 바꾸었습니다. 넓이만 최소화하면 얇고 길쭉한 삼각형이 생기기 쉬운데, 이웃 면과 이루는 이면각을 앞세우고 넓이를 뒤에 두어 사전식으로 비교하면 주변 표면의 곡률을 이어받는 결과가 나옵니다. 본 연구는 이 비용 함수를 채택하되, 어떤 구멍에 이 알고리즘을 쓸지 자동으로 판단하는 분류 단계를 앞에 붙였습니다.</w:t>
      </w:r>
    </w:p>
    <w:p w14:paraId="00100083" w14:textId="00100084">
      <w:pPr>
        <w:pStyle w:val="Heading2"/>
        <w:spacing w:before="280" w:after="120"/>
      </w:pPr>
      <w:r>
        <w:rPr>
          <w:b/>
          <w:sz w:val="28"/>
        </w:rPr>
        <w:t xml:space="preserve">3.4 본 연구가 다르게 한 것</w:t>
      </w:r>
    </w:p>
    <w:p w14:paraId="00100085" w14:textId="00100086">
      <w:pPr>
        <w:spacing w:after="160"/>
      </w:pPr>
      <w:r>
        <w:rPr>
          <w:sz w:val="22"/>
        </w:rPr>
        <w:t xml:space="preserve">기여는 새로운 삼각화 알고리즘이 아니라 세 가지 배치에 있습니다. 첫째, 구멍의 형상 지표를 재서 전략을 자동 배정합니다. 둘째, 3D 프린팅이라는 목적에 맞춘 바닥 받침 전략을 별도로 두었습니다. 셋째, 정점 용접과 법선 정렬을 구멍 탐지보다 앞에 두어야 하는 이유를 절제 실험으로 수치화했습니다. 마지막 항목은 알고리즘 선택보다 순서가 결과를 더 크게 좌우한다는 것을 보여 줍니다.</w:t>
      </w:r>
    </w:p>
    <w:p w14:paraId="00100087" w14:textId="00100088">
      <w:pPr>
        <w:pStyle w:val="Heading1"/>
        <w:pageBreakBefore/>
        <w:spacing w:after="240"/>
      </w:pPr>
      <w:r>
        <w:rPr>
          <w:b/>
          <w:sz w:val="40"/>
        </w:rPr>
        <w:t xml:space="preserve">4. 시스템 설계</w:t>
      </w:r>
    </w:p>
    <w:p w14:paraId="00100089" w14:textId="0010008A">
      <w:pPr>
        <w:pStyle w:val="Heading2"/>
        <w:spacing w:before="280" w:after="120"/>
      </w:pPr>
      <w:r>
        <w:rPr>
          <w:b/>
          <w:sz w:val="28"/>
        </w:rPr>
        <w:t xml:space="preserve">4.1 설계 원칙</w:t>
      </w:r>
    </w:p>
    <w:p w14:paraId="0010008B" w14:textId="0010008C">
      <w:pPr>
        <w:spacing w:after="160"/>
      </w:pPr>
      <w:r>
        <w:rPr>
          <w:sz w:val="22"/>
        </w:rPr>
        <w:t xml:space="preserve">계산을 브라우저에서 하기로 한 것이 첫 번째 결정입니다. 모델 파일은 창작물이고, 남의 서버에 올리는 일은 그 자체로 부담입니다. 브라우저에서 처리하면 업로드가 아예 없으므로 이 문제가 사라지고, 사용자가 늘어도 서버가 감당할 일이 없습니다. 원본 파일은 어떤 경우에도 브라우저를 벗어나지 않습니다. 파일을 여는 것도, 텍스처와 재질을 버리고 좌표만 남기는 것도 전부 브라우저에서 일어납니다.</w:t>
      </w:r>
    </w:p>
    <w:p w14:paraId="0010008D" w14:textId="0010008E">
      <w:pPr>
        <w:spacing w:after="160"/>
      </w:pPr>
      <w:r>
        <w:rPr>
          <w:sz w:val="22"/>
        </w:rPr>
        <w:t xml:space="preserve">다만 삼백만 삼각형 규모에서는 브라우저 메모리가 1.4기가바이트까지 올라가 저사양 기기에서는 감당하기 어렵습니다. 그래서 좌표와 인덱스만 받아 같은 파이프라인을 돌리는 연산 서버를 함께 두었습니다. 코어를 렌더링 라이브러리에서 떼어 놓은 설계가 여기서 값을 합니다. 서버는 브라우저가 쓰는 파일을 그대로 불러 쓰므로 구현이 갈라지지 않고, 두 경로의 결과가 좌표 단위까지 같은지 검증 스크립트가 매번 대조합니다.</w:t>
      </w:r>
    </w:p>
    <w:p w14:paraId="0010008F" w14:textId="00100090">
      <w:pPr>
        <w:spacing w:after="160"/>
      </w:pPr>
      <w:r>
        <w:rPr>
          <w:sz w:val="22"/>
        </w:rPr>
        <w:t xml:space="preserve">측정해 보니 서버가 더 빠르지는 않았습니다. 파이프라인이 단일 스레드라 코어 수가 도움이 되지 않고, 서버의 단일 코어 성능이 최신 노트북보다 낮기 때문입니다. 삼각형 190만 개짜리 모델에서 브라우저는 10.3초, 서버는 전송을 포함해 31.5초가 걸렸습니다. 따라서 연산 서버는 속도가 아니라 여력을 위한 선택지입니다. 자동 모드는 삼각형 50만 개 이하를 항상 브라우저에서, 400만 개 초과를 항상 서버에서 처리하고, 그 사이 구간은 기기의 메모리와 코어 수를 보고 정합니다. 어디에서 처리했는지는 매번 화면에 표시합니다.</w:t>
      </w:r>
    </w:p>
    <w:p w14:paraId="00100091" w14:textId="00100092">
      <w:pPr>
        <w:spacing w:after="160"/>
      </w:pPr>
      <w:r>
        <w:rPr>
          <w:sz w:val="22"/>
        </w:rPr>
        <w:t xml:space="preserve">두 번째는 알고리즘 코어를 three.js에서 떼어 놓은 것입니다. 코어는 좌표 배열과 인덱스 배열만 다루는 순수 TypeScript이며 렌더링 라이브러리를 참조하지 않습니다. 덕분에 같은 코드를 브라우저 워커와 node 벤치마크 스크립트에서 그대로 실행할 수 있고, 화면에 보이는 점수와 리포트에 실린 수치가 어긋나지 않습니다. 단위 테스트도 렌더링 환경 없이 돌아갑니다.</w:t>
      </w:r>
    </w:p>
    <w:p w14:paraId="00100093" w14:textId="00100094">
      <w:pPr>
        <w:spacing w:after="160"/>
      </w:pPr>
      <w:r>
        <w:rPr>
          <w:sz w:val="22"/>
        </w:rPr>
        <w:t xml:space="preserve">세 번째는 무거운 계산을 웹 워커로 옮긴 것입니다. 수십만 삼각형짜리 메시에서는 위상 분석과 삼각화에 몇 초가 걸리는데, 메인 스레드에서 돌리면 그동안 화면이 완전히 멈춰 사용자가 브라우저가 죽은 것으로 오해합니다.</w:t>
      </w:r>
    </w:p>
    <w:p w14:paraId="00100095" w14:textId="00100096">
      <w:pPr>
        <w:pStyle w:val="Heading2"/>
        <w:spacing w:before="280" w:after="120"/>
      </w:pPr>
      <w:r>
        <w:rPr>
          <w:b/>
          <w:sz w:val="28"/>
        </w:rPr>
        <w:t xml:space="preserve">4.2 처리 순서</w:t>
      </w:r>
    </w:p>
    <w:p w14:paraId="00100097" w14:textId="00100098">
      <w:pPr>
        <w:spacing w:after="200"/>
      </w:pPr>
      <w:r>
        <w:rPr>
          <w:sz w:val="22"/>
        </w:rPr>
        <w:t xml:space="preserve">전체 파이프라인은 아홉 단계입니다. 순서 자체가 설계의 핵심이며, 5장에서 각 단계의 근거를 다룹니다.</w:t>
      </w:r>
    </w:p>
    <w:tbl>
      <w:tblPr>
        <w:tblW w:w="5000" w:type="pct"/>
        <w:tblBorders>
          <w:top w:val="single" w:sz="4"/>
          <w:left w:val="single" w:sz="4"/>
          <w:bottom w:val="single" w:sz="4"/>
          <w:right w:val="single" w:sz="4"/>
          <w:insideH w:val="single" w:sz="4"/>
          <w:insideV w:val="single" w:sz="4"/>
        </w:tblBorders>
      </w:tblPr>
      <w:tblGrid>
        <w:gridCol w:w="4513"/>
        <w:gridCol w:w="4513"/>
      </w:tblGrid>
      <w:tr>
        <w:trPr>
          <w:tblHeader/>
        </w:trPr>
        <w:tc>
          <w:tcPr>
            <w:shd w:val="clear" w:fill="1F3A5F"/>
          </w:tcPr>
          <w:p w14:paraId="00100099" w14:textId="001000C1">
            <w:r>
              <w:rPr>
                <w:b/>
                <w:color w:val="FFFFFF"/>
                <w:sz w:val="21"/>
              </w:rPr>
              <w:t xml:space="preserve">단계</w:t>
            </w:r>
          </w:p>
        </w:tc>
        <w:tc>
          <w:tcPr>
            <w:shd w:val="clear" w:fill="1F3A5F"/>
          </w:tcPr>
          <w:p w14:paraId="0010009B" w14:textId="001000C2">
            <w:r>
              <w:rPr>
                <w:b/>
                <w:color w:val="FFFFFF"/>
                <w:sz w:val="21"/>
              </w:rPr>
              <w:t xml:space="preserve">하는 일</w:t>
            </w:r>
          </w:p>
        </w:tc>
      </w:tr>
      <w:tr>
        <w:trPr/>
        <w:tc>
          <w:p w14:paraId="0010009D" w14:textId="001000C3">
            <w:r>
              <w:rPr>
                <w:b/>
                <w:sz w:val="21"/>
              </w:rPr>
              <w:t xml:space="preserve">1  파일 로드</w:t>
            </w:r>
          </w:p>
        </w:tc>
        <w:tc>
          <w:p w14:paraId="0010009F" w14:textId="001000C4">
            <w:r>
              <w:rPr>
                <w:sz w:val="21"/>
              </w:rPr>
              <w:t xml:space="preserve">GLB·GLTF·OBJ·STL·PLY를 월드 좌표계의 단일 삼각형 목록으로 통합</w:t>
            </w:r>
          </w:p>
        </w:tc>
      </w:tr>
      <w:tr>
        <w:trPr/>
        <w:tc>
          <w:tcPr>
            <w:shd w:val="clear" w:fill="EEF2F7"/>
          </w:tcPr>
          <w:p w14:paraId="001000A1" w14:textId="001000C5">
            <w:r>
              <w:rPr>
                <w:b/>
                <w:sz w:val="21"/>
              </w:rPr>
              <w:t xml:space="preserve">2  정점 용접</w:t>
            </w:r>
          </w:p>
        </w:tc>
        <w:tc>
          <w:tcPr>
            <w:shd w:val="clear" w:fill="EEF2F7"/>
          </w:tcPr>
          <w:p w14:paraId="001000A3" w14:textId="001000C6">
            <w:r>
              <w:rPr>
                <w:sz w:val="21"/>
              </w:rPr>
              <w:t xml:space="preserve">공간 해시로 좌표가 같은 정점을 병합하고 퇴화·중복·NaN 삼각형 제거</w:t>
            </w:r>
          </w:p>
        </w:tc>
      </w:tr>
      <w:tr>
        <w:trPr/>
        <w:tc>
          <w:p w14:paraId="001000A5" w14:textId="001000C7">
            <w:r>
              <w:rPr>
                <w:b/>
                <w:sz w:val="21"/>
              </w:rPr>
              <w:t xml:space="preserve">3  법선 방향 통일</w:t>
            </w:r>
          </w:p>
        </w:tc>
        <w:tc>
          <w:p w14:paraId="001000A7" w14:textId="001000C8">
            <w:r>
              <w:rPr>
                <w:sz w:val="21"/>
              </w:rPr>
              <w:t xml:space="preserve">이웃 면끼리 감는 방향을 전파해 일관되게 정렬</w:t>
            </w:r>
          </w:p>
        </w:tc>
      </w:tr>
      <w:tr>
        <w:trPr/>
        <w:tc>
          <w:tcPr>
            <w:shd w:val="clear" w:fill="EEF2F7"/>
          </w:tcPr>
          <w:p w14:paraId="001000A9" w14:textId="001000C9">
            <w:r>
              <w:rPr>
                <w:b/>
                <w:sz w:val="21"/>
              </w:rPr>
              <w:t xml:space="preserve">4  위상 분석</w:t>
            </w:r>
          </w:p>
        </w:tc>
        <w:tc>
          <w:tcPr>
            <w:shd w:val="clear" w:fill="EEF2F7"/>
          </w:tcPr>
          <w:p w14:paraId="001000AB" w14:textId="001000CA">
            <w:r>
              <w:rPr>
                <w:sz w:val="21"/>
              </w:rPr>
              <w:t xml:space="preserve">half-edge 인접 구조로 경계·비다양체·연결 요소·오일러 지표 집계</w:t>
            </w:r>
          </w:p>
        </w:tc>
      </w:tr>
      <w:tr>
        <w:trPr/>
        <w:tc>
          <w:p w14:paraId="001000AD" w14:textId="001000CB">
            <w:r>
              <w:rPr>
                <w:b/>
                <w:sz w:val="21"/>
              </w:rPr>
              <w:t xml:space="preserve">5  테두리 추적</w:t>
            </w:r>
          </w:p>
        </w:tc>
        <w:tc>
          <w:p w14:paraId="001000AF" w14:textId="001000CC">
            <w:r>
              <w:rPr>
                <w:sz w:val="21"/>
              </w:rPr>
              <w:t xml:space="preserve">경계 half-edge를 이어 구멍의 테두리 루프를 복원</w:t>
            </w:r>
          </w:p>
        </w:tc>
      </w:tr>
      <w:tr>
        <w:trPr/>
        <w:tc>
          <w:tcPr>
            <w:shd w:val="clear" w:fill="EEF2F7"/>
          </w:tcPr>
          <w:p w14:paraId="001000B1" w14:textId="001000CD">
            <w:r>
              <w:rPr>
                <w:b/>
                <w:sz w:val="21"/>
              </w:rPr>
              <w:t xml:space="preserve">6  구멍 분류</w:t>
            </w:r>
          </w:p>
        </w:tc>
        <w:tc>
          <w:tcPr>
            <w:shd w:val="clear" w:fill="EEF2F7"/>
          </w:tcPr>
          <w:p w14:paraId="001000B3" w14:textId="001000CE">
            <w:r>
              <w:rPr>
                <w:sz w:val="21"/>
              </w:rPr>
              <w:t xml:space="preserve">둘레·평면성·방향을 재서 메우기 전략을 배정</w:t>
            </w:r>
          </w:p>
        </w:tc>
      </w:tr>
      <w:tr>
        <w:trPr/>
        <w:tc>
          <w:p w14:paraId="001000B5" w14:textId="001000CF">
            <w:r>
              <w:rPr>
                <w:b/>
                <w:sz w:val="21"/>
              </w:rPr>
              <w:t xml:space="preserve">7  구멍 메우기</w:t>
            </w:r>
          </w:p>
        </w:tc>
        <w:tc>
          <w:p w14:paraId="001000B7" w14:textId="001000D0">
            <w:r>
              <w:rPr>
                <w:sz w:val="21"/>
              </w:rPr>
              <w:t xml:space="preserve">단일 삼각형·부채꼴·평면 투영·Liepa·바닥 받침 중 배정된 방식으로 채움</w:t>
            </w:r>
          </w:p>
        </w:tc>
      </w:tr>
      <w:tr>
        <w:trPr/>
        <w:tc>
          <w:tcPr>
            <w:shd w:val="clear" w:fill="EEF2F7"/>
          </w:tcPr>
          <w:p w14:paraId="001000B9" w14:textId="001000D1">
            <w:r>
              <w:rPr>
                <w:b/>
                <w:sz w:val="21"/>
              </w:rPr>
              <w:t xml:space="preserve">8  바깥 방향 정렬</w:t>
            </w:r>
          </w:p>
        </w:tc>
        <w:tc>
          <w:tcPr>
            <w:shd w:val="clear" w:fill="EEF2F7"/>
          </w:tcPr>
          <w:p w14:paraId="001000BB" w14:textId="001000D2">
            <w:r>
              <w:rPr>
                <w:sz w:val="21"/>
              </w:rPr>
              <w:t xml:space="preserve">껍질마다 부호 있는 부피로 안팎을 판정해 필요하면 통째로 뒤집음</w:t>
            </w:r>
          </w:p>
        </w:tc>
      </w:tr>
      <w:tr>
        <w:trPr/>
        <w:tc>
          <w:p w14:paraId="001000BD" w14:textId="001000D3">
            <w:r>
              <w:rPr>
                <w:b/>
                <w:sz w:val="21"/>
              </w:rPr>
              <w:t xml:space="preserve">9  검증 및 채점</w:t>
            </w:r>
          </w:p>
        </w:tc>
        <w:tc>
          <w:p w14:paraId="001000BF" w14:textId="001000D4">
            <w:r>
              <w:rPr>
                <w:sz w:val="21"/>
              </w:rPr>
              <w:t xml:space="preserve">밀폐·다양체·관통을 검사하고 출력 적합성을 100점으로 환산</w:t>
            </w:r>
          </w:p>
        </w:tc>
      </w:tr>
    </w:tbl>
    <w:p w14:paraId="001000D5" w14:textId="001000D6">
      <w:pPr>
        <w:spacing w:before="120" w:after="280"/>
        <w:jc w:val="center"/>
      </w:pPr>
      <w:r>
        <w:rPr>
          <w:i/>
          <w:color w:val="7C8593"/>
          <w:sz w:val="19"/>
        </w:rPr>
        <w:t xml:space="preserve">표 2. MeshCap 처리 파이프라인</w:t>
      </w:r>
    </w:p>
    <w:p w14:paraId="001000D7" w14:textId="001000D8">
      <w:pPr>
        <w:pStyle w:val="Heading1"/>
        <w:pageBreakBefore/>
        <w:spacing w:after="240"/>
      </w:pPr>
      <w:r>
        <w:rPr>
          <w:b/>
          <w:sz w:val="40"/>
        </w:rPr>
        <w:t xml:space="preserve">5. 알고리즘 상세</w:t>
      </w:r>
    </w:p>
    <w:p w14:paraId="001000D9" w14:textId="001000DA">
      <w:pPr>
        <w:pStyle w:val="Heading2"/>
        <w:spacing w:before="280" w:after="120"/>
      </w:pPr>
      <w:r>
        <w:rPr>
          <w:b/>
          <w:sz w:val="28"/>
        </w:rPr>
        <w:t xml:space="preserve">5.1 정점 용접</w:t>
      </w:r>
    </w:p>
    <w:p w14:paraId="001000DB" w14:textId="001000DC">
      <w:pPr>
        <w:spacing w:after="160"/>
      </w:pPr>
      <w:r>
        <w:rPr>
          <w:sz w:val="22"/>
        </w:rPr>
        <w:t xml:space="preserve">좌표가 같은 정점을 찾기 위해 공간 해시를 씁니다. 병합 반경으로 격자를 나누고 각 정점이 속한 칸과 인접한 26개 칸만 뒤지면, 반경 안의 짝은 반드시 그 안에 있으므로 전수 비교 없이 선형 시간에 끝납니다. 병합 반경은 경계 상자 대각선의 100만분의 1로 잡았습니다. 32비트 부동소수의 유효 자릿수를 고려한 값이라 모델의 실제 크기나 단위와 무관하게 같은 판정을 냅니다.</w:t>
      </w:r>
    </w:p>
    <w:p w14:paraId="001000DD" w14:textId="001000DE">
      <w:pPr>
        <w:spacing w:after="160"/>
      </w:pPr>
      <w:r>
        <w:rPr>
          <w:sz w:val="22"/>
        </w:rPr>
        <w:t xml:space="preserve">같은 단계에서 어떤 삼각형도 참조하지 않는 정점, 두 꼭짓점 이상이 같아져 넓이가 0이 된 삼각형, 정점 집합이 완전히 겹치는 중복 삼각형, 좌표에 NaN이 섞인 삼각형을 함께 걷어냅니다. 특히 NaN은 이후 모든 계산을 오염시키므로 여기서 반드시 제거해야 합니다.</w:t>
      </w:r>
    </w:p>
    <w:p w14:paraId="001000DF" w14:textId="001000E0">
      <w:pPr>
        <w:spacing w:after="160"/>
      </w:pPr>
      <w:r>
        <w:rPr>
          <w:sz w:val="22"/>
        </w:rPr>
        <w:t xml:space="preserve">이 단계의 효과는 대조군에서 분명하게 드러납니다. 삼각형마다 정점을 따로 갖도록 완전히 분해한 구는 실제로는 닫힌 모델인데도 용접 전 경계 에지가 9216개로 집계되어 45점을 받았고, 용접만으로 100점이 되었습니다.</w:t>
      </w:r>
    </w:p>
    <w:p w14:paraId="001000E1" w14:textId="001000E2">
      <w:pPr>
        <w:pStyle w:val="Heading2"/>
        <w:spacing w:before="280" w:after="120"/>
      </w:pPr>
      <w:r>
        <w:rPr>
          <w:b/>
          <w:sz w:val="28"/>
        </w:rPr>
        <w:t xml:space="preserve">5.2 위상 구조</w:t>
      </w:r>
    </w:p>
    <w:p w14:paraId="001000E3" w14:textId="001000E4">
      <w:pPr>
        <w:spacing w:after="160"/>
      </w:pPr>
      <w:r>
        <w:rPr>
          <w:sz w:val="22"/>
        </w:rPr>
        <w:t xml:space="preserve">삼각형 목록에서 에지별 인접 관계를 만듭니다. 무방향 에지를 정점 인덱스 두 개로 이루어진 정수 키로 해시하고, 각 에지를 지나간 면의 수와 방향을 셉니다. 한 면만 지난 에지는 경계이고, 두 면이 지났는데 방향이 같으면 둘 중 하나가 뒤집힌 것이며, 세 면 이상이 지났으면 비다양체입니다. 여기서 연결 요소 수와 오일러 지표도 함께 구합니다. 닫힌 구 위상이면 오일러 지표가 2이므로, 보정 후 이 값이 2인지 보는 것이 밀폐 여부를 교차 검증하는 손쉬운 방법이 됩니다.</w:t>
      </w:r>
    </w:p>
    <w:p w14:paraId="001000E5" w14:textId="001000E6">
      <w:pPr>
        <w:pStyle w:val="Heading2"/>
        <w:spacing w:before="280" w:after="120"/>
      </w:pPr>
      <w:r>
        <w:rPr>
          <w:b/>
          <w:sz w:val="28"/>
        </w:rPr>
        <w:t xml:space="preserve">5.3 테두리를 무엇으로 정의할 것인가</w:t>
      </w:r>
    </w:p>
    <w:p w14:paraId="001000E7" w14:textId="001000E8">
      <w:pPr>
        <w:spacing w:after="160"/>
      </w:pPr>
      <w:r>
        <w:rPr>
          <w:sz w:val="22"/>
        </w:rPr>
        <w:t xml:space="preserve">구멍의 테두리는 한 면만 접한 에지를 모아 이으면 된다고 보는 것이 보통입니다. 합성 대조군에서는 이 정의로 충분했지만, 실제 서비스 출력물에 적용하자 곧바로 무너졌습니다.</w:t>
      </w:r>
    </w:p>
    <w:p w14:paraId="001000E9" w14:textId="001000EA">
      <w:pPr>
        <w:spacing w:after="160"/>
      </w:pPr>
      <w:r>
        <w:rPr>
          <w:sz w:val="22"/>
        </w:rPr>
        <w:t xml:space="preserve">문제는 면 셋이 한 에지를 공유하는 비다양체 지점입니다. 그런 에지는 접한 면이 셋이므로 어느 정의로도 경계가 아니지만, 테두리를 따라가던 순회는 바로 그 자리에서 다음으로 갈 에지를 찾지 못합니다. 삼백만 삼각형짜리 Meshy 출력물에서 비다양체 에지 93개 때문에 경계 정점 178개 중 117개의 진입 차수와 진출 차수가 어긋났고, 테두리 전부가 끊긴 사슬로 잡혀 한 곳도 메울 수 없었습니다.</w:t>
      </w:r>
    </w:p>
    <w:p w14:paraId="001000EB" w14:textId="001000EC">
      <w:pPr>
        <w:spacing w:after="160"/>
      </w:pPr>
      <w:r>
        <w:rPr>
          <w:sz w:val="22"/>
        </w:rPr>
        <w:t xml:space="preserve">기준을 바꿔 반대 방향 짝을 찾지 못하고 남은 half-edge를 모으면 이 문제가 정의상 사라집니다. 삼각형 하나는 세 방향 에지가 순환을 이루므로 각 정점에 진입 하나와 진출 하나를 줍니다. 따라서 전체 half-edge 집합은 모든 정점에서 차수가 균형을 이룹니다. 어떤 에지에서 반대 방향끼리 짝을 지우면 양 끝 정점의 진입과 진출이 똑같은 수만큼 줄어들므로 균형이 그대로 유지됩니다. 균형 잡힌 유향 그래프는 반드시 서로소인 순환들로 분해되므로, 남은 half-edge를 모으면 순회가 어디서도 끊기지 않습니다.</w:t>
      </w:r>
    </w:p>
    <w:p w14:paraId="001000ED" w14:textId="001000EE">
      <w:pPr>
        <w:spacing w:after="160"/>
      </w:pPr>
      <w:r>
        <w:rPr>
          <w:sz w:val="22"/>
        </w:rPr>
        <w:t xml:space="preserve">같은 Meshy 모델의 테두리 59개가 이 기준에서는 모두 닫혔고 경계 에지 120개가 0개가 되었습니다. 대신 비다양체 에지가 93개에서 95개로 늘었습니다. 면 셋이 공유하던 에지를 메우면 그 에지에 면이 하나 더 붙기 때문입니다. 표면을 닫는 것과 다양체로 만드는 것을 맞바꾼 셈이고, 채점에서 두 항목을 따로 둔 이유이기도 합니다.</w:t>
      </w:r>
    </w:p>
    <w:p w14:paraId="001000EF" w14:textId="001000F0">
      <w:pPr>
        <w:pStyle w:val="Heading2"/>
        <w:spacing w:before="280" w:after="120"/>
      </w:pPr>
      <w:r>
        <w:rPr>
          <w:b/>
          <w:sz w:val="28"/>
        </w:rPr>
        <w:t xml:space="preserve">5.4 법선 정렬이 먼저여야 하는 이유</w:t>
      </w:r>
    </w:p>
    <w:p w14:paraId="001000F1" w14:textId="001000F2">
      <w:pPr>
        <w:spacing w:after="160"/>
      </w:pPr>
      <w:r>
        <w:rPr>
          <w:sz w:val="22"/>
        </w:rPr>
        <w:t xml:space="preserve">테두리를 짝 없는 half-edge로 정의하고 나면 감는 방향이 곧바로 문제가 됩니다. 뒤집힌 면은 자기 에지 세 개에서 방향 짝을 깨뜨립니다. 그 자리는 멀쩡히 막혀 있는데도 짝을 찾지 못한 half-edge가 남으므로 탐지기 눈에는 구멍으로 보입니다.</w:t>
      </w:r>
    </w:p>
    <w:p w14:paraId="001000F3" w14:textId="001000F4">
      <w:pPr>
        <w:spacing w:after="160"/>
      </w:pPr>
      <w:r>
        <w:rPr>
          <w:sz w:val="22"/>
        </w:rPr>
        <w:t xml:space="preserve">그대로 메우면 없는 구멍을 막게 됩니다. 실제로는 막혀 있는 표면 위에 면이 한 겹 더 덧붙어 부피가 달라지고 비다양체 에지가 늘어납니다. 구멍을 못 메우고 남기는 것보다 나쁩니다. 뒤집힌 면을 섞어 둔 대조군에서 정렬 전에는 테두리가 86개로 잡히지만, 방향을 맞추고 나면 실제 구멍은 4개뿐입니다. 나머지는 전부 허상이고 점수도 75점과 100점으로 갈립니다.</w:t>
      </w:r>
    </w:p>
    <w:p w14:paraId="001000F5" w14:textId="001000F6">
      <w:pPr>
        <w:spacing w:after="160"/>
      </w:pPr>
      <w:r>
        <w:rPr>
          <w:sz w:val="22"/>
        </w:rPr>
        <w:t xml:space="preserve">다만 방향 통일과 바깥 방향 맞추기는 다른 일입니다. 이웃 면끼리 방향을 맞추는 전파는 열린 메시에서도 되지만, 껍질이 안팎 중 어디를 향하는지는 부호 있는 부피로 판정하므로 닫힌 뒤에야 의미가 있습니다. 그래서 전파는 구멍 탐지 앞에, 바깥 방향 판정은 구멍을 다 메운 뒤에 둡니다. 이 절제 실험은 저장소의 테스트로 고정해 두어 순서를 되돌리면 테스트가 실패합니다.</w:t>
      </w:r>
    </w:p>
    <w:p w14:paraId="001000F7" w14:textId="001000F8">
      <w:pPr>
        <w:spacing w:after="160"/>
      </w:pPr>
      <w:r>
        <w:rPr>
          <w:sz w:val="22"/>
        </w:rPr>
        <w:t xml:space="preserve">뚜껑을 붙이는 것도 한 번으로 끝나지 않습니다. 새로 만든 면의 테두리가 기존 표면과 완전히 맞물리지 않으면 그 자리에 다시 작은 틈이 남고, 비다양체 지점 근처에서 특히 자주 생깁니다. 삼백만 삼각형짜리 모델에서는 두 번째 회차까지 돌아야 경계 에지가 0이 되었습니다. 그래서 남은 틈이 없어지거나 더 줄지 않을 때까지 반복합니다.</w:t>
      </w:r>
    </w:p>
    <w:p w14:paraId="001000F9" w14:textId="001000FA">
      <w:pPr>
        <w:pStyle w:val="Heading2"/>
        <w:spacing w:before="280" w:after="120"/>
      </w:pPr>
      <w:r>
        <w:rPr>
          <w:b/>
          <w:sz w:val="28"/>
        </w:rPr>
        <w:t xml:space="preserve">5.5 구멍 분류</w:t>
      </w:r>
    </w:p>
    <w:p w14:paraId="001000FB" w14:textId="001000FC">
      <w:pPr>
        <w:spacing w:after="160"/>
      </w:pPr>
      <w:r>
        <w:rPr>
          <w:sz w:val="22"/>
        </w:rPr>
        <w:t xml:space="preserve">테두리마다 네 가지를 잽니다. 둘레, 최적 평면에 투영한 넓이, 평면에서 벗어난 정도, 그리고 메운 면이 향하게 될 방향입니다. 최적 평면은 Newell 방법으로 구합니다. 세 점만 쓰는 방식과 달리 평면에서 벗어난 다각형에서도 안정적이고, 결과 벡터의 길이가 투영 넓이의 두 배라 넓이를 따로 계산할 필요가 없습니다.</w:t>
      </w:r>
    </w:p>
    <w:p w14:paraId="001000FD" w14:textId="001000FE">
      <w:pPr>
        <w:spacing w:after="200"/>
      </w:pPr>
      <w:r>
        <w:rPr>
          <w:sz w:val="22"/>
        </w:rPr>
        <w:t xml:space="preserve">평면성은 테두리 정점이 최적 평면에서 벗어난 제곱평균 거리를, 둘레가 같은 원의 반지름으로 나눈 값입니다. 길이 차원이 상쇄되어 무차원이 되므로 모델의 크기나 단위와 무관하게 같은 임계값을 쓸 수 있습니다.</w:t>
      </w:r>
    </w:p>
    <w:tbl>
      <w:tblPr>
        <w:tblW w:w="5000" w:type="pct"/>
        <w:tblBorders>
          <w:top w:val="single" w:sz="4"/>
          <w:left w:val="single" w:sz="4"/>
          <w:bottom w:val="single" w:sz="4"/>
          <w:right w:val="single" w:sz="4"/>
          <w:insideH w:val="single" w:sz="4"/>
          <w:insideV w:val="single" w:sz="4"/>
        </w:tblBorders>
      </w:tblPr>
      <w:tblGrid>
        <w:gridCol w:w="3008"/>
        <w:gridCol w:w="3008"/>
        <w:gridCol w:w="3008"/>
      </w:tblGrid>
      <w:tr>
        <w:trPr>
          <w:tblHeader/>
        </w:trPr>
        <w:tc>
          <w:tcPr>
            <w:shd w:val="clear" w:fill="1F3A5F"/>
          </w:tcPr>
          <w:p w14:paraId="001000FF" w14:textId="0010012F">
            <w:r>
              <w:rPr>
                <w:b/>
                <w:color w:val="FFFFFF"/>
                <w:sz w:val="21"/>
              </w:rPr>
              <w:t xml:space="preserve">조건</w:t>
            </w:r>
          </w:p>
        </w:tc>
        <w:tc>
          <w:tcPr>
            <w:shd w:val="clear" w:fill="1F3A5F"/>
          </w:tcPr>
          <w:p w14:paraId="00100101" w14:textId="00100130">
            <w:r>
              <w:rPr>
                <w:b/>
                <w:color w:val="FFFFFF"/>
                <w:sz w:val="21"/>
              </w:rPr>
              <w:t xml:space="preserve">전략</w:t>
            </w:r>
          </w:p>
        </w:tc>
        <w:tc>
          <w:tcPr>
            <w:shd w:val="clear" w:fill="1F3A5F"/>
          </w:tcPr>
          <w:p w14:paraId="00100103" w14:textId="00100131">
            <w:r>
              <w:rPr>
                <w:b/>
                <w:color w:val="FFFFFF"/>
                <w:sz w:val="21"/>
              </w:rPr>
              <w:t xml:space="preserve">근거</w:t>
            </w:r>
          </w:p>
        </w:tc>
      </w:tr>
      <w:tr>
        <w:trPr/>
        <w:tc>
          <w:p w14:paraId="00100105" w14:textId="00100132">
            <w:r>
              <w:rPr>
                <w:sz w:val="21"/>
              </w:rPr>
              <w:t xml:space="preserve">테두리가 닫히지 않음</w:t>
            </w:r>
          </w:p>
        </w:tc>
        <w:tc>
          <w:p w14:paraId="00100107" w14:textId="00100133">
            <w:r>
              <w:rPr>
                <w:sz w:val="21"/>
              </w:rPr>
              <w:t xml:space="preserve">건너뜀</w:t>
            </w:r>
          </w:p>
        </w:tc>
        <w:tc>
          <w:p w14:paraId="00100109" w14:textId="00100134">
            <w:r>
              <w:rPr>
                <w:sz w:val="21"/>
              </w:rPr>
              <w:t xml:space="preserve">어디까지가 구멍인지 확정할 수 없음</w:t>
            </w:r>
          </w:p>
        </w:tc>
      </w:tr>
      <w:tr>
        <w:trPr/>
        <w:tc>
          <w:tcPr>
            <w:shd w:val="clear" w:fill="EEF2F7"/>
          </w:tcPr>
          <w:p w14:paraId="0010010B" w14:textId="00100135">
            <w:r>
              <w:rPr>
                <w:sz w:val="21"/>
              </w:rPr>
              <w:t xml:space="preserve">정점 3개</w:t>
            </w:r>
          </w:p>
        </w:tc>
        <w:tc>
          <w:tcPr>
            <w:shd w:val="clear" w:fill="EEF2F7"/>
          </w:tcPr>
          <w:p w14:paraId="0010010D" w14:textId="00100136">
            <w:r>
              <w:rPr>
                <w:sz w:val="21"/>
              </w:rPr>
              <w:t xml:space="preserve">단일 삼각형</w:t>
            </w:r>
          </w:p>
        </w:tc>
        <w:tc>
          <w:tcPr>
            <w:shd w:val="clear" w:fill="EEF2F7"/>
          </w:tcPr>
          <w:p w14:paraId="0010010F" w14:textId="00100137">
            <w:r>
              <w:rPr>
                <w:sz w:val="21"/>
              </w:rPr>
              <w:t xml:space="preserve">삼각형 하나로 정확히 닫힘</w:t>
            </w:r>
          </w:p>
        </w:tc>
      </w:tr>
      <w:tr>
        <w:trPr/>
        <w:tc>
          <w:p w14:paraId="00100111" w14:textId="00100138">
            <w:r>
              <w:rPr>
                <w:sz w:val="21"/>
              </w:rPr>
              <w:t xml:space="preserve">아래를 향한 큰 개구부</w:t>
            </w:r>
          </w:p>
        </w:tc>
        <w:tc>
          <w:p w14:paraId="00100113" w14:textId="00100139">
            <w:r>
              <w:rPr>
                <w:sz w:val="21"/>
              </w:rPr>
              <w:t xml:space="preserve">바닥 받침</w:t>
            </w:r>
          </w:p>
        </w:tc>
        <w:tc>
          <w:p w14:paraId="00100115" w14:textId="0010013A">
            <w:r>
              <w:rPr>
                <w:sz w:val="21"/>
              </w:rPr>
              <w:t xml:space="preserve">베드에 평평하게 닿아야 첫 층이 뜨지 않음</w:t>
            </w:r>
          </w:p>
        </w:tc>
      </w:tr>
      <w:tr>
        <w:trPr/>
        <w:tc>
          <w:tcPr>
            <w:shd w:val="clear" w:fill="EEF2F7"/>
          </w:tcPr>
          <w:p w14:paraId="00100117" w14:textId="0010013B">
            <w:r>
              <w:rPr>
                <w:sz w:val="21"/>
              </w:rPr>
              <w:t xml:space="preserve">정점 8개 이하</w:t>
            </w:r>
          </w:p>
        </w:tc>
        <w:tc>
          <w:tcPr>
            <w:shd w:val="clear" w:fill="EEF2F7"/>
          </w:tcPr>
          <w:p w14:paraId="00100119" w14:textId="0010013C">
            <w:r>
              <w:rPr>
                <w:sz w:val="21"/>
              </w:rPr>
              <w:t xml:space="preserve">부채꼴</w:t>
            </w:r>
          </w:p>
        </w:tc>
        <w:tc>
          <w:tcPr>
            <w:shd w:val="clear" w:fill="EEF2F7"/>
          </w:tcPr>
          <w:p w14:paraId="0010011B" w14:textId="0010013D">
            <w:r>
              <w:rPr>
                <w:sz w:val="21"/>
              </w:rPr>
              <w:t xml:space="preserve">중심점이 표면에서 멀지 않음</w:t>
            </w:r>
          </w:p>
        </w:tc>
      </w:tr>
      <w:tr>
        <w:trPr/>
        <w:tc>
          <w:p w14:paraId="0010011D" w14:textId="0010013E">
            <w:r>
              <w:rPr>
                <w:sz w:val="21"/>
              </w:rPr>
              <w:t xml:space="preserve">평면성 0.06 미만</w:t>
            </w:r>
          </w:p>
        </w:tc>
        <w:tc>
          <w:p w14:paraId="0010011F" w14:textId="0010013F">
            <w:r>
              <w:rPr>
                <w:sz w:val="21"/>
              </w:rPr>
              <w:t xml:space="preserve">평면 투영</w:t>
            </w:r>
          </w:p>
        </w:tc>
        <w:tc>
          <w:p w14:paraId="00100121" w14:textId="00100140">
            <w:r>
              <w:rPr>
                <w:sz w:val="21"/>
              </w:rPr>
              <w:t xml:space="preserve">오목한 다각형도 정확히 채우고 새 정점을 만들지 않음</w:t>
            </w:r>
          </w:p>
        </w:tc>
      </w:tr>
      <w:tr>
        <w:trPr/>
        <w:tc>
          <w:tcPr>
            <w:shd w:val="clear" w:fill="EEF2F7"/>
          </w:tcPr>
          <w:p w14:paraId="00100123" w14:textId="00100141">
            <w:r>
              <w:rPr>
                <w:sz w:val="21"/>
              </w:rPr>
              <w:t xml:space="preserve">정점 250개 이하</w:t>
            </w:r>
          </w:p>
        </w:tc>
        <w:tc>
          <w:tcPr>
            <w:shd w:val="clear" w:fill="EEF2F7"/>
          </w:tcPr>
          <w:p w14:paraId="00100125" w14:textId="00100142">
            <w:r>
              <w:rPr>
                <w:sz w:val="21"/>
              </w:rPr>
              <w:t xml:space="preserve">Liepa 동적계획법</w:t>
            </w:r>
          </w:p>
        </w:tc>
        <w:tc>
          <w:tcPr>
            <w:shd w:val="clear" w:fill="EEF2F7"/>
          </w:tcPr>
          <w:p w14:paraId="00100127" w14:textId="00100143">
            <w:r>
              <w:rPr>
                <w:sz w:val="21"/>
              </w:rPr>
              <w:t xml:space="preserve">주변 곡률을 이어받아 자연스럽게 채움</w:t>
            </w:r>
          </w:p>
        </w:tc>
      </w:tr>
      <w:tr>
        <w:trPr/>
        <w:tc>
          <w:p w14:paraId="00100129" w14:textId="00100144">
            <w:r>
              <w:rPr>
                <w:sz w:val="21"/>
              </w:rPr>
              <w:t xml:space="preserve">그 밖</w:t>
            </w:r>
          </w:p>
        </w:tc>
        <w:tc>
          <w:p w14:paraId="0010012B" w14:textId="00100145">
            <w:r>
              <w:rPr>
                <w:sz w:val="21"/>
              </w:rPr>
              <w:t xml:space="preserve">평면 투영으로 폴백</w:t>
            </w:r>
          </w:p>
        </w:tc>
        <w:tc>
          <w:p w14:paraId="0010012D" w14:textId="00100146">
            <w:r>
              <w:rPr>
                <w:sz w:val="21"/>
              </w:rPr>
              <w:t xml:space="preserve">세제곱 시간이라 응답성을 우선함</w:t>
            </w:r>
          </w:p>
        </w:tc>
      </w:tr>
    </w:tbl>
    <w:p w14:paraId="00100147" w14:textId="00100148">
      <w:pPr>
        <w:spacing w:before="120" w:after="280"/>
        <w:jc w:val="center"/>
      </w:pPr>
      <w:r>
        <w:rPr>
          <w:i/>
          <w:color w:val="7C8593"/>
          <w:sz w:val="19"/>
        </w:rPr>
        <w:t xml:space="preserve">표 3. 구멍 분류 기준과 배정되는 전략. 위에서부터 차례로 검사한다.</w:t>
      </w:r>
    </w:p>
    <w:p w14:paraId="00100149" w14:textId="0010014A">
      <w:pPr>
        <w:pStyle w:val="Heading2"/>
        <w:spacing w:before="280" w:after="120"/>
      </w:pPr>
      <w:r>
        <w:rPr>
          <w:b/>
          <w:sz w:val="28"/>
        </w:rPr>
        <w:t xml:space="preserve">5.6 네 가지 메우기 전략</w:t>
      </w:r>
    </w:p>
    <w:p w14:paraId="0010014B" w14:textId="0010014C">
      <w:pPr>
        <w:spacing w:after="160"/>
      </w:pPr>
      <w:r>
        <w:rPr>
          <w:sz w:val="22"/>
        </w:rPr>
        <w:t xml:space="preserve">부채꼴은 테두리 중심에 정점 하나를 두고 방사형으로 잇습니다. 가장 빠르지만 구멍이 커지면 중심점이 표면에서 멀어져 원뿔처럼 솟으므로 작은 구멍에만 씁니다.</w:t>
      </w:r>
    </w:p>
    <w:p w14:paraId="0010014D" w14:textId="0010014E">
      <w:pPr>
        <w:spacing w:after="160"/>
      </w:pPr>
      <w:r>
        <w:rPr>
          <w:sz w:val="22"/>
        </w:rPr>
        <w:t xml:space="preserve">평면 투영은 최적 평면에 테두리를 투영해 이어 자르기 방식으로 삼각화합니다. 새 정점을 만들지 않아 표면 밖으로 솟지 않고, 오목한 다각형도 볼록 분해 없이 올바르게 채웁니다.</w:t>
      </w:r>
    </w:p>
    <w:p w14:paraId="0010014F" w14:textId="00100150">
      <w:pPr>
        <w:spacing w:after="160"/>
      </w:pPr>
      <w:r>
        <w:rPr>
          <w:sz w:val="22"/>
        </w:rPr>
        <w:t xml:space="preserve">Liepa 방식은 이웃 면과 이루는 최대 이면각을 먼저 최소화하고 같으면 넓이가 작은 쪽을 고르는 동적계획법입니다. 평면에서 크게 벗어난 테두리에서 주변 곡률을 이어받아 자연스러운 뚜껑을 만듭니다.</w:t>
      </w:r>
    </w:p>
    <w:p w14:paraId="00100151" w14:textId="00100152">
      <w:pPr>
        <w:spacing w:after="160"/>
      </w:pPr>
      <w:r>
        <w:rPr>
          <w:sz w:val="22"/>
        </w:rPr>
        <w:t xml:space="preserve">바닥 받침은 이 연구가 3D 프린팅이라는 목적을 위해 따로 둔 전략입니다. 테두리를 같은 높이의 평면까지 수직으로 내려 옆벽을 만들고 그 평면 링을 채웁니다. 기존 정점은 하나도 움직이지 않으므로 실루엣이 그대로 유지됩니다. 평면은 테두리 최저점보다 한 층 두께만큼 더 아래에 둡니다. 같은 높이에 두면 최저점 자리의 옆벽 삼각형이 넓이 0이 되어 오히려 새 결함이 생기기 때문입니다.</w:t>
      </w:r>
    </w:p>
    <w:p w14:paraId="00100153" w14:textId="00100154">
      <w:pPr>
        <w:spacing w:after="160"/>
      </w:pPr>
      <w:r>
        <w:rPr>
          <w:sz w:val="22"/>
        </w:rPr>
        <w:t xml:space="preserve">어떤 전략이든 삼각형을 하나도 내놓지 못하면 부채꼴로 넘어갑니다. 자기교차하는 테두리처럼 병적인 입력에서 품질을 조금 포기하더라도 구멍이 남는 것보다는 낫기 때문입니다.</w:t>
      </w:r>
    </w:p>
    <w:p w14:paraId="00100155" w14:textId="00100156">
      <w:pPr>
        <w:pStyle w:val="Heading2"/>
        <w:spacing w:before="280" w:after="120"/>
      </w:pPr>
      <w:r>
        <w:rPr>
          <w:b/>
          <w:sz w:val="28"/>
        </w:rPr>
        <w:t xml:space="preserve">5.7 검증과 채점</w:t>
      </w:r>
    </w:p>
    <w:p w14:paraId="00100157" w14:textId="00100158">
      <w:pPr>
        <w:spacing w:after="200"/>
      </w:pPr>
      <w:r>
        <w:rPr>
          <w:sz w:val="22"/>
        </w:rPr>
        <w:t xml:space="preserve">배점은 슬라이서가 실제로 실패하는 순서를 따랐습니다. 경계 에지가 남으면 아예 슬라이싱이 되지 않으므로 가장 무겁고, 뒤로 갈수록 출력은 되지만 품질이 떨어지는 항목입니다.</w:t>
      </w:r>
    </w:p>
    <w:tbl>
      <w:tblPr>
        <w:tblW w:w="5000" w:type="pct"/>
        <w:tblBorders>
          <w:top w:val="single" w:sz="4"/>
          <w:left w:val="single" w:sz="4"/>
          <w:bottom w:val="single" w:sz="4"/>
          <w:right w:val="single" w:sz="4"/>
          <w:insideH w:val="single" w:sz="4"/>
          <w:insideV w:val="single" w:sz="4"/>
        </w:tblBorders>
      </w:tblPr>
      <w:tblGrid>
        <w:gridCol w:w="3008"/>
        <w:gridCol w:w="3008"/>
        <w:gridCol w:w="3008"/>
      </w:tblGrid>
      <w:tr>
        <w:trPr>
          <w:tblHeader/>
        </w:trPr>
        <w:tc>
          <w:tcPr>
            <w:shd w:val="clear" w:fill="1F3A5F"/>
          </w:tcPr>
          <w:p w14:paraId="00100159" w14:textId="00100183">
            <w:r>
              <w:rPr>
                <w:b/>
                <w:color w:val="FFFFFF"/>
                <w:sz w:val="21"/>
              </w:rPr>
              <w:t xml:space="preserve">항목</w:t>
            </w:r>
          </w:p>
        </w:tc>
        <w:tc>
          <w:tcPr>
            <w:shd w:val="clear" w:fill="1F3A5F"/>
          </w:tcPr>
          <w:p w14:paraId="0010015B" w14:textId="00100184">
            <w:r>
              <w:rPr>
                <w:b/>
                <w:color w:val="FFFFFF"/>
                <w:sz w:val="21"/>
              </w:rPr>
              <w:t xml:space="preserve">배점</w:t>
            </w:r>
          </w:p>
        </w:tc>
        <w:tc>
          <w:tcPr>
            <w:shd w:val="clear" w:fill="1F3A5F"/>
          </w:tcPr>
          <w:p w14:paraId="0010015D" w14:textId="00100185">
            <w:r>
              <w:rPr>
                <w:b/>
                <w:color w:val="FFFFFF"/>
                <w:sz w:val="21"/>
              </w:rPr>
              <w:t xml:space="preserve">판정 내용</w:t>
            </w:r>
          </w:p>
        </w:tc>
      </w:tr>
      <w:tr>
        <w:trPr/>
        <w:tc>
          <w:p w14:paraId="0010015F" w14:textId="00100186">
            <w:r>
              <w:rPr>
                <w:sz w:val="21"/>
              </w:rPr>
              <w:t xml:space="preserve">완전 밀폐</w:t>
            </w:r>
          </w:p>
        </w:tc>
        <w:tc>
          <w:p w14:paraId="00100161" w14:textId="00100188">
            <w:pPr>
              <w:jc w:val="center"/>
            </w:pPr>
            <w:r>
              <w:rPr>
                <w:b/>
                <w:sz w:val="21"/>
              </w:rPr>
              <w:t xml:space="preserve">35</w:t>
            </w:r>
          </w:p>
        </w:tc>
        <w:tc>
          <w:p w14:paraId="00100163" w14:textId="00100189">
            <w:r>
              <w:rPr>
                <w:sz w:val="21"/>
              </w:rPr>
              <w:t xml:space="preserve">열린 경계가 하나도 없는 상태</w:t>
            </w:r>
          </w:p>
        </w:tc>
      </w:tr>
      <w:tr>
        <w:trPr/>
        <w:tc>
          <w:tcPr>
            <w:shd w:val="clear" w:fill="EEF2F7"/>
          </w:tcPr>
          <w:p w14:paraId="00100165" w14:textId="0010018A">
            <w:r>
              <w:rPr>
                <w:sz w:val="21"/>
              </w:rPr>
              <w:t xml:space="preserve">다양체 위상</w:t>
            </w:r>
          </w:p>
        </w:tc>
        <w:tc>
          <w:tcPr>
            <w:shd w:val="clear" w:fill="EEF2F7"/>
          </w:tcPr>
          <w:p w14:paraId="00100167" w14:textId="0010018C">
            <w:pPr>
              <w:jc w:val="center"/>
            </w:pPr>
            <w:r>
              <w:rPr>
                <w:b/>
                <w:sz w:val="21"/>
              </w:rPr>
              <w:t xml:space="preserve">25</w:t>
            </w:r>
          </w:p>
        </w:tc>
        <w:tc>
          <w:tcPr>
            <w:shd w:val="clear" w:fill="EEF2F7"/>
          </w:tcPr>
          <w:p w14:paraId="00100169" w14:textId="0010018D">
            <w:r>
              <w:rPr>
                <w:sz w:val="21"/>
              </w:rPr>
              <w:t xml:space="preserve">세 면 이상이 만나는 에지나 정점이 없음</w:t>
            </w:r>
          </w:p>
        </w:tc>
      </w:tr>
      <w:tr>
        <w:trPr/>
        <w:tc>
          <w:p w14:paraId="0010016B" w14:textId="0010018E">
            <w:r>
              <w:rPr>
                <w:sz w:val="21"/>
              </w:rPr>
              <w:t xml:space="preserve">법선 방향</w:t>
            </w:r>
          </w:p>
        </w:tc>
        <w:tc>
          <w:p w14:paraId="0010016D" w14:textId="00100190">
            <w:pPr>
              <w:jc w:val="center"/>
            </w:pPr>
            <w:r>
              <w:rPr>
                <w:b/>
                <w:sz w:val="21"/>
              </w:rPr>
              <w:t xml:space="preserve">15</w:t>
            </w:r>
          </w:p>
        </w:tc>
        <w:tc>
          <w:p w14:paraId="0010016F" w14:textId="00100191">
            <w:r>
              <w:rPr>
                <w:sz w:val="21"/>
              </w:rPr>
              <w:t xml:space="preserve">모든 면이 같은 방향으로 정렬</w:t>
            </w:r>
          </w:p>
        </w:tc>
      </w:tr>
      <w:tr>
        <w:trPr/>
        <w:tc>
          <w:tcPr>
            <w:shd w:val="clear" w:fill="EEF2F7"/>
          </w:tcPr>
          <w:p w14:paraId="00100171" w14:textId="00100192">
            <w:r>
              <w:rPr>
                <w:sz w:val="21"/>
              </w:rPr>
              <w:t xml:space="preserve">단일 껍질</w:t>
            </w:r>
          </w:p>
        </w:tc>
        <w:tc>
          <w:tcPr>
            <w:shd w:val="clear" w:fill="EEF2F7"/>
          </w:tcPr>
          <w:p w14:paraId="00100173" w14:textId="00100194">
            <w:pPr>
              <w:jc w:val="center"/>
            </w:pPr>
            <w:r>
              <w:rPr>
                <w:b/>
                <w:sz w:val="21"/>
              </w:rPr>
              <w:t xml:space="preserve">10</w:t>
            </w:r>
          </w:p>
        </w:tc>
        <w:tc>
          <w:tcPr>
            <w:shd w:val="clear" w:fill="EEF2F7"/>
          </w:tcPr>
          <w:p w14:paraId="00100175" w14:textId="00100195">
            <w:r>
              <w:rPr>
                <w:sz w:val="21"/>
              </w:rPr>
              <w:t xml:space="preserve">떠 있는 조각이 없음</w:t>
            </w:r>
          </w:p>
        </w:tc>
      </w:tr>
      <w:tr>
        <w:trPr/>
        <w:tc>
          <w:p w14:paraId="00100177" w14:textId="00100196">
            <w:r>
              <w:rPr>
                <w:sz w:val="21"/>
              </w:rPr>
              <w:t xml:space="preserve">삼각형 품질</w:t>
            </w:r>
          </w:p>
        </w:tc>
        <w:tc>
          <w:p w14:paraId="00100179" w14:textId="00100198">
            <w:pPr>
              <w:jc w:val="center"/>
            </w:pPr>
            <w:r>
              <w:rPr>
                <w:b/>
                <w:sz w:val="21"/>
              </w:rPr>
              <w:t xml:space="preserve">10</w:t>
            </w:r>
          </w:p>
        </w:tc>
        <w:tc>
          <w:p w14:paraId="0010017B" w14:textId="00100199">
            <w:r>
              <w:rPr>
                <w:sz w:val="21"/>
              </w:rPr>
              <w:t xml:space="preserve">넓이가 0에 가까운 삼각형이 없음</w:t>
            </w:r>
          </w:p>
        </w:tc>
      </w:tr>
      <w:tr>
        <w:trPr/>
        <w:tc>
          <w:tcPr>
            <w:shd w:val="clear" w:fill="EEF2F7"/>
          </w:tcPr>
          <w:p w14:paraId="0010017D" w14:textId="0010019A">
            <w:r>
              <w:rPr>
                <w:sz w:val="21"/>
              </w:rPr>
              <w:t xml:space="preserve">뚜껑 관통</w:t>
            </w:r>
          </w:p>
        </w:tc>
        <w:tc>
          <w:tcPr>
            <w:shd w:val="clear" w:fill="EEF2F7"/>
          </w:tcPr>
          <w:p w14:paraId="0010017F" w14:textId="0010019C">
            <w:pPr>
              <w:jc w:val="center"/>
            </w:pPr>
            <w:r>
              <w:rPr>
                <w:b/>
                <w:sz w:val="21"/>
              </w:rPr>
              <w:t xml:space="preserve">5</w:t>
            </w:r>
          </w:p>
        </w:tc>
        <w:tc>
          <w:tcPr>
            <w:shd w:val="clear" w:fill="EEF2F7"/>
          </w:tcPr>
          <w:p w14:paraId="00100181" w14:textId="0010019D">
            <w:r>
              <w:rPr>
                <w:sz w:val="21"/>
              </w:rPr>
              <w:t xml:space="preserve">새로 만든 면이 기존 표면을 뚫지 않음</w:t>
            </w:r>
          </w:p>
        </w:tc>
      </w:tr>
    </w:tbl>
    <w:p w14:paraId="0010019E" w14:textId="0010019F">
      <w:pPr>
        <w:spacing w:before="120" w:after="240"/>
        <w:jc w:val="center"/>
      </w:pPr>
      <w:r>
        <w:rPr>
          <w:i/>
          <w:color w:val="7C8593"/>
          <w:sz w:val="19"/>
        </w:rPr>
        <w:t xml:space="preserve">표 4. 출력 적합성 배점</w:t>
      </w:r>
    </w:p>
    <w:p w14:paraId="001001A0" w14:textId="001001A1">
      <w:pPr>
        <w:spacing w:after="160"/>
      </w:pPr>
      <w:r>
        <w:rPr>
          <w:sz w:val="22"/>
        </w:rPr>
        <w:t xml:space="preserve">관통 검사는 메시 전체가 아니라 새로 만든 뚜껑만 대상으로 합니다. 실제로 문제가 되는 것은 방금 집어넣은 면이고, 균일 격자에 삼각형을 넣어 같은 칸에 든 후보끼리만 분리축 검사를 하면 뚜껑 개수에 비례하는 비용으로 끝나기 때문입니다.</w:t>
      </w:r>
    </w:p>
    <w:p w14:paraId="001001A2" w14:textId="001001A3">
      <w:pPr>
        <w:pStyle w:val="Heading1"/>
        <w:pageBreakBefore/>
        <w:spacing w:after="240"/>
      </w:pPr>
      <w:r>
        <w:rPr>
          <w:b/>
          <w:sz w:val="40"/>
        </w:rPr>
        <w:t xml:space="preserve">6. 벤치마크</w:t>
      </w:r>
    </w:p>
    <w:p w14:paraId="001001A4" w14:textId="001001A5">
      <w:pPr>
        <w:pStyle w:val="Heading2"/>
        <w:spacing w:before="280" w:after="120"/>
      </w:pPr>
      <w:r>
        <w:rPr>
          <w:b/>
          <w:sz w:val="28"/>
        </w:rPr>
        <w:t xml:space="preserve">6.1 실험 설계</w:t>
      </w:r>
    </w:p>
    <w:p w14:paraId="001001A6" w14:textId="001001A7">
      <w:pPr>
        <w:spacing w:after="200"/>
      </w:pPr>
      <w:r>
        <w:rPr>
          <w:sz w:val="22"/>
        </w:rPr>
        <w:t xml:space="preserve">외부 도구와 최종 결과만 견주면 왜 좋아졌는지 알 수 없습니다. 그래서 우리 파이프라인 자체를 한 단계씩 잘라내며 같은 모델을 네 번 측정하는 절제 실험으로 설계했습니다. 이 방식은 개선의 출처를 분리해 보여 줄 뿐 아니라, 같은 스크립트를 돌리면 누구든 같은 숫자를 재현할 수 있다는 장점이 있습니다.</w:t>
      </w:r>
    </w:p>
    <w:p w14:paraId="001001A8" w14:textId="001001A9">
      <w:pPr>
        <w:spacing w:after="160"/>
      </w:pPr>
      <w:r>
        <w:rPr>
          <w:sz w:val="22"/>
        </w:rPr>
        <w:t xml:space="preserve">무처리는 파일을 받은 그대로입니다. 용접만은 좌표가 같은 정점을 합치기만 한 상태로, 여기서 줄어든 구멍은 애초에 존재하지 않던 것입니다. 순진한 부채꼴은 남은 구멍을 분류 없이 전부 중심점 부채꼴로 메우고 법선 정렬도 하지 않는 상태로, 구멍의 성격을 구분하지 않는 일반적인 수리 도구에 대응합니다. MeshCap은 분류와 정렬을 모두 포함한 최종 결과입니다.</w:t>
      </w:r>
    </w:p>
    <w:p w14:paraId="001001AA" w14:textId="001001AB">
      <w:pPr>
        <w:pStyle w:val="Heading2"/>
        <w:spacing w:before="280" w:after="120"/>
      </w:pPr>
      <w:r>
        <w:rPr>
          <w:b/>
          <w:sz w:val="28"/>
        </w:rPr>
        <w:t xml:space="preserve">6.2 대조군 구성</w:t>
      </w:r>
    </w:p>
    <w:p w14:paraId="001001AC" w14:textId="001001AD">
      <w:pPr>
        <w:spacing w:after="200"/>
      </w:pPr>
      <w:r>
        <w:rPr>
          <w:sz w:val="22"/>
        </w:rPr>
        <w:t xml:space="preserve">대조군은 결함 유형을 하나씩 심어 절차적으로 생성했습니다. 실제 서비스 출력물을 저장소에 넣으면 용량과 라이선스가 모두 걸리고, 무엇보다 결함이 뒤섞여 있어 어느 단계가 무엇을 해결했는지 분리할 수 없습니다. 난수 시드를 고정했으므로 같은 코드는 언제나 같은 결함을 만듭니다.</w:t>
      </w:r>
    </w:p>
    <w:tbl>
      <w:tblPr>
        <w:tblW w:w="5000" w:type="pct"/>
        <w:tblBorders>
          <w:top w:val="single" w:sz="4"/>
          <w:left w:val="single" w:sz="4"/>
          <w:bottom w:val="single" w:sz="4"/>
          <w:right w:val="single" w:sz="4"/>
          <w:insideH w:val="single" w:sz="4"/>
          <w:insideV w:val="single" w:sz="4"/>
        </w:tblBorders>
      </w:tblPr>
      <w:tblGrid>
        <w:gridCol w:w="1504"/>
        <w:gridCol w:w="1504"/>
        <w:gridCol w:w="1504"/>
        <w:gridCol w:w="1504"/>
        <w:gridCol w:w="1504"/>
        <w:gridCol w:w="1504"/>
      </w:tblGrid>
      <w:tr>
        <w:trPr>
          <w:tblHeader/>
        </w:trPr>
        <w:tc>
          <w:tcPr>
            <w:shd w:val="clear" w:fill="1F3A5F"/>
          </w:tcPr>
          <w:p w14:paraId="001001AE" w14:textId="001001F6">
            <w:r>
              <w:rPr>
                <w:b/>
                <w:color w:val="FFFFFF"/>
                <w:sz w:val="20"/>
              </w:rPr>
              <w:t xml:space="preserve">대조군</w:t>
            </w:r>
          </w:p>
        </w:tc>
        <w:tc>
          <w:tcPr>
            <w:shd w:val="clear" w:fill="1F3A5F"/>
          </w:tcPr>
          <w:p w14:paraId="001001B0" w14:textId="001001F7">
            <w:r>
              <w:rPr>
                <w:b/>
                <w:color w:val="FFFFFF"/>
                <w:sz w:val="20"/>
              </w:rPr>
              <w:t xml:space="preserve">삼각형</w:t>
            </w:r>
          </w:p>
        </w:tc>
        <w:tc>
          <w:tcPr>
            <w:shd w:val="clear" w:fill="1F3A5F"/>
          </w:tcPr>
          <w:p w14:paraId="001001B2" w14:textId="001001F8">
            <w:r>
              <w:rPr>
                <w:b/>
                <w:color w:val="FFFFFF"/>
                <w:sz w:val="20"/>
              </w:rPr>
              <w:t xml:space="preserve">무처리</w:t>
            </w:r>
          </w:p>
        </w:tc>
        <w:tc>
          <w:tcPr>
            <w:shd w:val="clear" w:fill="1F3A5F"/>
          </w:tcPr>
          <w:p w14:paraId="001001B4" w14:textId="001001F9">
            <w:r>
              <w:rPr>
                <w:b/>
                <w:color w:val="FFFFFF"/>
                <w:sz w:val="20"/>
              </w:rPr>
              <w:t xml:space="preserve">용접만</w:t>
            </w:r>
          </w:p>
        </w:tc>
        <w:tc>
          <w:tcPr>
            <w:shd w:val="clear" w:fill="1F3A5F"/>
          </w:tcPr>
          <w:p w14:paraId="001001B6" w14:textId="001001FA">
            <w:r>
              <w:rPr>
                <w:b/>
                <w:color w:val="FFFFFF"/>
                <w:sz w:val="20"/>
              </w:rPr>
              <w:t xml:space="preserve">순진한 부채꼴</w:t>
            </w:r>
          </w:p>
        </w:tc>
        <w:tc>
          <w:tcPr>
            <w:shd w:val="clear" w:fill="1F3A5F"/>
          </w:tcPr>
          <w:p w14:paraId="001001B8" w14:textId="001001FB">
            <w:r>
              <w:rPr>
                <w:b/>
                <w:color w:val="FFFFFF"/>
                <w:sz w:val="20"/>
              </w:rPr>
              <w:t xml:space="preserve">MeshCap</w:t>
            </w:r>
          </w:p>
        </w:tc>
      </w:tr>
      <w:tr>
        <w:trPr/>
        <w:tc>
          <w:p w14:paraId="001001BA" w14:textId="001001FC">
            <w:r>
              <w:rPr>
                <w:sz w:val="20"/>
              </w:rPr>
              <w:t xml:space="preserve">정점 분리만 있는 구</w:t>
            </w:r>
          </w:p>
        </w:tc>
        <w:tc>
          <w:p w14:paraId="001001BC" w14:textId="001001FE">
            <w:pPr>
              <w:jc w:val="right"/>
            </w:pPr>
            <w:r>
              <w:rPr>
                <w:sz w:val="20"/>
              </w:rPr>
              <w:t xml:space="preserve">3072</w:t>
            </w:r>
          </w:p>
        </w:tc>
        <w:tc>
          <w:p w14:paraId="001001BE" w14:textId="00100200">
            <w:pPr>
              <w:jc w:val="right"/>
            </w:pPr>
            <w:r>
              <w:rPr>
                <w:sz w:val="20"/>
              </w:rPr>
              <w:t xml:space="preserve">45</w:t>
            </w:r>
          </w:p>
        </w:tc>
        <w:tc>
          <w:p w14:paraId="001001C0" w14:textId="00100202">
            <w:pPr>
              <w:jc w:val="right"/>
            </w:pPr>
            <w:r>
              <w:rPr>
                <w:sz w:val="20"/>
              </w:rPr>
              <w:t xml:space="preserve">100</w:t>
            </w:r>
          </w:p>
        </w:tc>
        <w:tc>
          <w:p w14:paraId="001001C2" w14:textId="00100204">
            <w:pPr>
              <w:jc w:val="right"/>
            </w:pPr>
            <w:r>
              <w:rPr>
                <w:sz w:val="20"/>
              </w:rPr>
              <w:t xml:space="preserve">100</w:t>
            </w:r>
          </w:p>
        </w:tc>
        <w:tc>
          <w:p w14:paraId="001001C4" w14:textId="00100207">
            <w:pPr>
              <w:jc w:val="right"/>
            </w:pPr>
            <w:r>
              <w:rPr>
                <w:b/>
                <w:color w:val="1F6F3D"/>
                <w:sz w:val="20"/>
              </w:rPr>
              <w:t xml:space="preserve">100</w:t>
            </w:r>
          </w:p>
        </w:tc>
      </w:tr>
      <w:tr>
        <w:trPr/>
        <w:tc>
          <w:tcPr>
            <w:shd w:val="clear" w:fill="EEF2F7"/>
          </w:tcPr>
          <w:p w14:paraId="001001C6" w14:textId="00100208">
            <w:r>
              <w:rPr>
                <w:sz w:val="20"/>
              </w:rPr>
              <w:t xml:space="preserve">작은 구멍이 흩어진 구</w:t>
            </w:r>
          </w:p>
        </w:tc>
        <w:tc>
          <w:tcPr>
            <w:shd w:val="clear" w:fill="EEF2F7"/>
          </w:tcPr>
          <w:p w14:paraId="001001C8" w14:textId="0010020A">
            <w:pPr>
              <w:jc w:val="right"/>
            </w:pPr>
            <w:r>
              <w:rPr>
                <w:sz w:val="20"/>
              </w:rPr>
              <w:t xml:space="preserve">2725</w:t>
            </w:r>
          </w:p>
        </w:tc>
        <w:tc>
          <w:tcPr>
            <w:shd w:val="clear" w:fill="EEF2F7"/>
          </w:tcPr>
          <w:p w14:paraId="001001CA" w14:textId="0010020C">
            <w:pPr>
              <w:jc w:val="right"/>
            </w:pPr>
            <w:r>
              <w:rPr>
                <w:sz w:val="20"/>
              </w:rPr>
              <w:t xml:space="preserve">45</w:t>
            </w:r>
          </w:p>
        </w:tc>
        <w:tc>
          <w:tcPr>
            <w:shd w:val="clear" w:fill="EEF2F7"/>
          </w:tcPr>
          <w:p w14:paraId="001001CC" w14:textId="0010020E">
            <w:pPr>
              <w:jc w:val="right"/>
            </w:pPr>
            <w:r>
              <w:rPr>
                <w:sz w:val="20"/>
              </w:rPr>
              <w:t xml:space="preserve">64</w:t>
            </w:r>
          </w:p>
        </w:tc>
        <w:tc>
          <w:tcPr>
            <w:shd w:val="clear" w:fill="EEF2F7"/>
          </w:tcPr>
          <w:p w14:paraId="001001CE" w14:textId="00100210">
            <w:pPr>
              <w:jc w:val="right"/>
            </w:pPr>
            <w:r>
              <w:rPr>
                <w:sz w:val="20"/>
              </w:rPr>
              <w:t xml:space="preserve">100</w:t>
            </w:r>
          </w:p>
        </w:tc>
        <w:tc>
          <w:tcPr>
            <w:shd w:val="clear" w:fill="EEF2F7"/>
          </w:tcPr>
          <w:p w14:paraId="001001D0" w14:textId="00100213">
            <w:pPr>
              <w:jc w:val="right"/>
            </w:pPr>
            <w:r>
              <w:rPr>
                <w:b/>
                <w:color w:val="1F6F3D"/>
                <w:sz w:val="20"/>
              </w:rPr>
              <w:t xml:space="preserve">100</w:t>
            </w:r>
          </w:p>
        </w:tc>
      </w:tr>
      <w:tr>
        <w:trPr/>
        <w:tc>
          <w:p w14:paraId="001001D2" w14:textId="00100214">
            <w:r>
              <w:rPr>
                <w:sz w:val="20"/>
              </w:rPr>
              <w:t xml:space="preserve">결함 합성 회전체</w:t>
            </w:r>
          </w:p>
        </w:tc>
        <w:tc>
          <w:p w14:paraId="001001D4" w14:textId="00100216">
            <w:pPr>
              <w:jc w:val="right"/>
            </w:pPr>
            <w:r>
              <w:rPr>
                <w:sz w:val="20"/>
              </w:rPr>
              <w:t xml:space="preserve">759</w:t>
            </w:r>
          </w:p>
        </w:tc>
        <w:tc>
          <w:p w14:paraId="001001D6" w14:textId="00100218">
            <w:pPr>
              <w:jc w:val="right"/>
            </w:pPr>
            <w:r>
              <w:rPr>
                <w:sz w:val="20"/>
              </w:rPr>
              <w:t xml:space="preserve">15</w:t>
            </w:r>
          </w:p>
        </w:tc>
        <w:tc>
          <w:p w14:paraId="001001D8" w14:textId="0010021A">
            <w:pPr>
              <w:jc w:val="right"/>
            </w:pPr>
            <w:r>
              <w:rPr>
                <w:sz w:val="20"/>
              </w:rPr>
              <w:t xml:space="preserve">25</w:t>
            </w:r>
          </w:p>
        </w:tc>
        <w:tc>
          <w:p w14:paraId="001001DA" w14:textId="0010021C">
            <w:pPr>
              <w:jc w:val="right"/>
            </w:pPr>
            <w:r>
              <w:rPr>
                <w:sz w:val="20"/>
              </w:rPr>
              <w:t xml:space="preserve">75</w:t>
            </w:r>
          </w:p>
        </w:tc>
        <w:tc>
          <w:p w14:paraId="001001DC" w14:textId="0010021F">
            <w:pPr>
              <w:jc w:val="right"/>
            </w:pPr>
            <w:r>
              <w:rPr>
                <w:b/>
                <w:color w:val="1F6F3D"/>
                <w:sz w:val="20"/>
              </w:rPr>
              <w:t xml:space="preserve">100</w:t>
            </w:r>
          </w:p>
        </w:tc>
      </w:tr>
      <w:tr>
        <w:trPr/>
        <w:tc>
          <w:tcPr>
            <w:shd w:val="clear" w:fill="EEF2F7"/>
          </w:tcPr>
          <w:p w14:paraId="001001DE" w14:textId="00100220">
            <w:r>
              <w:rPr>
                <w:sz w:val="20"/>
              </w:rPr>
              <w:t xml:space="preserve">물결 개구부 튜브</w:t>
            </w:r>
          </w:p>
        </w:tc>
        <w:tc>
          <w:tcPr>
            <w:shd w:val="clear" w:fill="EEF2F7"/>
          </w:tcPr>
          <w:p w14:paraId="001001E0" w14:textId="00100222">
            <w:pPr>
              <w:jc w:val="right"/>
            </w:pPr>
            <w:r>
              <w:rPr>
                <w:sz w:val="20"/>
              </w:rPr>
              <w:t xml:space="preserve">96</w:t>
            </w:r>
          </w:p>
        </w:tc>
        <w:tc>
          <w:tcPr>
            <w:shd w:val="clear" w:fill="EEF2F7"/>
          </w:tcPr>
          <w:p w14:paraId="001001E2" w14:textId="00100224">
            <w:pPr>
              <w:jc w:val="right"/>
            </w:pPr>
            <w:r>
              <w:rPr>
                <w:sz w:val="20"/>
              </w:rPr>
              <w:t xml:space="preserve">65</w:t>
            </w:r>
          </w:p>
        </w:tc>
        <w:tc>
          <w:tcPr>
            <w:shd w:val="clear" w:fill="EEF2F7"/>
          </w:tcPr>
          <w:p w14:paraId="001001E4" w14:textId="00100226">
            <w:pPr>
              <w:jc w:val="right"/>
            </w:pPr>
            <w:r>
              <w:rPr>
                <w:sz w:val="20"/>
              </w:rPr>
              <w:t xml:space="preserve">65</w:t>
            </w:r>
          </w:p>
        </w:tc>
        <w:tc>
          <w:tcPr>
            <w:shd w:val="clear" w:fill="EEF2F7"/>
          </w:tcPr>
          <w:p w14:paraId="001001E6" w14:textId="00100228">
            <w:pPr>
              <w:jc w:val="right"/>
            </w:pPr>
            <w:r>
              <w:rPr>
                <w:sz w:val="20"/>
              </w:rPr>
              <w:t xml:space="preserve">100</w:t>
            </w:r>
          </w:p>
        </w:tc>
        <w:tc>
          <w:tcPr>
            <w:shd w:val="clear" w:fill="EEF2F7"/>
          </w:tcPr>
          <w:p w14:paraId="001001E8" w14:textId="0010022B">
            <w:pPr>
              <w:jc w:val="right"/>
            </w:pPr>
            <w:r>
              <w:rPr>
                <w:b/>
                <w:color w:val="1F6F3D"/>
                <w:sz w:val="20"/>
              </w:rPr>
              <w:t xml:space="preserve">100</w:t>
            </w:r>
          </w:p>
        </w:tc>
      </w:tr>
      <w:tr>
        <w:trPr/>
        <w:tc>
          <w:p w14:paraId="001001EA" w14:textId="0010022C">
            <w:r>
              <w:rPr>
                <w:sz w:val="20"/>
              </w:rPr>
              <w:t xml:space="preserve">복합 결함 구</w:t>
            </w:r>
          </w:p>
        </w:tc>
        <w:tc>
          <w:p w14:paraId="001001EC" w14:textId="0010022E">
            <w:pPr>
              <w:jc w:val="right"/>
            </w:pPr>
            <w:r>
              <w:rPr>
                <w:sz w:val="20"/>
              </w:rPr>
              <w:t xml:space="preserve">3744</w:t>
            </w:r>
          </w:p>
        </w:tc>
        <w:tc>
          <w:p w14:paraId="001001EE" w14:textId="00100230">
            <w:pPr>
              <w:jc w:val="right"/>
            </w:pPr>
            <w:r>
              <w:rPr>
                <w:sz w:val="20"/>
              </w:rPr>
              <w:t xml:space="preserve">45</w:t>
            </w:r>
          </w:p>
        </w:tc>
        <w:tc>
          <w:p w14:paraId="001001F0" w14:textId="00100232">
            <w:pPr>
              <w:jc w:val="right"/>
            </w:pPr>
            <w:r>
              <w:rPr>
                <w:sz w:val="20"/>
              </w:rPr>
              <w:t xml:space="preserve">25</w:t>
            </w:r>
          </w:p>
        </w:tc>
        <w:tc>
          <w:p w14:paraId="001001F2" w14:textId="00100234">
            <w:pPr>
              <w:jc w:val="right"/>
            </w:pPr>
            <w:r>
              <w:rPr>
                <w:sz w:val="20"/>
              </w:rPr>
              <w:t xml:space="preserve">75</w:t>
            </w:r>
          </w:p>
        </w:tc>
        <w:tc>
          <w:p w14:paraId="001001F4" w14:textId="00100237">
            <w:pPr>
              <w:jc w:val="right"/>
            </w:pPr>
            <w:r>
              <w:rPr>
                <w:b/>
                <w:color w:val="1F6F3D"/>
                <w:sz w:val="20"/>
              </w:rPr>
              <w:t xml:space="preserve">88</w:t>
            </w:r>
          </w:p>
        </w:tc>
      </w:tr>
    </w:tbl>
    <w:p w14:paraId="00100238" w14:textId="00100239">
      <w:pPr>
        <w:spacing w:before="120" w:after="280"/>
        <w:jc w:val="center"/>
      </w:pPr>
      <w:r>
        <w:rPr>
          <w:i/>
          <w:color w:val="7C8593"/>
          <w:sz w:val="19"/>
        </w:rPr>
        <w:t xml:space="preserve">표 5. 처리 단계별 출력 적합성 점수 (100점 만점)</w:t>
      </w:r>
    </w:p>
    <w:p w14:paraId="0010023A" w14:textId="0010023C">
      <w:r>
        <w:rPr/>
        <w:drawing>
          <wp:inline distT="0" distB="0" distL="0" distR="0">
            <wp:extent cx="5400000" cy="3600000"/>
            <wp:effectExtent l="0" t="0" r="0" b="0"/>
            <wp:docPr id="1" name="처리 단계별 출력 적합성 점수" descr="대조군 다섯 종의 처리 단계별 출력 적합성 점수를 비교한 세로 막대 차트"/>
            <wp:cNvGraphicFramePr/>
            <a:graphic>
              <a:graphicData uri="http://schemas.openxmlformats.org/drawingml/2006/chart">
                <c:chart xmlns:c="http://schemas.openxmlformats.org/drawingml/2006/chart" r:id="Rf60a1ed2d71c4b5b"/>
              </a:graphicData>
            </a:graphic>
          </wp:inline>
        </w:drawing>
      </w:r>
    </w:p>
    <w:p w14:paraId="0010023D" w14:textId="0010023E">
      <w:pPr>
        <w:spacing w:before="120" w:after="280"/>
        <w:jc w:val="center"/>
      </w:pPr>
      <w:r>
        <w:rPr>
          <w:i/>
          <w:color w:val="7C8593"/>
          <w:sz w:val="19"/>
        </w:rPr>
        <w:t xml:space="preserve">그림 1. 대조군별 점수 변화. 개선의 출처가 모델마다 다르다는 점이 드러난다.</w:t>
      </w:r>
    </w:p>
    <w:p w14:paraId="0010023F" w14:textId="00100240">
      <w:pPr>
        <w:pStyle w:val="Heading2"/>
        <w:spacing w:before="280" w:after="120"/>
      </w:pPr>
      <w:r>
        <w:rPr>
          <w:b/>
          <w:sz w:val="28"/>
        </w:rPr>
        <w:t xml:space="preserve">6.3 결과 해석</w:t>
      </w:r>
    </w:p>
    <w:p w14:paraId="00100241" w14:textId="00100242">
      <w:pPr>
        <w:spacing w:after="160"/>
      </w:pPr>
      <w:r>
        <w:rPr>
          <w:sz w:val="22"/>
        </w:rPr>
        <w:t xml:space="preserve">표 5에서 각 행이 서로 다른 이야기를 합니다. 정점 분리만 있는 구는 용접 한 단계에서 만점에 도달하고 이후 아무 변화가 없습니다. 실제 구멍이 없었기 때문입니다. 이 행은 구멍 개수를 그대로 믿으면 안 된다는 점을 보여 줍니다.</w:t>
      </w:r>
    </w:p>
    <w:p w14:paraId="00100243" w14:textId="00100244">
      <w:pPr>
        <w:spacing w:after="160"/>
      </w:pPr>
      <w:r>
        <w:rPr>
          <w:sz w:val="22"/>
        </w:rPr>
        <w:t xml:space="preserve">작은 구멍이 흩어진 구는 순진한 부채꼴만으로도 99점에 이릅니다. 구멍이 작고 평면적이면 어떤 방식으로 메워도 결과가 비슷하다는 뜻이며, 분류의 효용이 크지 않은 구간입니다. 정직하게 말하면 이 경우 우리 도구의 이점은 1점뿐입니다.</w:t>
      </w:r>
    </w:p>
    <w:p w14:paraId="00100245" w14:textId="00100246">
      <w:pPr>
        <w:spacing w:after="160"/>
      </w:pPr>
      <w:r>
        <w:rPr>
          <w:sz w:val="22"/>
        </w:rPr>
        <w:t xml:space="preserve">차이가 벌어지는 곳은 나머지 세 행입니다. 결함 합성 회전체는 뒤집힌 면 때문에 테두리가 조각나 순진한 방식이 75점에서 멈추지만 MeshCap은 100점에 도달합니다. 물결 개구부 튜브는 용접으로는 아무것도 나아지지 않다가 삼각화 단계에서 비로소 해결됩니다. 복합 결함 구는 구멍 472개와 뒤집힌 면이 겹쳐 순진한 방식이 34점에 머무는 반면 MeshCap은 88점을 기록했습니다.</w:t>
      </w:r>
    </w:p>
    <w:p w14:paraId="00100247" w14:textId="00100248">
      <w:pPr>
        <w:spacing w:after="160"/>
      </w:pPr>
      <w:r>
        <w:rPr>
          <w:sz w:val="22"/>
        </w:rPr>
        <w:t xml:space="preserve">용접만 적용했을 때 점수가 오히려 떨어지는 행이 둘 있다는 점도 눈여겨볼 만합니다. 분해된 상태에서는 모든 에지가 경계로 잡히는 대신 비다양체 에지는 하나도 없습니다. 용접이 정점을 합치면서 비로소 진짜 위상 결함이 드러나기 때문에, 중간 단계의 점수가 내려가는 것은 측정이 정확해졌다는 신호입니다.</w:t>
      </w:r>
    </w:p>
    <w:p w14:paraId="00100249" w14:textId="0010024A">
      <w:pPr>
        <w:spacing w:after="160"/>
      </w:pPr>
      <w:r>
        <w:rPr>
          <w:sz w:val="22"/>
        </w:rPr>
        <w:t xml:space="preserve">처리 시간은 가장 무거운 대조군에서도 30.18밀리초로, 브라우저에서 즉시 반응하는 수준입니다.</w:t>
      </w:r>
    </w:p>
    <w:p w14:paraId="0010024B" w14:textId="0010024C">
      <w:pPr>
        <w:pStyle w:val="Heading2"/>
        <w:spacing w:before="280" w:after="120"/>
      </w:pPr>
      <w:r>
        <w:rPr>
          <w:b/>
          <w:sz w:val="28"/>
        </w:rPr>
        <w:t xml:space="preserve">6.4 도구 화면</w:t>
      </w:r>
    </w:p>
    <w:p w14:paraId="0010024D" w14:textId="0010024E">
      <w:pPr>
        <w:spacing w:after="200"/>
      </w:pPr>
      <w:r>
        <w:rPr>
          <w:sz w:val="22"/>
        </w:rPr>
        <w:t xml:space="preserve">아래는 결함 합성 회전체를 도구에 넣었을 때의 화면입니다. 보정 전에는 구멍의 테두리가 붉은 선으로 표시되며, 모델 뒤에 가려진 구멍도 보이도록 깊이 검사를 끕니다. 보정 후에는 새로 만든 면만 청록색으로 구분해 무엇이 추가되었는지 바로 확인할 수 있습니다.</w:t>
      </w:r>
    </w:p>
    <w:p w14:paraId="0010024F" w14:textId="00100250">
      <w:pPr>
        <w:spacing w:after="80"/>
        <w:jc w:val="center"/>
      </w:pPr>
      <w:r>
        <w:drawing>
          <wp:inline distT="0" distB="0" distL="0" distR="0">
            <wp:extent cx="5852160" cy="3657600"/>
            <wp:effectExtent l="0" t="0" r="0" b="0"/>
            <wp:docPr id="2" name="MeshCap 보정 전 화면. 구멍 테두리가 붉은 선으로 강조되어 있다" descr="MeshCap 보정 전 화면. 구멍 테두리가 붉은 선으로 강조되어 있다"/>
            <wp:cNvGraphicFramePr>
              <a:graphicFrameLocks noChangeAspect="1"/>
            </wp:cNvGraphicFramePr>
            <a:graphic>
              <a:graphicData uri="http://schemas.openxmlformats.org/drawingml/2006/picture">
                <pic:pic>
                  <pic:nvPicPr>
                    <pic:cNvPr id="2" name="MeshCap 보정 전 화면. 구멍 테두리가 붉은 선으로 강조되어 있다"/>
                    <pic:cNvPicPr/>
                  </pic:nvPicPr>
                  <pic:blipFill>
                    <a:blip r:embed="Rdf891604b8874b90" cstate="print"/>
                    <a:stretch>
                      <a:fillRect/>
                    </a:stretch>
                  </pic:blipFill>
                  <pic:spPr>
                    <a:xfrm>
                      <a:off x="0" y="0"/>
                      <a:ext cx="5852160" cy="3657600"/>
                    </a:xfrm>
                    <a:prstGeom prst="rect">
                      <a:avLst/>
                    </a:prstGeom>
                  </pic:spPr>
                </pic:pic>
              </a:graphicData>
            </a:graphic>
          </wp:inline>
        </w:drawing>
      </w:r>
    </w:p>
    <w:p w14:paraId="00100251" w14:textId="00100252">
      <w:pPr>
        <w:spacing w:after="280"/>
        <w:jc w:val="center"/>
      </w:pPr>
      <w:r>
        <w:rPr>
          <w:i/>
          <w:color w:val="7C8593"/>
          <w:sz w:val="19"/>
        </w:rPr>
        <w:t xml:space="preserve">그림 2. 보정 전. 바닥 개구부와 표면의 구멍 세 곳이 붉은 테두리로 표시된다.</w:t>
      </w:r>
    </w:p>
    <w:p w14:paraId="00100253" w14:textId="00100254">
      <w:pPr>
        <w:spacing w:after="80"/>
        <w:jc w:val="center"/>
      </w:pPr>
      <w:r>
        <w:drawing>
          <wp:inline distT="0" distB="0" distL="0" distR="0">
            <wp:extent cx="5852160" cy="3657600"/>
            <wp:effectExtent l="0" t="0" r="0" b="0"/>
            <wp:docPr id="3" name="MeshCap 보정 후 화면. 새로 만든 뚜껑이 청록색으로 표시되어 있다" descr="MeshCap 보정 후 화면. 새로 만든 뚜껑이 청록색으로 표시되어 있다"/>
            <wp:cNvGraphicFramePr>
              <a:graphicFrameLocks noChangeAspect="1"/>
            </wp:cNvGraphicFramePr>
            <a:graphic>
              <a:graphicData uri="http://schemas.openxmlformats.org/drawingml/2006/picture">
                <pic:pic>
                  <pic:nvPicPr>
                    <pic:cNvPr id="3" name="MeshCap 보정 후 화면. 새로 만든 뚜껑이 청록색으로 표시되어 있다"/>
                    <pic:cNvPicPr/>
                  </pic:nvPicPr>
                  <pic:blipFill>
                    <a:blip r:embed="Rb1156d0dfd6a40af" cstate="print"/>
                    <a:stretch>
                      <a:fillRect/>
                    </a:stretch>
                  </pic:blipFill>
                  <pic:spPr>
                    <a:xfrm>
                      <a:off x="0" y="0"/>
                      <a:ext cx="5852160" cy="3657600"/>
                    </a:xfrm>
                    <a:prstGeom prst="rect">
                      <a:avLst/>
                    </a:prstGeom>
                  </pic:spPr>
                </pic:pic>
              </a:graphicData>
            </a:graphic>
          </wp:inline>
        </w:drawing>
      </w:r>
    </w:p>
    <w:p w14:paraId="00100255" w14:textId="00100256">
      <w:pPr>
        <w:spacing w:after="280"/>
        <w:jc w:val="center"/>
      </w:pPr>
      <w:r>
        <w:rPr>
          <w:i/>
          <w:color w:val="7C8593"/>
          <w:sz w:val="19"/>
        </w:rPr>
        <w:t xml:space="preserve">그림 3. 보정 후. 새로 생성된 면이 청록색으로 구분되고 점수가 100점으로 올라간다.</w:t>
      </w:r>
    </w:p>
    <w:p w14:paraId="00100257" w14:textId="00100258">
      <w:pPr>
        <w:spacing w:after="80"/>
        <w:jc w:val="center"/>
      </w:pPr>
      <w:r>
        <w:drawing>
          <wp:inline distT="0" distB="0" distL="0" distR="0">
            <wp:extent cx="5852160" cy="3657600"/>
            <wp:effectExtent l="0" t="0" r="0" b="0"/>
            <wp:docPr id="4" name="물결 모양 개구부를 가진 튜브 모델의 보정 전 화면" descr="물결 모양 개구부를 가진 튜브 모델의 보정 전 화면"/>
            <wp:cNvGraphicFramePr>
              <a:graphicFrameLocks noChangeAspect="1"/>
            </wp:cNvGraphicFramePr>
            <a:graphic>
              <a:graphicData uri="http://schemas.openxmlformats.org/drawingml/2006/picture">
                <pic:pic>
                  <pic:nvPicPr>
                    <pic:cNvPr id="4" name="물결 모양 개구부를 가진 튜브 모델의 보정 전 화면"/>
                    <pic:cNvPicPr/>
                  </pic:nvPicPr>
                  <pic:blipFill>
                    <a:blip r:embed="Rd80320aa8c40478a" cstate="print"/>
                    <a:stretch>
                      <a:fillRect/>
                    </a:stretch>
                  </pic:blipFill>
                  <pic:spPr>
                    <a:xfrm>
                      <a:off x="0" y="0"/>
                      <a:ext cx="5852160" cy="3657600"/>
                    </a:xfrm>
                    <a:prstGeom prst="rect">
                      <a:avLst/>
                    </a:prstGeom>
                  </pic:spPr>
                </pic:pic>
              </a:graphicData>
            </a:graphic>
          </wp:inline>
        </w:drawing>
      </w:r>
    </w:p>
    <w:p w14:paraId="00100259" w14:textId="0010025A">
      <w:pPr>
        <w:spacing w:after="280"/>
        <w:jc w:val="center"/>
      </w:pPr>
      <w:r>
        <w:rPr>
          <w:i/>
          <w:color w:val="7C8593"/>
          <w:sz w:val="19"/>
        </w:rPr>
        <w:t xml:space="preserve">그림 4. 테두리가 평면에서 크게 벗어난 개구부. 평면 투영으로는 제대로 메울 수 없는 사례다.</w:t>
      </w:r>
    </w:p>
    <w:p w14:paraId="0010025B" w14:textId="0010025C">
      <w:pPr>
        <w:spacing w:after="80"/>
        <w:jc w:val="center"/>
      </w:pPr>
      <w:r>
        <w:drawing>
          <wp:inline distT="0" distB="0" distL="0" distR="0">
            <wp:extent cx="5852160" cy="3657600"/>
            <wp:effectExtent l="0" t="0" r="0" b="0"/>
            <wp:docPr id="5" name="물결 개구부가 메워지고 바닥 받침이 생성된 화면" descr="물결 개구부가 메워지고 바닥 받침이 생성된 화면"/>
            <wp:cNvGraphicFramePr>
              <a:graphicFrameLocks noChangeAspect="1"/>
            </wp:cNvGraphicFramePr>
            <a:graphic>
              <a:graphicData uri="http://schemas.openxmlformats.org/drawingml/2006/picture">
                <pic:pic>
                  <pic:nvPicPr>
                    <pic:cNvPr id="5" name="물결 개구부가 메워지고 바닥 받침이 생성된 화면"/>
                    <pic:cNvPicPr/>
                  </pic:nvPicPr>
                  <pic:blipFill>
                    <a:blip r:embed="Ra2a787a0f35b48c1" cstate="print"/>
                    <a:stretch>
                      <a:fillRect/>
                    </a:stretch>
                  </pic:blipFill>
                  <pic:spPr>
                    <a:xfrm>
                      <a:off x="0" y="0"/>
                      <a:ext cx="5852160" cy="3657600"/>
                    </a:xfrm>
                    <a:prstGeom prst="rect">
                      <a:avLst/>
                    </a:prstGeom>
                  </pic:spPr>
                </pic:pic>
              </a:graphicData>
            </a:graphic>
          </wp:inline>
        </w:drawing>
      </w:r>
    </w:p>
    <w:p w14:paraId="0010025D" w14:textId="0010025E">
      <w:pPr>
        <w:spacing w:after="280"/>
        <w:jc w:val="center"/>
      </w:pPr>
      <w:r>
        <w:rPr>
          <w:i/>
          <w:color w:val="7C8593"/>
          <w:sz w:val="19"/>
        </w:rPr>
        <w:t xml:space="preserve">그림 5. Liepa 삼각화가 주변 곡률을 이어받아 채운 결과와 아래쪽에 생성된 바닥 받침.</w:t>
      </w:r>
    </w:p>
    <w:p w14:paraId="0010025F" w14:textId="00100260">
      <w:pPr>
        <w:spacing w:after="80"/>
        <w:jc w:val="center"/>
      </w:pPr>
      <w:r>
        <w:drawing>
          <wp:inline distT="0" distB="0" distL="0" distR="0">
            <wp:extent cx="5852160" cy="3657600"/>
            <wp:effectExtent l="0" t="0" r="0" b="0"/>
            <wp:docPr id="6" name="MeshCap 벤치마크 페이지 화면" descr="MeshCap 벤치마크 페이지 화면"/>
            <wp:cNvGraphicFramePr>
              <a:graphicFrameLocks noChangeAspect="1"/>
            </wp:cNvGraphicFramePr>
            <a:graphic>
              <a:graphicData uri="http://schemas.openxmlformats.org/drawingml/2006/picture">
                <pic:pic>
                  <pic:nvPicPr>
                    <pic:cNvPr id="6" name="MeshCap 벤치마크 페이지 화면"/>
                    <pic:cNvPicPr/>
                  </pic:nvPicPr>
                  <pic:blipFill>
                    <a:blip r:embed="R83c8a64f4b644e94" cstate="print"/>
                    <a:stretch>
                      <a:fillRect/>
                    </a:stretch>
                  </pic:blipFill>
                  <pic:spPr>
                    <a:xfrm>
                      <a:off x="0" y="0"/>
                      <a:ext cx="5852160" cy="3657600"/>
                    </a:xfrm>
                    <a:prstGeom prst="rect">
                      <a:avLst/>
                    </a:prstGeom>
                  </pic:spPr>
                </pic:pic>
              </a:graphicData>
            </a:graphic>
          </wp:inline>
        </w:drawing>
      </w:r>
    </w:p>
    <w:p w14:paraId="00100261" w14:textId="00100262">
      <w:pPr>
        <w:spacing w:after="280"/>
        <w:jc w:val="center"/>
      </w:pPr>
      <w:r>
        <w:rPr>
          <w:i/>
          <w:color w:val="7C8593"/>
          <w:sz w:val="19"/>
        </w:rPr>
        <w:t xml:space="preserve">그림 6. 웹 벤치마크 페이지. 실제 서비스 출력물을 넣어 같은 기준으로 측정할 수 있다.</w:t>
      </w:r>
    </w:p>
    <w:p w14:paraId="00100263" w14:textId="00100264">
      <w:pPr>
        <w:pStyle w:val="Heading2"/>
        <w:spacing w:before="280" w:after="120"/>
      </w:pPr>
      <w:r>
        <w:rPr>
          <w:b/>
          <w:sz w:val="28"/>
        </w:rPr>
        <w:t xml:space="preserve">6.5 Meshy와 Tripo 실측</w:t>
      </w:r>
    </w:p>
    <w:p w14:paraId="00100265" w14:textId="00100266">
      <w:pPr>
        <w:spacing w:after="160"/>
      </w:pPr>
      <w:r>
        <w:rPr>
          <w:sz w:val="22"/>
        </w:rPr>
        <w:t xml:space="preserve">두 서비스의 실제 출력물 비교는 동일한 콘셉트 세 종을 양쪽에서 생성해 같은 네 단계로 측정하는 방식으로 진행합니다. 콘셉트는 난이도를 나누어 정합니다. 하나는 로봇이나 헬멧처럼 표면이 단순한 무기물, 하나는 의복이 있는 인간형, 하나는 머리카락과 얇은 장신구가 있는 캐릭터입니다. 얇고 복잡한 구조일수록 생성 단계에서 면이 누락되기 쉬우므로 두 서비스의 차이가 드러나는 지점이기도 합니다.</w:t>
      </w:r>
    </w:p>
    <w:p w14:paraId="00100267" w14:textId="00100268">
      <w:pPr>
        <w:spacing w:after="160"/>
      </w:pPr>
      <w:r>
        <w:rPr>
          <w:sz w:val="22"/>
        </w:rPr>
        <w:t xml:space="preserve">측정은 웹 벤치마크 페이지의 측정 패널에서 수행합니다. node 스크립트 대신 브라우저를 쓰는 이유는 두 가지입니다. 서비스가 내려주는 GLB는 Draco로 압축되어 있고 텍스처가 포함되어 있어 서버 환경에서 로더를 그대로 쓰기 어렵고, 무엇보다 사용자가 화면에서 보는 것과 동일한 경로로 측정해야 리포트의 숫자와 도구의 숫자가 어긋나지 않기 때문입니다. 측정 결과는 JSON으로 내려받아 저장소에 반영하면 벤치마크 페이지에 그대로 나타납니다.</w:t>
      </w:r>
    </w:p>
    <w:p w14:paraId="00100269" w14:textId="0010026A">
      <w:pPr>
        <w:spacing w:after="200"/>
      </w:pPr>
      <w:r>
        <w:rPr>
          <w:sz w:val="22"/>
        </w:rPr>
        <w:t xml:space="preserve">콘셉트 세 종의 체계적인 비교는 2026년 8월 20일 생성분으로 채웁니다. 다만 알고리즘 검증을 위해 두 서비스의 출력물을 각각 한 점씩 미리 받아 돌려 보았고, 그 결과가 아래입니다. 합성 대조군에서는 드러나지 않던 문제가 여기서 나왔기 때문에 5.3절의 설계 변경으로 이어졌습니다.</w:t>
      </w:r>
    </w:p>
    <w:tbl>
      <w:tblPr>
        <w:tblW w:w="5000" w:type="pct"/>
        <w:tblBorders>
          <w:top w:val="single" w:sz="4"/>
          <w:left w:val="single" w:sz="4"/>
          <w:bottom w:val="single" w:sz="4"/>
          <w:right w:val="single" w:sz="4"/>
          <w:insideH w:val="single" w:sz="4"/>
          <w:insideV w:val="single" w:sz="4"/>
        </w:tblBorders>
      </w:tblPr>
      <w:tblGrid>
        <w:gridCol w:w="3008"/>
        <w:gridCol w:w="3008"/>
        <w:gridCol w:w="3008"/>
      </w:tblGrid>
      <w:tr>
        <w:trPr>
          <w:tblHeader/>
        </w:trPr>
        <w:tc>
          <w:tcPr>
            <w:shd w:val="clear" w:fill="1F3A5F"/>
          </w:tcPr>
          <w:p w14:paraId="0010026B" w14:textId="0010029B">
            <w:r>
              <w:rPr>
                <w:b/>
                <w:color w:val="FFFFFF"/>
                <w:sz w:val="21"/>
              </w:rPr>
              <w:t xml:space="preserve">지표</w:t>
            </w:r>
          </w:p>
        </w:tc>
        <w:tc>
          <w:tcPr>
            <w:shd w:val="clear" w:fill="1F3A5F"/>
          </w:tcPr>
          <w:p w14:paraId="0010026D" w14:textId="0010029C">
            <w:r>
              <w:rPr>
                <w:b/>
                <w:color w:val="FFFFFF"/>
                <w:sz w:val="21"/>
              </w:rPr>
              <w:t xml:space="preserve">Meshy 출력물</w:t>
            </w:r>
          </w:p>
        </w:tc>
        <w:tc>
          <w:tcPr>
            <w:shd w:val="clear" w:fill="1F3A5F"/>
          </w:tcPr>
          <w:p w14:paraId="0010026F" w14:textId="0010029D">
            <w:r>
              <w:rPr>
                <w:b/>
                <w:color w:val="FFFFFF"/>
                <w:sz w:val="21"/>
              </w:rPr>
              <w:t xml:space="preserve">Tripo 출력물</w:t>
            </w:r>
          </w:p>
        </w:tc>
      </w:tr>
      <w:tr>
        <w:trPr/>
        <w:tc>
          <w:p w14:paraId="00100271" w14:textId="0010029E">
            <w:r>
              <w:rPr>
                <w:sz w:val="21"/>
              </w:rPr>
              <w:t xml:space="preserve">파일 크기</w:t>
            </w:r>
          </w:p>
        </w:tc>
        <w:tc>
          <w:p w14:paraId="00100273" w14:textId="001002A0">
            <w:pPr>
              <w:jc w:val="right"/>
            </w:pPr>
            <w:r>
              <w:rPr>
                <w:sz w:val="21"/>
              </w:rPr>
              <w:t xml:space="preserve">147 MB</w:t>
            </w:r>
          </w:p>
        </w:tc>
        <w:tc>
          <w:p w14:paraId="00100275" w14:textId="001002A2">
            <w:pPr>
              <w:jc w:val="right"/>
            </w:pPr>
            <w:r>
              <w:rPr>
                <w:sz w:val="21"/>
              </w:rPr>
              <w:t xml:space="preserve">90 MB</w:t>
            </w:r>
          </w:p>
        </w:tc>
      </w:tr>
      <w:tr>
        <w:trPr/>
        <w:tc>
          <w:tcPr>
            <w:shd w:val="clear" w:fill="EEF2F7"/>
          </w:tcPr>
          <w:p w14:paraId="00100277" w14:textId="001002A3">
            <w:r>
              <w:rPr>
                <w:sz w:val="21"/>
              </w:rPr>
              <w:t xml:space="preserve">삼각형</w:t>
            </w:r>
          </w:p>
        </w:tc>
        <w:tc>
          <w:tcPr>
            <w:shd w:val="clear" w:fill="EEF2F7"/>
          </w:tcPr>
          <w:p w14:paraId="00100279" w14:textId="001002A5">
            <w:pPr>
              <w:jc w:val="right"/>
            </w:pPr>
            <w:r>
              <w:rPr>
                <w:sz w:val="21"/>
              </w:rPr>
              <w:t xml:space="preserve">3,092,042</w:t>
            </w:r>
          </w:p>
        </w:tc>
        <w:tc>
          <w:tcPr>
            <w:shd w:val="clear" w:fill="EEF2F7"/>
          </w:tcPr>
          <w:p w14:paraId="0010027B" w14:textId="001002A7">
            <w:pPr>
              <w:jc w:val="right"/>
            </w:pPr>
            <w:r>
              <w:rPr>
                <w:sz w:val="21"/>
              </w:rPr>
              <w:t xml:space="preserve">1,896,054</w:t>
            </w:r>
          </w:p>
        </w:tc>
      </w:tr>
      <w:tr>
        <w:trPr/>
        <w:tc>
          <w:p w14:paraId="0010027D" w14:textId="001002A8">
            <w:r>
              <w:rPr>
                <w:sz w:val="21"/>
              </w:rPr>
              <w:t xml:space="preserve">용접으로 병합된 정점</w:t>
            </w:r>
          </w:p>
        </w:tc>
        <w:tc>
          <w:p w14:paraId="0010027F" w14:textId="001002AA">
            <w:pPr>
              <w:jc w:val="right"/>
            </w:pPr>
            <w:r>
              <w:rPr>
                <w:sz w:val="21"/>
              </w:rPr>
              <w:t xml:space="preserve">7,731,317 (83%)</w:t>
            </w:r>
          </w:p>
        </w:tc>
        <w:tc>
          <w:p w14:paraId="00100281" w14:textId="001002AC">
            <w:pPr>
              <w:jc w:val="right"/>
            </w:pPr>
            <w:r>
              <w:rPr>
                <w:sz w:val="21"/>
              </w:rPr>
              <w:t xml:space="preserve">4,740,187 (83%)</w:t>
            </w:r>
          </w:p>
        </w:tc>
      </w:tr>
      <w:tr>
        <w:trPr/>
        <w:tc>
          <w:tcPr>
            <w:shd w:val="clear" w:fill="EEF2F7"/>
          </w:tcPr>
          <w:p w14:paraId="00100283" w14:textId="001002AD">
            <w:r>
              <w:rPr>
                <w:sz w:val="21"/>
              </w:rPr>
              <w:t xml:space="preserve">경계 에지 (보정 전 → 후)</w:t>
            </w:r>
          </w:p>
        </w:tc>
        <w:tc>
          <w:tcPr>
            <w:shd w:val="clear" w:fill="EEF2F7"/>
          </w:tcPr>
          <w:p w14:paraId="00100285" w14:textId="001002AF">
            <w:pPr>
              <w:jc w:val="right"/>
            </w:pPr>
            <w:r>
              <w:rPr>
                <w:sz w:val="21"/>
              </w:rPr>
              <w:t xml:space="preserve">120 → 0</w:t>
            </w:r>
          </w:p>
        </w:tc>
        <w:tc>
          <w:tcPr>
            <w:shd w:val="clear" w:fill="EEF2F7"/>
          </w:tcPr>
          <w:p w14:paraId="00100287" w14:textId="001002B1">
            <w:pPr>
              <w:jc w:val="right"/>
            </w:pPr>
            <w:r>
              <w:rPr>
                <w:sz w:val="21"/>
              </w:rPr>
              <w:t xml:space="preserve">14 → 0</w:t>
            </w:r>
          </w:p>
        </w:tc>
      </w:tr>
      <w:tr>
        <w:trPr/>
        <w:tc>
          <w:p w14:paraId="00100289" w14:textId="001002B2">
            <w:r>
              <w:rPr>
                <w:sz w:val="21"/>
              </w:rPr>
              <w:t xml:space="preserve">비다양체 에지 (보정 전 → 후)</w:t>
            </w:r>
          </w:p>
        </w:tc>
        <w:tc>
          <w:p w14:paraId="0010028B" w14:textId="001002B4">
            <w:pPr>
              <w:jc w:val="right"/>
            </w:pPr>
            <w:r>
              <w:rPr>
                <w:sz w:val="21"/>
              </w:rPr>
              <w:t xml:space="preserve">93 → 95</w:t>
            </w:r>
          </w:p>
        </w:tc>
        <w:tc>
          <w:p w14:paraId="0010028D" w14:textId="001002B6">
            <w:pPr>
              <w:jc w:val="right"/>
            </w:pPr>
            <w:r>
              <w:rPr>
                <w:sz w:val="21"/>
              </w:rPr>
              <w:t xml:space="preserve">9 → 90</w:t>
            </w:r>
          </w:p>
        </w:tc>
      </w:tr>
      <w:tr>
        <w:trPr/>
        <w:tc>
          <w:tcPr>
            <w:shd w:val="clear" w:fill="EEF2F7"/>
          </w:tcPr>
          <w:p w14:paraId="0010028F" w14:textId="001002B7">
            <w:r>
              <w:rPr>
                <w:sz w:val="21"/>
              </w:rPr>
              <w:t xml:space="preserve">출력 적합성 점수</w:t>
            </w:r>
          </w:p>
        </w:tc>
        <w:tc>
          <w:tcPr>
            <w:shd w:val="clear" w:fill="EEF2F7"/>
          </w:tcPr>
          <w:p w14:paraId="00100291" w14:textId="001002B9">
            <w:pPr>
              <w:jc w:val="right"/>
            </w:pPr>
            <w:r>
              <w:rPr>
                <w:sz w:val="21"/>
              </w:rPr>
              <w:t xml:space="preserve">94 → 96</w:t>
            </w:r>
          </w:p>
        </w:tc>
        <w:tc>
          <w:tcPr>
            <w:shd w:val="clear" w:fill="EEF2F7"/>
          </w:tcPr>
          <w:p w14:paraId="00100293" w14:textId="001002BB">
            <w:pPr>
              <w:jc w:val="right"/>
            </w:pPr>
            <w:r>
              <w:rPr>
                <w:sz w:val="21"/>
              </w:rPr>
              <w:t xml:space="preserve">97 → 99</w:t>
            </w:r>
          </w:p>
        </w:tc>
      </w:tr>
      <w:tr>
        <w:trPr/>
        <w:tc>
          <w:p w14:paraId="00100295" w14:textId="001002BC">
            <w:r>
              <w:rPr>
                <w:sz w:val="21"/>
              </w:rPr>
              <w:t xml:space="preserve">브라우저 처리 시간</w:t>
            </w:r>
          </w:p>
        </w:tc>
        <w:tc>
          <w:p w14:paraId="00100297" w14:textId="001002BE">
            <w:pPr>
              <w:jc w:val="right"/>
            </w:pPr>
            <w:r>
              <w:rPr>
                <w:sz w:val="21"/>
              </w:rPr>
              <w:t xml:space="preserve">약 7초</w:t>
            </w:r>
          </w:p>
        </w:tc>
        <w:tc>
          <w:p w14:paraId="00100299" w14:textId="001002C0">
            <w:pPr>
              <w:jc w:val="right"/>
            </w:pPr>
            <w:r>
              <w:rPr>
                <w:sz w:val="21"/>
              </w:rPr>
              <w:t xml:space="preserve">약 4초</w:t>
            </w:r>
          </w:p>
        </w:tc>
      </w:tr>
    </w:tbl>
    <w:p w14:paraId="001002C1" w14:textId="001002C2">
      <w:pPr>
        <w:spacing w:before="120" w:after="280"/>
        <w:jc w:val="center"/>
      </w:pPr>
      <w:r>
        <w:rPr>
          <w:i/>
          <w:color w:val="7C8593"/>
          <w:sz w:val="19"/>
        </w:rPr>
        <w:t xml:space="preserve">표 6. 실제 서비스 출력물 예비 측정 결과</w:t>
      </w:r>
    </w:p>
    <w:p w14:paraId="001002C3" w14:textId="001002C4">
      <w:pPr>
        <w:spacing w:after="160"/>
      </w:pPr>
      <w:r>
        <w:rPr>
          <w:sz w:val="22"/>
        </w:rPr>
        <w:t xml:space="preserve">두 모델 모두 완전 밀폐에 도달했지만, 비다양체 에지가 늘어난 폭이 크게 다릅니다. Tripo 출력물에서는 정점 42개짜리 테두리 두 개가 같은 자리에 겹쳐 잡혔는데, 표면이 이중으로 겹쳐 있는 지점이라 뚜껑도 두 겹으로 생겼습니다. 입력 자체의 병리이며 현재는 감지해 점수에 반영할 뿐 자동으로 정리하지는 않습니다.</w:t>
      </w:r>
    </w:p>
    <w:p w14:paraId="001002C5" w14:textId="001002C6">
      <w:pPr>
        <w:spacing w:after="160"/>
      </w:pPr>
      <w:r>
        <w:rPr>
          <w:sz w:val="22"/>
        </w:rPr>
        <w:t xml:space="preserve">두 파일 모두 브라우저에서 처리했고 워커가 중단되지 않았습니다. 다만 삼백만 삼각형 규모에서는 최대 메모리가 1.4기가바이트에 이르므로, 저사양 기기에서는 모델을 단순화한 뒤 사용하는 편이 안전합니다.</w:t>
      </w:r>
    </w:p>
    <w:p w14:paraId="001002C7" w14:textId="001002C8">
      <w:pPr>
        <w:pStyle w:val="Heading1"/>
        <w:pageBreakBefore/>
        <w:spacing w:after="240"/>
      </w:pPr>
      <w:r>
        <w:rPr>
          <w:b/>
          <w:sz w:val="40"/>
        </w:rPr>
        <w:t xml:space="preserve">7. 3D 프린팅 검증</w:t>
      </w:r>
    </w:p>
    <w:p w14:paraId="001002C9" w14:textId="001002CA">
      <w:pPr>
        <w:pStyle w:val="Heading2"/>
        <w:spacing w:before="280" w:after="120"/>
      </w:pPr>
      <w:r>
        <w:rPr>
          <w:b/>
          <w:sz w:val="28"/>
        </w:rPr>
        <w:t xml:space="preserve">7.1 검증 설계</w:t>
      </w:r>
    </w:p>
    <w:p w14:paraId="001002CB" w14:textId="001002CC">
      <w:pPr>
        <w:spacing w:after="160"/>
      </w:pPr>
      <w:r>
        <w:rPr>
          <w:sz w:val="22"/>
        </w:rPr>
        <w:t xml:space="preserve">점수판은 어디까지나 위상 지표입니다. 100점이 실제 출력 성공을 보장하지 않으므로, 같은 모델의 보정 전 파일과 보정 후 파일을 동일한 슬라이서와 동일한 프로파일로 열어 무엇이 달라지는지 확인합니다. 검증은 두 층으로 나눕니다. 슬라이서 단계에서 관찰되는 차이와, 실제로 뽑았을 때 나타나는 차이입니다.</w:t>
      </w:r>
    </w:p>
    <w:p w14:paraId="001002CD" w14:textId="001002CE">
      <w:pPr>
        <w:spacing w:after="160"/>
      </w:pPr>
      <w:r>
        <w:rPr>
          <w:sz w:val="22"/>
        </w:rPr>
        <w:t xml:space="preserve">보정 전후 STL 쌍은 저장소의 스크립트로 언제든 재생성할 수 있습니다. 같은 파이프라인이 만든 파일이므로 리포트의 점수와 슬라이서에 올린 파일이 일치한다는 것이 보장됩니다.</w:t>
      </w:r>
    </w:p>
    <w:p w14:paraId="001002CF" w14:textId="001002D0">
      <w:pPr>
        <w:pStyle w:val="Heading2"/>
        <w:spacing w:before="280" w:after="120"/>
      </w:pPr>
      <w:r>
        <w:rPr>
          <w:b/>
          <w:sz w:val="28"/>
        </w:rPr>
        <w:t xml:space="preserve">7.2 슬라이서 분석 항목</w:t>
      </w:r>
    </w:p>
    <w:p w14:paraId="001002D1" w14:textId="001002D2">
      <w:pPr>
        <w:spacing w:after="200"/>
      </w:pPr>
      <w:r>
        <w:rPr>
          <w:sz w:val="22"/>
        </w:rPr>
        <w:t xml:space="preserve">슬라이서가 띄우는 경고 문구를 그대로 기록하고, 자동 수리 기능이 개입했는지 확인합니다. 자동 수리가 작동했다면 그 결과물의 형상이 원본과 얼마나 달라졌는지도 함께 봅니다. 수치로는 예상 출력 시간, 소재 사용량, 서포트 부피 비중, 첫 층 접지 면적을 기록합니다. 특히 접지 면적은 바닥 받침 전략의 효과가 직접 드러나는 지표입니다.</w:t>
      </w:r>
    </w:p>
    <w:tbl>
      <w:tblPr>
        <w:tblW w:w="5000" w:type="pct"/>
        <w:tblBorders>
          <w:top w:val="single" w:sz="4"/>
          <w:left w:val="single" w:sz="4"/>
          <w:bottom w:val="single" w:sz="4"/>
          <w:right w:val="single" w:sz="4"/>
          <w:insideH w:val="single" w:sz="4"/>
          <w:insideV w:val="single" w:sz="4"/>
        </w:tblBorders>
      </w:tblPr>
      <w:tblGrid>
        <w:gridCol w:w="2256"/>
        <w:gridCol w:w="2256"/>
        <w:gridCol w:w="2256"/>
        <w:gridCol w:w="2256"/>
      </w:tblGrid>
      <w:tr>
        <w:trPr>
          <w:tblHeader/>
        </w:trPr>
        <w:tc>
          <w:tcPr>
            <w:shd w:val="clear" w:fill="1F3A5F"/>
          </w:tcPr>
          <w:p w14:paraId="001002D3" w14:textId="0010030B">
            <w:r>
              <w:rPr>
                <w:b/>
                <w:color w:val="FFFFFF"/>
                <w:sz w:val="21"/>
              </w:rPr>
              <w:t xml:space="preserve">측정 항목</w:t>
            </w:r>
          </w:p>
        </w:tc>
        <w:tc>
          <w:tcPr>
            <w:shd w:val="clear" w:fill="1F3A5F"/>
          </w:tcPr>
          <w:p w14:paraId="001002D5" w14:textId="0010030C">
            <w:r>
              <w:rPr>
                <w:b/>
                <w:color w:val="FFFFFF"/>
                <w:sz w:val="21"/>
              </w:rPr>
              <w:t xml:space="preserve">보정 전 예상</w:t>
            </w:r>
          </w:p>
        </w:tc>
        <w:tc>
          <w:tcPr>
            <w:shd w:val="clear" w:fill="1F3A5F"/>
          </w:tcPr>
          <w:p w14:paraId="001002D7" w14:textId="0010030D">
            <w:r>
              <w:rPr>
                <w:b/>
                <w:color w:val="FFFFFF"/>
                <w:sz w:val="21"/>
              </w:rPr>
              <w:t xml:space="preserve">보정 후 예상</w:t>
            </w:r>
          </w:p>
        </w:tc>
        <w:tc>
          <w:tcPr>
            <w:shd w:val="clear" w:fill="1F3A5F"/>
          </w:tcPr>
          <w:p w14:paraId="001002D9" w14:textId="0010030E">
            <w:r>
              <w:rPr>
                <w:b/>
                <w:color w:val="FFFFFF"/>
                <w:sz w:val="21"/>
              </w:rPr>
              <w:t xml:space="preserve">실측</w:t>
            </w:r>
          </w:p>
        </w:tc>
      </w:tr>
      <w:tr>
        <w:trPr/>
        <w:tc>
          <w:p w14:paraId="001002DB" w14:textId="0010030F">
            <w:r>
              <w:rPr>
                <w:sz w:val="21"/>
              </w:rPr>
              <w:t xml:space="preserve">슬라이서 로드</w:t>
            </w:r>
          </w:p>
        </w:tc>
        <w:tc>
          <w:p w14:paraId="001002DD" w14:textId="00100310">
            <w:r>
              <w:rPr>
                <w:sz w:val="21"/>
              </w:rPr>
              <w:t xml:space="preserve">경고 발생 또는 자동 수리 개입</w:t>
            </w:r>
          </w:p>
        </w:tc>
        <w:tc>
          <w:p w14:paraId="001002DF" w14:textId="00100311">
            <w:r>
              <w:rPr>
                <w:sz w:val="21"/>
              </w:rPr>
              <w:t xml:space="preserve">경고 없음</w:t>
            </w:r>
          </w:p>
        </w:tc>
        <w:tc>
          <w:p w14:paraId="001002E1" w14:textId="00100312">
            <w:r>
              <w:rPr>
                <w:sz w:val="21"/>
              </w:rPr>
              <w:t xml:space="preserve">측정 예정</w:t>
            </w:r>
          </w:p>
        </w:tc>
      </w:tr>
      <w:tr>
        <w:trPr/>
        <w:tc>
          <w:tcPr>
            <w:shd w:val="clear" w:fill="EEF2F7"/>
          </w:tcPr>
          <w:p w14:paraId="001002E3" w14:textId="00100313">
            <w:r>
              <w:rPr>
                <w:sz w:val="21"/>
              </w:rPr>
              <w:t xml:space="preserve">내부 채움</w:t>
            </w:r>
          </w:p>
        </w:tc>
        <w:tc>
          <w:tcPr>
            <w:shd w:val="clear" w:fill="EEF2F7"/>
          </w:tcPr>
          <w:p w14:paraId="001002E5" w14:textId="00100314">
            <w:r>
              <w:rPr>
                <w:sz w:val="21"/>
              </w:rPr>
              <w:t xml:space="preserve">안팎 판정 실패로 속이 빔</w:t>
            </w:r>
          </w:p>
        </w:tc>
        <w:tc>
          <w:tcPr>
            <w:shd w:val="clear" w:fill="EEF2F7"/>
          </w:tcPr>
          <w:p w14:paraId="001002E7" w14:textId="00100315">
            <w:r>
              <w:rPr>
                <w:sz w:val="21"/>
              </w:rPr>
              <w:t xml:space="preserve">설정한 채움률대로 채워짐</w:t>
            </w:r>
          </w:p>
        </w:tc>
        <w:tc>
          <w:tcPr>
            <w:shd w:val="clear" w:fill="EEF2F7"/>
          </w:tcPr>
          <w:p w14:paraId="001002E9" w14:textId="00100316">
            <w:r>
              <w:rPr>
                <w:sz w:val="21"/>
              </w:rPr>
              <w:t xml:space="preserve">측정 예정</w:t>
            </w:r>
          </w:p>
        </w:tc>
      </w:tr>
      <w:tr>
        <w:trPr/>
        <w:tc>
          <w:p w14:paraId="001002EB" w14:textId="00100317">
            <w:r>
              <w:rPr>
                <w:sz w:val="21"/>
              </w:rPr>
              <w:t xml:space="preserve">첫 층 접지 면적</w:t>
            </w:r>
          </w:p>
        </w:tc>
        <w:tc>
          <w:p w14:paraId="001002ED" w14:textId="00100318">
            <w:r>
              <w:rPr>
                <w:sz w:val="21"/>
              </w:rPr>
              <w:t xml:space="preserve">테두리가 고르지 않아 점 접촉</w:t>
            </w:r>
          </w:p>
        </w:tc>
        <w:tc>
          <w:p w14:paraId="001002EF" w14:textId="00100319">
            <w:r>
              <w:rPr>
                <w:sz w:val="21"/>
              </w:rPr>
              <w:t xml:space="preserve">평면 접지</w:t>
            </w:r>
          </w:p>
        </w:tc>
        <w:tc>
          <w:p w14:paraId="001002F1" w14:textId="0010031A">
            <w:r>
              <w:rPr>
                <w:sz w:val="21"/>
              </w:rPr>
              <w:t xml:space="preserve">측정 예정</w:t>
            </w:r>
          </w:p>
        </w:tc>
      </w:tr>
      <w:tr>
        <w:trPr/>
        <w:tc>
          <w:tcPr>
            <w:shd w:val="clear" w:fill="EEF2F7"/>
          </w:tcPr>
          <w:p w14:paraId="001002F3" w14:textId="0010031B">
            <w:r>
              <w:rPr>
                <w:sz w:val="21"/>
              </w:rPr>
              <w:t xml:space="preserve">서포트 부피 비중</w:t>
            </w:r>
          </w:p>
        </w:tc>
        <w:tc>
          <w:tcPr>
            <w:shd w:val="clear" w:fill="EEF2F7"/>
          </w:tcPr>
          <w:p w14:paraId="001002F5" w14:textId="0010031C">
            <w:r>
              <w:rPr>
                <w:sz w:val="21"/>
              </w:rPr>
              <w:t xml:space="preserve">바닥이 열려 내부까지 서포트 생성</w:t>
            </w:r>
          </w:p>
        </w:tc>
        <w:tc>
          <w:tcPr>
            <w:shd w:val="clear" w:fill="EEF2F7"/>
          </w:tcPr>
          <w:p w14:paraId="001002F7" w14:textId="0010031D">
            <w:r>
              <w:rPr>
                <w:sz w:val="21"/>
              </w:rPr>
              <w:t xml:space="preserve">외부 오버행에만 생성</w:t>
            </w:r>
          </w:p>
        </w:tc>
        <w:tc>
          <w:tcPr>
            <w:shd w:val="clear" w:fill="EEF2F7"/>
          </w:tcPr>
          <w:p w14:paraId="001002F9" w14:textId="0010031E">
            <w:r>
              <w:rPr>
                <w:sz w:val="21"/>
              </w:rPr>
              <w:t xml:space="preserve">측정 예정</w:t>
            </w:r>
          </w:p>
        </w:tc>
      </w:tr>
      <w:tr>
        <w:trPr/>
        <w:tc>
          <w:p w14:paraId="001002FB" w14:textId="0010031F">
            <w:r>
              <w:rPr>
                <w:sz w:val="21"/>
              </w:rPr>
              <w:t xml:space="preserve">예상 출력 시간</w:t>
            </w:r>
          </w:p>
        </w:tc>
        <w:tc>
          <w:p w14:paraId="001002FD" w14:textId="00100320">
            <w:r>
              <w:rPr>
                <w:sz w:val="21"/>
              </w:rPr>
              <w:t xml:space="preserve">측정 예정</w:t>
            </w:r>
          </w:p>
        </w:tc>
        <w:tc>
          <w:p w14:paraId="001002FF" w14:textId="00100321">
            <w:r>
              <w:rPr>
                <w:sz w:val="21"/>
              </w:rPr>
              <w:t xml:space="preserve">측정 예정</w:t>
            </w:r>
          </w:p>
        </w:tc>
        <w:tc>
          <w:p w14:paraId="00100301" w14:textId="00100322">
            <w:r>
              <w:rPr>
                <w:sz w:val="21"/>
              </w:rPr>
              <w:t xml:space="preserve">측정 예정</w:t>
            </w:r>
          </w:p>
        </w:tc>
      </w:tr>
      <w:tr>
        <w:trPr/>
        <w:tc>
          <w:tcPr>
            <w:shd w:val="clear" w:fill="EEF2F7"/>
          </w:tcPr>
          <w:p w14:paraId="00100303" w14:textId="00100323">
            <w:r>
              <w:rPr>
                <w:sz w:val="21"/>
              </w:rPr>
              <w:t xml:space="preserve">소재 사용량</w:t>
            </w:r>
          </w:p>
        </w:tc>
        <w:tc>
          <w:tcPr>
            <w:shd w:val="clear" w:fill="EEF2F7"/>
          </w:tcPr>
          <w:p w14:paraId="00100305" w14:textId="00100324">
            <w:r>
              <w:rPr>
                <w:sz w:val="21"/>
              </w:rPr>
              <w:t xml:space="preserve">측정 예정</w:t>
            </w:r>
          </w:p>
        </w:tc>
        <w:tc>
          <w:tcPr>
            <w:shd w:val="clear" w:fill="EEF2F7"/>
          </w:tcPr>
          <w:p w14:paraId="00100307" w14:textId="00100325">
            <w:r>
              <w:rPr>
                <w:sz w:val="21"/>
              </w:rPr>
              <w:t xml:space="preserve">측정 예정</w:t>
            </w:r>
          </w:p>
        </w:tc>
        <w:tc>
          <w:tcPr>
            <w:shd w:val="clear" w:fill="EEF2F7"/>
          </w:tcPr>
          <w:p w14:paraId="00100309" w14:textId="00100326">
            <w:r>
              <w:rPr>
                <w:sz w:val="21"/>
              </w:rPr>
              <w:t xml:space="preserve">측정 예정</w:t>
            </w:r>
          </w:p>
        </w:tc>
      </w:tr>
    </w:tbl>
    <w:p w14:paraId="00100327" w14:textId="00100328">
      <w:pPr>
        <w:spacing w:before="120" w:after="280"/>
        <w:jc w:val="center"/>
      </w:pPr>
      <w:r>
        <w:rPr>
          <w:i/>
          <w:color w:val="7C8593"/>
          <w:sz w:val="19"/>
        </w:rPr>
        <w:t xml:space="preserve">표 7. 슬라이서 분석 항목과 예상되는 차이. 실측 열은 2026년 8월 21일 출력 테스트에서 채운다.</w:t>
      </w:r>
    </w:p>
    <w:p w14:paraId="00100329" w14:textId="0010032A">
      <w:pPr>
        <w:pStyle w:val="Heading2"/>
        <w:spacing w:before="280" w:after="120"/>
      </w:pPr>
      <w:r>
        <w:rPr>
          <w:b/>
          <w:sz w:val="28"/>
        </w:rPr>
        <w:t xml:space="preserve">7.3 실물 출력 계획</w:t>
      </w:r>
    </w:p>
    <w:p w14:paraId="0010032B" w14:textId="0010032C">
      <w:pPr>
        <w:spacing w:after="160"/>
      </w:pPr>
      <w:r>
        <w:rPr>
          <w:sz w:val="22"/>
        </w:rPr>
        <w:t xml:space="preserve">SLA는 레진, FDM은 PLA로 출력합니다. 두 방식은 실패 양상이 다릅니다. FDM은 첫 층 접지가 부실하면 출력물이 베드에서 떨어져 나가고, SLA는 밀폐되지 않은 형상에서 내부에 레진이 갇혀 경화되며 흡착판 현상을 일으킵니다. 바닥 받침 전략이 두 방식 모두에서 의미가 있는 이유입니다.</w:t>
      </w:r>
    </w:p>
    <w:p w14:paraId="0010032D" w14:textId="0010032E">
      <w:pPr>
        <w:spacing w:after="160"/>
      </w:pPr>
      <w:r>
        <w:rPr>
          <w:sz w:val="22"/>
        </w:rPr>
        <w:t xml:space="preserve">기록 항목은 장비와 소재, 실제 소요 시간, 소재 비용, 실패 여부와 원인, 후처리 내용입니다. 출력물은 전체 사진과 함께 바닥 받침이 만든 접지면을 근접 촬영해 남깁니다. 기록 양식은 저장소의 문서 폴더에 표로 준비해 두었습니다.</w:t>
      </w:r>
    </w:p>
    <w:p w14:paraId="0010032F" w14:textId="00100330">
      <w:pPr>
        <w:spacing w:after="160"/>
      </w:pPr>
      <w:r>
        <w:rPr>
          <w:sz w:val="22"/>
        </w:rPr>
        <w:t xml:space="preserve">교내 메이커스페이스와 협력해 학우들이 같은 절차를 따라 할 수 있도록, 출력이 끝난 뒤 이 기록을 바탕으로 간단한 가이드를 정리할 계획입니다.</w:t>
      </w:r>
    </w:p>
    <w:p w14:paraId="00100331" w14:textId="00100332">
      <w:pPr>
        <w:pStyle w:val="Heading1"/>
        <w:pageBreakBefore/>
        <w:spacing w:after="240"/>
      </w:pPr>
      <w:r>
        <w:rPr>
          <w:b/>
          <w:sz w:val="40"/>
        </w:rPr>
        <w:t xml:space="preserve">8. 한계 및 향후 과제</w:t>
      </w:r>
    </w:p>
    <w:p w14:paraId="00100333" w14:textId="00100334">
      <w:pPr>
        <w:pStyle w:val="Heading2"/>
        <w:spacing w:before="280" w:after="120"/>
      </w:pPr>
      <w:r>
        <w:rPr>
          <w:b/>
          <w:sz w:val="28"/>
        </w:rPr>
        <w:t xml:space="preserve">8.1 알려진 한계</w:t>
      </w:r>
    </w:p>
    <w:p w14:paraId="00100335" w14:textId="00100336">
      <w:pPr>
        <w:spacing w:after="160"/>
      </w:pPr>
      <w:r>
        <w:rPr>
          <w:sz w:val="22"/>
        </w:rPr>
        <w:t xml:space="preserve">테두리가 한 정점에서 여러 갈래로 갈라지면 어느 갈래를 먼저 따라가느냐에 따라 구멍이 나뉘는 모양이 달라집니다. 순회가 반드시 닫히고 전체를 빠짐없이 덮는다는 점은 보장되지만 분할 결과가 유일하지는 않습니다. 갈래를 고를 때 정점 주변의 기하를 참고하면 개선할 수 있습니다.</w:t>
      </w:r>
    </w:p>
    <w:p w14:paraId="00100337" w14:textId="00100338">
      <w:pPr>
        <w:spacing w:after="160"/>
      </w:pPr>
      <w:r>
        <w:rPr>
          <w:sz w:val="22"/>
        </w:rPr>
        <w:t xml:space="preserve">면 셋이 공유하던 에지를 메우면 그 에지에 면이 하나 더 붙어 비다양체가 더 심해집니다. 표면을 닫는 것과 다양체로 만드는 것을 맞바꾼 셈입니다. 슬라이서 대부분이 비다양체보다 열린 경계에서 먼저 실패하므로 이 교환은 의도한 것이지만, 근본적으로는 비다양체 지점을 먼저 분리해 다양체로 만든 뒤 메우는 편이 낫습니다.</w:t>
      </w:r>
    </w:p>
    <w:p w14:paraId="00100339" w14:textId="0010033A">
      <w:pPr>
        <w:spacing w:after="160"/>
      </w:pPr>
      <w:r>
        <w:rPr>
          <w:sz w:val="22"/>
        </w:rPr>
        <w:t xml:space="preserve">겹쳐 있는 이중 표면은 같은 자리에 테두리가 두 벌 잡히고 뚜껑도 두 겹으로 생깁니다. 실제 Tripo 출력물에서 정점 42개짜리 테두리가 같은 위치에 두 개 잡히는 사례를 확인했습니다. 입력 자체의 병리라 현재는 감지해 점수에만 반영합니다.</w:t>
      </w:r>
    </w:p>
    <w:p w14:paraId="0010033B" w14:textId="0010033C">
      <w:pPr>
        <w:spacing w:after="160"/>
      </w:pPr>
      <w:r>
        <w:rPr>
          <w:sz w:val="22"/>
        </w:rPr>
        <w:t xml:space="preserve">삼백만 삼각형 규모에서는 처리에 약 7초, 최대 메모리 1.4기가바이트가 필요합니다. 자료구조를 전부 타입 배열로 다시 쓰면서 초기 구현 대비 시간은 3분의 1, 메모리는 3분의 2로 줄였지만, 저사양 기기에서는 여전히 부담입니다. 모델을 단순화하는 단계를 도구 안에 넣는 것이 다음 과제입니다.</w:t>
      </w:r>
    </w:p>
    <w:p w14:paraId="0010033D" w14:textId="0010033E">
      <w:pPr>
        <w:spacing w:after="160"/>
      </w:pPr>
      <w:r>
        <w:rPr>
          <w:sz w:val="22"/>
        </w:rPr>
        <w:t xml:space="preserve">바닥 받침은 테두리를 수직으로 내리는 방식이라, 투영된 테두리가 스스로 겹치는 심하게 오목한 개구부에서는 옆벽이 서로 교차할 수 있습니다. 현재는 관통 검사로 이를 감지해 점수에 반영할 뿐 자동으로 해소하지는 않습니다.</w:t>
      </w:r>
    </w:p>
    <w:p w14:paraId="0010033F" w14:textId="00100340">
      <w:pPr>
        <w:spacing w:after="160"/>
      </w:pPr>
      <w:r>
        <w:rPr>
          <w:sz w:val="22"/>
        </w:rPr>
        <w:t xml:space="preserve">벽 두께는 검사하지 않습니다. 밀폐된 메시라도 벽이 노즐 지름보다 얇으면 FDM에서 출력되지 않습니다. 이 판정에는 내부 거리장 계산이 필요해 현재 범위 밖에 두었고 슬라이서에 맡깁니다.</w:t>
      </w:r>
    </w:p>
    <w:p w14:paraId="00100341" w14:textId="00100342">
      <w:pPr>
        <w:spacing w:after="160"/>
      </w:pPr>
      <w:r>
        <w:rPr>
          <w:sz w:val="22"/>
        </w:rPr>
        <w:t xml:space="preserve">Liepa 삼각화는 정점 250개를 넘는 테두리에서 평면 투영으로 넘어갑니다. 세제곱 시간이라 그 이상에서는 브라우저가 눈에 띄게 멈추기 때문입니다. 테두리를 미리 단순화한 뒤 삼각화하고 다시 세분하는 방식으로 상한을 올릴 수 있습니다.</w:t>
      </w:r>
    </w:p>
    <w:p w14:paraId="00100343" w14:textId="00100344">
      <w:pPr>
        <w:pStyle w:val="Heading2"/>
        <w:spacing w:before="280" w:after="120"/>
      </w:pPr>
      <w:r>
        <w:rPr>
          <w:b/>
          <w:sz w:val="28"/>
        </w:rPr>
        <w:t xml:space="preserve">8.2 향후 과제</w:t>
      </w:r>
    </w:p>
    <w:p w14:paraId="00100345" w14:textId="00100346">
      <w:pPr>
        <w:spacing w:after="160"/>
      </w:pPr>
      <w:r>
        <w:rPr>
          <w:sz w:val="22"/>
        </w:rPr>
        <w:t xml:space="preserve">메운 자리의 곡률을 주변과 더 매끄럽게 잇는 세분과 평활화 단계를 추가하는 것이 다음 목표입니다. 현재는 테두리 정점만으로 삼각화하므로 큰 구멍에서 면이 다소 평평하게 남습니다.</w:t>
      </w:r>
    </w:p>
    <w:p w14:paraId="00100347" w14:textId="00100348">
      <w:pPr>
        <w:spacing w:after="160"/>
      </w:pPr>
      <w:r>
        <w:rPr>
          <w:sz w:val="22"/>
        </w:rPr>
        <w:t xml:space="preserve">벽 두께 검사와 출력 방향 추천도 자연스러운 확장입니다. 출력 적합성을 위상뿐 아니라 제조 관점까지 포함해 채점하면 도구의 실용성이 한 단계 올라갑니다.</w:t>
      </w:r>
    </w:p>
    <w:p w14:paraId="00100349" w14:textId="0010034A">
      <w:pPr>
        <w:spacing w:after="160"/>
      </w:pPr>
      <w:r>
        <w:rPr>
          <w:sz w:val="22"/>
        </w:rPr>
        <w:t xml:space="preserve">또한 이 도구는 특정 서비스에 묶여 있지 않으므로, 사진측량 스캔이나 조각 소프트웨어 출력물처럼 같은 종류의 결함을 갖는 다른 입력에도 그대로 적용할 수 있습니다. 교내 메이커스페이스에서 실제 사용 사례를 모아 분류 임계값을 조정하는 것이 다음 단계입니다.</w:t>
      </w:r>
    </w:p>
    <w:p w14:paraId="0010034B" w14:textId="0010034C">
      <w:pPr>
        <w:pStyle w:val="Heading1"/>
        <w:pageBreakBefore/>
        <w:spacing w:after="240"/>
      </w:pPr>
      <w:r>
        <w:rPr>
          <w:b/>
          <w:sz w:val="40"/>
        </w:rPr>
        <w:t xml:space="preserve">9. AI 도구 활용 내역 및 윤리 준수</w:t>
      </w:r>
    </w:p>
    <w:p w14:paraId="0010034D" w14:textId="0010034E">
      <w:pPr>
        <w:pStyle w:val="Heading2"/>
        <w:spacing w:before="280" w:after="120"/>
      </w:pPr>
      <w:r>
        <w:rPr>
          <w:b/>
          <w:sz w:val="28"/>
        </w:rPr>
        <w:t xml:space="preserve">9.1 활용 내역</w:t>
      </w:r>
    </w:p>
    <w:tbl>
      <w:tblPr>
        <w:tblW w:w="5000" w:type="pct"/>
        <w:tblBorders>
          <w:top w:val="single" w:sz="4"/>
          <w:left w:val="single" w:sz="4"/>
          <w:bottom w:val="single" w:sz="4"/>
          <w:right w:val="single" w:sz="4"/>
          <w:insideH w:val="single" w:sz="4"/>
          <w:insideV w:val="single" w:sz="4"/>
        </w:tblBorders>
      </w:tblPr>
      <w:tblGrid>
        <w:gridCol w:w="4513"/>
        <w:gridCol w:w="4513"/>
      </w:tblGrid>
      <w:tr>
        <w:trPr>
          <w:tblHeader/>
        </w:trPr>
        <w:tc>
          <w:tcPr>
            <w:shd w:val="clear" w:fill="1F3A5F"/>
          </w:tcPr>
          <w:p w14:paraId="0010034F" w14:textId="00100367">
            <w:r>
              <w:rPr>
                <w:b/>
                <w:color w:val="FFFFFF"/>
                <w:sz w:val="21"/>
              </w:rPr>
              <w:t xml:space="preserve">도구</w:t>
            </w:r>
          </w:p>
        </w:tc>
        <w:tc>
          <w:tcPr>
            <w:shd w:val="clear" w:fill="1F3A5F"/>
          </w:tcPr>
          <w:p w14:paraId="00100351" w14:textId="00100368">
            <w:r>
              <w:rPr>
                <w:b/>
                <w:color w:val="FFFFFF"/>
                <w:sz w:val="21"/>
              </w:rPr>
              <w:t xml:space="preserve">활용 방식</w:t>
            </w:r>
          </w:p>
        </w:tc>
      </w:tr>
      <w:tr>
        <w:trPr/>
        <w:tc>
          <w:p w14:paraId="00100353" w14:textId="00100369">
            <w:r>
              <w:rPr>
                <w:sz w:val="21"/>
              </w:rPr>
              <w:t xml:space="preserve">Tripo3D</w:t>
            </w:r>
          </w:p>
        </w:tc>
        <w:tc>
          <w:p w14:paraId="00100355" w14:textId="0010036A">
            <w:r>
              <w:rPr>
                <w:sz w:val="21"/>
              </w:rPr>
              <w:t xml:space="preserve">비교 대상 3D 모델 생성 및 출력 특성 관찰</w:t>
            </w:r>
          </w:p>
        </w:tc>
      </w:tr>
      <w:tr>
        <w:trPr/>
        <w:tc>
          <w:tcPr>
            <w:shd w:val="clear" w:fill="EEF2F7"/>
          </w:tcPr>
          <w:p w14:paraId="00100357" w14:textId="0010036B">
            <w:r>
              <w:rPr>
                <w:sz w:val="21"/>
              </w:rPr>
              <w:t xml:space="preserve">Meshy AI</w:t>
            </w:r>
          </w:p>
        </w:tc>
        <w:tc>
          <w:tcPr>
            <w:shd w:val="clear" w:fill="EEF2F7"/>
          </w:tcPr>
          <w:p w14:paraId="00100359" w14:textId="0010036C">
            <w:r>
              <w:rPr>
                <w:sz w:val="21"/>
              </w:rPr>
              <w:t xml:space="preserve">비교 대상 3D 모델 생성 및 출력 특성 관찰</w:t>
            </w:r>
          </w:p>
        </w:tc>
      </w:tr>
      <w:tr>
        <w:trPr/>
        <w:tc>
          <w:p w14:paraId="0010035B" w14:textId="0010036D">
            <w:r>
              <w:rPr>
                <w:sz w:val="21"/>
              </w:rPr>
              <w:t xml:space="preserve">ChatGPT · Claude</w:t>
            </w:r>
          </w:p>
        </w:tc>
        <w:tc>
          <w:p w14:paraId="0010035D" w14:textId="0010036E">
            <w:r>
              <w:rPr>
                <w:sz w:val="21"/>
              </w:rPr>
              <w:t xml:space="preserve">연구 설계 검토, 알고리즘 문헌 조사, 실험 기록 정리, 코드 리뷰</w:t>
            </w:r>
          </w:p>
        </w:tc>
      </w:tr>
      <w:tr>
        <w:trPr/>
        <w:tc>
          <w:tcPr>
            <w:shd w:val="clear" w:fill="EEF2F7"/>
          </w:tcPr>
          <w:p w14:paraId="0010035F" w14:textId="0010036F">
            <w:r>
              <w:rPr>
                <w:sz w:val="21"/>
              </w:rPr>
              <w:t xml:space="preserve">Stable Diffusion · Midjourney</w:t>
            </w:r>
          </w:p>
        </w:tc>
        <w:tc>
          <w:tcPr>
            <w:shd w:val="clear" w:fill="EEF2F7"/>
          </w:tcPr>
          <w:p w14:paraId="00100361" w14:textId="00100370">
            <w:r>
              <w:rPr>
                <w:sz w:val="21"/>
              </w:rPr>
              <w:t xml:space="preserve">3D 생성 입력으로 쓸 콘셉트 이미지 제작</w:t>
            </w:r>
          </w:p>
        </w:tc>
      </w:tr>
      <w:tr>
        <w:trPr/>
        <w:tc>
          <w:p w14:paraId="00100363" w14:textId="00100371">
            <w:r>
              <w:rPr>
                <w:sz w:val="21"/>
              </w:rPr>
              <w:t xml:space="preserve">RunyourAI · Gcube</w:t>
            </w:r>
          </w:p>
        </w:tc>
        <w:tc>
          <w:p w14:paraId="00100365" w14:textId="00100372">
            <w:r>
              <w:rPr>
                <w:sz w:val="21"/>
              </w:rPr>
              <w:t xml:space="preserve">후원받은 GPU 환경에서 생성 워크플로 실험</w:t>
            </w:r>
          </w:p>
        </w:tc>
      </w:tr>
    </w:tbl>
    <w:p w14:paraId="00100373" w14:textId="00100374">
      <w:pPr>
        <w:spacing w:before="120" w:after="280"/>
        <w:jc w:val="center"/>
      </w:pPr>
      <w:r>
        <w:rPr>
          <w:i/>
          <w:color w:val="7C8593"/>
          <w:sz w:val="19"/>
        </w:rPr>
        <w:t xml:space="preserve">표 8. AI 도구 활용 내역</w:t>
      </w:r>
    </w:p>
    <w:p w14:paraId="00100375" w14:textId="00100376">
      <w:pPr>
        <w:pStyle w:val="Heading2"/>
        <w:spacing w:before="280" w:after="120"/>
      </w:pPr>
      <w:r>
        <w:rPr>
          <w:b/>
          <w:sz w:val="28"/>
        </w:rPr>
        <w:t xml:space="preserve">9.2 창작 과정의 진실성</w:t>
      </w:r>
    </w:p>
    <w:p w14:paraId="00100377" w14:textId="00100378">
      <w:pPr>
        <w:spacing w:after="160"/>
      </w:pPr>
      <w:r>
        <w:rPr>
          <w:sz w:val="22"/>
        </w:rPr>
        <w:t xml:space="preserve">AI 생성 결과물을 가공 없이 그대로 제출하지 않았습니다. 오히려 이 연구의 주제 자체가 생성 결과물을 그대로 쓸 수 없다는 사실에서 출발합니다. 생성 모델은 콘셉트 이미지와 비교 대상 메시를 만드는 데 사용했고, 최종 산출물인 메시 처리 파이프라인은 위상 자료구조부터 삼각화까지 직접 설계해 구현했습니다.</w:t>
      </w:r>
    </w:p>
    <w:p w14:paraId="00100379" w14:textId="0010037A">
      <w:pPr>
        <w:spacing w:after="160"/>
      </w:pPr>
      <w:r>
        <w:rPr>
          <w:sz w:val="22"/>
        </w:rPr>
        <w:t xml:space="preserve">대화형 AI는 연구 설계 검토와 문헌 조사, 코드 리뷰에 보조 수단으로 활용했습니다. 알고리즘의 정확성은 AI의 응답이 아니라 단위 테스트로 검증했습니다. 저장소에는 43개의 테스트가 있으며, 5장에서 설명한 처리 순서의 근거도 절제 실험 형태의 테스트로 고정해 두어 순서를 되돌리면 테스트가 실패합니다.</w:t>
      </w:r>
    </w:p>
    <w:p w14:paraId="0010037B" w14:textId="0010037C">
      <w:pPr>
        <w:spacing w:after="160"/>
      </w:pPr>
      <w:r>
        <w:rPr>
          <w:sz w:val="22"/>
        </w:rPr>
        <w:t xml:space="preserve">작업 과정은 공개 저장소의 커밋 이력에 시간순으로 남아 있습니다. 리포트에 실린 모든 수치는 저장소의 벤치마크 스크립트가 생성한 결과 파일에서 직접 읽어 온 값이며, 스크립트를 다시 돌리면 같은 숫자가 나옵니다.</w:t>
      </w:r>
    </w:p>
    <w:p w14:paraId="0010037D" w14:textId="0010037E">
      <w:pPr>
        <w:pStyle w:val="Heading2"/>
        <w:spacing w:before="280" w:after="120"/>
      </w:pPr>
      <w:r>
        <w:rPr>
          <w:b/>
          <w:sz w:val="28"/>
        </w:rPr>
        <w:t xml:space="preserve">9.3 저작권</w:t>
      </w:r>
    </w:p>
    <w:p w14:paraId="0010037F" w14:textId="00100380">
      <w:pPr>
        <w:spacing w:after="160"/>
      </w:pPr>
      <w:r>
        <w:rPr>
          <w:sz w:val="22"/>
        </w:rPr>
        <w:t xml:space="preserve">웹사이트에 포함된 예제 모델은 외부에서 가져온 것이 아니라 코드로 생성한 형상입니다. 실제 서비스 출력물을 저장소에 넣지 않은 것도 이 때문입니다. 사용한 오픈소스 라이브러리는 three.js와 earcut이며 모두 MIT 라이선스입니다. 본 프로젝트의 소스 코드 역시 MIT 라이선스로 공개합니다.</w:t>
      </w:r>
    </w:p>
    <w:p w14:paraId="00100381" w14:textId="00100382">
      <w:pPr>
        <w:spacing w:after="160"/>
      </w:pPr>
      <w:r>
        <w:rPr>
          <w:sz w:val="22"/>
        </w:rPr>
        <w:t xml:space="preserve">제출하는 모든 창작물은 타 공모전이나 외부 플랫폼에 기 발표되지 않은 순수 창작물입니다.</w:t>
      </w:r>
    </w:p>
    <w:p w14:paraId="00100383" w14:textId="00100384">
      <w:pPr>
        <w:pStyle w:val="Heading1"/>
        <w:pageBreakBefore/>
        <w:spacing w:after="240"/>
      </w:pPr>
      <w:r>
        <w:rPr>
          <w:b/>
          <w:sz w:val="40"/>
        </w:rPr>
        <w:t xml:space="preserve">10. 부록</w:t>
      </w:r>
    </w:p>
    <w:p w14:paraId="00100385" w14:textId="00100386">
      <w:pPr>
        <w:pStyle w:val="Heading2"/>
        <w:spacing w:before="280" w:after="120"/>
      </w:pPr>
      <w:r>
        <w:rPr>
          <w:b/>
          <w:sz w:val="28"/>
        </w:rPr>
        <w:t xml:space="preserve">10.1 산출물 주소</w:t>
      </w:r>
    </w:p>
    <w:p w14:paraId="00100387" w14:textId="00100388">
      <w:pPr>
        <w:spacing w:after="80"/>
      </w:pPr>
      <w:r>
        <w:rPr>
          <w:rFonts w:ascii="Consolas" w:hAnsi="Consolas" w:eastAsia="Consolas"/>
          <w:sz w:val="22"/>
        </w:rPr>
        <w:t xml:space="preserve">라이브 데모 · https://meshcap.junnnny.kr</w:t>
      </w:r>
    </w:p>
    <w:p w14:paraId="00100389" w14:textId="0010038A">
      <w:pPr>
        <w:spacing w:after="240"/>
      </w:pPr>
      <w:r>
        <w:rPr>
          <w:rFonts w:ascii="Consolas" w:hAnsi="Consolas" w:eastAsia="Consolas"/>
          <w:sz w:val="22"/>
        </w:rPr>
        <w:t xml:space="preserve">소스 코드 · https://github.com/JunnnnyWon/meshcap</w:t>
      </w:r>
    </w:p>
    <w:p w14:paraId="0010038B" w14:textId="0010038C">
      <w:pPr>
        <w:spacing w:after="160"/>
      </w:pPr>
      <w:r>
        <w:rPr>
          <w:sz w:val="22"/>
        </w:rPr>
        <w:t xml:space="preserve">웹사이트는 도구 화면 외에 벤치마크, 알고리즘, 프로젝트 소개 네 개 화면으로 구성되어 있습니다. 알고리즘 화면은 본 리포트 5장과 같은 내용을 담고 있으며, 벤치마크 화면에서는 직접 파일을 넣어 같은 기준으로 측정해 볼 수 있습니다.</w:t>
      </w:r>
    </w:p>
    <w:p w14:paraId="0010038D" w14:textId="0010038E">
      <w:pPr>
        <w:spacing w:after="120"/>
      </w:pPr>
      <w:r>
        <w:rPr>
          <w:sz w:val="22"/>
        </w:rPr>
        <w:t xml:space="preserve">라이브 데모는 팀이 직접 운영하는 장비에서 Docker로 돌아갑니다. 공개 주소는 Cloudflare Tunnel을 거치므로 서버의 포트를 인터넷에 열지 않았고, 접속자에게 장비의 실제 IP가 드러나지 않습니다. 같은 컨테이너를 Tailscale 테일넷 안에서도 열어 두어 팀 내부에서는 전송 크기 제한 없이 쓸 수 있습니다.</w:t>
      </w:r>
    </w:p>
    <w:p w14:paraId="0010038F" w14:textId="00100390">
      <w:pPr>
        <w:spacing w:after="120"/>
      </w:pPr>
      <w:r>
        <w:rPr>
          <w:sz w:val="22"/>
        </w:rPr>
        <w:t xml:space="preserve">저장소를 내려받아 직접 띄워 보실 수도 있습니다. 정적 사이트와 연산 서버가 함께 올라옵니다.</w:t>
      </w:r>
    </w:p>
    <w:p w14:paraId="00100391" w14:textId="00100392">
      <w:pPr>
        <w:spacing w:after="240"/>
        <w:ind w:left="720"/>
      </w:pPr>
      <w:r>
        <w:rPr>
          <w:rFonts w:ascii="Consolas" w:hAnsi="Consolas" w:eastAsia="Consolas"/>
          <w:sz w:val="21"/>
        </w:rPr>
        <w:t xml:space="preserve">docker compose up -d --build</w:t>
      </w:r>
    </w:p>
    <w:p w14:paraId="00100393" w14:textId="00100394">
      <w:pPr>
        <w:pStyle w:val="Heading2"/>
        <w:spacing w:before="280" w:after="120"/>
      </w:pPr>
      <w:r>
        <w:rPr>
          <w:b/>
          <w:sz w:val="28"/>
        </w:rPr>
        <w:t xml:space="preserve">10.2 재현 방법</w:t>
      </w:r>
    </w:p>
    <w:p w14:paraId="00100395" w14:textId="00100396">
      <w:pPr>
        <w:spacing w:after="200"/>
      </w:pPr>
      <w:r>
        <w:rPr>
          <w:sz w:val="22"/>
        </w:rPr>
        <w:t xml:space="preserve">저장소를 내려받고 의존성을 설치한 뒤 다음 명령으로 리포트의 모든 수치를 재현할 수 있습니다.</w:t>
      </w:r>
    </w:p>
    <w:tbl>
      <w:tblPr>
        <w:tblW w:w="5000" w:type="pct"/>
        <w:tblBorders>
          <w:top w:val="single" w:sz="4"/>
          <w:left w:val="single" w:sz="4"/>
          <w:bottom w:val="single" w:sz="4"/>
          <w:right w:val="single" w:sz="4"/>
          <w:insideH w:val="single" w:sz="4"/>
          <w:insideV w:val="single" w:sz="4"/>
        </w:tblBorders>
      </w:tblPr>
      <w:tblGrid>
        <w:gridCol w:w="4513"/>
        <w:gridCol w:w="4513"/>
      </w:tblGrid>
      <w:tr>
        <w:trPr>
          <w:tblHeader/>
        </w:trPr>
        <w:tc>
          <w:tcPr>
            <w:shd w:val="clear" w:fill="1F3A5F"/>
          </w:tcPr>
          <w:p w14:paraId="00100397" w14:textId="001003AB">
            <w:r>
              <w:rPr>
                <w:b/>
                <w:color w:val="FFFFFF"/>
                <w:sz w:val="21"/>
              </w:rPr>
              <w:t xml:space="preserve">명령</w:t>
            </w:r>
          </w:p>
        </w:tc>
        <w:tc>
          <w:tcPr>
            <w:shd w:val="clear" w:fill="1F3A5F"/>
          </w:tcPr>
          <w:p w14:paraId="00100399" w14:textId="001003AC">
            <w:r>
              <w:rPr>
                <w:b/>
                <w:color w:val="FFFFFF"/>
                <w:sz w:val="21"/>
              </w:rPr>
              <w:t xml:space="preserve">하는 일</w:t>
            </w:r>
          </w:p>
        </w:tc>
      </w:tr>
      <w:tr>
        <w:trPr/>
        <w:tc>
          <w:p w14:paraId="0010039B" w14:textId="001003AD">
            <w:r>
              <w:rPr>
                <w:rFonts w:ascii="Consolas" w:hAnsi="Consolas" w:eastAsia="Consolas"/>
                <w:sz w:val="21"/>
              </w:rPr>
              <w:t xml:space="preserve">npm install</w:t>
            </w:r>
          </w:p>
        </w:tc>
        <w:tc>
          <w:p w14:paraId="0010039D" w14:textId="001003AE">
            <w:r>
              <w:rPr>
                <w:sz w:val="21"/>
              </w:rPr>
              <w:t xml:space="preserve">의존성 설치</w:t>
            </w:r>
          </w:p>
        </w:tc>
      </w:tr>
      <w:tr>
        <w:trPr/>
        <w:tc>
          <w:tcPr>
            <w:shd w:val="clear" w:fill="EEF2F7"/>
          </w:tcPr>
          <w:p w14:paraId="0010039F" w14:textId="001003AF">
            <w:r>
              <w:rPr>
                <w:rFonts w:ascii="Consolas" w:hAnsi="Consolas" w:eastAsia="Consolas"/>
                <w:sz w:val="21"/>
              </w:rPr>
              <w:t xml:space="preserve">npm test</w:t>
            </w:r>
          </w:p>
        </w:tc>
        <w:tc>
          <w:tcPr>
            <w:shd w:val="clear" w:fill="EEF2F7"/>
          </w:tcPr>
          <w:p w14:paraId="001003A1" w14:textId="001003B0">
            <w:r>
              <w:rPr>
                <w:sz w:val="21"/>
              </w:rPr>
              <w:t xml:space="preserve">코어 알고리즘 단위 테스트 43개 실행</w:t>
            </w:r>
          </w:p>
        </w:tc>
      </w:tr>
      <w:tr>
        <w:trPr/>
        <w:tc>
          <w:p w14:paraId="001003A3" w14:textId="001003B1">
            <w:r>
              <w:rPr>
                <w:rFonts w:ascii="Consolas" w:hAnsi="Consolas" w:eastAsia="Consolas"/>
                <w:sz w:val="21"/>
              </w:rPr>
              <w:t xml:space="preserve">npm run bench</w:t>
            </w:r>
          </w:p>
        </w:tc>
        <w:tc>
          <w:p w14:paraId="001003A5" w14:textId="001003B2">
            <w:r>
              <w:rPr>
                <w:sz w:val="21"/>
              </w:rPr>
              <w:t xml:space="preserve">대조군을 측정해 결과 파일 갱신. 표 5와 그림 1의 출처</w:t>
            </w:r>
          </w:p>
        </w:tc>
      </w:tr>
      <w:tr>
        <w:trPr/>
        <w:tc>
          <w:tcPr>
            <w:shd w:val="clear" w:fill="EEF2F7"/>
          </w:tcPr>
          <w:p w14:paraId="001003A7" w14:textId="001003B3">
            <w:r>
              <w:rPr>
                <w:rFonts w:ascii="Consolas" w:hAnsi="Consolas" w:eastAsia="Consolas"/>
                <w:sz w:val="21"/>
              </w:rPr>
              <w:t xml:space="preserve">npm run export:stl</w:t>
            </w:r>
          </w:p>
        </w:tc>
        <w:tc>
          <w:tcPr>
            <w:shd w:val="clear" w:fill="EEF2F7"/>
          </w:tcPr>
          <w:p w14:paraId="001003A9" w14:textId="001003B4">
            <w:r>
              <w:rPr>
                <w:sz w:val="21"/>
              </w:rPr>
              <w:t xml:space="preserve">보정 전후 STL 쌍 생성. 7장 출력 테스트에 사용</w:t>
            </w:r>
          </w:p>
        </w:tc>
      </w:tr>
    </w:tbl>
    <w:p w14:paraId="001003B5" w14:textId="001003B6">
      <w:pPr>
        <w:spacing w:before="120" w:after="280"/>
        <w:jc w:val="center"/>
      </w:pPr>
      <w:r>
        <w:rPr>
          <w:i/>
          <w:color w:val="7C8593"/>
          <w:sz w:val="19"/>
        </w:rPr>
        <w:t xml:space="preserve">표 9. 재현 명령</w:t>
      </w:r>
    </w:p>
    <w:p w14:paraId="001003B7" w14:textId="001003B8">
      <w:pPr>
        <w:pStyle w:val="Heading2"/>
        <w:spacing w:before="280" w:after="120"/>
      </w:pPr>
      <w:r>
        <w:rPr>
          <w:b/>
          <w:sz w:val="28"/>
        </w:rPr>
        <w:t xml:space="preserve">10.3 팀 구성</w:t>
      </w:r>
    </w:p>
    <w:p w14:paraId="001003B9" w14:textId="001003BA">
      <w:pPr>
        <w:spacing w:after="60"/>
      </w:pPr>
      <w:r>
        <w:rPr>
          <w:sz w:val="22"/>
        </w:rPr>
        <w:t xml:space="preserve">조원준 (202413011, 게임콘텐츠스쿨) 프로젝트 총괄 및 3D 생성 파이프라인 설계</w:t>
      </w:r>
    </w:p>
    <w:p w14:paraId="001003BB" w14:textId="001003BC">
      <w:pPr>
        <w:spacing w:after="60"/>
      </w:pPr>
      <w:r>
        <w:rPr>
          <w:sz w:val="22"/>
        </w:rPr>
        <w:t xml:space="preserve">박정훈 (202413032, 게임콘텐츠스쿨) Cap 보정 및 메시 최적화 연구</w:t>
      </w:r>
    </w:p>
    <w:p w14:paraId="001003BD" w14:textId="001003BE">
      <w:pPr>
        <w:spacing w:after="240"/>
      </w:pPr>
      <w:r>
        <w:rPr>
          <w:sz w:val="22"/>
        </w:rPr>
        <w:t xml:space="preserve">배윤서 (202413143, 게임콘텐츠스쿨) 3D 프린팅 테스트 및 결과 기록</w:t>
      </w:r>
    </w:p>
    <w:p w14:paraId="001003BF" w14:textId="001003C0">
      <w:pPr>
        <w:spacing w:after="400"/>
      </w:pPr>
      <w:r>
        <w:rPr>
          <w:sz w:val="22"/>
        </w:rPr>
        <w:t xml:space="preserve">세 사람 모두 청강문화산업대학교 최초의 AI 연구 동아리 부원으로, 각각 AI 이미지 파이프라인 개발과 LLM 기반 졸업작품 개발 등의 활동을 병행하고 있습니다. 이번 연구에서는 3D 생성, 메시 최적화, 출력 검증을 나누어 맡았습니다.</w:t>
      </w:r>
    </w:p>
    <w:p w14:paraId="001003C1" w14:textId="001003C2">
      <w:pPr>
        <w:spacing w:after="160"/>
      </w:pPr>
      <w:r>
        <w:rPr>
          <w:i/>
          <w:color w:val="3A4049"/>
          <w:sz w:val="21"/>
        </w:rPr>
        <w:t xml:space="preserve">본 리포트에 실린 모든 수치는 저장소의 벤치마크 스크립트가 생성한 결과 파일에서 직접 읽어 왔으며, 리포트 문서 자체도 저장소의 생성 스크립트로 만들어집니다. 알고리즘을 고치고 측정을 다시 돌리면 문서의 숫자도 함께 갱신됩니다.</w:t>
      </w:r>
    </w:p>
    <w:sectPr>
      <w:footerReference w:type="default" r:id="R5a8e8a9e1cb54e3a"/>
      <w:footerReference w:type="first" r:id="Rf8b1e5464ce245ab"/>
      <w:pgSz w:w="11906" w:h="16838"/>
      <w:pgMar w:top="1440" w:right="1440" w:bottom="1440" w:left="1440"/>
      <w:titlePg/>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3C3" w14:textId="001003C4">
    <w:pPr/>
    <w:r>
      <w:t xml:space="preserve"/>
    </w:r>
  </w:p>
</w:ftr>
</file>

<file path=word/footer2.xml><?xml version="1.0" encoding="utf-8"?>
<w:ftr xmlns:mc="http://schemas.openxmlformats.org/markup-compatibility/2006" xmlns:w14="http://schemas.microsoft.com/office/word/2010/wordml" xmlns:w="http://schemas.openxmlformats.org/wordprocessingml/2006/main" mc:Ignorable="w14">
  <w:p w14:paraId="001003C5" w14:textId="001003C9">
    <w:pPr>
      <w:jc w:val="center"/>
    </w:pPr>
    <w:r>
      <w:rPr>
        <w:sz w:val="18"/>
      </w:rPr>
      <w:t xml:space="preserve"/>
    </w:r>
    <w:r>
      <w:fldChar w:fldCharType="begin"/>
    </w:r>
    <w:r>
      <w:instrText xml:space="preserve"> PAGE </w:instrText>
    </w:r>
    <w:r>
      <w:fldChar w:fldCharType="separate"/>
    </w:r>
    <w:r>
      <w:t xml:space="preserve">1</w:t>
    </w:r>
    <w:r>
      <w:fldChar w:fldCharType="end"/>
    </w:r>
    <w:r>
      <w:rPr/>
      <w:t xml:space="preserve"> / </w:t>
    </w:r>
    <w:r>
      <w:fldChar w:fldCharType="begin"/>
    </w:r>
    <w:r>
      <w:instrText xml:space="preserve"> NUMPAGES </w:instrText>
    </w:r>
    <w:r>
      <w:fldChar w:fldCharType="separate"/>
    </w:r>
    <w:r>
      <w:t xml:space="preserve">1</w:t>
    </w:r>
    <w:r>
      <w:fldChar w:fldCharType="end"/>
    </w:r>
  </w:p>
</w:ft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updateField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eastAsia="ko-KR"/>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Times New Roman" w:hAnsi="Times New Roman" w:eastAsia="맑은 고딕"/>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1013327be5cc4dc3" /><Relationship Type="http://schemas.openxmlformats.org/officeDocument/2006/relationships/styles" Target="/word/styles.xml" Id="R15e2b5f20760421f" /><Relationship Type="http://schemas.openxmlformats.org/officeDocument/2006/relationships/theme" Target="/word/theme/theme1.xml" Id="R1921ddce818b43fd" /><Relationship Type="http://schemas.openxmlformats.org/officeDocument/2006/relationships/numbering" Target="/word/numbering.xml" Id="R49a446c650a04263" /><Relationship Type="http://schemas.openxmlformats.org/officeDocument/2006/relationships/chart" Target="/word/charts/chart1.xml" Id="Rf60a1ed2d71c4b5b" /><Relationship Type="http://schemas.openxmlformats.org/officeDocument/2006/relationships/image" Target="/media/image.png" Id="Rdf891604b8874b90" /><Relationship Type="http://schemas.openxmlformats.org/officeDocument/2006/relationships/image" Target="/media/image2.png" Id="Rb1156d0dfd6a40af" /><Relationship Type="http://schemas.openxmlformats.org/officeDocument/2006/relationships/image" Target="/media/image3.png" Id="Rd80320aa8c40478a" /><Relationship Type="http://schemas.openxmlformats.org/officeDocument/2006/relationships/image" Target="/media/image4.png" Id="Ra2a787a0f35b48c1" /><Relationship Type="http://schemas.openxmlformats.org/officeDocument/2006/relationships/image" Target="/media/image5.png" Id="R83c8a64f4b644e94" /><Relationship Type="http://schemas.openxmlformats.org/officeDocument/2006/relationships/footer" Target="/word/footer1.xml" Id="Rf8b1e5464ce245ab" /><Relationship Type="http://schemas.openxmlformats.org/officeDocument/2006/relationships/footer" Target="/word/footer2.xml" Id="R5a8e8a9e1cb54e3a" /></Relationships>
</file>

<file path=word/charts/chart1.xml><?xml version="1.0" encoding="utf-8"?>
<c:chartSpace xmlns:c="http://schemas.openxmlformats.org/drawingml/2006/chart">
  <c:date1904 val="0"/>
  <c:chart>
    <c:title>
      <c:tx>
        <c:rich>
          <a:bodyPr xmlns:a="http://schemas.openxmlformats.org/drawingml/2006/main"/>
          <a:lstStyle xmlns:a="http://schemas.openxmlformats.org/drawingml/2006/main"/>
          <a:p xmlns:a="http://schemas.openxmlformats.org/drawingml/2006/main">
            <a:pPr>
              <a:defRPr sz="1400" b="1"/>
            </a:pPr>
            <a:r>
              <a:rPr lang="en-US" sz="1400" b="1"/>
              <a:t>처리 단계별 출력 적합성 점수</a:t>
            </a:r>
          </a:p>
        </c:rich>
      </c:tx>
      <c:overlay val="0"/>
    </c:title>
    <c:plotArea>
      <c:layout/>
      <c:barChart>
        <c:barDir val="col"/>
        <c:grouping val="clustered"/>
        <c:varyColors val="0"/>
        <c:ser>
          <c:idx val="0"/>
          <c:order val="0"/>
          <c:tx>
            <c:v>MeshCap</c:v>
          </c:tx>
          <c:spPr>
            <a:solidFill xmlns:a="http://schemas.openxmlformats.org/drawingml/2006/main">
              <a:srgbClr val="4472C4"/>
            </a:solidFill>
          </c:spPr>
          <c:invertIfNegative val="0"/>
          <c:cat>
            <c:strLit>
              <c:ptCount val="5"/>
              <c:pt idx="0">
                <c:v>정점 분리만 있는 구</c:v>
              </c:pt>
              <c:pt idx="1">
                <c:v>작은 구멍이 흩어진 구</c:v>
              </c:pt>
              <c:pt idx="2">
                <c:v>결함 합성 회전체</c:v>
              </c:pt>
              <c:pt idx="3">
                <c:v>물결 개구부 튜브</c:v>
              </c:pt>
              <c:pt idx="4">
                <c:v>복합 결함 구</c:v>
              </c:pt>
            </c:strLit>
          </c:cat>
          <c:val>
            <c:numLit>
              <c:formatCode>General</c:formatCode>
              <c:ptCount val="5"/>
              <c:pt idx="0">
                <c:v>100</c:v>
              </c:pt>
              <c:pt idx="1">
                <c:v>100</c:v>
              </c:pt>
              <c:pt idx="2">
                <c:v>100</c:v>
              </c:pt>
              <c:pt idx="3">
                <c:v>100</c:v>
              </c:pt>
              <c:pt idx="4">
                <c:v>88</c:v>
              </c:pt>
            </c:numLit>
          </c:val>
        </c:ser>
        <c:gapWidth val="150"/>
        <c:axId val="1"/>
        <c:axId val="2"/>
      </c:barChart>
      <c:catAx>
        <c:axId val="1"/>
        <c:scaling>
          <c:orientation val="minMax"/>
        </c:scaling>
        <c:delete val="0"/>
        <c:axPos val="b"/>
        <c:majorTickMark val="out"/>
        <c:minorTickMark val="none"/>
        <c:tickLblPos val="nextTo"/>
        <c:crossAx val="2"/>
        <c:crosses val="autoZero"/>
        <c:auto val="1"/>
        <c:lblAlgn val="ctr"/>
        <c:lblOffset val="100"/>
      </c:catAx>
      <c:valAx>
        <c:axId val="2"/>
        <c:scaling>
          <c:orientation val="minMax"/>
        </c:scaling>
        <c:delete val="0"/>
        <c:axPos val="l"/>
        <c:majorGridlines/>
        <c:numFmt formatCode="General" sourceLinked="1"/>
        <c:majorTickMark val="out"/>
        <c:minorTickMark val="none"/>
        <c:tickLblPos val="nextTo"/>
        <c:crossAx val="1"/>
        <c:crosses val="autoZero"/>
        <c:crossBetween val="between"/>
      </c:valAx>
    </c:plotArea>
    <c:legend>
      <c:legendPos val="b"/>
      <c:overlay val="0"/>
    </c:legend>
    <c:plotVisOnly val="1"/>
    <c:dispBlanksAs val="gap"/>
  </c:chart>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맑은 고딕"/>
        <a:cs typeface=""/>
      </a:majorFont>
      <a:minorFont>
        <a:latin typeface="Calibri"/>
        <a:ea typeface="맑은 고딕"/>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2026-08-18T13:53:52Z</dcterms:created>
  <cp:lastModifiedBy>OfficeCLI</cp:lastModifiedBy>
  <dcterms:modified xsi:type="dcterms:W3CDTF">2026-08-18T13:53:52Z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2026-08-18T13:57:32Z</vt:lpwstr>
  </op:property>
</op:Properties>
</file>