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2022-11-21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Response Variable:</w:t>
      </w:r>
    </w:p>
    <w:p>
      <w:pPr>
        <w:numPr>
          <w:ilvl w:val="0"/>
          <w:numId w:val="1001"/>
        </w:numPr>
        <w:pStyle w:val="Compact"/>
      </w:pPr>
      <w:r>
        <w:t xml:space="preserve">stroke:</w:t>
      </w:r>
    </w:p>
    <w:p>
      <w:pPr>
        <w:pStyle w:val="FirstParagraph"/>
      </w:pPr>
      <w:r>
        <w:t xml:space="preserve">Possible Predictors:</w:t>
      </w:r>
    </w:p>
    <w:p>
      <w:pPr>
        <w:numPr>
          <w:ilvl w:val="0"/>
          <w:numId w:val="1002"/>
        </w:numPr>
        <w:pStyle w:val="Compact"/>
      </w:pPr>
      <w:r>
        <w:t xml:space="preserve">smoking_status: The smoking status of the observation. Factor variable with 3 levels:</w:t>
      </w:r>
      <w:r>
        <w:t xml:space="preserve"> </w:t>
      </w:r>
      <w:r>
        <w:t xml:space="preserve">“</w:t>
      </w:r>
      <w:r>
        <w:t xml:space="preserve">formerly smoked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never smoked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smokes</w:t>
      </w:r>
      <w:r>
        <w:t xml:space="preserve">”</w:t>
      </w:r>
      <w:r>
        <w:t xml:space="preserve">.</w:t>
      </w:r>
    </w:p>
    <w:bookmarkStart w:id="21" w:name="cleaning-the-data"/>
    <w:p>
      <w:pPr>
        <w:pStyle w:val="Heading2"/>
      </w:pPr>
      <w:r>
        <w:t xml:space="preserve">Cleaning the data</w:t>
      </w:r>
    </w:p>
    <w:p>
      <w:pPr>
        <w:pStyle w:val="FirstParagraph"/>
      </w:pPr>
      <w:r>
        <w:t xml:space="preserve">To use this data set, we first converted variables to their correct representations and then omitted any incomplete observations.</w:t>
      </w:r>
    </w:p>
    <w:bookmarkStart w:id="20" w:name="notable-fixes"/>
    <w:p>
      <w:pPr>
        <w:pStyle w:val="Heading3"/>
      </w:pPr>
      <w:r>
        <w:t xml:space="preserve">Notable fixes:</w:t>
      </w:r>
    </w:p>
    <w:p>
      <w:pPr>
        <w:numPr>
          <w:ilvl w:val="0"/>
          <w:numId w:val="1003"/>
        </w:numPr>
        <w:pStyle w:val="Compact"/>
      </w:pPr>
      <w:r>
        <w:t xml:space="preserve">The categorical variable smoking_status was reformatted to remove the level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, as it was used to represent unavailable data. Any cells that previously had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were updated to reflect their unavailable status.</w:t>
      </w:r>
    </w:p>
    <w:p>
      <w:pPr>
        <w:numPr>
          <w:ilvl w:val="0"/>
          <w:numId w:val="1003"/>
        </w:numPr>
        <w:pStyle w:val="Compact"/>
      </w:pPr>
      <w:r>
        <w:t xml:space="preserve">The quantitative variable bmi was fixed by converting the data type from character to numeric. This change does not apply to non-numeric cells, so the cells containing</w:t>
      </w:r>
      <w:r>
        <w:t xml:space="preserve"> </w:t>
      </w:r>
      <w:r>
        <w:t xml:space="preserve">“</w:t>
      </w:r>
      <w:r>
        <w:t xml:space="preserve">N/A</w:t>
      </w:r>
      <w:r>
        <w:t xml:space="preserve">”</w:t>
      </w:r>
      <w:r>
        <w:t xml:space="preserve"> </w:t>
      </w:r>
      <w:r>
        <w:t xml:space="preserve">were changed to reflect their unavailable status in the now numeric column.</w:t>
      </w:r>
    </w:p>
    <w:p>
      <w:pPr>
        <w:pStyle w:val="FirstParagraph"/>
      </w:pPr>
      <w:r>
        <w:t xml:space="preserve">—</w:t>
      </w:r>
      <w:r>
        <w:rPr>
          <w:bCs/>
          <w:b/>
        </w:rPr>
        <w:t xml:space="preserve">still need to list the rest of the variables, short description of data, and the question we want to answer</w:t>
      </w:r>
    </w:p>
    <w:bookmarkEnd w:id="20"/>
    <w:bookmarkEnd w:id="21"/>
    <w:bookmarkEnd w:id="22"/>
    <w:bookmarkStart w:id="24" w:name="logistic-regression-model"/>
    <w:p>
      <w:pPr>
        <w:pStyle w:val="Heading1"/>
      </w:pPr>
      <w:r>
        <w:t xml:space="preserve">Logistic Regression Model</w:t>
      </w:r>
    </w:p>
    <w:p>
      <w:pPr>
        <w:pStyle w:val="FirstParagraph"/>
      </w:pPr>
      <w:r>
        <w:t xml:space="preserve">We chose to use a logistic regression model for our data because our response variable is qualitative with two classes. It was desirable to have a model predict the probability of a person having a stroke using binary classification. If linear regression is used to predict the probability of whether or not a person will have a stroke, then the model may have predicted Y values outside of our intended range of 0-1. The logistic regression model allows us to enforce this restriction of range.</w:t>
      </w:r>
    </w:p>
    <w:bookmarkStart w:id="23" w:name="model-formula"/>
    <w:p>
      <w:pPr>
        <w:pStyle w:val="Heading2"/>
      </w:pPr>
      <w:r>
        <w:t xml:space="preserve">Model Formula</w:t>
      </w:r>
    </w:p>
    <w:p>
      <w:pPr>
        <w:pStyle w:val="FirstParagraph"/>
      </w:pPr>
      <w:r>
        <w:t xml:space="preserve">explain model choice</w:t>
      </w:r>
      <w:r>
        <w:br/>
      </w:r>
      <w:r>
        <w:t xml:space="preserve">write model equation</w:t>
      </w:r>
      <w:r>
        <w:br/>
      </w:r>
      <w:r>
        <w:t xml:space="preserve">test/train models</w:t>
      </w:r>
      <w:r>
        <w:br/>
      </w:r>
      <w:r>
        <w:t xml:space="preserve">test error rate</w:t>
      </w:r>
      <w:r>
        <w:br/>
      </w:r>
      <w:r>
        <w:t xml:space="preserve">interpretation of full model in regards to our question: which factors demonstrate statistical significance in relation to having a stroke?</w:t>
      </w:r>
    </w:p>
    <w:bookmarkEnd w:id="23"/>
    <w:bookmarkEnd w:id="24"/>
    <w:bookmarkStart w:id="25" w:name="conclusion"/>
    <w:p>
      <w:pPr>
        <w:pStyle w:val="Heading1"/>
      </w:pPr>
      <w:r>
        <w:t xml:space="preserve">Conclusion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2022-11-24T01:01:24Z</dcterms:created>
  <dcterms:modified xsi:type="dcterms:W3CDTF">2022-11-24T01:01:24Z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