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/>
      </w:pPr>
      <w:r>
        <w:rPr>
          <w:rFonts w:hint="default"/>
          <w:lang w:val="en-US" w:eastAsia="zh-CN"/>
        </w:rPr>
        <w:t>1. 单体仓库（Mono Repo）vs多仓库（Multi Repo）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2. 参数校验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可以用标准Annotation 或者自定义Annotation</w:t>
      </w:r>
      <w:bookmarkStart w:id="0" w:name="_GoBack"/>
      <w:bookmarkEnd w:id="0"/>
    </w:p>
    <w:p>
      <w:r>
        <w:drawing>
          <wp:inline distT="0" distB="0" distL="114300" distR="114300">
            <wp:extent cx="5262245" cy="2395220"/>
            <wp:effectExtent l="0" t="0" r="209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C71F4"/>
    <w:rsid w:val="6D9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2024-02-03T11:21:00Z</dcterms:created>
  <dc:creator>junohuen</dc:creator>
  <cp:lastModifiedBy>junohuen</cp:lastModifiedBy>
  <dcterms:modified xsi:type="dcterms:W3CDTF">2024-02-03T11:24:30Z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