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对接接口问题整理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1：无景区列表接口</w:t>
      </w:r>
    </w:p>
    <w:p>
      <w:r>
        <w:drawing>
          <wp:inline distT="0" distB="0" distL="114300" distR="114300">
            <wp:extent cx="2390140" cy="40595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此接口发送的参数有：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导游类型：景点讲解，带有服务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2：年龄:70后，80后，90后，00后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3：默认排序：价格，今日可团游，包接送，人气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4：性别：男，女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5：价格范围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6：是否已开团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7：代买车票/包接送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8：预定时间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2：无我的订单列表接口</w:t>
      </w:r>
    </w:p>
    <w:p>
      <w:r>
        <w:drawing>
          <wp:inline distT="0" distB="0" distL="114300" distR="114300">
            <wp:extent cx="3256915" cy="44475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接口请求参数 ：订单状态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文档需标注订单按钮的显示规则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3：优惠劵列表接口请求参数缺少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339725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 ‘</w:t>
      </w:r>
      <w:bookmarkStart w:id="0" w:name="_GoBack"/>
      <w:bookmarkEnd w:id="0"/>
      <w:r>
        <w:rPr>
          <w:rFonts w:hint="eastAsia"/>
          <w:lang w:val="en-US" w:eastAsia="zh-CN"/>
        </w:rPr>
        <w:t>已使用’ 的请求参数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4：无我的收藏--向导列表接口  玩法列表接口 景点列表接口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1310" cy="4180840"/>
            <wp:effectExtent l="0" t="0" r="152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54063"/>
    <w:rsid w:val="0A6D480D"/>
    <w:rsid w:val="37C25C25"/>
    <w:rsid w:val="46254063"/>
    <w:rsid w:val="47B30F0E"/>
    <w:rsid w:val="511D2467"/>
    <w:rsid w:val="5885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2018-02-07T12:40:00Z</dcterms:created>
  <dc:creator>Administrator</dc:creator>
  <cp:lastModifiedBy>Administrator</cp:lastModifiedBy>
  <dcterms:modified xsi:type="dcterms:W3CDTF">2018-02-07T13:00:24Z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