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E2" w:rsidRPr="001E76F7" w:rsidRDefault="002D6358">
      <w:pPr>
        <w:rPr>
          <w:rFonts w:ascii="Bookman Old Style" w:hAnsi="Bookman Old Style"/>
        </w:rPr>
      </w:pPr>
      <w:r w:rsidRPr="001E76F7">
        <w:rPr>
          <w:rFonts w:ascii="Bookman Old Style" w:hAnsi="Bookman Old Style"/>
          <w:b/>
        </w:rPr>
        <w:t xml:space="preserve">CSC </w:t>
      </w:r>
      <w:r w:rsidR="00E9763A" w:rsidRPr="001E76F7">
        <w:rPr>
          <w:rFonts w:ascii="Bookman Old Style" w:hAnsi="Bookman Old Style"/>
          <w:b/>
        </w:rPr>
        <w:t>745 Advanced Multimedia Programming</w:t>
      </w:r>
    </w:p>
    <w:p w:rsidR="00F147E2" w:rsidRPr="001E76F7" w:rsidRDefault="00CE5489">
      <w:r w:rsidRPr="001E76F7">
        <w:rPr>
          <w:rFonts w:ascii="Bookman Old Style" w:hAnsi="Bookman Old Style"/>
          <w:b/>
        </w:rPr>
        <w:t>Exercise No. 1</w:t>
      </w:r>
      <w:r w:rsidR="00E9763A" w:rsidRPr="001E76F7">
        <w:rPr>
          <w:rFonts w:ascii="Bookman Old Style" w:hAnsi="Bookman Old Style"/>
          <w:b/>
        </w:rPr>
        <w:t>, August 30</w:t>
      </w:r>
      <w:r w:rsidR="002D6358" w:rsidRPr="001E76F7">
        <w:rPr>
          <w:rFonts w:ascii="Bookman Old Style" w:hAnsi="Bookman Old Style"/>
          <w:b/>
        </w:rPr>
        <w:t>, 2018</w:t>
      </w:r>
    </w:p>
    <w:p w:rsidR="00F147E2" w:rsidRPr="001E76F7" w:rsidRDefault="00F147E2">
      <w:pPr>
        <w:jc w:val="center"/>
        <w:rPr>
          <w:rFonts w:ascii="Bookman Old Style" w:hAnsi="Bookman Old Style"/>
          <w:b/>
        </w:rPr>
      </w:pPr>
    </w:p>
    <w:p w:rsidR="00F147E2" w:rsidRPr="001E76F7" w:rsidRDefault="002D6358">
      <w:r w:rsidRPr="001E76F7">
        <w:rPr>
          <w:rFonts w:ascii="Bookman Old Style" w:hAnsi="Bookman Old Style"/>
          <w:b/>
        </w:rPr>
        <w:t>Python Review</w:t>
      </w:r>
    </w:p>
    <w:p w:rsidR="00F147E2" w:rsidRPr="001E76F7" w:rsidRDefault="002D6358">
      <w:pPr>
        <w:rPr>
          <w:rFonts w:ascii="Bookman Old Style" w:hAnsi="Bookman Old Style"/>
        </w:rPr>
      </w:pPr>
      <w:r w:rsidRPr="001E76F7">
        <w:rPr>
          <w:rFonts w:ascii="Bookman Old Style" w:hAnsi="Bookman Old Style"/>
          <w:b/>
        </w:rPr>
        <w:t>Goal</w:t>
      </w:r>
    </w:p>
    <w:p w:rsidR="00F147E2" w:rsidRPr="001E76F7" w:rsidRDefault="00E9763A">
      <w:r w:rsidRPr="001E76F7">
        <w:rPr>
          <w:rFonts w:ascii="Bookman Old Style" w:hAnsi="Bookman Old Style"/>
        </w:rPr>
        <w:t>Learn about harmonics and phases and aliasing</w:t>
      </w:r>
    </w:p>
    <w:p w:rsidR="00F147E2" w:rsidRPr="001E76F7" w:rsidRDefault="00F147E2">
      <w:pPr>
        <w:rPr>
          <w:rFonts w:ascii="Bookman Old Style" w:hAnsi="Bookman Old Style"/>
        </w:rPr>
      </w:pPr>
    </w:p>
    <w:p w:rsidR="00F147E2" w:rsidRPr="001E76F7" w:rsidRDefault="002D6358">
      <w:pPr>
        <w:rPr>
          <w:b/>
          <w:bCs/>
        </w:rPr>
      </w:pPr>
      <w:r w:rsidRPr="001E76F7">
        <w:rPr>
          <w:rFonts w:ascii="Bookman Old Style" w:hAnsi="Bookman Old Style"/>
          <w:b/>
          <w:bCs/>
        </w:rPr>
        <w:t>Background</w:t>
      </w:r>
    </w:p>
    <w:p w:rsidR="00F147E2" w:rsidRPr="001E76F7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 xml:space="preserve">Chapter </w:t>
      </w:r>
      <w:r w:rsidR="00E9763A" w:rsidRPr="001E76F7">
        <w:rPr>
          <w:rFonts w:ascii="Bookman Old Style" w:hAnsi="Bookman Old Style"/>
        </w:rPr>
        <w:t>2 focuses on the harmonic structure of sounds and illustrates aliasing.</w:t>
      </w:r>
    </w:p>
    <w:p w:rsidR="00767A27" w:rsidRPr="001E76F7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Pr="001E76F7" w:rsidRDefault="002D6358">
      <w:pPr>
        <w:tabs>
          <w:tab w:val="left" w:pos="280"/>
          <w:tab w:val="left" w:pos="560"/>
        </w:tabs>
      </w:pPr>
      <w:r w:rsidRPr="001E76F7">
        <w:rPr>
          <w:rFonts w:ascii="Bookman Old Style" w:hAnsi="Bookman Old Style"/>
          <w:b/>
        </w:rPr>
        <w:t>Procedure</w:t>
      </w:r>
    </w:p>
    <w:p w:rsidR="00F147E2" w:rsidRPr="001E76F7" w:rsidRDefault="00E9763A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 xml:space="preserve">Open chap02.ipynb in </w:t>
      </w:r>
      <w:proofErr w:type="spellStart"/>
      <w:r w:rsidRPr="001E76F7">
        <w:rPr>
          <w:rFonts w:ascii="Bookman Old Style" w:hAnsi="Bookman Old Style"/>
        </w:rPr>
        <w:t>jupyter</w:t>
      </w:r>
      <w:proofErr w:type="spellEnd"/>
      <w:r w:rsidRPr="001E76F7">
        <w:rPr>
          <w:rFonts w:ascii="Bookman Old Style" w:hAnsi="Bookman Old Style"/>
        </w:rPr>
        <w:t xml:space="preserve"> and use it to answer the following questions.</w:t>
      </w:r>
    </w:p>
    <w:p w:rsidR="00E9763A" w:rsidRPr="001E76F7" w:rsidRDefault="00E9763A" w:rsidP="00E9763A">
      <w:pPr>
        <w:pStyle w:val="ListParagraph"/>
        <w:numPr>
          <w:ilvl w:val="0"/>
          <w:numId w:val="1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>What is the primary difference between the spectrum of the triangle wave (cell 8) and the spectrum of the square wave (cell 10)?</w:t>
      </w:r>
      <w:r w:rsidR="00C70D57" w:rsidRPr="001E76F7">
        <w:rPr>
          <w:rFonts w:ascii="Bookman Old Style" w:hAnsi="Bookman Old Style"/>
        </w:rPr>
        <w:t xml:space="preserve"> You can’t really tell from the plot, but these waves have only the odd harmonics (first, third, fifth, </w:t>
      </w:r>
      <w:proofErr w:type="spellStart"/>
      <w:r w:rsidR="00C70D57" w:rsidRPr="001E76F7">
        <w:rPr>
          <w:rFonts w:ascii="Bookman Old Style" w:hAnsi="Bookman Old Style"/>
        </w:rPr>
        <w:t>etc</w:t>
      </w:r>
      <w:proofErr w:type="spellEnd"/>
      <w:r w:rsidR="00C70D57" w:rsidRPr="001E76F7">
        <w:rPr>
          <w:rFonts w:ascii="Bookman Old Style" w:hAnsi="Bookman Old Style"/>
        </w:rPr>
        <w:t>) – the even harmonics have an amplitude of 0. Can you think of an instrument that sounds like the triangle wave?</w:t>
      </w:r>
    </w:p>
    <w:p w:rsidR="00E9763A" w:rsidRPr="001E76F7" w:rsidRDefault="00E9763A" w:rsidP="00E9763A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E9763A" w:rsidRPr="001E76F7" w:rsidRDefault="00E9763A" w:rsidP="00E9763A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C70D57" w:rsidRPr="001E76F7" w:rsidRDefault="001D58E3" w:rsidP="00E9763A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 xml:space="preserve">Violin </w:t>
      </w:r>
    </w:p>
    <w:p w:rsidR="00E9763A" w:rsidRPr="001E76F7" w:rsidRDefault="00E9763A" w:rsidP="00E9763A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E9763A" w:rsidRPr="001E76F7" w:rsidRDefault="00C70D57" w:rsidP="00E9763A">
      <w:pPr>
        <w:pStyle w:val="ListParagraph"/>
        <w:numPr>
          <w:ilvl w:val="0"/>
          <w:numId w:val="1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>How does the spectrum of the sawtooth wave (cell 13) compare to that of the triangle and square waves?</w:t>
      </w: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C70D57" w:rsidRPr="001E76F7" w:rsidRDefault="00A778B6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color w:val="000000"/>
        </w:rPr>
        <w:t>Square</w:t>
      </w:r>
      <w:r w:rsidRPr="001E76F7">
        <w:rPr>
          <w:color w:val="000000"/>
        </w:rPr>
        <w:t xml:space="preserve"> wave contains only odd harmonics, </w:t>
      </w:r>
      <w:proofErr w:type="gramStart"/>
      <w:r w:rsidRPr="001E76F7">
        <w:rPr>
          <w:color w:val="000000"/>
        </w:rPr>
        <w:t>But</w:t>
      </w:r>
      <w:proofErr w:type="gramEnd"/>
      <w:r w:rsidRPr="001E76F7">
        <w:rPr>
          <w:color w:val="000000"/>
        </w:rPr>
        <w:t xml:space="preserve"> the amplitude of the harmonics drops off more slowly. Specifically, amplitude drops in proportion to frequency (not frequency squared).</w:t>
      </w: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E9763A" w:rsidRPr="001E76F7" w:rsidRDefault="00C70D57" w:rsidP="00E9763A">
      <w:pPr>
        <w:pStyle w:val="ListParagraph"/>
        <w:numPr>
          <w:ilvl w:val="0"/>
          <w:numId w:val="1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>Cell 14 creates a signal at 4500 Hz; cell 15 creates a signal at 5500 Hz. Why do the two plots look the same?</w:t>
      </w: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C70D57" w:rsidRPr="001E76F7" w:rsidRDefault="001D58E3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Style w:val="c007"/>
          <w:b/>
          <w:bCs/>
          <w:color w:val="000000"/>
        </w:rPr>
        <w:t>A</w:t>
      </w:r>
      <w:r w:rsidRPr="001E76F7">
        <w:rPr>
          <w:rStyle w:val="c007"/>
          <w:b/>
          <w:bCs/>
          <w:color w:val="000000"/>
        </w:rPr>
        <w:t>liasing</w:t>
      </w:r>
      <w:r w:rsidRPr="001E76F7">
        <w:rPr>
          <w:rStyle w:val="c003"/>
          <w:color w:val="000000"/>
        </w:rPr>
        <w:t>.</w:t>
      </w:r>
      <w:r w:rsidR="00A778B6" w:rsidRPr="001E76F7">
        <w:rPr>
          <w:rStyle w:val="c003"/>
          <w:color w:val="000000"/>
        </w:rPr>
        <w:t xml:space="preserve"> </w:t>
      </w:r>
      <w:r w:rsidRPr="001E76F7">
        <w:rPr>
          <w:rStyle w:val="c003"/>
          <w:color w:val="000000"/>
        </w:rPr>
        <w:t>Because</w:t>
      </w:r>
      <w:r w:rsidRPr="001E76F7">
        <w:rPr>
          <w:rStyle w:val="c003"/>
          <w:color w:val="000000"/>
        </w:rPr>
        <w:t xml:space="preserve"> when the high frequency signal is sampled, it appears to be a low frequency signal.</w:t>
      </w:r>
    </w:p>
    <w:p w:rsidR="00C70D57" w:rsidRPr="001E76F7" w:rsidRDefault="00C70D57" w:rsidP="00C70D57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E9763A" w:rsidRPr="001E76F7" w:rsidRDefault="00887115" w:rsidP="00E9763A">
      <w:pPr>
        <w:pStyle w:val="ListParagraph"/>
        <w:numPr>
          <w:ilvl w:val="0"/>
          <w:numId w:val="1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>The two signals plotted in cells 18 and 26 have the same frequencies at the same amplitudes. Why do they look different? Do they sound different (cells 29 and 30)</w:t>
      </w:r>
      <w:proofErr w:type="gramStart"/>
      <w:r w:rsidRPr="001E76F7">
        <w:rPr>
          <w:rFonts w:ascii="Bookman Old Style" w:hAnsi="Bookman Old Style"/>
        </w:rPr>
        <w:t>.</w:t>
      </w:r>
      <w:proofErr w:type="gramEnd"/>
    </w:p>
    <w:p w:rsidR="00887115" w:rsidRPr="001E76F7" w:rsidRDefault="00887115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887115" w:rsidRPr="001E76F7" w:rsidRDefault="00887115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887115" w:rsidRPr="001E76F7" w:rsidRDefault="001D58E3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>Because the</w:t>
      </w:r>
      <w:r w:rsidR="001E76F7">
        <w:rPr>
          <w:rFonts w:ascii="Bookman Old Style" w:hAnsi="Bookman Old Style"/>
        </w:rPr>
        <w:t xml:space="preserve"> phases are different.  The second one is brighter </w:t>
      </w:r>
      <w:bookmarkStart w:id="0" w:name="_GoBack"/>
      <w:bookmarkEnd w:id="0"/>
    </w:p>
    <w:p w:rsidR="00887115" w:rsidRPr="001E76F7" w:rsidRDefault="00887115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E9763A" w:rsidRPr="001E76F7" w:rsidRDefault="00887115" w:rsidP="00887115">
      <w:pPr>
        <w:pStyle w:val="ListParagraph"/>
        <w:numPr>
          <w:ilvl w:val="0"/>
          <w:numId w:val="1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1E76F7">
        <w:rPr>
          <w:rFonts w:ascii="Bookman Old Style" w:hAnsi="Bookman Old Style"/>
        </w:rPr>
        <w:t xml:space="preserve">In cell 32, set the frequency to 700 Hz; leave the framerate at 5000 Hz. Note that the framerate (the sampling rate) is well above the </w:t>
      </w:r>
      <w:proofErr w:type="spellStart"/>
      <w:r w:rsidRPr="001E76F7">
        <w:rPr>
          <w:rFonts w:ascii="Bookman Old Style" w:hAnsi="Bookman Old Style"/>
        </w:rPr>
        <w:t>Nyquist</w:t>
      </w:r>
      <w:proofErr w:type="spellEnd"/>
      <w:r w:rsidRPr="001E76F7">
        <w:rPr>
          <w:rFonts w:ascii="Bookman Old Style" w:hAnsi="Bookman Old Style"/>
        </w:rPr>
        <w:t xml:space="preserve"> frequency for 700 Hz. Why does the spectrum change so dramatically?</w:t>
      </w:r>
    </w:p>
    <w:p w:rsidR="00E9763A" w:rsidRPr="001E76F7" w:rsidRDefault="00E9763A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p w:rsidR="00887115" w:rsidRPr="001E76F7" w:rsidRDefault="00887115" w:rsidP="00887115">
      <w:pPr>
        <w:pStyle w:val="ListParagraph"/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</w:p>
    <w:sectPr w:rsidR="00887115" w:rsidRPr="001E76F7">
      <w:headerReference w:type="default" r:id="rId7"/>
      <w:headerReference w:type="first" r:id="rId8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B37" w:rsidRDefault="00174B37">
      <w:r>
        <w:separator/>
      </w:r>
    </w:p>
  </w:endnote>
  <w:endnote w:type="continuationSeparator" w:id="0">
    <w:p w:rsidR="00174B37" w:rsidRDefault="0017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B37" w:rsidRDefault="00174B37">
      <w:r>
        <w:separator/>
      </w:r>
    </w:p>
  </w:footnote>
  <w:footnote w:type="continuationSeparator" w:id="0">
    <w:p w:rsidR="00174B37" w:rsidRDefault="00174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F1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2D6358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F147E2" w:rsidRDefault="00F14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415"/>
    <w:multiLevelType w:val="hybridMultilevel"/>
    <w:tmpl w:val="80B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2"/>
    <w:rsid w:val="00174B37"/>
    <w:rsid w:val="001A292D"/>
    <w:rsid w:val="001D58E3"/>
    <w:rsid w:val="001E76F7"/>
    <w:rsid w:val="002D6358"/>
    <w:rsid w:val="00506114"/>
    <w:rsid w:val="005625FD"/>
    <w:rsid w:val="00767A27"/>
    <w:rsid w:val="00887115"/>
    <w:rsid w:val="00985BF8"/>
    <w:rsid w:val="009B152C"/>
    <w:rsid w:val="009C2B46"/>
    <w:rsid w:val="00A53B67"/>
    <w:rsid w:val="00A778B6"/>
    <w:rsid w:val="00C70D57"/>
    <w:rsid w:val="00CB53E5"/>
    <w:rsid w:val="00CE5489"/>
    <w:rsid w:val="00D8664B"/>
    <w:rsid w:val="00E9763A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4B59"/>
  <w15:docId w15:val="{25EE5187-BAC5-410F-8F88-820699E8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BE7BAD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BE7BAD"/>
    <w:rPr>
      <w:rFonts w:ascii="Segoe UI" w:hAnsi="Segoe UI" w:cs="Segoe UI"/>
      <w:sz w:val="18"/>
      <w:szCs w:val="18"/>
    </w:rPr>
  </w:style>
  <w:style w:type="character" w:customStyle="1" w:styleId="c003">
    <w:name w:val="c003"/>
    <w:basedOn w:val="DefaultParagraphFont"/>
    <w:rsid w:val="001D58E3"/>
  </w:style>
  <w:style w:type="character" w:customStyle="1" w:styleId="c007">
    <w:name w:val="c007"/>
    <w:basedOn w:val="DefaultParagraphFont"/>
    <w:rsid w:val="001D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Zhao, Junya</cp:lastModifiedBy>
  <cp:revision>26</cp:revision>
  <cp:lastPrinted>2017-01-25T16:00:00Z</cp:lastPrinted>
  <dcterms:created xsi:type="dcterms:W3CDTF">2016-08-31T22:38:00Z</dcterms:created>
  <dcterms:modified xsi:type="dcterms:W3CDTF">2018-08-30T22:40:00Z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