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spacing w:after="300" w:line="450" w:lineRule="atLeast"/>
        <w:jc w:val="center"/>
        <w:rPr>
          <w:rFonts w:hint="default" w:ascii="Times New Roman" w:hAnsi="Times New Roman" w:eastAsia="黑体" w:cs="Times New Roman"/>
          <w:b/>
          <w:sz w:val="32"/>
          <w:szCs w:val="32"/>
        </w:rPr>
      </w:pPr>
      <w:r>
        <w:rPr>
          <w:rFonts w:hint="default" w:ascii="Times New Roman" w:hAnsi="Times New Roman" w:cs="Times New Roman"/>
          <w:sz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411480</wp:posOffset>
                </wp:positionV>
                <wp:extent cx="6477000" cy="30480"/>
                <wp:effectExtent l="35560" t="36195" r="31115" b="28575"/>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ln>
                      </wps:spPr>
                      <wps:bodyPr/>
                    </wps:wsp>
                  </a:graphicData>
                </a:graphic>
              </wp:anchor>
            </w:drawing>
          </mc:Choice>
          <mc:Fallback>
            <w:pict>
              <v:line id="_x0000_s1026" o:spid="_x0000_s1026" o:spt="20" style="position:absolute;left:0pt;flip:y;margin-left:0pt;margin-top:32.4pt;height:2.4pt;width:510pt;z-index:251659264;mso-width-relative:page;mso-height-relative:page;" filled="f" stroked="t" coordsize="21600,21600" o:gfxdata="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TgWvTAAAABwEAAA8AAAAAAAAAAQAgAAAAIgAAAGRycy9kb3ducmV2LnhtbFBL&#10;AQIUABQAAAAIAIdO4kAlWYYJ+wEAAMoDAAAOAAAAAAAAAAEAIAAAACIBAABkcnMvZTJvRG9jLnht&#10;bFBLBQYAAAAABgAGAFkBAACPBQAAAAA=&#10;">
                <v:fill on="f" focussize="0,0"/>
                <v:stroke weight="4.5pt" color="#000000" linestyle="thinThick" joinstyle="round"/>
                <v:imagedata o:title=""/>
                <o:lock v:ext="edit" aspectratio="f"/>
              </v:line>
            </w:pict>
          </mc:Fallback>
        </mc:AlternateContent>
      </w:r>
      <w:r>
        <w:rPr>
          <w:rFonts w:hint="default" w:ascii="Times New Roman" w:hAnsi="Times New Roman" w:eastAsia="黑体" w:cs="Times New Roman"/>
          <w:b/>
          <w:sz w:val="32"/>
          <w:szCs w:val="32"/>
        </w:rPr>
        <w:t>2022 May Day MCM</w:t>
      </w:r>
    </w:p>
    <w:p>
      <w:pPr>
        <w:jc w:val="center"/>
        <w:rPr>
          <w:rFonts w:ascii="Times New Roman" w:hAnsi="Times New Roman" w:cs="Times New Roman"/>
          <w:sz w:val="28"/>
          <w:szCs w:val="28"/>
        </w:rPr>
      </w:pPr>
      <w:r>
        <w:rPr>
          <w:rFonts w:hint="eastAsia" w:ascii="Times New Roman" w:hAnsi="Times New Roman" w:eastAsia="黑体" w:cs="Times New Roman"/>
          <w:sz w:val="28"/>
          <w:szCs w:val="28"/>
        </w:rPr>
        <w:t>Problem</w:t>
      </w:r>
      <w:r>
        <w:rPr>
          <w:rFonts w:ascii="Times New Roman" w:hAnsi="Times New Roman" w:eastAsia="黑体" w:cs="Times New Roman"/>
          <w:sz w:val="28"/>
          <w:szCs w:val="28"/>
        </w:rPr>
        <w:t xml:space="preserve"> </w:t>
      </w:r>
      <w:r>
        <w:rPr>
          <w:rFonts w:hint="eastAsia" w:ascii="Times New Roman" w:hAnsi="Times New Roman" w:eastAsia="黑体" w:cs="Times New Roman"/>
          <w:sz w:val="28"/>
          <w:szCs w:val="28"/>
        </w:rPr>
        <w:t>A</w:t>
      </w:r>
      <w:r>
        <w:rPr>
          <w:rFonts w:ascii="Times New Roman" w:hAnsi="Times New Roman" w:eastAsia="黑体" w:cs="Times New Roman"/>
          <w:sz w:val="28"/>
          <w:szCs w:val="28"/>
        </w:rPr>
        <w:t xml:space="preserve">. </w:t>
      </w:r>
      <w:r>
        <w:rPr>
          <w:rFonts w:hint="eastAsia" w:ascii="Times New Roman" w:hAnsi="Times New Roman" w:cs="Times New Roman"/>
          <w:sz w:val="28"/>
          <w:szCs w:val="28"/>
        </w:rPr>
        <w:t>Ordering</w:t>
      </w:r>
      <w:r>
        <w:rPr>
          <w:rFonts w:hint="eastAsia" w:ascii="Times New Roman" w:hAnsi="Times New Roman" w:cs="Times New Roman"/>
          <w:sz w:val="28"/>
          <w:szCs w:val="28"/>
          <w:lang w:val="en-US" w:eastAsia="zh-CN"/>
        </w:rPr>
        <w:t xml:space="preserve"> and</w:t>
      </w:r>
      <w:r>
        <w:rPr>
          <w:rFonts w:hint="eastAsia" w:ascii="Times New Roman" w:hAnsi="Times New Roman" w:cs="Times New Roman"/>
          <w:sz w:val="28"/>
          <w:szCs w:val="28"/>
        </w:rPr>
        <w:t xml:space="preserve"> biological learning</w:t>
      </w:r>
      <w:r>
        <w:rPr>
          <w:rFonts w:hint="eastAsia" w:ascii="Times New Roman" w:hAnsi="Times New Roman" w:cs="Times New Roman"/>
          <w:sz w:val="28"/>
          <w:szCs w:val="28"/>
          <w:lang w:val="en-US" w:eastAsia="zh-CN"/>
        </w:rPr>
        <w:t xml:space="preserve"> of Vascular Robotics</w:t>
      </w:r>
    </w:p>
    <w:p>
      <w:pPr>
        <w:keepNext w:val="0"/>
        <w:keepLines w:val="0"/>
        <w:pageBreakBefore w:val="0"/>
        <w:widowControl w:val="0"/>
        <w:kinsoku/>
        <w:wordWrap/>
        <w:overflowPunct/>
        <w:topLinePunct w:val="0"/>
        <w:autoSpaceDE/>
        <w:autoSpaceDN/>
        <w:bidi w:val="0"/>
        <w:adjustRightInd/>
        <w:snapToGrid/>
        <w:spacing w:after="157" w:afterLines="50"/>
        <w:ind w:firstLine="240" w:firstLineChars="100"/>
        <w:textAlignment w:val="auto"/>
        <w:rPr>
          <w:rFonts w:hint="eastAsia" w:ascii="Times New Roman" w:hAnsi="Times New Roman" w:cs="Times New Roman"/>
          <w:sz w:val="24"/>
          <w:szCs w:val="24"/>
        </w:rPr>
      </w:pPr>
      <w:r>
        <w:rPr>
          <w:rFonts w:hint="eastAsia" w:ascii="Times New Roman" w:hAnsi="Times New Roman" w:cs="Times New Roman"/>
          <w:sz w:val="24"/>
          <w:szCs w:val="24"/>
        </w:rPr>
        <w:t>With the development of micro</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electro</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mechanical systems</w:t>
      </w:r>
      <w:r>
        <w:rPr>
          <w:rFonts w:hint="eastAsia" w:ascii="Times New Roman" w:hAnsi="Times New Roman" w:cs="Times New Roman"/>
          <w:sz w:val="24"/>
          <w:szCs w:val="24"/>
          <w:lang w:val="en-US" w:eastAsia="zh-CN"/>
        </w:rPr>
        <w:t>(MEMS)</w:t>
      </w:r>
      <w:r>
        <w:rPr>
          <w:rFonts w:hint="eastAsia" w:ascii="Times New Roman" w:hAnsi="Times New Roman" w:cs="Times New Roman"/>
          <w:sz w:val="24"/>
          <w:szCs w:val="24"/>
        </w:rPr>
        <w:t xml:space="preserve">, humans </w:t>
      </w:r>
      <w:r>
        <w:rPr>
          <w:rFonts w:hint="eastAsia" w:ascii="Times New Roman" w:hAnsi="Times New Roman" w:cs="Times New Roman"/>
          <w:sz w:val="24"/>
          <w:szCs w:val="24"/>
          <w:lang w:val="en-US" w:eastAsia="zh-CN"/>
        </w:rPr>
        <w:t>have been</w:t>
      </w:r>
      <w:r>
        <w:rPr>
          <w:rFonts w:hint="eastAsia" w:ascii="Times New Roman" w:hAnsi="Times New Roman" w:cs="Times New Roman"/>
          <w:sz w:val="24"/>
          <w:szCs w:val="24"/>
        </w:rPr>
        <w:t xml:space="preserve"> able to process smaller and smaller machines.A vascular robot</w:t>
      </w:r>
      <w:r>
        <w:rPr>
          <w:rFonts w:hint="eastAsia" w:ascii="Times New Roman" w:hAnsi="Times New Roman" w:cs="Times New Roman"/>
          <w:sz w:val="24"/>
          <w:szCs w:val="24"/>
          <w:lang w:val="en-US" w:eastAsia="zh-CN"/>
        </w:rPr>
        <w:t>ic</w:t>
      </w:r>
      <w:r>
        <w:rPr>
          <w:rFonts w:hint="eastAsia" w:ascii="Times New Roman" w:hAnsi="Times New Roman" w:cs="Times New Roman"/>
          <w:sz w:val="24"/>
          <w:szCs w:val="24"/>
        </w:rPr>
        <w:t xml:space="preserve"> is a machine small enough to be put into a blood vessel to treat a disease.Vascular </w:t>
      </w:r>
      <w:r>
        <w:rPr>
          <w:rFonts w:hint="eastAsia" w:ascii="Times New Roman" w:hAnsi="Times New Roman" w:cs="Times New Roman"/>
          <w:sz w:val="24"/>
          <w:szCs w:val="24"/>
          <w:lang w:eastAsia="zh-CN"/>
        </w:rPr>
        <w:t>robotic</w:t>
      </w:r>
      <w:r>
        <w:rPr>
          <w:rFonts w:hint="eastAsia" w:ascii="Times New Roman" w:hAnsi="Times New Roman" w:cs="Times New Roman"/>
          <w:sz w:val="24"/>
          <w:szCs w:val="24"/>
        </w:rPr>
        <w:t xml:space="preserve"> can carry drugs into blood vessels to treat diseases related to blood vessels at designated points, and can also act as a vascular scavenger to remove viruses and keep people healthy</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 xml:space="preserve">Therefore, vascular </w:t>
      </w:r>
      <w:r>
        <w:rPr>
          <w:rFonts w:hint="eastAsia" w:ascii="Times New Roman" w:hAnsi="Times New Roman" w:cs="Times New Roman"/>
          <w:sz w:val="24"/>
          <w:szCs w:val="24"/>
          <w:lang w:eastAsia="zh-CN"/>
        </w:rPr>
        <w:t>robotic</w:t>
      </w:r>
      <w:r>
        <w:rPr>
          <w:rFonts w:hint="eastAsia" w:ascii="Times New Roman" w:hAnsi="Times New Roman" w:cs="Times New Roman"/>
          <w:sz w:val="24"/>
          <w:szCs w:val="24"/>
        </w:rPr>
        <w:t xml:space="preserve"> has attracted more attention.</w:t>
      </w:r>
    </w:p>
    <w:p>
      <w:pPr>
        <w:keepNext w:val="0"/>
        <w:keepLines w:val="0"/>
        <w:pageBreakBefore w:val="0"/>
        <w:widowControl w:val="0"/>
        <w:kinsoku/>
        <w:wordWrap/>
        <w:overflowPunct/>
        <w:topLinePunct w:val="0"/>
        <w:autoSpaceDE/>
        <w:autoSpaceDN/>
        <w:bidi w:val="0"/>
        <w:adjustRightInd/>
        <w:snapToGrid/>
        <w:spacing w:after="157" w:afterLines="50"/>
        <w:ind w:firstLine="240" w:firstLineChars="100"/>
        <w:textAlignment w:val="auto"/>
        <w:rPr>
          <w:rFonts w:hint="eastAsia" w:ascii="Times New Roman" w:hAnsi="Times New Roman" w:cs="Times New Roman"/>
          <w:sz w:val="24"/>
          <w:szCs w:val="24"/>
        </w:rPr>
      </w:pPr>
      <w:r>
        <w:rPr>
          <w:rFonts w:hint="eastAsia" w:ascii="Times New Roman" w:hAnsi="Times New Roman" w:cs="Times New Roman"/>
          <w:sz w:val="24"/>
          <w:szCs w:val="24"/>
        </w:rPr>
        <w:t xml:space="preserve">There are many types of vascular </w:t>
      </w:r>
      <w:r>
        <w:rPr>
          <w:rFonts w:hint="eastAsia" w:ascii="Times New Roman" w:hAnsi="Times New Roman" w:cs="Times New Roman"/>
          <w:sz w:val="24"/>
          <w:szCs w:val="24"/>
          <w:lang w:eastAsia="zh-CN"/>
        </w:rPr>
        <w:t>robotic</w:t>
      </w:r>
      <w:r>
        <w:rPr>
          <w:rFonts w:hint="eastAsia" w:ascii="Times New Roman" w:hAnsi="Times New Roman" w:cs="Times New Roman"/>
          <w:sz w:val="24"/>
          <w:szCs w:val="24"/>
        </w:rPr>
        <w:t xml:space="preserve">s, among which ABLVR is used in a hospital.This vascular </w:t>
      </w:r>
      <w:r>
        <w:rPr>
          <w:rFonts w:hint="eastAsia" w:ascii="Times New Roman" w:hAnsi="Times New Roman" w:cs="Times New Roman"/>
          <w:sz w:val="24"/>
          <w:szCs w:val="24"/>
          <w:lang w:eastAsia="zh-CN"/>
        </w:rPr>
        <w:t>robotic</w:t>
      </w:r>
      <w:r>
        <w:rPr>
          <w:rFonts w:hint="eastAsia" w:ascii="Times New Roman" w:hAnsi="Times New Roman" w:cs="Times New Roman"/>
          <w:sz w:val="24"/>
          <w:szCs w:val="24"/>
        </w:rPr>
        <w:t xml:space="preserve"> has two main characteristics</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fldChar w:fldCharType="begin"/>
      </w:r>
      <w:r>
        <w:rPr>
          <w:rFonts w:hint="eastAsia" w:ascii="Times New Roman" w:hAnsi="Times New Roman" w:cs="Times New Roman"/>
          <w:sz w:val="24"/>
          <w:szCs w:val="24"/>
        </w:rPr>
        <w:instrText xml:space="preserve"> = 1 \* GB3 \* MERGEFORMAT </w:instrText>
      </w:r>
      <w:r>
        <w:rPr>
          <w:rFonts w:hint="eastAsia" w:ascii="Times New Roman" w:hAnsi="Times New Roman" w:cs="Times New Roman"/>
          <w:sz w:val="24"/>
          <w:szCs w:val="24"/>
        </w:rPr>
        <w:fldChar w:fldCharType="separate"/>
      </w:r>
      <w:r>
        <w:rPr>
          <w:rFonts w:hint="eastAsia" w:ascii="Times New Roman" w:hAnsi="Times New Roman" w:cs="Times New Roman"/>
          <w:sz w:val="24"/>
          <w:szCs w:val="24"/>
        </w:rPr>
        <w:t>①</w:t>
      </w:r>
      <w:r>
        <w:rPr>
          <w:rFonts w:hint="eastAsia" w:ascii="Times New Roman" w:hAnsi="Times New Roman" w:cs="Times New Roman"/>
          <w:sz w:val="24"/>
          <w:szCs w:val="24"/>
        </w:rPr>
        <w:fldChar w:fldCharType="end"/>
      </w:r>
      <w:r>
        <w:rPr>
          <w:rFonts w:hint="eastAsia" w:ascii="Times New Roman" w:hAnsi="Times New Roman" w:cs="Times New Roman"/>
          <w:sz w:val="24"/>
          <w:szCs w:val="24"/>
        </w:rPr>
        <w:t>Can be assembled</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 xml:space="preserve">The </w:t>
      </w:r>
      <w:r>
        <w:rPr>
          <w:rFonts w:hint="eastAsia" w:ascii="Times New Roman" w:hAnsi="Times New Roman" w:cs="Times New Roman"/>
          <w:sz w:val="24"/>
          <w:szCs w:val="24"/>
          <w:lang w:eastAsia="zh-CN"/>
        </w:rPr>
        <w:t>robotic</w:t>
      </w:r>
      <w:r>
        <w:rPr>
          <w:rFonts w:hint="eastAsia" w:ascii="Times New Roman" w:hAnsi="Times New Roman" w:cs="Times New Roman"/>
          <w:sz w:val="24"/>
          <w:szCs w:val="24"/>
        </w:rPr>
        <w:t xml:space="preserve"> has a container boat (similar to a submarine) that is motivated and swims in the blood</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Four manipulators are mounted around the vessel, similar to humans, with a biological brain and a robotic arm, which is controlled by the biological brain</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lang w:eastAsia="zh-CN"/>
        </w:rPr>
        <w:t>manipulators</w:t>
      </w:r>
      <w:r>
        <w:rPr>
          <w:rFonts w:hint="eastAsia" w:ascii="Times New Roman" w:hAnsi="Times New Roman" w:cs="Times New Roman"/>
          <w:sz w:val="24"/>
          <w:szCs w:val="24"/>
        </w:rPr>
        <w:t xml:space="preserve"> can be removed and replaced from the vessel</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fldChar w:fldCharType="begin"/>
      </w:r>
      <w:r>
        <w:rPr>
          <w:rFonts w:hint="eastAsia" w:ascii="Times New Roman" w:hAnsi="Times New Roman" w:cs="Times New Roman"/>
          <w:sz w:val="24"/>
          <w:szCs w:val="24"/>
        </w:rPr>
        <w:instrText xml:space="preserve"> = 2 \* GB3 \* MERGEFORMAT </w:instrText>
      </w:r>
      <w:r>
        <w:rPr>
          <w:rFonts w:hint="eastAsia" w:ascii="Times New Roman" w:hAnsi="Times New Roman" w:cs="Times New Roman"/>
          <w:sz w:val="24"/>
          <w:szCs w:val="24"/>
        </w:rPr>
        <w:fldChar w:fldCharType="separate"/>
      </w:r>
      <w:r>
        <w:rPr>
          <w:rFonts w:hint="eastAsia" w:ascii="Times New Roman" w:hAnsi="Times New Roman" w:cs="Times New Roman"/>
          <w:sz w:val="24"/>
          <w:szCs w:val="24"/>
        </w:rPr>
        <w:t>②</w:t>
      </w:r>
      <w:r>
        <w:rPr>
          <w:rFonts w:hint="eastAsia" w:ascii="Times New Roman" w:hAnsi="Times New Roman" w:cs="Times New Roman"/>
          <w:sz w:val="24"/>
          <w:szCs w:val="24"/>
        </w:rPr>
        <w:fldChar w:fldCharType="end"/>
      </w:r>
      <w:r>
        <w:rPr>
          <w:rFonts w:hint="eastAsia" w:ascii="Times New Roman" w:hAnsi="Times New Roman" w:cs="Times New Roman"/>
          <w:sz w:val="24"/>
          <w:szCs w:val="24"/>
          <w:lang w:val="en-US" w:eastAsia="zh-CN"/>
        </w:rPr>
        <w:t>N</w:t>
      </w:r>
      <w:r>
        <w:rPr>
          <w:rFonts w:hint="eastAsia" w:ascii="Times New Roman" w:hAnsi="Times New Roman" w:cs="Times New Roman"/>
          <w:sz w:val="24"/>
          <w:szCs w:val="24"/>
        </w:rPr>
        <w:t>eed to study</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 xml:space="preserve">The vascular </w:t>
      </w:r>
      <w:r>
        <w:rPr>
          <w:rFonts w:hint="eastAsia" w:ascii="Times New Roman" w:hAnsi="Times New Roman" w:cs="Times New Roman"/>
          <w:sz w:val="24"/>
          <w:szCs w:val="24"/>
          <w:lang w:eastAsia="zh-CN"/>
        </w:rPr>
        <w:t>robotic</w:t>
      </w:r>
      <w:r>
        <w:rPr>
          <w:rFonts w:hint="eastAsia" w:ascii="Times New Roman" w:hAnsi="Times New Roman" w:cs="Times New Roman"/>
          <w:sz w:val="24"/>
          <w:szCs w:val="24"/>
        </w:rPr>
        <w:t xml:space="preserve"> replication</w:t>
      </w:r>
      <w:r>
        <w:rPr>
          <w:rFonts w:hint="eastAsia" w:ascii="Times New Roman" w:hAnsi="Times New Roman" w:cs="Times New Roman"/>
          <w:sz w:val="24"/>
          <w:szCs w:val="24"/>
          <w:lang w:val="en-US" w:eastAsia="zh-CN"/>
        </w:rPr>
        <w:t xml:space="preserve"> function</w:t>
      </w:r>
      <w:r>
        <w:rPr>
          <w:rFonts w:hint="eastAsia" w:ascii="Times New Roman" w:hAnsi="Times New Roman" w:cs="Times New Roman"/>
          <w:sz w:val="24"/>
          <w:szCs w:val="24"/>
        </w:rPr>
        <w:t xml:space="preserve"> without direct information, new purchase</w:t>
      </w:r>
      <w:r>
        <w:rPr>
          <w:rFonts w:hint="eastAsia" w:ascii="Times New Roman" w:hAnsi="Times New Roman" w:cs="Times New Roman"/>
          <w:sz w:val="24"/>
          <w:szCs w:val="24"/>
          <w:lang w:val="en-US" w:eastAsia="zh-CN"/>
        </w:rPr>
        <w:t>d</w:t>
      </w:r>
      <w:r>
        <w:rPr>
          <w:rFonts w:hint="eastAsia" w:ascii="Times New Roman" w:hAnsi="Times New Roman" w:cs="Times New Roman"/>
          <w:sz w:val="24"/>
          <w:szCs w:val="24"/>
        </w:rPr>
        <w:t xml:space="preserve"> un-experienced </w:t>
      </w:r>
      <w:r>
        <w:rPr>
          <w:rFonts w:hint="eastAsia" w:ascii="Times New Roman" w:hAnsi="Times New Roman" w:cs="Times New Roman"/>
          <w:sz w:val="24"/>
          <w:szCs w:val="24"/>
          <w:lang w:eastAsia="zh-CN"/>
        </w:rPr>
        <w:t>manipulators</w:t>
      </w:r>
      <w:r>
        <w:rPr>
          <w:rFonts w:hint="eastAsia" w:ascii="Times New Roman" w:hAnsi="Times New Roman" w:cs="Times New Roman"/>
          <w:sz w:val="24"/>
          <w:szCs w:val="24"/>
        </w:rPr>
        <w:t xml:space="preserve"> before work need to be done in advance biological learning (training), similar to the study of the human brain, </w:t>
      </w:r>
      <w:r>
        <w:rPr>
          <w:rFonts w:hint="eastAsia" w:ascii="Times New Roman" w:hAnsi="Times New Roman" w:cs="Times New Roman"/>
          <w:sz w:val="24"/>
          <w:szCs w:val="24"/>
          <w:lang w:val="en-US" w:eastAsia="zh-CN"/>
        </w:rPr>
        <w:t>i</w:t>
      </w:r>
      <w:r>
        <w:rPr>
          <w:rFonts w:hint="eastAsia" w:ascii="Times New Roman" w:hAnsi="Times New Roman" w:cs="Times New Roman"/>
          <w:sz w:val="24"/>
          <w:szCs w:val="24"/>
        </w:rPr>
        <w:t xml:space="preserve">n a specific environment, several biological brain chip blank </w:t>
      </w:r>
      <w:r>
        <w:rPr>
          <w:rFonts w:hint="eastAsia" w:ascii="Times New Roman" w:hAnsi="Times New Roman" w:cs="Times New Roman"/>
          <w:sz w:val="24"/>
          <w:szCs w:val="24"/>
          <w:lang w:eastAsia="zh-CN"/>
        </w:rPr>
        <w:t>manipulators</w:t>
      </w:r>
      <w:r>
        <w:rPr>
          <w:rFonts w:hint="eastAsia" w:ascii="Times New Roman" w:hAnsi="Times New Roman" w:cs="Times New Roman"/>
          <w:sz w:val="24"/>
          <w:szCs w:val="24"/>
        </w:rPr>
        <w:t xml:space="preserve"> (novices) are required to learn in the simulation vessel under the guidance of trained </w:t>
      </w:r>
      <w:r>
        <w:rPr>
          <w:rFonts w:hint="eastAsia" w:ascii="Times New Roman" w:hAnsi="Times New Roman" w:cs="Times New Roman"/>
          <w:sz w:val="24"/>
          <w:szCs w:val="24"/>
          <w:lang w:eastAsia="zh-CN"/>
        </w:rPr>
        <w:t>manipulators</w:t>
      </w:r>
      <w:r>
        <w:rPr>
          <w:rFonts w:hint="eastAsia" w:ascii="Times New Roman" w:hAnsi="Times New Roman" w:cs="Times New Roman"/>
          <w:sz w:val="24"/>
          <w:szCs w:val="24"/>
        </w:rPr>
        <w:t xml:space="preserve"> (skilled workers)</w:t>
      </w:r>
      <w:r>
        <w:rPr>
          <w:rFonts w:hint="eastAsia" w:ascii="Times New Roman" w:hAnsi="Times New Roman" w:cs="Times New Roman"/>
          <w:sz w:val="24"/>
          <w:szCs w:val="24"/>
          <w:lang w:val="en-US" w:eastAsia="zh-CN"/>
        </w:rPr>
        <w:t xml:space="preserve"> for a</w:t>
      </w:r>
      <w:r>
        <w:rPr>
          <w:rFonts w:hint="eastAsia" w:ascii="Times New Roman" w:hAnsi="Times New Roman" w:cs="Times New Roman"/>
          <w:sz w:val="24"/>
          <w:szCs w:val="24"/>
        </w:rPr>
        <w:t xml:space="preserve"> week</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until a novice reach the level of skilled workers</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240" w:firstLineChars="100"/>
        <w:textAlignment w:val="auto"/>
        <w:rPr>
          <w:rFonts w:hint="eastAsia" w:ascii="Times New Roman" w:hAnsi="Times New Roman" w:cs="Times New Roman"/>
          <w:sz w:val="24"/>
          <w:szCs w:val="24"/>
        </w:rPr>
      </w:pPr>
      <w:r>
        <w:rPr>
          <w:rFonts w:hint="eastAsia" w:ascii="Times New Roman" w:hAnsi="Times New Roman" w:cs="Times New Roman"/>
          <w:sz w:val="24"/>
          <w:szCs w:val="24"/>
        </w:rPr>
        <w:t xml:space="preserve">The vascular </w:t>
      </w:r>
      <w:r>
        <w:rPr>
          <w:rFonts w:hint="eastAsia" w:ascii="Times New Roman" w:hAnsi="Times New Roman" w:cs="Times New Roman"/>
          <w:sz w:val="24"/>
          <w:szCs w:val="24"/>
          <w:lang w:eastAsia="zh-CN"/>
        </w:rPr>
        <w:t>robotic</w:t>
      </w:r>
      <w:r>
        <w:rPr>
          <w:rFonts w:hint="eastAsia" w:ascii="Times New Roman" w:hAnsi="Times New Roman" w:cs="Times New Roman"/>
          <w:sz w:val="24"/>
          <w:szCs w:val="24"/>
        </w:rPr>
        <w:t xml:space="preserve"> works in the patient's blood vessel for a week, it must be removed after</w:t>
      </w:r>
      <w:r>
        <w:rPr>
          <w:rFonts w:hint="eastAsia" w:ascii="Times New Roman" w:hAnsi="Times New Roman" w:cs="Times New Roman"/>
          <w:sz w:val="24"/>
          <w:szCs w:val="24"/>
          <w:lang w:val="en-US" w:eastAsia="zh-CN"/>
        </w:rPr>
        <w:t xml:space="preserve"> a week.</w:t>
      </w:r>
      <w:r>
        <w:rPr>
          <w:rFonts w:hint="eastAsia" w:ascii="Times New Roman" w:hAnsi="Times New Roman" w:cs="Times New Roman"/>
          <w:sz w:val="24"/>
          <w:szCs w:val="24"/>
        </w:rPr>
        <w:t>After take out,</w:t>
      </w:r>
      <w:r>
        <w:rPr>
          <w:rFonts w:hint="eastAsia" w:ascii="Times New Roman" w:hAnsi="Times New Roman" w:cs="Times New Roman"/>
          <w:sz w:val="24"/>
          <w:szCs w:val="24"/>
          <w:lang w:val="en-US" w:eastAsia="zh-CN"/>
        </w:rPr>
        <w:t xml:space="preserve"> removing the manipulator requires a week of maintenance before it can work again, and maintenance is always required if no work is scheduled. </w:t>
      </w:r>
      <w:r>
        <w:rPr>
          <w:rFonts w:hint="eastAsia" w:ascii="Times New Roman" w:hAnsi="Times New Roman" w:cs="Times New Roman"/>
          <w:sz w:val="24"/>
          <w:szCs w:val="24"/>
        </w:rPr>
        <w:t xml:space="preserve">Newly purchased </w:t>
      </w:r>
      <w:bookmarkStart w:id="0" w:name="OLE_LINK1"/>
      <w:r>
        <w:rPr>
          <w:rFonts w:hint="eastAsia" w:ascii="Times New Roman" w:hAnsi="Times New Roman" w:cs="Times New Roman"/>
          <w:sz w:val="24"/>
          <w:szCs w:val="24"/>
        </w:rPr>
        <w:t>container boats</w:t>
      </w:r>
      <w:bookmarkEnd w:id="0"/>
      <w:r>
        <w:rPr>
          <w:rFonts w:hint="eastAsia" w:ascii="Times New Roman" w:hAnsi="Times New Roman" w:cs="Times New Roman"/>
          <w:sz w:val="24"/>
          <w:szCs w:val="24"/>
        </w:rPr>
        <w:t xml:space="preserve"> need to be checked and adjusted for a week before they can be used</w:t>
      </w:r>
      <w:r>
        <w:rPr>
          <w:rFonts w:hint="eastAsia" w:ascii="Times New Roman" w:hAnsi="Times New Roman" w:cs="Times New Roman"/>
          <w:sz w:val="24"/>
          <w:szCs w:val="24"/>
          <w:lang w:val="en-US" w:eastAsia="zh-CN"/>
        </w:rPr>
        <w:t>, container boats do not have to be maintained after use, they can be used continuously, but they also need to be maintained if not used.</w:t>
      </w:r>
      <w:r>
        <w:rPr>
          <w:rFonts w:hint="eastAsia" w:ascii="Times New Roman" w:hAnsi="Times New Roman" w:cs="Times New Roman"/>
          <w:sz w:val="24"/>
          <w:szCs w:val="24"/>
        </w:rPr>
        <w:t xml:space="preserve">It is assumed that </w:t>
      </w:r>
      <w:r>
        <w:rPr>
          <w:rFonts w:hint="eastAsia" w:ascii="Times New Roman" w:hAnsi="Times New Roman" w:cs="Times New Roman"/>
          <w:sz w:val="24"/>
          <w:szCs w:val="24"/>
          <w:lang w:val="en-US" w:eastAsia="zh-CN"/>
        </w:rPr>
        <w:t>t</w:t>
      </w:r>
      <w:r>
        <w:rPr>
          <w:rFonts w:hint="eastAsia" w:ascii="Times New Roman" w:hAnsi="Times New Roman" w:cs="Times New Roman"/>
          <w:sz w:val="24"/>
          <w:szCs w:val="24"/>
        </w:rPr>
        <w:t xml:space="preserve">he purchased </w:t>
      </w:r>
      <w:r>
        <w:rPr>
          <w:rFonts w:hint="eastAsia" w:ascii="Times New Roman" w:hAnsi="Times New Roman" w:cs="Times New Roman"/>
          <w:sz w:val="24"/>
          <w:szCs w:val="24"/>
          <w:lang w:val="en-US" w:eastAsia="zh-CN"/>
        </w:rPr>
        <w:t>c</w:t>
      </w:r>
      <w:r>
        <w:rPr>
          <w:rFonts w:hint="eastAsia" w:ascii="Times New Roman" w:hAnsi="Times New Roman" w:cs="Times New Roman"/>
          <w:sz w:val="24"/>
          <w:szCs w:val="24"/>
        </w:rPr>
        <w:t xml:space="preserve">ontainer boat and </w:t>
      </w:r>
      <w:r>
        <w:rPr>
          <w:rFonts w:hint="eastAsia" w:ascii="Times New Roman" w:hAnsi="Times New Roman" w:cs="Times New Roman"/>
          <w:sz w:val="24"/>
          <w:szCs w:val="24"/>
          <w:lang w:eastAsia="zh-CN"/>
        </w:rPr>
        <w:t>manipulators</w:t>
      </w:r>
      <w:r>
        <w:rPr>
          <w:rFonts w:hint="eastAsia" w:ascii="Times New Roman" w:hAnsi="Times New Roman" w:cs="Times New Roman"/>
          <w:sz w:val="24"/>
          <w:szCs w:val="24"/>
        </w:rPr>
        <w:t xml:space="preserve"> arrive at the start of each week and arrange immediately for inspection of commissioning and biological learning (training)</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 xml:space="preserve">The relevant cost data are shown in Annex 1.Annex 2 is the number of vascular </w:t>
      </w:r>
      <w:r>
        <w:rPr>
          <w:rFonts w:hint="eastAsia" w:ascii="Times New Roman" w:hAnsi="Times New Roman" w:cs="Times New Roman"/>
          <w:sz w:val="24"/>
          <w:szCs w:val="24"/>
          <w:lang w:eastAsia="zh-CN"/>
        </w:rPr>
        <w:t>robotic</w:t>
      </w:r>
      <w:r>
        <w:rPr>
          <w:rFonts w:hint="eastAsia" w:ascii="Times New Roman" w:hAnsi="Times New Roman" w:cs="Times New Roman"/>
          <w:sz w:val="24"/>
          <w:szCs w:val="24"/>
        </w:rPr>
        <w:t>s required by the hospital at weeks 1</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104.</w:t>
      </w:r>
    </w:p>
    <w:p>
      <w:pPr>
        <w:keepNext w:val="0"/>
        <w:keepLines w:val="0"/>
        <w:pageBreakBefore w:val="0"/>
        <w:widowControl w:val="0"/>
        <w:kinsoku/>
        <w:wordWrap/>
        <w:overflowPunct/>
        <w:topLinePunct w:val="0"/>
        <w:autoSpaceDE/>
        <w:autoSpaceDN/>
        <w:bidi w:val="0"/>
        <w:adjustRightInd/>
        <w:snapToGrid/>
        <w:spacing w:after="157" w:afterLines="50"/>
        <w:ind w:firstLine="240" w:firstLineChars="1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rPr>
        <w:t xml:space="preserve">The hospital is expected to have 13 </w:t>
      </w:r>
      <w:bookmarkStart w:id="1" w:name="OLE_LINK2"/>
      <w:r>
        <w:rPr>
          <w:rFonts w:hint="eastAsia" w:ascii="Times New Roman" w:hAnsi="Times New Roman" w:cs="Times New Roman"/>
          <w:sz w:val="24"/>
          <w:szCs w:val="24"/>
        </w:rPr>
        <w:t>container boats</w:t>
      </w:r>
      <w:bookmarkEnd w:id="1"/>
      <w:r>
        <w:rPr>
          <w:rFonts w:hint="eastAsia" w:ascii="Times New Roman" w:hAnsi="Times New Roman" w:cs="Times New Roman"/>
          <w:sz w:val="24"/>
          <w:szCs w:val="24"/>
        </w:rPr>
        <w:t xml:space="preserve"> and 50 skilled </w:t>
      </w:r>
      <w:r>
        <w:rPr>
          <w:rFonts w:hint="eastAsia" w:ascii="Times New Roman" w:hAnsi="Times New Roman" w:cs="Times New Roman"/>
          <w:sz w:val="24"/>
          <w:szCs w:val="24"/>
          <w:lang w:eastAsia="zh-CN"/>
        </w:rPr>
        <w:t>manipulators</w:t>
      </w:r>
      <w:r>
        <w:rPr>
          <w:rFonts w:hint="eastAsia" w:ascii="Times New Roman" w:hAnsi="Times New Roman" w:cs="Times New Roman"/>
          <w:sz w:val="24"/>
          <w:szCs w:val="24"/>
        </w:rPr>
        <w:t xml:space="preserve"> before it starts its robotic vascular treatment operation in the first week. </w:t>
      </w:r>
      <w:r>
        <w:rPr>
          <w:rFonts w:hint="eastAsia" w:ascii="Times New Roman" w:hAnsi="Times New Roman" w:cs="Times New Roman"/>
          <w:sz w:val="24"/>
          <w:szCs w:val="24"/>
          <w:lang w:val="en-US" w:eastAsia="zh-CN"/>
        </w:rPr>
        <w:t>Please c</w:t>
      </w:r>
      <w:r>
        <w:rPr>
          <w:rFonts w:hint="eastAsia" w:ascii="Times New Roman" w:hAnsi="Times New Roman" w:cs="Times New Roman"/>
          <w:sz w:val="24"/>
          <w:szCs w:val="24"/>
        </w:rPr>
        <w:t xml:space="preserve">reate a mathematical model to answer the following </w:t>
      </w:r>
      <w:r>
        <w:rPr>
          <w:rFonts w:hint="eastAsia" w:ascii="Times New Roman" w:hAnsi="Times New Roman" w:cs="Times New Roman"/>
          <w:sz w:val="24"/>
          <w:szCs w:val="24"/>
          <w:lang w:val="en-US" w:eastAsia="zh-CN"/>
        </w:rPr>
        <w:t>question</w:t>
      </w:r>
      <w:r>
        <w:rPr>
          <w:rFonts w:hint="eastAsia" w:ascii="Times New Roman" w:hAnsi="Times New Roman" w:cs="Times New Roman"/>
          <w:sz w:val="24"/>
          <w:szCs w:val="24"/>
        </w:rPr>
        <w:t>s.</w:t>
      </w:r>
    </w:p>
    <w:p>
      <w:pPr>
        <w:keepNext w:val="0"/>
        <w:keepLines w:val="0"/>
        <w:pageBreakBefore w:val="0"/>
        <w:widowControl w:val="0"/>
        <w:kinsoku/>
        <w:wordWrap/>
        <w:overflowPunct/>
        <w:topLinePunct w:val="0"/>
        <w:autoSpaceDE/>
        <w:autoSpaceDN/>
        <w:bidi w:val="0"/>
        <w:adjustRightInd/>
        <w:snapToGrid/>
        <w:spacing w:after="157" w:afterLines="50"/>
        <w:ind w:firstLine="240" w:firstLineChars="1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Question</w:t>
      </w:r>
      <w:r>
        <w:rPr>
          <w:rFonts w:hint="eastAsia" w:ascii="Times New Roman" w:hAnsi="Times New Roman" w:cs="Times New Roman"/>
          <w:sz w:val="24"/>
          <w:szCs w:val="24"/>
        </w:rPr>
        <w:t xml:space="preserve"> 1: At the beginning of each week, hospitals can buy </w:t>
      </w:r>
      <w:r>
        <w:rPr>
          <w:rFonts w:hint="eastAsia" w:ascii="Times New Roman" w:hAnsi="Times New Roman" w:cs="Times New Roman"/>
          <w:sz w:val="24"/>
          <w:szCs w:val="24"/>
          <w:lang w:eastAsia="zh-CN"/>
        </w:rPr>
        <w:t>manipulators</w:t>
      </w:r>
      <w:r>
        <w:rPr>
          <w:rFonts w:hint="eastAsia" w:ascii="Times New Roman" w:hAnsi="Times New Roman" w:cs="Times New Roman"/>
          <w:sz w:val="24"/>
          <w:szCs w:val="24"/>
        </w:rPr>
        <w:t xml:space="preserve"> and container boats.Each skilled operator can act as an instructor to "guide" the 10 purchased new </w:t>
      </w:r>
      <w:r>
        <w:rPr>
          <w:rFonts w:hint="eastAsia" w:ascii="Times New Roman" w:hAnsi="Times New Roman" w:cs="Times New Roman"/>
          <w:sz w:val="24"/>
          <w:szCs w:val="24"/>
          <w:lang w:eastAsia="zh-CN"/>
        </w:rPr>
        <w:t>manipulators</w:t>
      </w:r>
      <w:r>
        <w:rPr>
          <w:rFonts w:hint="eastAsia" w:ascii="Times New Roman" w:hAnsi="Times New Roman" w:cs="Times New Roman"/>
          <w:sz w:val="24"/>
          <w:szCs w:val="24"/>
        </w:rPr>
        <w:t xml:space="preserve"> for biological learning.If you only consider weeks 1-8, how many container boats and </w:t>
      </w:r>
      <w:r>
        <w:rPr>
          <w:rFonts w:hint="eastAsia" w:ascii="Times New Roman" w:hAnsi="Times New Roman" w:cs="Times New Roman"/>
          <w:sz w:val="24"/>
          <w:szCs w:val="24"/>
          <w:lang w:eastAsia="zh-CN"/>
        </w:rPr>
        <w:t>manipulators</w:t>
      </w:r>
      <w:r>
        <w:rPr>
          <w:rFonts w:hint="eastAsia" w:ascii="Times New Roman" w:hAnsi="Times New Roman" w:cs="Times New Roman"/>
          <w:sz w:val="24"/>
          <w:szCs w:val="24"/>
        </w:rPr>
        <w:t xml:space="preserve"> are need to buy each week to meet treatment and minimize operating costs?</w:t>
      </w:r>
    </w:p>
    <w:p>
      <w:pPr>
        <w:keepNext w:val="0"/>
        <w:keepLines w:val="0"/>
        <w:pageBreakBefore w:val="0"/>
        <w:widowControl w:val="0"/>
        <w:kinsoku/>
        <w:wordWrap/>
        <w:overflowPunct/>
        <w:topLinePunct w:val="0"/>
        <w:autoSpaceDE/>
        <w:autoSpaceDN/>
        <w:bidi w:val="0"/>
        <w:adjustRightInd/>
        <w:snapToGrid/>
        <w:spacing w:after="157" w:afterLines="50"/>
        <w:ind w:firstLine="240" w:firstLineChars="10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Question 2: Vascular robotics are at risk of working in patients' blood vessels. When they encounter macrophages, they will be completely destroyed if they cannot avoid them.</w:t>
      </w:r>
      <w:r>
        <w:rPr>
          <w:rFonts w:hint="eastAsia" w:ascii="Times New Roman" w:hAnsi="Times New Roman" w:cs="Times New Roman"/>
          <w:sz w:val="24"/>
          <w:szCs w:val="24"/>
        </w:rPr>
        <w:t xml:space="preserve">Assuming that 20% of vascular </w:t>
      </w:r>
      <w:r>
        <w:rPr>
          <w:rFonts w:hint="eastAsia" w:ascii="Times New Roman" w:hAnsi="Times New Roman" w:cs="Times New Roman"/>
          <w:sz w:val="24"/>
          <w:szCs w:val="24"/>
          <w:lang w:eastAsia="zh-CN"/>
        </w:rPr>
        <w:t>robotic</w:t>
      </w:r>
      <w:r>
        <w:rPr>
          <w:rFonts w:hint="eastAsia" w:ascii="Times New Roman" w:hAnsi="Times New Roman" w:cs="Times New Roman"/>
          <w:sz w:val="24"/>
          <w:szCs w:val="24"/>
        </w:rPr>
        <w:t>s are damaged every week (</w:t>
      </w:r>
      <w:bookmarkStart w:id="2" w:name="OLE_LINK3"/>
      <w:r>
        <w:rPr>
          <w:rFonts w:hint="eastAsia" w:ascii="Times New Roman" w:hAnsi="Times New Roman" w:cs="Times New Roman"/>
          <w:sz w:val="24"/>
          <w:szCs w:val="24"/>
        </w:rPr>
        <w:t>The number of damages is rounded off</w:t>
      </w:r>
      <w:bookmarkEnd w:id="2"/>
      <w:r>
        <w:rPr>
          <w:rFonts w:hint="eastAsia" w:ascii="Times New Roman" w:hAnsi="Times New Roman" w:cs="Times New Roman"/>
          <w:sz w:val="24"/>
          <w:szCs w:val="24"/>
        </w:rPr>
        <w:t xml:space="preserve">), the other conditions follow </w:t>
      </w:r>
      <w:r>
        <w:rPr>
          <w:rFonts w:hint="eastAsia" w:ascii="Times New Roman" w:hAnsi="Times New Roman" w:cs="Times New Roman"/>
          <w:sz w:val="24"/>
          <w:szCs w:val="24"/>
          <w:lang w:val="en-US" w:eastAsia="zh-CN"/>
        </w:rPr>
        <w:t>question</w:t>
      </w:r>
      <w:r>
        <w:rPr>
          <w:rFonts w:hint="eastAsia" w:ascii="Times New Roman" w:hAnsi="Times New Roman" w:cs="Times New Roman"/>
          <w:sz w:val="24"/>
          <w:szCs w:val="24"/>
        </w:rPr>
        <w:t xml:space="preserve"> 1</w:t>
      </w:r>
      <w:r>
        <w:rPr>
          <w:rFonts w:hint="eastAsia" w:ascii="Times New Roman" w:hAnsi="Times New Roman" w:cs="Times New Roman"/>
          <w:sz w:val="24"/>
          <w:szCs w:val="24"/>
          <w:lang w:val="en-US" w:eastAsia="zh-CN"/>
        </w:rPr>
        <w:t xml:space="preserve">. Considering the weeks 1-104 taken together, how many </w:t>
      </w:r>
      <w:r>
        <w:rPr>
          <w:rFonts w:hint="eastAsia" w:ascii="Times New Roman" w:hAnsi="Times New Roman" w:cs="Times New Roman"/>
          <w:sz w:val="24"/>
          <w:szCs w:val="24"/>
        </w:rPr>
        <w:t>container boats</w:t>
      </w:r>
      <w:r>
        <w:rPr>
          <w:rFonts w:hint="eastAsia" w:ascii="Times New Roman" w:hAnsi="Times New Roman" w:cs="Times New Roman"/>
          <w:sz w:val="24"/>
          <w:szCs w:val="24"/>
          <w:lang w:val="en-US" w:eastAsia="zh-CN"/>
        </w:rPr>
        <w:t xml:space="preserve"> and manipulators should be purchased in total to meet treatment requirements and minimize operating costs? </w:t>
      </w:r>
      <w:r>
        <w:rPr>
          <w:rFonts w:hint="eastAsia" w:ascii="Times New Roman" w:hAnsi="Times New Roman" w:cs="Times New Roman"/>
          <w:sz w:val="24"/>
          <w:szCs w:val="24"/>
        </w:rPr>
        <w:t>And fill the relevant results in Table 1.In addition, compared</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and analyzed</w:t>
      </w:r>
      <w:r>
        <w:rPr>
          <w:rFonts w:hint="eastAsia" w:ascii="Times New Roman" w:hAnsi="Times New Roman" w:cs="Times New Roman"/>
          <w:sz w:val="24"/>
          <w:szCs w:val="24"/>
          <w:lang w:val="en-US" w:eastAsia="zh-CN"/>
        </w:rPr>
        <w:t xml:space="preserve"> the</w:t>
      </w:r>
      <w:r>
        <w:rPr>
          <w:rFonts w:hint="eastAsia" w:ascii="Times New Roman" w:hAnsi="Times New Roman" w:cs="Times New Roman"/>
          <w:sz w:val="24"/>
          <w:szCs w:val="24"/>
        </w:rPr>
        <w:t xml:space="preserve"> results of weeks 1-8 with those of week 1-8 of</w:t>
      </w:r>
      <w:r>
        <w:rPr>
          <w:rFonts w:hint="eastAsia" w:ascii="Times New Roman" w:hAnsi="Times New Roman" w:cs="Times New Roman"/>
          <w:sz w:val="24"/>
          <w:szCs w:val="24"/>
          <w:lang w:val="en-US" w:eastAsia="zh-CN"/>
        </w:rPr>
        <w:t xml:space="preserve"> question</w:t>
      </w:r>
      <w:r>
        <w:rPr>
          <w:rFonts w:hint="eastAsia" w:ascii="Times New Roman" w:hAnsi="Times New Roman" w:cs="Times New Roman"/>
          <w:sz w:val="24"/>
          <w:szCs w:val="24"/>
        </w:rPr>
        <w:t xml:space="preserve"> 1.</w:t>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Table 1: Related result data for </w:t>
      </w:r>
      <w:r>
        <w:rPr>
          <w:rFonts w:hint="eastAsia" w:ascii="Times New Roman" w:hAnsi="Times New Roman" w:cs="Times New Roman"/>
          <w:sz w:val="24"/>
          <w:szCs w:val="24"/>
          <w:lang w:val="en-US" w:eastAsia="zh-CN"/>
        </w:rPr>
        <w:t>Question</w:t>
      </w:r>
      <w:r>
        <w:rPr>
          <w:rFonts w:hint="default" w:ascii="Times New Roman" w:hAnsi="Times New Roman" w:cs="Times New Roman"/>
          <w:sz w:val="24"/>
          <w:szCs w:val="24"/>
          <w:lang w:val="en-US" w:eastAsia="zh-CN"/>
        </w:rPr>
        <w:t xml:space="preserve"> 2</w:t>
      </w:r>
    </w:p>
    <w:tbl>
      <w:tblPr>
        <w:tblStyle w:val="8"/>
        <w:tblW w:w="10133" w:type="dxa"/>
        <w:jc w:val="center"/>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
      <w:tblGrid>
        <w:gridCol w:w="1085"/>
        <w:gridCol w:w="1530"/>
        <w:gridCol w:w="1470"/>
        <w:gridCol w:w="1440"/>
        <w:gridCol w:w="1485"/>
        <w:gridCol w:w="2235"/>
        <w:gridCol w:w="888"/>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Week</w:t>
            </w:r>
          </w:p>
        </w:tc>
        <w:tc>
          <w:tcPr>
            <w:tcW w:w="1530" w:type="dxa"/>
            <w:vAlign w:val="center"/>
          </w:tcPr>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Number of container boats purchased</w:t>
            </w:r>
          </w:p>
        </w:tc>
        <w:tc>
          <w:tcPr>
            <w:tcW w:w="1470" w:type="dxa"/>
            <w:vAlign w:val="center"/>
          </w:tcPr>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Number of manipulators purchased</w:t>
            </w:r>
          </w:p>
        </w:tc>
        <w:tc>
          <w:tcPr>
            <w:tcW w:w="1440" w:type="dxa"/>
            <w:vAlign w:val="center"/>
          </w:tcPr>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Number of manipulators under maintenance</w:t>
            </w:r>
          </w:p>
        </w:tc>
        <w:tc>
          <w:tcPr>
            <w:tcW w:w="1485" w:type="dxa"/>
            <w:vAlign w:val="center"/>
          </w:tcPr>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Number of container boats under maintenance</w:t>
            </w:r>
          </w:p>
        </w:tc>
        <w:tc>
          <w:tcPr>
            <w:tcW w:w="2235" w:type="dxa"/>
            <w:vAlign w:val="center"/>
          </w:tcPr>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Number of trained manipulators (including "skilled man" and "novice")</w:t>
            </w:r>
          </w:p>
        </w:tc>
        <w:tc>
          <w:tcPr>
            <w:tcW w:w="888" w:type="dxa"/>
            <w:vAlign w:val="center"/>
          </w:tcPr>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Total cost</w:t>
            </w:r>
          </w:p>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(Unit: yuan)</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hint="default" w:ascii="Times New Roman" w:hAnsi="Times New Roman" w:eastAsia="宋体" w:cs="Times New Roman"/>
                <w:szCs w:val="21"/>
                <w:highlight w:val="none"/>
                <w:shd w:val="clear" w:color="auto" w:fill="FFFFFF"/>
                <w:lang w:val="en-US" w:eastAsia="zh-CN"/>
              </w:rPr>
            </w:pPr>
            <w:bookmarkStart w:id="3" w:name="OLE_LINK5"/>
            <w:r>
              <w:rPr>
                <w:rFonts w:hint="eastAsia" w:ascii="Times New Roman" w:hAnsi="Times New Roman" w:eastAsia="宋体" w:cs="Times New Roman"/>
                <w:szCs w:val="21"/>
                <w:highlight w:val="none"/>
                <w:shd w:val="clear" w:color="auto" w:fill="FFFFFF"/>
                <w:lang w:val="en-US" w:eastAsia="zh-CN"/>
              </w:rPr>
              <w:t>Week</w:t>
            </w:r>
            <w:bookmarkEnd w:id="3"/>
            <w:r>
              <w:rPr>
                <w:rFonts w:hint="eastAsia" w:ascii="Times New Roman" w:hAnsi="Times New Roman" w:eastAsia="宋体" w:cs="Times New Roman"/>
                <w:szCs w:val="21"/>
                <w:highlight w:val="none"/>
                <w:shd w:val="clear" w:color="auto" w:fill="FFFFFF"/>
                <w:lang w:val="en-US" w:eastAsia="zh-CN"/>
              </w:rPr>
              <w:t xml:space="preserve"> 12</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26</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52</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78</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101</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102</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103</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104</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1-104</w:t>
            </w:r>
          </w:p>
          <w:p>
            <w:pPr>
              <w:spacing w:line="400" w:lineRule="exact"/>
              <w:jc w:val="center"/>
              <w:rPr>
                <w:rFonts w:hint="default" w:ascii="Times New Roman" w:hAnsi="Times New Roman" w:eastAsia="宋体" w:cs="Times New Roman"/>
                <w:szCs w:val="21"/>
                <w:highlight w:val="none"/>
                <w:shd w:val="clear" w:color="auto" w:fill="FFFFFF"/>
                <w:lang w:val="en-US" w:eastAsia="zh-CN"/>
              </w:rPr>
            </w:pPr>
            <w:r>
              <w:rPr>
                <w:rFonts w:hint="eastAsia" w:ascii="Times New Roman" w:hAnsi="Times New Roman" w:eastAsia="宋体" w:cs="Times New Roman"/>
                <w:szCs w:val="21"/>
                <w:highlight w:val="none"/>
                <w:shd w:val="clear" w:color="auto" w:fill="FFFFFF"/>
                <w:lang w:val="en-US" w:eastAsia="zh-CN"/>
              </w:rPr>
              <w:t>Total</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bl>
    <w:p>
      <w:pPr>
        <w:ind w:firstLine="240" w:firstLineChars="100"/>
        <w:rPr>
          <w:rFonts w:hint="eastAsia"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240" w:firstLineChars="1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Question 3: Assuming 10% of vascular robotics damage per week (The number of damages is rounded off) if each skilled operator can "guide" the number of new manipulators to no more than 20, Same as question2, please find out how many container boats and manipulators need to be purchased in total during the period 1-104 weeks to meet the treatment requirements and minimize the operating costs. Fill relevant results and data in Table 2.</w:t>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Table 2: Related result data for </w:t>
      </w:r>
      <w:r>
        <w:rPr>
          <w:rFonts w:hint="eastAsia" w:ascii="Times New Roman" w:hAnsi="Times New Roman" w:cs="Times New Roman"/>
          <w:sz w:val="24"/>
          <w:szCs w:val="24"/>
          <w:lang w:val="en-US" w:eastAsia="zh-CN"/>
        </w:rPr>
        <w:t>Question</w:t>
      </w:r>
      <w:r>
        <w:rPr>
          <w:rFonts w:hint="default" w:ascii="Times New Roman" w:hAnsi="Times New Roman" w:cs="Times New Roman"/>
          <w:sz w:val="24"/>
          <w:szCs w:val="24"/>
          <w:lang w:val="en-US" w:eastAsia="zh-CN"/>
        </w:rPr>
        <w:t xml:space="preserve"> 3</w:t>
      </w:r>
    </w:p>
    <w:tbl>
      <w:tblPr>
        <w:tblStyle w:val="8"/>
        <w:tblW w:w="10133" w:type="dxa"/>
        <w:jc w:val="center"/>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
      <w:tblGrid>
        <w:gridCol w:w="1085"/>
        <w:gridCol w:w="1530"/>
        <w:gridCol w:w="1470"/>
        <w:gridCol w:w="1440"/>
        <w:gridCol w:w="1485"/>
        <w:gridCol w:w="2235"/>
        <w:gridCol w:w="888"/>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Week</w:t>
            </w:r>
          </w:p>
        </w:tc>
        <w:tc>
          <w:tcPr>
            <w:tcW w:w="1530" w:type="dxa"/>
            <w:vAlign w:val="center"/>
          </w:tcPr>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Number of container boats purchased</w:t>
            </w:r>
          </w:p>
        </w:tc>
        <w:tc>
          <w:tcPr>
            <w:tcW w:w="1470" w:type="dxa"/>
            <w:vAlign w:val="center"/>
          </w:tcPr>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Number of manipulators purchased</w:t>
            </w:r>
          </w:p>
        </w:tc>
        <w:tc>
          <w:tcPr>
            <w:tcW w:w="1440" w:type="dxa"/>
            <w:vAlign w:val="center"/>
          </w:tcPr>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Number of manipulators under maintenance</w:t>
            </w:r>
          </w:p>
        </w:tc>
        <w:tc>
          <w:tcPr>
            <w:tcW w:w="1485" w:type="dxa"/>
            <w:vAlign w:val="center"/>
          </w:tcPr>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Number of container boats under maintenance</w:t>
            </w:r>
          </w:p>
        </w:tc>
        <w:tc>
          <w:tcPr>
            <w:tcW w:w="2235" w:type="dxa"/>
            <w:vAlign w:val="center"/>
          </w:tcPr>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Number of trained manipulators (including "skilled man" and "novice")</w:t>
            </w:r>
          </w:p>
        </w:tc>
        <w:tc>
          <w:tcPr>
            <w:tcW w:w="888" w:type="dxa"/>
            <w:vAlign w:val="center"/>
          </w:tcPr>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Total cost</w:t>
            </w:r>
          </w:p>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(Unit: yuan)</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hint="default" w:ascii="Times New Roman" w:hAnsi="Times New Roman" w:eastAsia="宋体" w:cs="Times New Roman"/>
                <w:szCs w:val="21"/>
                <w:highlight w:val="none"/>
                <w:shd w:val="clear" w:color="auto" w:fill="FFFFFF"/>
                <w:lang w:val="en-US" w:eastAsia="zh-CN"/>
              </w:rPr>
            </w:pPr>
            <w:r>
              <w:rPr>
                <w:rFonts w:hint="eastAsia" w:ascii="Times New Roman" w:hAnsi="Times New Roman" w:eastAsia="宋体" w:cs="Times New Roman"/>
                <w:szCs w:val="21"/>
                <w:highlight w:val="none"/>
                <w:shd w:val="clear" w:color="auto" w:fill="FFFFFF"/>
                <w:lang w:val="en-US" w:eastAsia="zh-CN"/>
              </w:rPr>
              <w:t>Week 12</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26</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52</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78</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101</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102</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103</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104</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1-104</w:t>
            </w:r>
          </w:p>
          <w:p>
            <w:pPr>
              <w:spacing w:line="400" w:lineRule="exact"/>
              <w:jc w:val="center"/>
              <w:rPr>
                <w:rFonts w:hint="default" w:ascii="Times New Roman" w:hAnsi="Times New Roman" w:eastAsia="宋体" w:cs="Times New Roman"/>
                <w:szCs w:val="21"/>
                <w:highlight w:val="none"/>
                <w:shd w:val="clear" w:color="auto" w:fill="FFFFFF"/>
                <w:lang w:val="en-US" w:eastAsia="zh-CN"/>
              </w:rPr>
            </w:pPr>
            <w:r>
              <w:rPr>
                <w:rFonts w:hint="eastAsia" w:ascii="Times New Roman" w:hAnsi="Times New Roman" w:eastAsia="宋体" w:cs="Times New Roman"/>
                <w:szCs w:val="21"/>
                <w:highlight w:val="none"/>
                <w:shd w:val="clear" w:color="auto" w:fill="FFFFFF"/>
                <w:lang w:val="en-US" w:eastAsia="zh-CN"/>
              </w:rPr>
              <w:t>Total</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bl>
    <w:p>
      <w:pPr>
        <w:spacing w:line="400" w:lineRule="exact"/>
        <w:ind w:firstLine="4080" w:firstLineChars="1700"/>
        <w:rPr>
          <w:rFonts w:hint="default" w:ascii="Times New Roman" w:hAnsi="Times New Roman" w:cs="Times New Roman"/>
          <w:sz w:val="24"/>
          <w:highlight w:val="none"/>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240" w:firstLineChars="1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Question 4: There is a preferential policy for the purchase of manipulators and container boats, the unit price of container boats is 200 </w:t>
      </w:r>
      <w:bookmarkStart w:id="4" w:name="OLE_LINK9"/>
      <w:r>
        <w:rPr>
          <w:rFonts w:hint="eastAsia" w:ascii="Times New Roman" w:hAnsi="Times New Roman" w:cs="Times New Roman"/>
          <w:sz w:val="24"/>
          <w:szCs w:val="24"/>
          <w:lang w:val="en-US" w:eastAsia="zh-CN"/>
        </w:rPr>
        <w:t>yuan</w:t>
      </w:r>
      <w:bookmarkEnd w:id="4"/>
      <w:r>
        <w:rPr>
          <w:rFonts w:hint="eastAsia" w:ascii="Times New Roman" w:hAnsi="Times New Roman" w:cs="Times New Roman"/>
          <w:sz w:val="24"/>
          <w:szCs w:val="24"/>
          <w:lang w:val="en-US" w:eastAsia="zh-CN"/>
        </w:rPr>
        <w:t xml:space="preserve"> per boat when the one-time purchase quantity is not more than 5. When the number of container boats purchased at one time exceeds 5 but not more than 10, the unit price of the part with more than 5 boats is 180 yuan per boat. When more than 10 container boats are purchased at a time, the unit price of more than 10 containers is 160 yuan per boat. Similarly, the unit price for a one-time purchase of less than 20 manipulators is 100 yuan per unit. When the number of manipulators is more than 20 but less than 40 at a time, the unit price of more than 20 manipulators is 90 yuan per unit. When more than 40 manipulators are purchased at a time, the unit price of more than 40 </w:t>
      </w:r>
      <w:bookmarkStart w:id="5" w:name="OLE_LINK4"/>
      <w:r>
        <w:rPr>
          <w:rFonts w:hint="eastAsia" w:ascii="Times New Roman" w:hAnsi="Times New Roman" w:cs="Times New Roman"/>
          <w:sz w:val="24"/>
          <w:szCs w:val="24"/>
          <w:lang w:val="en-US" w:eastAsia="zh-CN"/>
        </w:rPr>
        <w:t>manipulators</w:t>
      </w:r>
      <w:bookmarkEnd w:id="5"/>
      <w:r>
        <w:rPr>
          <w:rFonts w:hint="eastAsia" w:ascii="Times New Roman" w:hAnsi="Times New Roman" w:cs="Times New Roman"/>
          <w:sz w:val="24"/>
          <w:szCs w:val="24"/>
          <w:lang w:val="en-US" w:eastAsia="zh-CN"/>
        </w:rPr>
        <w:t xml:space="preserve"> is 80 yuan per unit.Other conditions follow question3, how will the total number of container boats and manipulators purchased during weeks 1-104 be adjusted? Fill relevant results and data in Table 3.</w:t>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Table </w:t>
      </w:r>
      <w:r>
        <w:rPr>
          <w:rFonts w:hint="eastAsia" w:ascii="Times New Roman" w:hAnsi="Times New Roman" w:cs="Times New Roman"/>
          <w:sz w:val="24"/>
          <w:szCs w:val="24"/>
          <w:lang w:val="en-US" w:eastAsia="zh-CN"/>
        </w:rPr>
        <w:t>3</w:t>
      </w:r>
      <w:r>
        <w:rPr>
          <w:rFonts w:hint="default" w:ascii="Times New Roman" w:hAnsi="Times New Roman" w:cs="Times New Roman"/>
          <w:sz w:val="24"/>
          <w:szCs w:val="24"/>
          <w:lang w:val="en-US" w:eastAsia="zh-CN"/>
        </w:rPr>
        <w:t xml:space="preserve">: Related result data for </w:t>
      </w:r>
      <w:r>
        <w:rPr>
          <w:rFonts w:hint="eastAsia" w:ascii="Times New Roman" w:hAnsi="Times New Roman" w:cs="Times New Roman"/>
          <w:sz w:val="24"/>
          <w:szCs w:val="24"/>
          <w:lang w:val="en-US" w:eastAsia="zh-CN"/>
        </w:rPr>
        <w:t>Question</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4</w:t>
      </w:r>
    </w:p>
    <w:tbl>
      <w:tblPr>
        <w:tblStyle w:val="8"/>
        <w:tblW w:w="10133" w:type="dxa"/>
        <w:jc w:val="center"/>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
      <w:tblGrid>
        <w:gridCol w:w="1085"/>
        <w:gridCol w:w="1530"/>
        <w:gridCol w:w="1470"/>
        <w:gridCol w:w="1440"/>
        <w:gridCol w:w="1485"/>
        <w:gridCol w:w="2235"/>
        <w:gridCol w:w="888"/>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Week</w:t>
            </w:r>
          </w:p>
        </w:tc>
        <w:tc>
          <w:tcPr>
            <w:tcW w:w="1530" w:type="dxa"/>
            <w:vAlign w:val="center"/>
          </w:tcPr>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Number of container boats purchased</w:t>
            </w:r>
          </w:p>
        </w:tc>
        <w:tc>
          <w:tcPr>
            <w:tcW w:w="1470" w:type="dxa"/>
            <w:vAlign w:val="center"/>
          </w:tcPr>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Number of manipulators purchased</w:t>
            </w:r>
          </w:p>
        </w:tc>
        <w:tc>
          <w:tcPr>
            <w:tcW w:w="1440" w:type="dxa"/>
            <w:vAlign w:val="center"/>
          </w:tcPr>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Number of manipulators under maintenance</w:t>
            </w:r>
          </w:p>
        </w:tc>
        <w:tc>
          <w:tcPr>
            <w:tcW w:w="1485" w:type="dxa"/>
            <w:vAlign w:val="center"/>
          </w:tcPr>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Number of container boats under maintenance</w:t>
            </w:r>
          </w:p>
        </w:tc>
        <w:tc>
          <w:tcPr>
            <w:tcW w:w="2235" w:type="dxa"/>
            <w:vAlign w:val="center"/>
          </w:tcPr>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Number of trained manipulators (including "skilled man" and "novice")</w:t>
            </w:r>
          </w:p>
        </w:tc>
        <w:tc>
          <w:tcPr>
            <w:tcW w:w="888" w:type="dxa"/>
            <w:vAlign w:val="center"/>
          </w:tcPr>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Total cost</w:t>
            </w:r>
          </w:p>
          <w:p>
            <w:pPr>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(Unit: yuan)</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hint="default" w:ascii="Times New Roman" w:hAnsi="Times New Roman" w:eastAsia="宋体" w:cs="Times New Roman"/>
                <w:szCs w:val="21"/>
                <w:highlight w:val="none"/>
                <w:shd w:val="clear" w:color="auto" w:fill="FFFFFF"/>
                <w:lang w:val="en-US" w:eastAsia="zh-CN"/>
              </w:rPr>
            </w:pPr>
            <w:r>
              <w:rPr>
                <w:rFonts w:hint="eastAsia" w:ascii="Times New Roman" w:hAnsi="Times New Roman" w:eastAsia="宋体" w:cs="Times New Roman"/>
                <w:szCs w:val="21"/>
                <w:highlight w:val="none"/>
                <w:shd w:val="clear" w:color="auto" w:fill="FFFFFF"/>
                <w:lang w:val="en-US" w:eastAsia="zh-CN"/>
              </w:rPr>
              <w:t>Week 12</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26</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52</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78</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101</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102</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103</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104</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85" w:type="dxa"/>
            <w:vAlign w:val="center"/>
          </w:tcPr>
          <w:p>
            <w:pPr>
              <w:spacing w:line="400" w:lineRule="exact"/>
              <w:jc w:val="center"/>
              <w:rPr>
                <w:rFonts w:ascii="Times New Roman" w:hAnsi="Times New Roman" w:eastAsia="宋体" w:cs="Times New Roman"/>
                <w:szCs w:val="21"/>
                <w:highlight w:val="none"/>
                <w:shd w:val="clear" w:color="auto" w:fill="FFFFFF"/>
              </w:rPr>
            </w:pPr>
            <w:r>
              <w:rPr>
                <w:rFonts w:hint="eastAsia" w:ascii="Times New Roman" w:hAnsi="Times New Roman" w:eastAsia="宋体" w:cs="Times New Roman"/>
                <w:szCs w:val="21"/>
                <w:highlight w:val="none"/>
                <w:shd w:val="clear" w:color="auto" w:fill="FFFFFF"/>
                <w:lang w:val="en-US" w:eastAsia="zh-CN"/>
              </w:rPr>
              <w:t xml:space="preserve">Week </w:t>
            </w:r>
            <w:r>
              <w:rPr>
                <w:rFonts w:ascii="Times New Roman" w:hAnsi="Times New Roman" w:eastAsia="宋体" w:cs="Times New Roman"/>
                <w:szCs w:val="21"/>
                <w:highlight w:val="none"/>
                <w:shd w:val="clear" w:color="auto" w:fill="FFFFFF"/>
              </w:rPr>
              <w:t>1-104</w:t>
            </w:r>
          </w:p>
          <w:p>
            <w:pPr>
              <w:spacing w:line="400" w:lineRule="exact"/>
              <w:jc w:val="center"/>
              <w:rPr>
                <w:rFonts w:hint="default" w:ascii="Times New Roman" w:hAnsi="Times New Roman" w:eastAsia="宋体" w:cs="Times New Roman"/>
                <w:szCs w:val="21"/>
                <w:highlight w:val="none"/>
                <w:shd w:val="clear" w:color="auto" w:fill="FFFFFF"/>
                <w:lang w:val="en-US" w:eastAsia="zh-CN"/>
              </w:rPr>
            </w:pPr>
            <w:r>
              <w:rPr>
                <w:rFonts w:hint="eastAsia" w:ascii="Times New Roman" w:hAnsi="Times New Roman" w:eastAsia="宋体" w:cs="Times New Roman"/>
                <w:szCs w:val="21"/>
                <w:highlight w:val="none"/>
                <w:shd w:val="clear" w:color="auto" w:fill="FFFFFF"/>
                <w:lang w:val="en-US" w:eastAsia="zh-CN"/>
              </w:rPr>
              <w:t>Total</w:t>
            </w:r>
          </w:p>
        </w:tc>
        <w:tc>
          <w:tcPr>
            <w:tcW w:w="153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7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40"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148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2235" w:type="dxa"/>
            <w:vAlign w:val="center"/>
          </w:tcPr>
          <w:p>
            <w:pPr>
              <w:spacing w:line="400" w:lineRule="exact"/>
              <w:jc w:val="center"/>
              <w:rPr>
                <w:rFonts w:ascii="Times New Roman" w:hAnsi="Times New Roman" w:eastAsia="宋体" w:cs="Times New Roman"/>
                <w:szCs w:val="21"/>
                <w:highlight w:val="none"/>
                <w:shd w:val="clear" w:color="auto" w:fill="FFFFFF"/>
              </w:rPr>
            </w:pPr>
          </w:p>
        </w:tc>
        <w:tc>
          <w:tcPr>
            <w:tcW w:w="888" w:type="dxa"/>
            <w:vAlign w:val="center"/>
          </w:tcPr>
          <w:p>
            <w:pPr>
              <w:spacing w:line="400" w:lineRule="exact"/>
              <w:jc w:val="center"/>
              <w:rPr>
                <w:rFonts w:ascii="Times New Roman" w:hAnsi="Times New Roman" w:eastAsia="宋体" w:cs="Times New Roman"/>
                <w:szCs w:val="21"/>
                <w:highlight w:val="none"/>
                <w:shd w:val="clear" w:color="auto" w:fill="FFFFFF"/>
              </w:rPr>
            </w:pPr>
          </w:p>
        </w:tc>
      </w:tr>
    </w:tbl>
    <w:p>
      <w:pPr>
        <w:ind w:firstLine="240" w:firstLineChars="100"/>
        <w:rPr>
          <w:rFonts w:hint="eastAsia" w:ascii="Times New Roman" w:hAnsi="Times New Roman" w:cs="Times New Roman"/>
          <w:sz w:val="24"/>
          <w:szCs w:val="24"/>
          <w:lang w:val="en-US" w:eastAsia="zh-CN"/>
        </w:rPr>
      </w:pP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Question 5: Predict the need for vascular robotics use during weeks 105-112. In order to study the cost of using the vascular robotics for weeks 105-112, following the conditions of Question 4, two solutions can be considered.</w:t>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Solutions 1:1-104 weeks on the optimal results, on the basis of the hospital in the 105th week that may need to every 300 yuan to buy can directly use the container boat and every 150 yuan to buy skilled operator, and a week later all according to the number of preferential policies to buy suitable in question 4 new container boat and new handlers, satisfy the blood of 105-112 weeks Manage the needs of robotics.</w:t>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Solutions 2: Consider the needs of vascular robotics at weeks 1-112.</w:t>
      </w:r>
    </w:p>
    <w:p>
      <w:pPr>
        <w:ind w:firstLine="240" w:firstLine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Please compare the difference between the minimum operating costs for weeks 1-112 between the two options.</w:t>
      </w:r>
    </w:p>
    <w:p>
      <w:pPr>
        <w:spacing w:line="400" w:lineRule="exact"/>
        <w:ind w:firstLine="480" w:firstLineChars="200"/>
        <w:rPr>
          <w:rFonts w:hint="eastAsia" w:ascii="Times New Roman" w:hAnsi="Times New Roman" w:cs="Times New Roman"/>
          <w:sz w:val="24"/>
          <w:highlight w:val="none"/>
          <w:shd w:val="clear" w:color="auto" w:fill="FFFFFF"/>
          <w:lang w:val="en-US" w:eastAsia="zh-CN"/>
        </w:rPr>
      </w:pPr>
    </w:p>
    <w:p>
      <w:pPr>
        <w:spacing w:line="400" w:lineRule="exact"/>
        <w:ind w:firstLine="480" w:firstLineChars="200"/>
        <w:rPr>
          <w:rFonts w:hint="eastAsia" w:ascii="Times New Roman" w:hAnsi="Times New Roman" w:cs="Times New Roman"/>
          <w:sz w:val="24"/>
          <w:highlight w:val="none"/>
          <w:shd w:val="clear" w:color="auto" w:fill="FFFFFF"/>
          <w:lang w:val="en-US" w:eastAsia="zh-CN"/>
        </w:rPr>
      </w:pPr>
    </w:p>
    <w:p>
      <w:pPr>
        <w:spacing w:line="400" w:lineRule="exact"/>
        <w:ind w:firstLine="482" w:firstLineChars="200"/>
        <w:rPr>
          <w:rFonts w:hint="eastAsia" w:ascii="Times New Roman" w:hAnsi="Times New Roman" w:cs="Times New Roman"/>
          <w:b/>
          <w:bCs/>
          <w:sz w:val="24"/>
          <w:highlight w:val="none"/>
          <w:shd w:val="clear" w:color="auto" w:fill="FFFFFF"/>
        </w:rPr>
      </w:pPr>
      <w:bookmarkStart w:id="6" w:name="OLE_LINK6"/>
      <w:r>
        <w:rPr>
          <w:rFonts w:hint="eastAsia" w:ascii="Times New Roman" w:hAnsi="Times New Roman" w:cs="Times New Roman"/>
          <w:b/>
          <w:bCs/>
          <w:sz w:val="24"/>
          <w:highlight w:val="none"/>
          <w:shd w:val="clear" w:color="auto" w:fill="FFFFFF"/>
          <w:lang w:val="en-US" w:eastAsia="zh-CN"/>
        </w:rPr>
        <w:t>A</w:t>
      </w:r>
      <w:r>
        <w:rPr>
          <w:rFonts w:hint="eastAsia" w:ascii="Times New Roman" w:hAnsi="Times New Roman" w:cs="Times New Roman"/>
          <w:b/>
          <w:bCs/>
          <w:sz w:val="24"/>
          <w:highlight w:val="none"/>
          <w:shd w:val="clear" w:color="auto" w:fill="FFFFFF"/>
        </w:rPr>
        <w:t>ppendix</w:t>
      </w:r>
      <w:bookmarkEnd w:id="6"/>
      <w:r>
        <w:rPr>
          <w:rFonts w:hint="eastAsia" w:ascii="Times New Roman" w:hAnsi="Times New Roman" w:cs="Times New Roman"/>
          <w:b/>
          <w:bCs/>
          <w:sz w:val="24"/>
          <w:highlight w:val="none"/>
          <w:shd w:val="clear" w:color="auto" w:fill="FFFFFF"/>
        </w:rPr>
        <w:t xml:space="preserve"> 1</w:t>
      </w:r>
      <w:r>
        <w:rPr>
          <w:rFonts w:hint="eastAsia" w:ascii="Times New Roman" w:hAnsi="Times New Roman" w:cs="Times New Roman"/>
          <w:b/>
          <w:bCs/>
          <w:sz w:val="24"/>
          <w:highlight w:val="none"/>
          <w:shd w:val="clear" w:color="auto" w:fill="FFFFFF"/>
          <w:lang w:val="en-US" w:eastAsia="zh-CN"/>
        </w:rPr>
        <w:t xml:space="preserve">  </w:t>
      </w:r>
      <w:r>
        <w:rPr>
          <w:rFonts w:hint="eastAsia" w:ascii="Times New Roman" w:hAnsi="Times New Roman" w:cs="Times New Roman"/>
          <w:b/>
          <w:bCs/>
          <w:sz w:val="24"/>
          <w:highlight w:val="none"/>
          <w:shd w:val="clear" w:color="auto" w:fill="FFFFFF"/>
        </w:rPr>
        <w:t>Costs associated with vascular robotics</w:t>
      </w:r>
    </w:p>
    <w:tbl>
      <w:tblPr>
        <w:tblStyle w:val="8"/>
        <w:tblW w:w="0" w:type="auto"/>
        <w:jc w:val="center"/>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autofit"/>
        <w:tblCellMar>
          <w:top w:w="0" w:type="dxa"/>
          <w:left w:w="108" w:type="dxa"/>
          <w:bottom w:w="0" w:type="dxa"/>
          <w:right w:w="108" w:type="dxa"/>
        </w:tblCellMar>
      </w:tblPr>
      <w:tblGrid>
        <w:gridCol w:w="5543"/>
        <w:gridCol w:w="3666"/>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5543" w:type="dxa"/>
          </w:tcPr>
          <w:p>
            <w:pPr>
              <w:jc w:val="center"/>
              <w:rPr>
                <w:rFonts w:ascii="Times New Roman" w:hAnsi="Times New Roman" w:eastAsia="宋体" w:cs="Times New Roman"/>
                <w:b/>
                <w:bCs/>
                <w:sz w:val="24"/>
                <w:highlight w:val="none"/>
                <w:shd w:val="clear" w:color="auto" w:fill="FFFFFF"/>
              </w:rPr>
            </w:pPr>
            <w:r>
              <w:rPr>
                <w:rFonts w:hint="eastAsia" w:ascii="Arial" w:hAnsi="Arial" w:eastAsia="宋体" w:cs="Arial"/>
                <w:b w:val="0"/>
                <w:bCs w:val="0"/>
                <w:i w:val="0"/>
                <w:iCs w:val="0"/>
                <w:caps w:val="0"/>
                <w:color w:val="333333"/>
                <w:spacing w:val="0"/>
                <w:sz w:val="21"/>
                <w:szCs w:val="21"/>
                <w:shd w:val="clear" w:fill="F7F8FA"/>
                <w:lang w:val="en-US" w:eastAsia="zh-CN"/>
              </w:rPr>
              <w:t>C</w:t>
            </w:r>
            <w:r>
              <w:rPr>
                <w:rFonts w:ascii="Arial" w:hAnsi="Arial" w:eastAsia="宋体" w:cs="Arial"/>
                <w:b w:val="0"/>
                <w:bCs w:val="0"/>
                <w:i w:val="0"/>
                <w:iCs w:val="0"/>
                <w:caps w:val="0"/>
                <w:color w:val="333333"/>
                <w:spacing w:val="0"/>
                <w:sz w:val="21"/>
                <w:szCs w:val="21"/>
                <w:shd w:val="clear" w:fill="F7F8FA"/>
              </w:rPr>
              <w:t>ategory</w:t>
            </w:r>
          </w:p>
        </w:tc>
        <w:tc>
          <w:tcPr>
            <w:tcW w:w="3666" w:type="dxa"/>
          </w:tcPr>
          <w:p>
            <w:pPr>
              <w:jc w:val="center"/>
              <w:rPr>
                <w:rFonts w:hint="default" w:ascii="Times New Roman" w:hAnsi="Times New Roman" w:eastAsia="宋体" w:cs="Times New Roman"/>
                <w:b/>
                <w:bCs/>
                <w:sz w:val="24"/>
                <w:highlight w:val="none"/>
                <w:shd w:val="clear" w:color="auto" w:fill="FFFFFF"/>
                <w:lang w:val="en-US" w:eastAsia="zh-CN"/>
              </w:rPr>
            </w:pPr>
            <w:r>
              <w:rPr>
                <w:rFonts w:hint="eastAsia" w:ascii="Times New Roman" w:hAnsi="Times New Roman" w:eastAsia="宋体" w:cs="Times New Roman"/>
                <w:b/>
                <w:bCs/>
                <w:sz w:val="24"/>
                <w:highlight w:val="none"/>
                <w:shd w:val="clear" w:color="auto" w:fill="FFFFFF"/>
                <w:lang w:val="en-US" w:eastAsia="zh-CN"/>
              </w:rPr>
              <w:t>Price</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5543" w:type="dxa"/>
          </w:tcPr>
          <w:p>
            <w:pPr>
              <w:jc w:val="center"/>
              <w:rPr>
                <w:rFonts w:hint="eastAsia" w:ascii="Times New Roman" w:hAnsi="Times New Roman" w:eastAsia="宋体" w:cs="Times New Roman"/>
                <w:sz w:val="24"/>
                <w:highlight w:val="none"/>
                <w:shd w:val="clear" w:color="auto" w:fill="FFFFFF"/>
              </w:rPr>
            </w:pPr>
            <w:r>
              <w:rPr>
                <w:rFonts w:hint="eastAsia" w:ascii="Times New Roman" w:hAnsi="Times New Roman" w:eastAsia="宋体" w:cs="Times New Roman"/>
                <w:sz w:val="24"/>
                <w:highlight w:val="none"/>
                <w:shd w:val="clear" w:color="auto" w:fill="FFFFFF"/>
              </w:rPr>
              <w:t>Container boat</w:t>
            </w:r>
          </w:p>
        </w:tc>
        <w:tc>
          <w:tcPr>
            <w:tcW w:w="3666" w:type="dxa"/>
          </w:tcPr>
          <w:p>
            <w:pPr>
              <w:jc w:val="center"/>
              <w:rPr>
                <w:rFonts w:hint="default" w:ascii="Times New Roman" w:hAnsi="Times New Roman" w:eastAsia="宋体" w:cs="Times New Roman"/>
                <w:sz w:val="24"/>
                <w:highlight w:val="none"/>
                <w:shd w:val="clear" w:color="auto" w:fill="FFFFFF"/>
                <w:lang w:val="en-US" w:eastAsia="zh-CN"/>
              </w:rPr>
            </w:pPr>
            <w:r>
              <w:rPr>
                <w:rFonts w:hint="eastAsia" w:ascii="Times New Roman" w:hAnsi="Times New Roman" w:eastAsia="宋体" w:cs="Times New Roman"/>
                <w:sz w:val="24"/>
                <w:highlight w:val="none"/>
                <w:shd w:val="clear" w:color="auto" w:fill="FFFFFF"/>
              </w:rPr>
              <w:t xml:space="preserve">200 </w:t>
            </w:r>
            <w:r>
              <w:rPr>
                <w:rFonts w:hint="eastAsia" w:ascii="Times New Roman" w:hAnsi="Times New Roman" w:cs="Times New Roman"/>
                <w:sz w:val="24"/>
                <w:szCs w:val="24"/>
                <w:lang w:val="en-US" w:eastAsia="zh-CN"/>
              </w:rPr>
              <w:t>yuan</w:t>
            </w:r>
            <w:r>
              <w:rPr>
                <w:rFonts w:hint="eastAsia" w:ascii="Times New Roman" w:hAnsi="Times New Roman" w:eastAsia="宋体" w:cs="Times New Roman"/>
                <w:sz w:val="24"/>
                <w:highlight w:val="none"/>
                <w:shd w:val="clear" w:color="auto" w:fill="FFFFFF"/>
              </w:rPr>
              <w:t xml:space="preserve"> per</w:t>
            </w:r>
            <w:r>
              <w:rPr>
                <w:rFonts w:hint="eastAsia" w:ascii="Times New Roman" w:hAnsi="Times New Roman" w:eastAsia="宋体" w:cs="Times New Roman"/>
                <w:sz w:val="24"/>
                <w:highlight w:val="none"/>
                <w:shd w:val="clear" w:color="auto" w:fill="FFFFFF"/>
                <w:lang w:val="en-US" w:eastAsia="zh-CN"/>
              </w:rPr>
              <w:t xml:space="preserve"> unit</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5543" w:type="dxa"/>
          </w:tcPr>
          <w:p>
            <w:pPr>
              <w:jc w:val="center"/>
              <w:rPr>
                <w:rFonts w:hint="eastAsia" w:ascii="Times New Roman" w:hAnsi="Times New Roman" w:eastAsia="宋体" w:cs="Times New Roman"/>
                <w:sz w:val="24"/>
                <w:highlight w:val="none"/>
                <w:shd w:val="clear" w:color="auto" w:fill="FFFFFF"/>
              </w:rPr>
            </w:pPr>
            <w:r>
              <w:rPr>
                <w:rFonts w:hint="eastAsia" w:ascii="Times New Roman" w:hAnsi="Times New Roman" w:eastAsia="宋体" w:cs="Times New Roman"/>
                <w:sz w:val="24"/>
                <w:highlight w:val="none"/>
                <w:shd w:val="clear" w:color="auto" w:fill="FFFFFF"/>
                <w:lang w:eastAsia="zh-CN"/>
              </w:rPr>
              <w:t>manipulators</w:t>
            </w:r>
          </w:p>
        </w:tc>
        <w:tc>
          <w:tcPr>
            <w:tcW w:w="3666" w:type="dxa"/>
          </w:tcPr>
          <w:p>
            <w:pPr>
              <w:jc w:val="center"/>
              <w:rPr>
                <w:rFonts w:hint="default" w:ascii="Times New Roman" w:hAnsi="Times New Roman" w:eastAsia="宋体" w:cs="Times New Roman"/>
                <w:sz w:val="24"/>
                <w:highlight w:val="none"/>
                <w:shd w:val="clear" w:color="auto" w:fill="FFFFFF"/>
                <w:lang w:val="en-US" w:eastAsia="zh-CN"/>
              </w:rPr>
            </w:pPr>
            <w:r>
              <w:rPr>
                <w:rFonts w:hint="eastAsia" w:ascii="Times New Roman" w:hAnsi="Times New Roman" w:eastAsia="宋体" w:cs="Times New Roman"/>
                <w:sz w:val="24"/>
                <w:highlight w:val="none"/>
                <w:shd w:val="clear" w:color="auto" w:fill="FFFFFF"/>
                <w:lang w:val="en-US" w:eastAsia="zh-CN"/>
              </w:rPr>
              <w:t xml:space="preserve">100 </w:t>
            </w:r>
            <w:bookmarkStart w:id="7" w:name="OLE_LINK8"/>
            <w:r>
              <w:rPr>
                <w:rFonts w:hint="eastAsia" w:ascii="Times New Roman" w:hAnsi="Times New Roman" w:cs="Times New Roman"/>
                <w:sz w:val="24"/>
                <w:szCs w:val="24"/>
                <w:lang w:val="en-US" w:eastAsia="zh-CN"/>
              </w:rPr>
              <w:t>yuan</w:t>
            </w:r>
            <w:r>
              <w:rPr>
                <w:rFonts w:hint="eastAsia" w:ascii="Times New Roman" w:hAnsi="Times New Roman" w:eastAsia="宋体" w:cs="Times New Roman"/>
                <w:sz w:val="24"/>
                <w:highlight w:val="none"/>
                <w:shd w:val="clear" w:color="auto" w:fill="FFFFFF"/>
                <w:lang w:val="en-US" w:eastAsia="zh-CN"/>
              </w:rPr>
              <w:t xml:space="preserve"> </w:t>
            </w:r>
            <w:r>
              <w:rPr>
                <w:rFonts w:hint="eastAsia" w:ascii="Times New Roman" w:hAnsi="Times New Roman" w:eastAsia="宋体" w:cs="Times New Roman"/>
                <w:sz w:val="24"/>
                <w:highlight w:val="none"/>
                <w:shd w:val="clear" w:color="auto" w:fill="FFFFFF"/>
              </w:rPr>
              <w:t>per</w:t>
            </w:r>
            <w:bookmarkEnd w:id="7"/>
            <w:r>
              <w:rPr>
                <w:rFonts w:hint="eastAsia" w:ascii="Times New Roman" w:hAnsi="Times New Roman" w:eastAsia="宋体" w:cs="Times New Roman"/>
                <w:sz w:val="24"/>
                <w:highlight w:val="none"/>
                <w:shd w:val="clear" w:color="auto" w:fill="FFFFFF"/>
                <w:lang w:val="en-US" w:eastAsia="zh-CN"/>
              </w:rPr>
              <w:t xml:space="preserve"> unit</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5543" w:type="dxa"/>
          </w:tcPr>
          <w:p>
            <w:pPr>
              <w:jc w:val="center"/>
              <w:rPr>
                <w:rFonts w:hint="default" w:ascii="Times New Roman" w:hAnsi="Times New Roman" w:eastAsia="宋体" w:cs="Times New Roman"/>
                <w:sz w:val="24"/>
                <w:highlight w:val="none"/>
                <w:shd w:val="clear" w:color="auto" w:fill="FFFFFF"/>
                <w:lang w:val="en-US"/>
              </w:rPr>
            </w:pPr>
            <w:r>
              <w:rPr>
                <w:rFonts w:hint="eastAsia" w:ascii="Times New Roman" w:hAnsi="Times New Roman" w:eastAsia="宋体" w:cs="Times New Roman"/>
                <w:sz w:val="24"/>
                <w:highlight w:val="none"/>
                <w:shd w:val="clear" w:color="auto" w:fill="FFFFFF"/>
                <w:lang w:eastAsia="zh-CN"/>
              </w:rPr>
              <w:t>Manipulators</w:t>
            </w:r>
            <w:r>
              <w:rPr>
                <w:rFonts w:hint="eastAsia" w:ascii="Times New Roman" w:hAnsi="Times New Roman" w:eastAsia="宋体" w:cs="Times New Roman"/>
                <w:sz w:val="24"/>
                <w:highlight w:val="none"/>
                <w:shd w:val="clear" w:color="auto" w:fill="FFFFFF"/>
                <w:lang w:val="en-US" w:eastAsia="zh-CN"/>
              </w:rPr>
              <w:t xml:space="preserve"> </w:t>
            </w:r>
            <w:r>
              <w:rPr>
                <w:rFonts w:hint="eastAsia" w:ascii="Times New Roman" w:hAnsi="Times New Roman" w:eastAsia="宋体" w:cs="Times New Roman"/>
                <w:sz w:val="24"/>
                <w:highlight w:val="none"/>
                <w:shd w:val="clear" w:color="auto" w:fill="FFFFFF"/>
              </w:rPr>
              <w:t>Maintenance</w:t>
            </w:r>
            <w:r>
              <w:rPr>
                <w:rFonts w:hint="eastAsia" w:ascii="Times New Roman" w:hAnsi="Times New Roman" w:eastAsia="宋体" w:cs="Times New Roman"/>
                <w:sz w:val="24"/>
                <w:highlight w:val="none"/>
                <w:shd w:val="clear" w:color="auto" w:fill="FFFFFF"/>
                <w:lang w:val="en-US" w:eastAsia="zh-CN"/>
              </w:rPr>
              <w:t xml:space="preserve"> </w:t>
            </w:r>
          </w:p>
        </w:tc>
        <w:tc>
          <w:tcPr>
            <w:tcW w:w="3666" w:type="dxa"/>
          </w:tcPr>
          <w:p>
            <w:pPr>
              <w:jc w:val="center"/>
              <w:rPr>
                <w:rFonts w:hint="default" w:ascii="Times New Roman" w:hAnsi="Times New Roman" w:eastAsia="宋体" w:cs="Times New Roman"/>
                <w:sz w:val="24"/>
                <w:highlight w:val="none"/>
                <w:shd w:val="clear" w:color="auto" w:fill="FFFFFF"/>
                <w:lang w:val="en-US" w:eastAsia="zh-CN"/>
              </w:rPr>
            </w:pPr>
            <w:r>
              <w:rPr>
                <w:rFonts w:ascii="Times New Roman" w:hAnsi="Times New Roman" w:eastAsia="宋体" w:cs="Times New Roman"/>
                <w:sz w:val="24"/>
                <w:highlight w:val="none"/>
                <w:shd w:val="clear" w:color="auto" w:fill="FFFFFF"/>
              </w:rPr>
              <w:t>5</w:t>
            </w:r>
            <w:r>
              <w:rPr>
                <w:rFonts w:hint="eastAsia" w:ascii="Times New Roman" w:hAnsi="Times New Roman" w:eastAsia="宋体" w:cs="Times New Roman"/>
                <w:sz w:val="24"/>
                <w:highlight w:val="none"/>
                <w:shd w:val="clear" w:color="auto" w:fill="FFFFFF"/>
                <w:lang w:val="en-US" w:eastAsia="zh-CN"/>
              </w:rPr>
              <w:t xml:space="preserve"> </w:t>
            </w:r>
            <w:r>
              <w:rPr>
                <w:rFonts w:hint="eastAsia" w:ascii="Times New Roman" w:hAnsi="Times New Roman" w:cs="Times New Roman"/>
                <w:sz w:val="24"/>
                <w:szCs w:val="24"/>
                <w:lang w:val="en-US" w:eastAsia="zh-CN"/>
              </w:rPr>
              <w:t>yuan</w:t>
            </w:r>
            <w:r>
              <w:rPr>
                <w:rFonts w:hint="eastAsia" w:ascii="Times New Roman" w:hAnsi="Times New Roman" w:eastAsia="宋体" w:cs="Times New Roman"/>
                <w:sz w:val="24"/>
                <w:highlight w:val="none"/>
                <w:shd w:val="clear" w:color="auto" w:fill="FFFFFF"/>
                <w:lang w:val="en-US" w:eastAsia="zh-CN"/>
              </w:rPr>
              <w:t xml:space="preserve"> </w:t>
            </w:r>
            <w:r>
              <w:rPr>
                <w:rFonts w:hint="eastAsia" w:ascii="Times New Roman" w:hAnsi="Times New Roman" w:eastAsia="宋体" w:cs="Times New Roman"/>
                <w:sz w:val="24"/>
                <w:highlight w:val="none"/>
                <w:shd w:val="clear" w:color="auto" w:fill="FFFFFF"/>
              </w:rPr>
              <w:t>per</w:t>
            </w:r>
            <w:r>
              <w:rPr>
                <w:rFonts w:hint="eastAsia" w:ascii="Times New Roman" w:hAnsi="Times New Roman" w:eastAsia="宋体" w:cs="Times New Roman"/>
                <w:sz w:val="24"/>
                <w:highlight w:val="none"/>
                <w:shd w:val="clear" w:color="auto" w:fill="FFFFFF"/>
                <w:lang w:val="en-US" w:eastAsia="zh-CN"/>
              </w:rPr>
              <w:t xml:space="preserve"> unit</w:t>
            </w:r>
            <w:r>
              <w:rPr>
                <w:rFonts w:ascii="Times New Roman" w:hAnsi="Times New Roman" w:eastAsia="宋体" w:cs="Times New Roman"/>
                <w:sz w:val="24"/>
                <w:highlight w:val="none"/>
                <w:shd w:val="clear" w:color="auto" w:fill="FFFFFF"/>
              </w:rPr>
              <w:t>/</w:t>
            </w:r>
            <w:r>
              <w:rPr>
                <w:rFonts w:hint="eastAsia" w:ascii="Times New Roman" w:hAnsi="Times New Roman" w:eastAsia="宋体" w:cs="Times New Roman"/>
                <w:sz w:val="24"/>
                <w:highlight w:val="none"/>
                <w:shd w:val="clear" w:color="auto" w:fill="FFFFFF"/>
                <w:lang w:val="en-US" w:eastAsia="zh-CN"/>
              </w:rPr>
              <w:t>week</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5543" w:type="dxa"/>
          </w:tcPr>
          <w:p>
            <w:pPr>
              <w:jc w:val="center"/>
              <w:rPr>
                <w:rFonts w:hint="eastAsia" w:ascii="Times New Roman" w:hAnsi="Times New Roman" w:eastAsia="宋体" w:cs="Times New Roman"/>
                <w:sz w:val="24"/>
                <w:highlight w:val="none"/>
                <w:shd w:val="clear" w:color="auto" w:fill="FFFFFF"/>
              </w:rPr>
            </w:pPr>
            <w:r>
              <w:rPr>
                <w:rFonts w:hint="eastAsia" w:ascii="Times New Roman" w:hAnsi="Times New Roman" w:eastAsia="宋体" w:cs="Times New Roman"/>
                <w:sz w:val="24"/>
                <w:highlight w:val="none"/>
                <w:shd w:val="clear" w:color="auto" w:fill="FFFFFF"/>
              </w:rPr>
              <w:t>Container boat maintenance</w:t>
            </w:r>
          </w:p>
        </w:tc>
        <w:tc>
          <w:tcPr>
            <w:tcW w:w="3666" w:type="dxa"/>
          </w:tcPr>
          <w:p>
            <w:pPr>
              <w:jc w:val="center"/>
              <w:rPr>
                <w:rFonts w:hint="default" w:ascii="Times New Roman" w:hAnsi="Times New Roman" w:eastAsia="宋体" w:cs="Times New Roman"/>
                <w:sz w:val="24"/>
                <w:highlight w:val="none"/>
                <w:shd w:val="clear" w:color="auto" w:fill="FFFFFF"/>
                <w:lang w:val="en-US" w:eastAsia="zh-CN"/>
              </w:rPr>
            </w:pPr>
            <w:r>
              <w:rPr>
                <w:rFonts w:ascii="Times New Roman" w:hAnsi="Times New Roman" w:eastAsia="宋体" w:cs="Times New Roman"/>
                <w:sz w:val="24"/>
                <w:highlight w:val="none"/>
                <w:shd w:val="clear" w:color="auto" w:fill="FFFFFF"/>
              </w:rPr>
              <w:t>10</w:t>
            </w:r>
            <w:r>
              <w:rPr>
                <w:rFonts w:hint="eastAsia" w:ascii="Times New Roman" w:hAnsi="Times New Roman" w:cs="Times New Roman"/>
                <w:sz w:val="24"/>
                <w:szCs w:val="24"/>
                <w:lang w:val="en-US" w:eastAsia="zh-CN"/>
              </w:rPr>
              <w:t>yuan</w:t>
            </w:r>
            <w:r>
              <w:rPr>
                <w:rFonts w:hint="eastAsia" w:ascii="Times New Roman" w:hAnsi="Times New Roman" w:eastAsia="宋体" w:cs="Times New Roman"/>
                <w:sz w:val="24"/>
                <w:highlight w:val="none"/>
                <w:shd w:val="clear" w:color="auto" w:fill="FFFFFF"/>
                <w:lang w:val="en-US" w:eastAsia="zh-CN"/>
              </w:rPr>
              <w:t xml:space="preserve"> </w:t>
            </w:r>
            <w:r>
              <w:rPr>
                <w:rFonts w:hint="eastAsia" w:ascii="Times New Roman" w:hAnsi="Times New Roman" w:eastAsia="宋体" w:cs="Times New Roman"/>
                <w:sz w:val="24"/>
                <w:highlight w:val="none"/>
                <w:shd w:val="clear" w:color="auto" w:fill="FFFFFF"/>
              </w:rPr>
              <w:t>per</w:t>
            </w:r>
            <w:r>
              <w:rPr>
                <w:rFonts w:hint="eastAsia" w:ascii="Times New Roman" w:hAnsi="Times New Roman" w:eastAsia="宋体" w:cs="Times New Roman"/>
                <w:sz w:val="24"/>
                <w:highlight w:val="none"/>
                <w:shd w:val="clear" w:color="auto" w:fill="FFFFFF"/>
                <w:lang w:val="en-US" w:eastAsia="zh-CN"/>
              </w:rPr>
              <w:t xml:space="preserve"> unit</w:t>
            </w:r>
            <w:r>
              <w:rPr>
                <w:rFonts w:ascii="Times New Roman" w:hAnsi="Times New Roman" w:eastAsia="宋体" w:cs="Times New Roman"/>
                <w:sz w:val="24"/>
                <w:highlight w:val="none"/>
                <w:shd w:val="clear" w:color="auto" w:fill="FFFFFF"/>
              </w:rPr>
              <w:t>/</w:t>
            </w:r>
            <w:r>
              <w:rPr>
                <w:rFonts w:hint="eastAsia" w:ascii="Times New Roman" w:hAnsi="Times New Roman" w:eastAsia="宋体" w:cs="Times New Roman"/>
                <w:sz w:val="24"/>
                <w:highlight w:val="none"/>
                <w:shd w:val="clear" w:color="auto" w:fill="FFFFFF"/>
                <w:lang w:val="en-US" w:eastAsia="zh-CN"/>
              </w:rPr>
              <w:t>week</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5543" w:type="dxa"/>
          </w:tcPr>
          <w:p>
            <w:pPr>
              <w:jc w:val="center"/>
              <w:rPr>
                <w:rFonts w:hint="eastAsia" w:ascii="Times New Roman" w:hAnsi="Times New Roman" w:eastAsia="宋体" w:cs="Times New Roman"/>
                <w:sz w:val="24"/>
                <w:highlight w:val="none"/>
                <w:shd w:val="clear" w:color="auto" w:fill="FFFFFF"/>
              </w:rPr>
            </w:pPr>
            <w:r>
              <w:rPr>
                <w:rFonts w:hint="eastAsia" w:ascii="Times New Roman" w:hAnsi="Times New Roman" w:eastAsia="宋体" w:cs="Times New Roman"/>
                <w:sz w:val="24"/>
                <w:highlight w:val="none"/>
                <w:shd w:val="clear" w:color="auto" w:fill="FFFFFF"/>
                <w:lang w:eastAsia="zh-CN"/>
              </w:rPr>
              <w:t>Manipulators</w:t>
            </w:r>
            <w:r>
              <w:rPr>
                <w:rFonts w:hint="eastAsia" w:ascii="Times New Roman" w:hAnsi="Times New Roman" w:eastAsia="宋体" w:cs="Times New Roman"/>
                <w:sz w:val="24"/>
                <w:highlight w:val="none"/>
                <w:shd w:val="clear" w:color="auto" w:fill="FFFFFF"/>
              </w:rPr>
              <w:t xml:space="preserve"> (including "skilled worker") training</w:t>
            </w:r>
          </w:p>
        </w:tc>
        <w:tc>
          <w:tcPr>
            <w:tcW w:w="3666" w:type="dxa"/>
          </w:tcPr>
          <w:p>
            <w:pPr>
              <w:jc w:val="center"/>
              <w:rPr>
                <w:rFonts w:hint="eastAsia" w:ascii="Times New Roman" w:hAnsi="Times New Roman" w:eastAsia="宋体" w:cs="Times New Roman"/>
                <w:sz w:val="24"/>
                <w:highlight w:val="none"/>
                <w:shd w:val="clear" w:color="auto" w:fill="FFFFFF"/>
                <w:lang w:val="en-US" w:eastAsia="zh-CN"/>
              </w:rPr>
            </w:pPr>
            <w:r>
              <w:rPr>
                <w:rFonts w:ascii="Times New Roman" w:hAnsi="Times New Roman" w:eastAsia="宋体" w:cs="Times New Roman"/>
                <w:sz w:val="24"/>
                <w:highlight w:val="none"/>
                <w:shd w:val="clear" w:color="auto" w:fill="FFFFFF"/>
              </w:rPr>
              <w:t>10</w:t>
            </w:r>
            <w:r>
              <w:rPr>
                <w:rFonts w:hint="eastAsia" w:ascii="Times New Roman" w:hAnsi="Times New Roman" w:eastAsia="宋体" w:cs="Times New Roman"/>
                <w:sz w:val="24"/>
                <w:highlight w:val="none"/>
                <w:shd w:val="clear" w:color="auto" w:fill="FFFFFF"/>
                <w:lang w:val="en-US" w:eastAsia="zh-CN"/>
              </w:rPr>
              <w:t xml:space="preserve"> </w:t>
            </w:r>
            <w:r>
              <w:rPr>
                <w:rFonts w:hint="eastAsia" w:ascii="Times New Roman" w:hAnsi="Times New Roman" w:cs="Times New Roman"/>
                <w:sz w:val="24"/>
                <w:szCs w:val="24"/>
                <w:lang w:val="en-US" w:eastAsia="zh-CN"/>
              </w:rPr>
              <w:t>yuan</w:t>
            </w:r>
            <w:r>
              <w:rPr>
                <w:rFonts w:hint="eastAsia" w:ascii="Times New Roman" w:hAnsi="Times New Roman" w:eastAsia="宋体" w:cs="Times New Roman"/>
                <w:sz w:val="24"/>
                <w:highlight w:val="none"/>
                <w:shd w:val="clear" w:color="auto" w:fill="FFFFFF"/>
                <w:lang w:val="en-US" w:eastAsia="zh-CN"/>
              </w:rPr>
              <w:t xml:space="preserve"> </w:t>
            </w:r>
            <w:r>
              <w:rPr>
                <w:rFonts w:hint="eastAsia" w:ascii="Times New Roman" w:hAnsi="Times New Roman" w:eastAsia="宋体" w:cs="Times New Roman"/>
                <w:sz w:val="24"/>
                <w:highlight w:val="none"/>
                <w:shd w:val="clear" w:color="auto" w:fill="FFFFFF"/>
              </w:rPr>
              <w:t>per</w:t>
            </w:r>
            <w:r>
              <w:rPr>
                <w:rFonts w:hint="eastAsia" w:ascii="Times New Roman" w:hAnsi="Times New Roman" w:eastAsia="宋体" w:cs="Times New Roman"/>
                <w:sz w:val="24"/>
                <w:highlight w:val="none"/>
                <w:shd w:val="clear" w:color="auto" w:fill="FFFFFF"/>
                <w:lang w:val="en-US" w:eastAsia="zh-CN"/>
              </w:rPr>
              <w:t xml:space="preserve"> unit</w:t>
            </w:r>
          </w:p>
        </w:tc>
      </w:tr>
    </w:tbl>
    <w:p>
      <w:pPr>
        <w:spacing w:line="400" w:lineRule="exact"/>
        <w:ind w:firstLine="482" w:firstLineChars="200"/>
        <w:rPr>
          <w:rFonts w:hint="eastAsia" w:ascii="Times New Roman" w:hAnsi="Times New Roman" w:cs="Times New Roman"/>
          <w:b/>
          <w:bCs/>
          <w:sz w:val="24"/>
          <w:highlight w:val="none"/>
          <w:shd w:val="clear" w:color="auto" w:fill="FFFFFF"/>
          <w:lang w:val="en-US" w:eastAsia="zh-CN"/>
        </w:rPr>
      </w:pPr>
    </w:p>
    <w:p>
      <w:pPr>
        <w:spacing w:line="400" w:lineRule="exact"/>
        <w:ind w:firstLine="482" w:firstLineChars="200"/>
        <w:rPr>
          <w:rFonts w:hint="default" w:ascii="Times New Roman" w:hAnsi="Times New Roman" w:cs="Times New Roman"/>
          <w:b/>
          <w:bCs/>
          <w:sz w:val="24"/>
          <w:highlight w:val="none"/>
          <w:shd w:val="clear" w:color="auto" w:fill="FFFFFF"/>
          <w:lang w:val="en-US" w:eastAsia="zh-CN"/>
        </w:rPr>
      </w:pPr>
      <w:r>
        <w:rPr>
          <w:rFonts w:hint="eastAsia" w:ascii="Times New Roman" w:hAnsi="Times New Roman" w:cs="Times New Roman"/>
          <w:b/>
          <w:bCs/>
          <w:sz w:val="24"/>
          <w:highlight w:val="none"/>
          <w:shd w:val="clear" w:color="auto" w:fill="FFFFFF"/>
          <w:lang w:val="en-US" w:eastAsia="zh-CN"/>
        </w:rPr>
        <w:t>Appendix 2  Number of vascular robotics used at weeks 1-104 (</w:t>
      </w:r>
      <w:r>
        <w:rPr>
          <w:rFonts w:hint="eastAsia" w:ascii="Times New Roman" w:hAnsi="Times New Roman" w:eastAsia="宋体" w:cs="Times New Roman"/>
          <w:sz w:val="24"/>
          <w:highlight w:val="none"/>
          <w:shd w:val="clear" w:color="auto" w:fill="FFFFFF"/>
          <w:lang w:val="en-US" w:eastAsia="zh-CN"/>
        </w:rPr>
        <w:t>units</w:t>
      </w:r>
      <w:r>
        <w:rPr>
          <w:rFonts w:hint="eastAsia" w:ascii="Times New Roman" w:hAnsi="Times New Roman" w:cs="Times New Roman"/>
          <w:b/>
          <w:bCs/>
          <w:sz w:val="24"/>
          <w:highlight w:val="none"/>
          <w:shd w:val="clear" w:color="auto" w:fill="FFFFFF"/>
          <w:lang w:val="en-US" w:eastAsia="zh-CN"/>
        </w:rPr>
        <w:t>)</w:t>
      </w:r>
    </w:p>
    <w:tbl>
      <w:tblPr>
        <w:tblStyle w:val="8"/>
        <w:tblW w:w="9112" w:type="dxa"/>
        <w:jc w:val="center"/>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top w:w="0" w:type="dxa"/>
          <w:left w:w="108" w:type="dxa"/>
          <w:bottom w:w="0" w:type="dxa"/>
          <w:right w:w="108" w:type="dxa"/>
        </w:tblCellMar>
      </w:tblPr>
      <w:tblGrid>
        <w:gridCol w:w="2016"/>
        <w:gridCol w:w="887"/>
        <w:gridCol w:w="887"/>
        <w:gridCol w:w="887"/>
        <w:gridCol w:w="887"/>
        <w:gridCol w:w="887"/>
        <w:gridCol w:w="887"/>
        <w:gridCol w:w="887"/>
        <w:gridCol w:w="887"/>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2016" w:type="dxa"/>
            <w:vAlign w:val="center"/>
          </w:tcPr>
          <w:p>
            <w:pPr>
              <w:jc w:val="center"/>
              <w:rPr>
                <w:rFonts w:ascii="Times New Roman" w:hAnsi="Times New Roman" w:eastAsia="宋体" w:cs="Times New Roman"/>
                <w:sz w:val="24"/>
                <w:highlight w:val="none"/>
                <w:shd w:val="clear" w:color="auto" w:fill="FFFFFF"/>
              </w:rPr>
            </w:pPr>
            <w:bookmarkStart w:id="8" w:name="OLE_LINK7"/>
            <w:r>
              <w:rPr>
                <w:rFonts w:hint="eastAsia" w:ascii="Times New Roman" w:hAnsi="Times New Roman" w:eastAsia="宋体" w:cs="Times New Roman"/>
                <w:sz w:val="24"/>
                <w:highlight w:val="none"/>
                <w:shd w:val="clear" w:color="auto" w:fill="FFFFFF"/>
                <w:lang w:val="en-US" w:eastAsia="zh-CN"/>
              </w:rPr>
              <w:t>Week</w:t>
            </w:r>
            <w:bookmarkEnd w:id="8"/>
            <w:r>
              <w:rPr>
                <w:rFonts w:hint="eastAsia" w:ascii="Times New Roman" w:hAnsi="Times New Roman" w:eastAsia="宋体" w:cs="Times New Roman"/>
                <w:sz w:val="24"/>
                <w:highlight w:val="none"/>
                <w:shd w:val="clear" w:color="auto" w:fill="FFFFFF"/>
                <w:lang w:val="en-US" w:eastAsia="zh-CN"/>
              </w:rPr>
              <w:t xml:space="preserve"> </w:t>
            </w:r>
            <w:r>
              <w:rPr>
                <w:rFonts w:ascii="Times New Roman" w:hAnsi="Times New Roman" w:eastAsia="宋体" w:cs="Times New Roman"/>
                <w:sz w:val="24"/>
                <w:highlight w:val="none"/>
                <w:shd w:val="clear" w:color="auto" w:fill="FFFFFF"/>
              </w:rPr>
              <w:t>1-8</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11</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5</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4</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7</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16</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6</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5</w:t>
            </w:r>
          </w:p>
        </w:tc>
        <w:tc>
          <w:tcPr>
            <w:tcW w:w="887" w:type="dxa"/>
            <w:vAlign w:val="center"/>
          </w:tcPr>
          <w:p>
            <w:pPr>
              <w:jc w:val="center"/>
              <w:rPr>
                <w:rFonts w:ascii="Times New Roman" w:hAnsi="Times New Roman" w:cs="Times New Roman"/>
                <w:sz w:val="24"/>
                <w:highlight w:val="none"/>
              </w:rPr>
            </w:pPr>
            <w:bookmarkStart w:id="9" w:name="_GoBack"/>
            <w:bookmarkEnd w:id="9"/>
            <w:r>
              <w:rPr>
                <w:rFonts w:ascii="Times New Roman" w:hAnsi="Times New Roman" w:eastAsia="宋体" w:cs="Times New Roman"/>
                <w:sz w:val="24"/>
                <w:highlight w:val="none"/>
                <w:shd w:val="clear" w:color="auto" w:fill="FFFFFF"/>
              </w:rPr>
              <w:t>7</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2016" w:type="dxa"/>
            <w:vAlign w:val="center"/>
          </w:tcPr>
          <w:p>
            <w:pPr>
              <w:jc w:val="center"/>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sz w:val="24"/>
                <w:highlight w:val="none"/>
                <w:shd w:val="clear" w:color="auto" w:fill="FFFFFF"/>
                <w:lang w:val="en-US" w:eastAsia="zh-CN"/>
              </w:rPr>
              <w:t xml:space="preserve">Week </w:t>
            </w:r>
            <w:r>
              <w:rPr>
                <w:rFonts w:ascii="Times New Roman" w:hAnsi="Times New Roman" w:eastAsia="宋体" w:cs="Times New Roman"/>
                <w:sz w:val="24"/>
                <w:highlight w:val="none"/>
                <w:shd w:val="clear" w:color="auto" w:fill="FFFFFF"/>
              </w:rPr>
              <w:t>9-16</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13</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6</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5</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7</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12</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5</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4</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6</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2016" w:type="dxa"/>
            <w:vAlign w:val="center"/>
          </w:tcPr>
          <w:p>
            <w:pPr>
              <w:jc w:val="center"/>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sz w:val="24"/>
                <w:highlight w:val="none"/>
                <w:shd w:val="clear" w:color="auto" w:fill="FFFFFF"/>
                <w:lang w:val="en-US" w:eastAsia="zh-CN"/>
              </w:rPr>
              <w:t xml:space="preserve">Week </w:t>
            </w:r>
            <w:r>
              <w:rPr>
                <w:rFonts w:ascii="Times New Roman" w:hAnsi="Times New Roman" w:eastAsia="宋体" w:cs="Times New Roman"/>
                <w:sz w:val="24"/>
                <w:highlight w:val="none"/>
                <w:shd w:val="clear" w:color="auto" w:fill="FFFFFF"/>
              </w:rPr>
              <w:t>17-24</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9</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5</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5</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11</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29</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21</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17</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20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2016" w:type="dxa"/>
            <w:vAlign w:val="center"/>
          </w:tcPr>
          <w:p>
            <w:pPr>
              <w:jc w:val="center"/>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sz w:val="24"/>
                <w:highlight w:val="none"/>
                <w:shd w:val="clear" w:color="auto" w:fill="FFFFFF"/>
                <w:lang w:val="en-US" w:eastAsia="zh-CN"/>
              </w:rPr>
              <w:t xml:space="preserve">Week </w:t>
            </w:r>
            <w:r>
              <w:rPr>
                <w:rFonts w:ascii="Times New Roman" w:hAnsi="Times New Roman" w:eastAsia="宋体" w:cs="Times New Roman"/>
                <w:sz w:val="24"/>
                <w:highlight w:val="none"/>
                <w:shd w:val="clear" w:color="auto" w:fill="FFFFFF"/>
              </w:rPr>
              <w:t>25-32</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27</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13</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9</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10</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16</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6</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5</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7</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2016" w:type="dxa"/>
            <w:vAlign w:val="center"/>
          </w:tcPr>
          <w:p>
            <w:pPr>
              <w:jc w:val="center"/>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sz w:val="24"/>
                <w:highlight w:val="none"/>
                <w:shd w:val="clear" w:color="auto" w:fill="FFFFFF"/>
                <w:lang w:val="en-US" w:eastAsia="zh-CN"/>
              </w:rPr>
              <w:t xml:space="preserve">Week </w:t>
            </w:r>
            <w:r>
              <w:rPr>
                <w:rFonts w:ascii="Times New Roman" w:hAnsi="Times New Roman" w:eastAsia="宋体" w:cs="Times New Roman"/>
                <w:sz w:val="24"/>
                <w:highlight w:val="none"/>
                <w:shd w:val="clear" w:color="auto" w:fill="FFFFFF"/>
              </w:rPr>
              <w:t>33-40</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11</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5</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5</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6</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12</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7</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7</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2016" w:type="dxa"/>
            <w:vAlign w:val="center"/>
          </w:tcPr>
          <w:p>
            <w:pPr>
              <w:jc w:val="center"/>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sz w:val="24"/>
                <w:highlight w:val="none"/>
                <w:shd w:val="clear" w:color="auto" w:fill="FFFFFF"/>
                <w:lang w:val="en-US" w:eastAsia="zh-CN"/>
              </w:rPr>
              <w:t xml:space="preserve">Week </w:t>
            </w:r>
            <w:r>
              <w:rPr>
                <w:rFonts w:ascii="Times New Roman" w:hAnsi="Times New Roman" w:eastAsia="宋体" w:cs="Times New Roman"/>
                <w:sz w:val="24"/>
                <w:highlight w:val="none"/>
                <w:shd w:val="clear" w:color="auto" w:fill="FFFFFF"/>
              </w:rPr>
              <w:t>41-48</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15</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10</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9</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11</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15</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10</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10</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16</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2016" w:type="dxa"/>
            <w:vAlign w:val="center"/>
          </w:tcPr>
          <w:p>
            <w:pPr>
              <w:jc w:val="center"/>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sz w:val="24"/>
                <w:highlight w:val="none"/>
                <w:shd w:val="clear" w:color="auto" w:fill="FFFFFF"/>
                <w:lang w:val="en-US" w:eastAsia="zh-CN"/>
              </w:rPr>
              <w:t xml:space="preserve">Week </w:t>
            </w:r>
            <w:r>
              <w:rPr>
                <w:rFonts w:ascii="Times New Roman" w:hAnsi="Times New Roman" w:eastAsia="宋体" w:cs="Times New Roman"/>
                <w:sz w:val="24"/>
                <w:highlight w:val="none"/>
                <w:shd w:val="clear" w:color="auto" w:fill="FFFFFF"/>
              </w:rPr>
              <w:t>49-56</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26</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21</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23</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36</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50</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45</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45</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49</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2016" w:type="dxa"/>
            <w:vAlign w:val="center"/>
          </w:tcPr>
          <w:p>
            <w:pPr>
              <w:jc w:val="center"/>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sz w:val="24"/>
                <w:highlight w:val="none"/>
                <w:shd w:val="clear" w:color="auto" w:fill="FFFFFF"/>
                <w:lang w:val="en-US" w:eastAsia="zh-CN"/>
              </w:rPr>
              <w:t xml:space="preserve">Week </w:t>
            </w:r>
            <w:r>
              <w:rPr>
                <w:rFonts w:ascii="Times New Roman" w:hAnsi="Times New Roman" w:eastAsia="宋体" w:cs="Times New Roman"/>
                <w:sz w:val="24"/>
                <w:highlight w:val="none"/>
                <w:shd w:val="clear" w:color="auto" w:fill="FFFFFF"/>
              </w:rPr>
              <w:t>57-64</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57</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43</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40</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44</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52</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43</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42</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45</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PrEx>
        <w:trPr>
          <w:jc w:val="center"/>
        </w:trPr>
        <w:tc>
          <w:tcPr>
            <w:tcW w:w="2016" w:type="dxa"/>
            <w:vAlign w:val="center"/>
          </w:tcPr>
          <w:p>
            <w:pPr>
              <w:jc w:val="center"/>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sz w:val="24"/>
                <w:highlight w:val="none"/>
                <w:shd w:val="clear" w:color="auto" w:fill="FFFFFF"/>
                <w:lang w:val="en-US" w:eastAsia="zh-CN"/>
              </w:rPr>
              <w:t xml:space="preserve">Week </w:t>
            </w:r>
            <w:r>
              <w:rPr>
                <w:rFonts w:ascii="Times New Roman" w:hAnsi="Times New Roman" w:eastAsia="宋体" w:cs="Times New Roman"/>
                <w:sz w:val="24"/>
                <w:highlight w:val="none"/>
                <w:shd w:val="clear" w:color="auto" w:fill="FFFFFF"/>
              </w:rPr>
              <w:t>65-72</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52</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41</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39</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41</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48</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35</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34</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35</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2016" w:type="dxa"/>
            <w:vAlign w:val="center"/>
          </w:tcPr>
          <w:p>
            <w:pPr>
              <w:jc w:val="center"/>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sz w:val="24"/>
                <w:highlight w:val="none"/>
                <w:shd w:val="clear" w:color="auto" w:fill="FFFFFF"/>
                <w:lang w:val="en-US" w:eastAsia="zh-CN"/>
              </w:rPr>
              <w:t xml:space="preserve">Week </w:t>
            </w:r>
            <w:r>
              <w:rPr>
                <w:rFonts w:ascii="Times New Roman" w:hAnsi="Times New Roman" w:eastAsia="宋体" w:cs="Times New Roman"/>
                <w:sz w:val="24"/>
                <w:highlight w:val="none"/>
                <w:shd w:val="clear" w:color="auto" w:fill="FFFFFF"/>
              </w:rPr>
              <w:t>73-80</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42</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34</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36</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43</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55</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48</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54</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65</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2016" w:type="dxa"/>
            <w:vAlign w:val="center"/>
          </w:tcPr>
          <w:p>
            <w:pPr>
              <w:jc w:val="center"/>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sz w:val="24"/>
                <w:highlight w:val="none"/>
                <w:shd w:val="clear" w:color="auto" w:fill="FFFFFF"/>
                <w:lang w:val="en-US" w:eastAsia="zh-CN"/>
              </w:rPr>
              <w:t xml:space="preserve">Week </w:t>
            </w:r>
            <w:r>
              <w:rPr>
                <w:rFonts w:ascii="Times New Roman" w:hAnsi="Times New Roman" w:eastAsia="宋体" w:cs="Times New Roman"/>
                <w:sz w:val="24"/>
                <w:highlight w:val="none"/>
                <w:shd w:val="clear" w:color="auto" w:fill="FFFFFF"/>
              </w:rPr>
              <w:t>81-88</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80</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70</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74</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85</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101</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89</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88</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90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2016" w:type="dxa"/>
            <w:vAlign w:val="center"/>
          </w:tcPr>
          <w:p>
            <w:pPr>
              <w:jc w:val="center"/>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sz w:val="24"/>
                <w:highlight w:val="none"/>
                <w:shd w:val="clear" w:color="auto" w:fill="FFFFFF"/>
                <w:lang w:val="en-US" w:eastAsia="zh-CN"/>
              </w:rPr>
              <w:t xml:space="preserve">Week </w:t>
            </w:r>
            <w:r>
              <w:rPr>
                <w:rFonts w:ascii="Times New Roman" w:hAnsi="Times New Roman" w:eastAsia="宋体" w:cs="Times New Roman"/>
                <w:sz w:val="24"/>
                <w:highlight w:val="none"/>
                <w:shd w:val="clear" w:color="auto" w:fill="FFFFFF"/>
              </w:rPr>
              <w:t>89-96</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100</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87</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88</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89</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104</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89</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89</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90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2016" w:type="dxa"/>
            <w:vAlign w:val="center"/>
          </w:tcPr>
          <w:p>
            <w:pPr>
              <w:jc w:val="center"/>
              <w:rPr>
                <w:rFonts w:ascii="Times New Roman" w:hAnsi="Times New Roman" w:eastAsia="宋体" w:cs="Times New Roman"/>
                <w:sz w:val="24"/>
                <w:highlight w:val="none"/>
                <w:shd w:val="clear" w:color="auto" w:fill="FFFFFF"/>
              </w:rPr>
            </w:pPr>
            <w:r>
              <w:rPr>
                <w:rFonts w:hint="eastAsia" w:ascii="Times New Roman" w:hAnsi="Times New Roman" w:eastAsia="宋体" w:cs="Times New Roman"/>
                <w:sz w:val="24"/>
                <w:highlight w:val="none"/>
                <w:shd w:val="clear" w:color="auto" w:fill="FFFFFF"/>
                <w:lang w:val="en-US" w:eastAsia="zh-CN"/>
              </w:rPr>
              <w:t xml:space="preserve">Week </w:t>
            </w:r>
            <w:r>
              <w:rPr>
                <w:rFonts w:ascii="Times New Roman" w:hAnsi="Times New Roman" w:eastAsia="宋体" w:cs="Times New Roman"/>
                <w:sz w:val="24"/>
                <w:highlight w:val="none"/>
                <w:shd w:val="clear" w:color="auto" w:fill="FFFFFF"/>
              </w:rPr>
              <w:t>97-104</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106</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96</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94</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99</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109</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99</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96</w:t>
            </w:r>
          </w:p>
        </w:tc>
        <w:tc>
          <w:tcPr>
            <w:tcW w:w="887" w:type="dxa"/>
            <w:vAlign w:val="center"/>
          </w:tcPr>
          <w:p>
            <w:pPr>
              <w:jc w:val="center"/>
              <w:rPr>
                <w:rFonts w:ascii="Times New Roman" w:hAnsi="Times New Roman" w:cs="Times New Roman"/>
                <w:sz w:val="24"/>
                <w:highlight w:val="none"/>
              </w:rPr>
            </w:pPr>
            <w:r>
              <w:rPr>
                <w:rFonts w:ascii="Times New Roman" w:hAnsi="Times New Roman" w:eastAsia="宋体" w:cs="Times New Roman"/>
                <w:sz w:val="24"/>
                <w:highlight w:val="none"/>
                <w:shd w:val="clear" w:color="auto" w:fill="FFFFFF"/>
              </w:rPr>
              <w:t>102</w:t>
            </w:r>
          </w:p>
        </w:tc>
      </w:tr>
    </w:tbl>
    <w:p>
      <w:pPr>
        <w:rPr>
          <w:rFonts w:hint="eastAsia" w:ascii="Times New Roman" w:hAnsi="Times New Roman" w:cs="Times New Roman"/>
          <w:sz w:val="24"/>
          <w:szCs w:val="24"/>
        </w:rPr>
      </w:pPr>
    </w:p>
    <w:p>
      <w:pPr>
        <w:ind w:firstLine="240" w:firstLineChars="100"/>
        <w:rPr>
          <w:rFonts w:hint="eastAsia" w:ascii="Times New Roman" w:hAnsi="Times New Roman" w:cs="Times New Roman"/>
          <w:sz w:val="24"/>
          <w:szCs w:val="24"/>
        </w:rPr>
      </w:pPr>
    </w:p>
    <w:sectPr>
      <w:footerReference r:id="rId3" w:type="default"/>
      <w:pgSz w:w="11906" w:h="16838"/>
      <w:pgMar w:top="1134" w:right="851" w:bottom="1134"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4298796"/>
      <w:docPartObj>
        <w:docPartGallery w:val="autotext"/>
      </w:docPartObj>
    </w:sdtPr>
    <w:sdtContent>
      <w:p>
        <w:pPr>
          <w:pStyle w:val="4"/>
          <w:jc w:val="center"/>
        </w:pPr>
        <w:r>
          <w:fldChar w:fldCharType="begin"/>
        </w:r>
        <w:r>
          <w:instrText xml:space="preserve">PAGE   \* MERGEFORMAT</w:instrText>
        </w:r>
        <w:r>
          <w:fldChar w:fldCharType="separate"/>
        </w:r>
        <w:r>
          <w:rPr>
            <w:lang w:val="zh-CN"/>
          </w:rPr>
          <w:t>3</w:t>
        </w:r>
        <w: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UwtDAytzQxMDUzsLRU0lEKTi0uzszPAykwrgUAF3iiliwAAAA="/>
  </w:docVars>
  <w:rsids>
    <w:rsidRoot w:val="002622E8"/>
    <w:rsid w:val="00000D45"/>
    <w:rsid w:val="000103F0"/>
    <w:rsid w:val="00010BCF"/>
    <w:rsid w:val="00024394"/>
    <w:rsid w:val="00024FC8"/>
    <w:rsid w:val="000273B6"/>
    <w:rsid w:val="00032797"/>
    <w:rsid w:val="00052361"/>
    <w:rsid w:val="00066F7C"/>
    <w:rsid w:val="000B5252"/>
    <w:rsid w:val="000C07DD"/>
    <w:rsid w:val="000E1A46"/>
    <w:rsid w:val="000E73EA"/>
    <w:rsid w:val="000F0943"/>
    <w:rsid w:val="000F5666"/>
    <w:rsid w:val="0011665C"/>
    <w:rsid w:val="00130B24"/>
    <w:rsid w:val="001576FB"/>
    <w:rsid w:val="00157764"/>
    <w:rsid w:val="001633F2"/>
    <w:rsid w:val="00171FFE"/>
    <w:rsid w:val="0017590D"/>
    <w:rsid w:val="001828C9"/>
    <w:rsid w:val="00185B25"/>
    <w:rsid w:val="001A4792"/>
    <w:rsid w:val="001B17BA"/>
    <w:rsid w:val="001B5966"/>
    <w:rsid w:val="001B6857"/>
    <w:rsid w:val="001C0FB9"/>
    <w:rsid w:val="001C6E61"/>
    <w:rsid w:val="001D17B4"/>
    <w:rsid w:val="001D409C"/>
    <w:rsid w:val="001E6B97"/>
    <w:rsid w:val="001F1E2E"/>
    <w:rsid w:val="001F779E"/>
    <w:rsid w:val="002003E7"/>
    <w:rsid w:val="00203B2D"/>
    <w:rsid w:val="00214D7E"/>
    <w:rsid w:val="00233E22"/>
    <w:rsid w:val="002346A3"/>
    <w:rsid w:val="00241CB5"/>
    <w:rsid w:val="00242249"/>
    <w:rsid w:val="00244465"/>
    <w:rsid w:val="002455FD"/>
    <w:rsid w:val="00246995"/>
    <w:rsid w:val="002622E8"/>
    <w:rsid w:val="002A2948"/>
    <w:rsid w:val="002A6791"/>
    <w:rsid w:val="002D6293"/>
    <w:rsid w:val="002E112A"/>
    <w:rsid w:val="002E2167"/>
    <w:rsid w:val="002E6AFB"/>
    <w:rsid w:val="00307754"/>
    <w:rsid w:val="00311582"/>
    <w:rsid w:val="003123B6"/>
    <w:rsid w:val="0032766B"/>
    <w:rsid w:val="00333B1B"/>
    <w:rsid w:val="00346299"/>
    <w:rsid w:val="00370D42"/>
    <w:rsid w:val="003727CF"/>
    <w:rsid w:val="00377361"/>
    <w:rsid w:val="00387408"/>
    <w:rsid w:val="003A09D1"/>
    <w:rsid w:val="003B24DF"/>
    <w:rsid w:val="003B36AE"/>
    <w:rsid w:val="003C05D7"/>
    <w:rsid w:val="003C2501"/>
    <w:rsid w:val="003E11A9"/>
    <w:rsid w:val="003F2EAB"/>
    <w:rsid w:val="00422D6F"/>
    <w:rsid w:val="00431495"/>
    <w:rsid w:val="00436B03"/>
    <w:rsid w:val="004421DC"/>
    <w:rsid w:val="00454F2A"/>
    <w:rsid w:val="00473CC4"/>
    <w:rsid w:val="0048274A"/>
    <w:rsid w:val="00486FAC"/>
    <w:rsid w:val="00495862"/>
    <w:rsid w:val="004A5C8E"/>
    <w:rsid w:val="004B468E"/>
    <w:rsid w:val="004C74EA"/>
    <w:rsid w:val="004D29A2"/>
    <w:rsid w:val="004F01E9"/>
    <w:rsid w:val="004F7D97"/>
    <w:rsid w:val="005163D4"/>
    <w:rsid w:val="005232E3"/>
    <w:rsid w:val="005305C5"/>
    <w:rsid w:val="00531C89"/>
    <w:rsid w:val="0055366F"/>
    <w:rsid w:val="00555696"/>
    <w:rsid w:val="00583D36"/>
    <w:rsid w:val="0059375D"/>
    <w:rsid w:val="005937D0"/>
    <w:rsid w:val="00594315"/>
    <w:rsid w:val="005A0ACE"/>
    <w:rsid w:val="005A71F7"/>
    <w:rsid w:val="005A784F"/>
    <w:rsid w:val="005B213F"/>
    <w:rsid w:val="005B2FE0"/>
    <w:rsid w:val="005B3AC2"/>
    <w:rsid w:val="005C33E8"/>
    <w:rsid w:val="005F5D49"/>
    <w:rsid w:val="005F6E63"/>
    <w:rsid w:val="00635B6D"/>
    <w:rsid w:val="006515F0"/>
    <w:rsid w:val="0066295B"/>
    <w:rsid w:val="00682920"/>
    <w:rsid w:val="00686A0C"/>
    <w:rsid w:val="00690A1F"/>
    <w:rsid w:val="0069100D"/>
    <w:rsid w:val="006A5037"/>
    <w:rsid w:val="006B7DF5"/>
    <w:rsid w:val="006C27AD"/>
    <w:rsid w:val="006D4E65"/>
    <w:rsid w:val="006E12A5"/>
    <w:rsid w:val="006E3A87"/>
    <w:rsid w:val="006F384B"/>
    <w:rsid w:val="007227B6"/>
    <w:rsid w:val="00723844"/>
    <w:rsid w:val="00734393"/>
    <w:rsid w:val="00740300"/>
    <w:rsid w:val="007425C2"/>
    <w:rsid w:val="00743274"/>
    <w:rsid w:val="00745E10"/>
    <w:rsid w:val="00750880"/>
    <w:rsid w:val="00767677"/>
    <w:rsid w:val="0076794F"/>
    <w:rsid w:val="007705A8"/>
    <w:rsid w:val="00773CE2"/>
    <w:rsid w:val="007764E6"/>
    <w:rsid w:val="00792D84"/>
    <w:rsid w:val="007A4A48"/>
    <w:rsid w:val="007A4F05"/>
    <w:rsid w:val="007B3632"/>
    <w:rsid w:val="007C7226"/>
    <w:rsid w:val="007F255D"/>
    <w:rsid w:val="007F7C68"/>
    <w:rsid w:val="008023F5"/>
    <w:rsid w:val="008177FA"/>
    <w:rsid w:val="00820112"/>
    <w:rsid w:val="00830224"/>
    <w:rsid w:val="00832C2B"/>
    <w:rsid w:val="00841259"/>
    <w:rsid w:val="00843384"/>
    <w:rsid w:val="00853332"/>
    <w:rsid w:val="00863DD3"/>
    <w:rsid w:val="00872D99"/>
    <w:rsid w:val="0088549D"/>
    <w:rsid w:val="008902F9"/>
    <w:rsid w:val="008A1CD8"/>
    <w:rsid w:val="008D612C"/>
    <w:rsid w:val="008F04C5"/>
    <w:rsid w:val="0090706C"/>
    <w:rsid w:val="00916B1D"/>
    <w:rsid w:val="0092197D"/>
    <w:rsid w:val="00927509"/>
    <w:rsid w:val="0094734A"/>
    <w:rsid w:val="00950003"/>
    <w:rsid w:val="00951766"/>
    <w:rsid w:val="009564C5"/>
    <w:rsid w:val="00957E39"/>
    <w:rsid w:val="00960D17"/>
    <w:rsid w:val="009616AC"/>
    <w:rsid w:val="00966F46"/>
    <w:rsid w:val="00992FE1"/>
    <w:rsid w:val="009A7759"/>
    <w:rsid w:val="009B2B2B"/>
    <w:rsid w:val="009C06B5"/>
    <w:rsid w:val="009C6C6C"/>
    <w:rsid w:val="009D02A5"/>
    <w:rsid w:val="009D0909"/>
    <w:rsid w:val="009D1A32"/>
    <w:rsid w:val="009D2D97"/>
    <w:rsid w:val="009E43C7"/>
    <w:rsid w:val="009E740D"/>
    <w:rsid w:val="00A20365"/>
    <w:rsid w:val="00A2067B"/>
    <w:rsid w:val="00A34C05"/>
    <w:rsid w:val="00A56755"/>
    <w:rsid w:val="00A57FA2"/>
    <w:rsid w:val="00A70699"/>
    <w:rsid w:val="00A71699"/>
    <w:rsid w:val="00A745AD"/>
    <w:rsid w:val="00A774FC"/>
    <w:rsid w:val="00A90E2B"/>
    <w:rsid w:val="00A92023"/>
    <w:rsid w:val="00A97BE4"/>
    <w:rsid w:val="00AA15F7"/>
    <w:rsid w:val="00AA4179"/>
    <w:rsid w:val="00AB30E1"/>
    <w:rsid w:val="00AC6C43"/>
    <w:rsid w:val="00AD01DE"/>
    <w:rsid w:val="00AD2EB9"/>
    <w:rsid w:val="00AE0D5D"/>
    <w:rsid w:val="00AF2DE2"/>
    <w:rsid w:val="00AF56F7"/>
    <w:rsid w:val="00B14E29"/>
    <w:rsid w:val="00B24027"/>
    <w:rsid w:val="00B31F93"/>
    <w:rsid w:val="00B3266E"/>
    <w:rsid w:val="00B35AC6"/>
    <w:rsid w:val="00B41F5B"/>
    <w:rsid w:val="00B44A4C"/>
    <w:rsid w:val="00B46920"/>
    <w:rsid w:val="00B6373B"/>
    <w:rsid w:val="00B6594D"/>
    <w:rsid w:val="00B70396"/>
    <w:rsid w:val="00B777DC"/>
    <w:rsid w:val="00B96003"/>
    <w:rsid w:val="00BA01BB"/>
    <w:rsid w:val="00BA75A6"/>
    <w:rsid w:val="00BD71D3"/>
    <w:rsid w:val="00BE63F5"/>
    <w:rsid w:val="00BE7499"/>
    <w:rsid w:val="00BF0011"/>
    <w:rsid w:val="00BF666D"/>
    <w:rsid w:val="00BF6B84"/>
    <w:rsid w:val="00C07095"/>
    <w:rsid w:val="00C143E7"/>
    <w:rsid w:val="00C14CF9"/>
    <w:rsid w:val="00C215D7"/>
    <w:rsid w:val="00C4158B"/>
    <w:rsid w:val="00C45F83"/>
    <w:rsid w:val="00C56679"/>
    <w:rsid w:val="00C620E7"/>
    <w:rsid w:val="00C65282"/>
    <w:rsid w:val="00C67091"/>
    <w:rsid w:val="00C75BF4"/>
    <w:rsid w:val="00C75D44"/>
    <w:rsid w:val="00CA0ED3"/>
    <w:rsid w:val="00CC5FBB"/>
    <w:rsid w:val="00CC7B56"/>
    <w:rsid w:val="00CD16D6"/>
    <w:rsid w:val="00CE50B9"/>
    <w:rsid w:val="00D01C5A"/>
    <w:rsid w:val="00D056E5"/>
    <w:rsid w:val="00D06183"/>
    <w:rsid w:val="00D22C9A"/>
    <w:rsid w:val="00D2680D"/>
    <w:rsid w:val="00D35C8D"/>
    <w:rsid w:val="00D5207F"/>
    <w:rsid w:val="00D63F3C"/>
    <w:rsid w:val="00D73BC9"/>
    <w:rsid w:val="00D81127"/>
    <w:rsid w:val="00D8315E"/>
    <w:rsid w:val="00D84F09"/>
    <w:rsid w:val="00D87A0F"/>
    <w:rsid w:val="00DA3EB7"/>
    <w:rsid w:val="00DA4A40"/>
    <w:rsid w:val="00DA7E81"/>
    <w:rsid w:val="00DB6AA4"/>
    <w:rsid w:val="00DD0158"/>
    <w:rsid w:val="00DE500F"/>
    <w:rsid w:val="00DF2C0E"/>
    <w:rsid w:val="00DF38C2"/>
    <w:rsid w:val="00E11D68"/>
    <w:rsid w:val="00E1345B"/>
    <w:rsid w:val="00E239E3"/>
    <w:rsid w:val="00E26A3F"/>
    <w:rsid w:val="00E34DEA"/>
    <w:rsid w:val="00E359EC"/>
    <w:rsid w:val="00E373EE"/>
    <w:rsid w:val="00E425A6"/>
    <w:rsid w:val="00E44DB4"/>
    <w:rsid w:val="00E56569"/>
    <w:rsid w:val="00E64040"/>
    <w:rsid w:val="00E77C8A"/>
    <w:rsid w:val="00E82CE8"/>
    <w:rsid w:val="00E83ACC"/>
    <w:rsid w:val="00E83C87"/>
    <w:rsid w:val="00E92335"/>
    <w:rsid w:val="00E943A5"/>
    <w:rsid w:val="00EB2E02"/>
    <w:rsid w:val="00EC1E17"/>
    <w:rsid w:val="00EE3E92"/>
    <w:rsid w:val="00EE755D"/>
    <w:rsid w:val="00EF34E9"/>
    <w:rsid w:val="00F23FDB"/>
    <w:rsid w:val="00F2515A"/>
    <w:rsid w:val="00F26BBD"/>
    <w:rsid w:val="00F35E3E"/>
    <w:rsid w:val="00F4144E"/>
    <w:rsid w:val="00F51258"/>
    <w:rsid w:val="00F5179D"/>
    <w:rsid w:val="00F60308"/>
    <w:rsid w:val="00F6094F"/>
    <w:rsid w:val="00F67583"/>
    <w:rsid w:val="00F730AC"/>
    <w:rsid w:val="00F77148"/>
    <w:rsid w:val="00F80A0A"/>
    <w:rsid w:val="00F93FFE"/>
    <w:rsid w:val="00FA3EC2"/>
    <w:rsid w:val="00FA48C7"/>
    <w:rsid w:val="00FC0067"/>
    <w:rsid w:val="00FD034E"/>
    <w:rsid w:val="00FD2CC2"/>
    <w:rsid w:val="00FE48B7"/>
    <w:rsid w:val="00FE49D8"/>
    <w:rsid w:val="00FF3D9B"/>
    <w:rsid w:val="105552F6"/>
    <w:rsid w:val="17693536"/>
    <w:rsid w:val="1B8F5B60"/>
    <w:rsid w:val="294A756A"/>
    <w:rsid w:val="2E36630F"/>
    <w:rsid w:val="30E81B43"/>
    <w:rsid w:val="333F468B"/>
    <w:rsid w:val="4F3A7407"/>
    <w:rsid w:val="51A90A23"/>
    <w:rsid w:val="5D017965"/>
    <w:rsid w:val="60797B06"/>
    <w:rsid w:val="61FC694D"/>
    <w:rsid w:val="6E6E7E1F"/>
    <w:rsid w:val="73E11FFB"/>
    <w:rsid w:val="7D353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5"/>
    <w:semiHidden/>
    <w:unhideWhenUsed/>
    <w:qFormat/>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99"/>
    <w:pPr>
      <w:jc w:val="left"/>
    </w:pPr>
    <w:rPr>
      <w:rFonts w:ascii="Calibri" w:hAnsi="Calibri" w:eastAsia="宋体" w:cs="Times New Roman"/>
      <w:kern w:val="0"/>
      <w:sz w:val="24"/>
      <w:szCs w:val="24"/>
    </w:rPr>
  </w:style>
  <w:style w:type="table" w:styleId="8">
    <w:name w:val="Table Grid"/>
    <w:basedOn w:val="7"/>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0">
    <w:name w:val="Hyperlink"/>
    <w:basedOn w:val="9"/>
    <w:unhideWhenUsed/>
    <w:uiPriority w:val="99"/>
    <w:rPr>
      <w:color w:val="0000FF" w:themeColor="hyperlink"/>
      <w:u w:val="single"/>
      <w14:textFill>
        <w14:solidFill>
          <w14:schemeClr w14:val="hlink"/>
        </w14:solidFill>
      </w14:textFill>
    </w:rPr>
  </w:style>
  <w:style w:type="character" w:customStyle="1" w:styleId="11">
    <w:name w:val="页眉 字符"/>
    <w:basedOn w:val="9"/>
    <w:link w:val="5"/>
    <w:uiPriority w:val="99"/>
    <w:rPr>
      <w:sz w:val="18"/>
      <w:szCs w:val="18"/>
    </w:rPr>
  </w:style>
  <w:style w:type="character" w:customStyle="1" w:styleId="12">
    <w:name w:val="页脚 字符"/>
    <w:basedOn w:val="9"/>
    <w:link w:val="4"/>
    <w:uiPriority w:val="99"/>
    <w:rPr>
      <w:sz w:val="18"/>
      <w:szCs w:val="18"/>
    </w:rPr>
  </w:style>
  <w:style w:type="character" w:customStyle="1" w:styleId="13">
    <w:name w:val="标题 1 字符"/>
    <w:basedOn w:val="9"/>
    <w:link w:val="2"/>
    <w:qFormat/>
    <w:uiPriority w:val="9"/>
    <w:rPr>
      <w:rFonts w:ascii="宋体" w:hAnsi="宋体" w:eastAsia="宋体" w:cs="宋体"/>
      <w:b/>
      <w:bCs/>
      <w:kern w:val="36"/>
      <w:sz w:val="48"/>
      <w:szCs w:val="48"/>
    </w:rPr>
  </w:style>
  <w:style w:type="character" w:styleId="14">
    <w:name w:val="Placeholder Text"/>
    <w:basedOn w:val="9"/>
    <w:semiHidden/>
    <w:qFormat/>
    <w:uiPriority w:val="99"/>
    <w:rPr>
      <w:color w:val="808080"/>
    </w:rPr>
  </w:style>
  <w:style w:type="character" w:customStyle="1" w:styleId="15">
    <w:name w:val="批注框文本 字符"/>
    <w:basedOn w:val="9"/>
    <w:link w:val="3"/>
    <w:semiHidden/>
    <w:uiPriority w:val="99"/>
    <w:rPr>
      <w:sz w:val="18"/>
      <w:szCs w:val="18"/>
    </w:rPr>
  </w:style>
  <w:style w:type="paragraph" w:customStyle="1" w:styleId="16">
    <w:name w:val="MTDisplayEquation"/>
    <w:basedOn w:val="1"/>
    <w:next w:val="1"/>
    <w:link w:val="17"/>
    <w:uiPriority w:val="0"/>
    <w:pPr>
      <w:tabs>
        <w:tab w:val="center" w:pos="4160"/>
        <w:tab w:val="right" w:pos="8300"/>
      </w:tabs>
    </w:pPr>
    <w:rPr>
      <w:rFonts w:ascii="Arial" w:hAnsi="Arial" w:eastAsia="宋体" w:cs="Arial"/>
      <w:color w:val="333333"/>
      <w:kern w:val="0"/>
      <w:szCs w:val="21"/>
    </w:rPr>
  </w:style>
  <w:style w:type="character" w:customStyle="1" w:styleId="17">
    <w:name w:val="MTDisplayEquation Char"/>
    <w:basedOn w:val="9"/>
    <w:link w:val="16"/>
    <w:uiPriority w:val="0"/>
    <w:rPr>
      <w:rFonts w:ascii="Arial" w:hAnsi="Arial" w:eastAsia="宋体" w:cs="Arial"/>
      <w:color w:val="333333"/>
      <w:kern w:val="0"/>
      <w:szCs w:val="21"/>
    </w:rPr>
  </w:style>
  <w:style w:type="paragraph" w:styleId="18">
    <w:name w:val="List Paragraph"/>
    <w:basedOn w:val="1"/>
    <w:qFormat/>
    <w:uiPriority w:val="34"/>
    <w:pPr>
      <w:ind w:firstLine="420" w:firstLineChars="200"/>
    </w:pPr>
  </w:style>
  <w:style w:type="character" w:customStyle="1" w:styleId="19">
    <w:name w:val="high-light-bg4"/>
    <w:basedOn w:val="9"/>
    <w:qFormat/>
    <w:uiPriority w:val="0"/>
  </w:style>
  <w:style w:type="character" w:customStyle="1" w:styleId="20">
    <w:name w:val="未处理的提及1"/>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9483F7-21F0-4AA5-8939-33193E343B41}">
  <ds:schemaRefs/>
</ds:datastoreItem>
</file>

<file path=docProps/app.xml><?xml version="1.0" encoding="utf-8"?>
<Properties xmlns="http://schemas.openxmlformats.org/officeDocument/2006/extended-properties" xmlns:vt="http://schemas.openxmlformats.org/officeDocument/2006/docPropsVTypes">
  <Template>Normal</Template>
  <Pages>4</Pages>
  <Words>1328</Words>
  <Characters>6454</Characters>
  <Lines>1</Lines>
  <Paragraphs>1</Paragraphs>
  <TotalTime>3</TotalTime>
  <ScaleCrop>false</ScaleCrop>
  <LinksUpToDate>false</LinksUpToDate>
  <CharactersWithSpaces>7579</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14</cp:revision>
  <dcterms:created xsi:type="dcterms:W3CDTF">2021-04-29T05:20:00Z</dcterms:created>
  <dcterms:modified xsi:type="dcterms:W3CDTF">2022-04-27T14:42:37Z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2052-11.1.0.11365</vt:lpwstr>
  </property>
  <property fmtid="{D5CDD505-2E9C-101B-9397-08002B2CF9AE}" pid="4" name="ICV">
    <vt:lpwstr>33E02D5E3F184971BD9BACA546810F38</vt:lpwstr>
  </property>
</Properties>
</file>