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T01 只读遥测面板与候选制品审阅</w:t>
      </w:r>
    </w:p>
    <w:p>
      <w:r>
        <w:t>审阅日期 2026-09-28    任务 T-01</w:t>
      </w:r>
    </w:p>
    <w:p>
      <w:pPr>
        <w:pStyle w:val="Heading1"/>
      </w:pPr>
      <w:r>
        <w:t>一 当前结论</w:t>
      </w:r>
    </w:p>
    <w:p>
      <w:r>
        <w:t>T-01历史DONE与原签收范围保留。执行脚本已迁入Agent层，57项专项及验证器回归通过；实际TD重开与五阶段UDP行为通过。旧界面文字裁切已在独立可读性候选修复并逐张检查；新候选未代签，A主题和真实设备链不由本轮关闭。</w:t>
      </w:r>
    </w:p>
    <w:p>
      <w:r>
        <w:t>本轮执行Codex。既有网络基线、当前磁盘工程、可读性候选和A主题分别记录；规范化完成不改变任务注册状态或研究准入。</w:t>
      </w:r>
    </w:p>
    <w:p>
      <w:pPr>
        <w:pStyle w:val="Heading1"/>
      </w:pPr>
      <w:r>
        <w:t>二 目标与完成标准</w:t>
      </w:r>
    </w:p>
    <w:p>
      <w:r>
        <w:t>原包约3人日。AC1为合法遥测显示，AC2为丢包、乱序、断流和恢复正确，AC3为只读权限及Python权威不变。上游F-01/F-04/F-05，工程输入127.0.0.1:5005。</w:t>
      </w:r>
    </w:p>
    <w:p>
      <w:r>
        <w:t>本轮要求真实迁移执行工具、分类过期文件、原件与新结果隔离，验证当前实现，修复已观测画面问题，再串联总结检查上下游。</w:t>
      </w:r>
    </w:p>
    <w:p>
      <w:r>
        <w:t>所需Python、UDP及TD DAT/TOP布局技能；国内学习资料使用项目技能表L-TD，链接见审阅来源。TD版本按实际2025.32820使用。</w:t>
      </w:r>
    </w:p>
    <w:p>
      <w:pPr>
        <w:pStyle w:val="Heading1"/>
      </w:pPr>
      <w:r>
        <w:t>三 实际交付</w:t>
      </w:r>
    </w:p>
    <w:p>
      <w:r>
        <w:t>五个Python执行脚本迁入execution，旧清理脚本归入archive；verify.py/verify.ps1成为主机入口。新增隔离TD探针与可读候选生成器，构建器同步有效字体参数。</w:t>
      </w:r>
    </w:p>
    <w:p>
      <w:r>
        <w:t>固定TASK及五目录、23件制品比较、当前TOE内容比较、实际TD截图与状态、本包Word和项目串联Word。共享运行模块和历史证据保留权威位置，最终整体迁移。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原候选哈希、旧清理候选与当前TOE不同。展开核对49项内部文件，13项仅编辑器位置、视口或选择标识变化，功能代码和参数一致；六个默认演示节点不存在。</w:t>
      </w:r>
    </w:p>
    <w:p>
      <w:r>
        <w:t>不回写历史报告。实际隐藏启动隔离TD副本，以校验钩子捕获只读输出；发现大字体导致长行和底部裁切，另存ReadableBaseline候选并再次实跑。</w:t>
      </w:r>
    </w:p>
    <w:p>
      <w:pPr>
        <w:pStyle w:val="Heading1"/>
      </w:pPr>
      <w:r>
        <w:t>五 验证与结果</w:t>
      </w:r>
    </w:p>
    <w:p>
      <w:r>
        <w:t>57项主机测试通过，含48项T-01/F-04及9项验证器回归。原23件证据符合清单，实际13件原始字节、10件Git换行；LFS身份仅由合成回归验证。历史TOX和签署未修改。</w:t>
      </w:r>
    </w:p>
    <w:p>
      <w:r>
        <w:t>TD2025.32820实际重开22节点，12项端口、错误与权限门通过；8项链路检查通过：SessionCore发布、合法帧、丢包2、重复1、乱序1、2秒断流、恢复及统计保留。</w:t>
      </w:r>
    </w:p>
    <w:p>
      <w:r>
        <w:t>五张新截图逐张确认文字完整、无SQI条遮挡。输入为合同fixture和开发回放，不是设备实采；LIVE与formal_stage_1文字是消息内容，不是正式活动证据。</w:t>
      </w:r>
    </w:p>
    <w:p>
      <w:pPr>
        <w:pStyle w:val="Heading1"/>
      </w:pPr>
      <w:r>
        <w:t>六 偏离与修复闭环</w:t>
      </w:r>
    </w:p>
    <w:p>
      <w:r>
        <w:t>T01-N01：执行工具散落模块且默认覆盖历史，已迁入Agent并将新输出隔离。T01-N02：当前TOE与旧清理哈希混读，已通过展开比较及实际重开建立当前身份。</w:t>
      </w:r>
    </w:p>
    <w:p>
      <w:r>
        <w:t>T01-N03：旧fontsize参数无效、长行和底部被裁切，已用18px有效参数与20px边距修复独立候选，正文和SQI条分开。A主题原生控件验收与新候选真人签收继续开放。</w:t>
      </w:r>
    </w:p>
    <w:p>
      <w:r>
        <w:t>独立复核发现新增核心条目漏检、LFS指针未核对及旧链接失效。已补双向集合比较、OID/长度对应检查、两处链接与9项回归，未用旧测试通过掩盖漏检。</w:t>
      </w:r>
    </w:p>
    <w:p>
      <w:pPr>
        <w:pStyle w:val="Heading1"/>
      </w:pPr>
      <w:r>
        <w:t>七 目录与文件整理</w:t>
      </w:r>
    </w:p>
    <w:p>
      <w:r>
        <w:t>五个旧Python入口移除，无兼容转发；旧清理工具归档并明确不再执行。新运行输出固定evidence/runtime，原模块TOE/TOX、23项证据和签收保留，不按名字旧删除。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P-01发布只读遥测，P-02记录运行事实；TD不推进流程、不估算呼吸步骤、不写回顺序，TD缺席不影响Unity体验。帧龄与管线字段不代表设备到屏幕延迟。</w:t>
      </w:r>
    </w:p>
    <w:p>
      <w:r>
        <w:t>T-02完成请求/回执、导出与操作功能，并验收A主题原生布局；D/S/I负责真实设备和全链。本包只支持工程消费能力，不支持研究效果结论。下一规范化包R-01检查表示方案与当前研究问题。</w:t>
      </w:r>
    </w:p>
    <w:p>
      <w:pPr>
        <w:pStyle w:val="Heading1"/>
      </w:pPr>
      <w:r>
        <w:t>九 审阅与责任签收</w:t>
      </w:r>
    </w:p>
    <w:p>
      <w:r>
        <w:t>原独立Agent复核与傅钧烨签署保持原对象。新候选的自动与截图复测不等于真人签收，本轮不代填姓名、日期或PASS。责任由团队总监安排，现有DONE不扩大范围。</w:t>
      </w:r>
    </w:p>
    <w:p>
      <w:r>
        <w:t>本轮独立Agent Carver首轮发现2项P2和1项P3；修复后独立实跑57项通过，复审无新P0-P3。复审核对已有TD证据与五张截图，没有由该Agent再次启动TD。</w:t>
      </w:r>
    </w:p>
    <w:p>
      <w:r>
        <w:t>历史审核人 傅钧烨    日期 2026-09-02 +08:00</w:t>
      </w:r>
    </w:p>
    <w:p>
      <w:r>
        <w:t>历史审核提交 c3b84ba36a63c3b19f7fa35db37ff6aebe106dd3</w:t>
      </w:r>
    </w:p>
    <w:p>
      <w:r>
        <w:t>真实第二人签收8790cd3ae4db3543c038efc21deec635605cb06f的本机只读基线；本轮整理及新视觉候选不转移该签名。</w:t>
      </w:r>
    </w:p>
    <w:p>
      <w:pPr>
        <w:pStyle w:val="Heading1"/>
      </w:pPr>
      <w:r>
        <w:t>十 收尾与下一包</w:t>
      </w:r>
    </w:p>
    <w:p>
      <w:r>
        <w:t>明确路径提交并推送codex/task-package-normalization，不自动合并。已整理12/71包，剩余59包；下一包R-01，全项目及最终根目录双层迁移仍未完成。</w:t>
      </w:r>
    </w:p>
    <w:p>
      <w:pPr>
        <w:pStyle w:val="Heading1"/>
      </w:pPr>
      <w:r>
        <w:t>十一 审阅来源</w:t>
      </w:r>
    </w:p>
    <w:p>
      <w:r>
        <w:t>inputs引用合同、实现、设计与原签署，evidence保存本轮比较和真实截图，outputs为当前交接及总结。串联Word据此展示当前事实，不将A主题主机测试误写为TD运行。</w:t>
      </w:r>
    </w:p>
    <w:p>
      <w:hyperlink r:id="rId10">
        <w:r>
          <w:t>当前TD使用与交接</w:t>
        </w:r>
      </w:hyperlink>
    </w:p>
    <w:p>
      <w:hyperlink r:id="rId11">
        <w:r>
          <w:t>本轮验证</w:t>
        </w:r>
      </w:hyperlink>
    </w:p>
    <w:p>
      <w:hyperlink r:id="rId12">
        <w:r>
          <w:t>实际TD探针</w:t>
        </w:r>
      </w:hyperlink>
    </w:p>
    <w:p>
      <w:hyperlink r:id="rId13">
        <w:r>
          <w:t>原第二人签收</w:t>
        </w:r>
      </w:hyperlink>
    </w:p>
    <w:p>
      <w:hyperlink r:id="rId14">
        <w:r>
          <w:t>本轮独立复审</w:t>
        </w:r>
      </w:hyperlink>
    </w:p>
    <w:p>
      <w:hyperlink r:id="rId15">
        <w:r>
          <w:t>国内任务技能与学习资料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T-01/outputs/current-td-contract.md" TargetMode="External"/><Relationship Id="rId11" Type="http://schemas.openxmlformats.org/officeDocument/2006/relationships/hyperlink" Target="file:///D:/Agent/srp/agent/tasks/T-01/evidence/verification.json" TargetMode="External"/><Relationship Id="rId12" Type="http://schemas.openxmlformats.org/officeDocument/2006/relationships/hyperlink" Target="file:///D:/Agent/srp/agent/tasks/T-01/evidence/runtime/probe_report.json" TargetMode="External"/><Relationship Id="rId13" Type="http://schemas.openxmlformats.org/officeDocument/2006/relationships/hyperlink" Target="file:///D:/Agent/srp/agent/validation/T-01_%E7%AC%AC%E4%BA%8C%E4%BA%BA%E5%AE%A1%E6%A0%B8%E6%8A%A5%E5%91%8A_%E5%B7%B2%E7%AD%BE%E7%BD%B2.md" TargetMode="External"/><Relationship Id="rId14" Type="http://schemas.openxmlformats.org/officeDocument/2006/relationships/hyperlink" Target="file:///D:/Agent/srp/agent/tasks/T-01/evidence/independent-review.md" TargetMode="External"/><Relationship Id="rId15" Type="http://schemas.openxmlformats.org/officeDocument/2006/relationships/hyperlink" Target="file:///D:/Agent/srp/agent/governance/01-%E9%A1%B9%E7%9B%AE%E7%AB%A0%E7%A8%8B%E4%B8%8E%E8%A7%84%E5%88%92/2026-08-05_SRP_IJHCI_%E5%85%A8%E9%A1%B9%E7%9B%AE1-12%E6%AD%A5%E8%A7%84%E5%88%92%E8%AE%BE%E8%AE%A1%E5%8C%85_v1.0/24_%E5%9B%A2%E9%98%9F%E4%BB%BB%E5%8A%A1%E4%B8%8E%E9%A1%B9%E7%9B%AE%E6%B2%BB%E7%90%86/08_%E4%BB%BB%E5%8A%A1%E6%8A%80%E8%83%BD%E4%B8%8E%E5%9B%BD%E5%86%85%E5%AD%A6%E4%B9%A0%E8%B5%84%E6%96%99_v1.0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