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V01 研究体验契约与完整旅程审阅</w:t>
      </w:r>
    </w:p>
    <w:p>
      <w:r>
        <w:t>审阅日期 2026-09-28    任务 V-01</w:t>
      </w:r>
    </w:p>
    <w:p>
      <w:pPr>
        <w:pStyle w:val="Heading1"/>
      </w:pPr>
      <w:r>
        <w:t>一 当前结论</w:t>
      </w:r>
    </w:p>
    <w:p>
      <w:r>
        <w:t>V-01历史DONE和傅钧烨原签收保留。旧校验器迁入Agent，当前旅程另存版本化候选，补入前测后教学及后测后其他测量，订正教学暴露、旧研究门及两条件参与者措辞。22项回归、历史12节点和当前14节点校验及V-02消费通过；新候选未代签，教学运行接入仍开放。</w:t>
      </w:r>
    </w:p>
    <w:p>
      <w:r>
        <w:t>原负责人Codex Agent，本轮Codex。当前适用与历史签收分别记录，不回改原设计稿或冻结输入；规范化和合成回归不表示真实教学、全旅程或正式研究已完成。</w:t>
      </w:r>
    </w:p>
    <w:p>
      <w:pPr>
        <w:pStyle w:val="Heading1"/>
      </w:pPr>
      <w:r>
        <w:t>二 目标与完成标准</w:t>
      </w:r>
    </w:p>
    <w:p>
      <w:r>
        <w:t>原包约3人日，前置F-02/R-01。AC1覆盖核心四模块、无手部操作、Python权威、两条件及证据；AC2覆盖入口至结束完整旅程；AC3主张分类可追踪，合同变更版本化。</w:t>
      </w:r>
    </w:p>
    <w:p>
      <w:r>
        <w:t>所需游戏场景流程、MDA反推、研究约束与旅程设计技能；国内学习资料采用L-RESEARCH/L-UNITYLEARN/L-MARKDOWN，统一链接在审阅来源。</w:t>
      </w:r>
    </w:p>
    <w:p>
      <w:pPr>
        <w:pStyle w:val="Heading1"/>
      </w:pPr>
      <w:r>
        <w:t>三 实际交付</w:t>
      </w:r>
    </w:p>
    <w:p>
      <w:r>
        <w:t>固定TASK与五目录；历史校验器迁入execution/validate_historical.py。当前JSON和适用说明另存outputs，消费者影响与四次实际命令保存在evidence。</w:t>
      </w:r>
    </w:p>
    <w:p>
      <w:r>
        <w:t>新旅程14节点在原12节点基础上增加J-03T教学与J-11M其他测量；原合同及五稿、独立复核和签署保持共享历史原件，不生成平行副本。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中性准备、PANAS前测、分条件教学、核心、PANAS后测、理解及其他测量依次展开。原简报“两条件共享同一参与者”不再按字面执行，每人一个条件一次核心。</w:t>
      </w:r>
    </w:p>
    <w:p>
      <w:r>
        <w:t>教学候选180秒在核心外，不替代每模块25秒demo；正式预算仍null。首个分条件材料前需登记暴露，不能等到核心start才算；当前P-01尚未完成教学接入，不修改其状态机冒充已接通。</w:t>
      </w:r>
    </w:p>
    <w:p>
      <w:pPr>
        <w:pStyle w:val="Heading1"/>
      </w:pPr>
      <w:r>
        <w:t>五 验证与结果</w:t>
      </w:r>
    </w:p>
    <w:p>
      <w:r>
        <w:t>22项回归覆盖合法当前旅程和非法时序、核心操作、权限、正式预算代填、教学算入核心、延后暴露、研究门及视觉来源等变体。当前14节点校验通过。</w:t>
      </w:r>
    </w:p>
    <w:p>
      <w:r>
        <w:t>原v1.0与签署时v1.1权威校验通过：26约束、15开放项、12节点及10主张；V-02消费原合同通过。历史校验不叫当前研究验证，也不证明Unity运行。</w:t>
      </w:r>
    </w:p>
    <w:p>
      <w:pPr>
        <w:pStyle w:val="Heading1"/>
      </w:pPr>
      <w:r>
        <w:t>六 偏离与修复闭环</w:t>
      </w:r>
    </w:p>
    <w:p>
      <w:r>
        <w:t>V01-N01旧旅程漏分条件教学且混合后测与理解，本轮版本化补齐，异常时序负测通过。V01-N02旧有序研究门与同一参与者措辞已在当前使用入口订正。</w:t>
      </w:r>
    </w:p>
    <w:p>
      <w:r>
        <w:t>V01-N03旧start暴露边界不覆盖教学，已明确首个条件材料前登记，但运行接入交U12-06/X-01/G-02/P-01。V01-N04旧视觉开放项不重开V-02至V-04已选固定镜头及提示形态。</w:t>
      </w:r>
    </w:p>
    <w:p>
      <w:pPr>
        <w:pStyle w:val="Heading1"/>
      </w:pPr>
      <w:r>
        <w:t>七 目录与文件整理</w:t>
      </w:r>
    </w:p>
    <w:p>
      <w:r>
        <w:t>旧99目录校验器移走且删除原入口，无兼容转发；新旧校验目的分开。五设计稿和签署保持原位置，不为当前口径回写历史，共享业务目录最终迁移未完成。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F-02/R-01提供测量及表示边界，P-01掌握时钟与顺序，U-01/U-02消费v2.2步骤和生命周期；TD不成为Unity体验依赖。默认核心800秒，不包含准备、教学和量表，暂停增加墙钟时长。</w:t>
      </w:r>
    </w:p>
    <w:p>
      <w:r>
        <w:t>V-02/V-03既有选择保留，V-05及U-03至U-07搭建真实完整旅程与双条件；U12-03/04/11冻结教学和测量，U12-06/X-01连接暴露与追加记录。下一规范化包V-02，检查旧选择到当前视觉合同的关系。</w:t>
      </w:r>
    </w:p>
    <w:p>
      <w:pPr>
        <w:pStyle w:val="Heading1"/>
      </w:pPr>
      <w:r>
        <w:t>九 审阅与责任签收</w:t>
      </w:r>
    </w:p>
    <w:p>
      <w:r>
        <w:t>原真实签收覆盖原设计候选，不扩大为Unity构建、设备链或LIVE_E2E。当前旅程候选仅经Codex技术验证，新的真人审阅由团队总监安排，未填任何新的签收结论。</w:t>
      </w:r>
    </w:p>
    <w:p>
      <w:r>
        <w:t>历史审核人 傅钧烨（团队总监、真实第二人）    日期 2026-08-18 +08:00</w:t>
      </w:r>
    </w:p>
    <w:p>
      <w:r>
        <w:t>历史审核提交 339b94fb0a5e4527032cf59a835d6691419c8a76</w:t>
      </w:r>
    </w:p>
    <w:p>
      <w:r>
        <w:t>审阅293720f40126e2892b585c78fe7908518f40d4ad设计交付及已有验证，未表述为本人重跑。签名不转移到本轮14节点候选。</w:t>
      </w:r>
    </w:p>
    <w:p>
      <w:pPr>
        <w:pStyle w:val="Heading1"/>
      </w:pPr>
      <w:r>
        <w:t>十 收尾与下一包</w:t>
      </w:r>
    </w:p>
    <w:p>
      <w:r>
        <w:t>明确路径提交并推送codex/task-package-normalization，不自动合并。规范化14/71包，剩余57包；下一包V-02。最终根目录双层迁移和真实下游交付尚未完成。</w:t>
      </w:r>
    </w:p>
    <w:p>
      <w:pPr>
        <w:pStyle w:val="Heading1"/>
      </w:pPr>
      <w:r>
        <w:t>十一 审阅来源</w:t>
      </w:r>
    </w:p>
    <w:p>
      <w:r>
        <w:t>当前旅程、机器可读候选、实际验证、消费者影响、原签收和国内资料可从下列链接打开。串联Word显示当前未闭合关系，修订从Agent层回填。</w:t>
      </w:r>
    </w:p>
    <w:p>
      <w:hyperlink r:id="rId10">
        <w:r>
          <w:t>当前完整旅程</w:t>
        </w:r>
      </w:hyperlink>
    </w:p>
    <w:p>
      <w:hyperlink r:id="rId11">
        <w:r>
          <w:t>机器可读当前候选</w:t>
        </w:r>
      </w:hyperlink>
    </w:p>
    <w:p>
      <w:hyperlink r:id="rId12">
        <w:r>
          <w:t>本次验证与命令</w:t>
        </w:r>
      </w:hyperlink>
    </w:p>
    <w:p>
      <w:hyperlink r:id="rId13">
        <w:r>
          <w:t>消费者影响</w:t>
        </w:r>
      </w:hyperlink>
    </w:p>
    <w:p>
      <w:hyperlink r:id="rId14">
        <w:r>
          <w:t>原真实签收</w:t>
        </w:r>
      </w:hyperlink>
    </w:p>
    <w:p>
      <w:hyperlink r:id="rId15">
        <w:r>
          <w:t>国内技能与学习资料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V-01/outputs/current-experience.md" TargetMode="External"/><Relationship Id="rId11" Type="http://schemas.openxmlformats.org/officeDocument/2006/relationships/hyperlink" Target="file:///D:/Agent/srp/agent/tasks/V-01/outputs/current-experience.json" TargetMode="External"/><Relationship Id="rId12" Type="http://schemas.openxmlformats.org/officeDocument/2006/relationships/hyperlink" Target="file:///D:/Agent/srp/agent/tasks/V-01/evidence/verification.json" TargetMode="External"/><Relationship Id="rId13" Type="http://schemas.openxmlformats.org/officeDocument/2006/relationships/hyperlink" Target="file:///D:/Agent/srp/agent/tasks/V-01/evidence/consumer-impact.md" TargetMode="External"/><Relationship Id="rId14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0_%E4%BA%A7%E5%93%81%E4%B8%8E%E5%9C%BA%E6%99%AF%E8%AE%BE%E8%AE%A1/V-01_%E7%A0%94%E7%A9%B6%E4%BD%93%E9%AA%8C%E5%A5%91%E7%BA%A6%E4%B8%8E%E5%AE%8C%E6%95%B4%E6%97%85%E7%A8%8B/V-01_%E6%8A%80%E6%9C%AF%E9%AA%8C%E6%94%B6%E8%AE%B0%E5%BD%95_%E5%B7%B2%E7%AD%BE%E7%BD%B2.md" TargetMode="External"/><Relationship Id="rId15" Type="http://schemas.openxmlformats.org/officeDocument/2006/relationships/hyperlink" Target="file:///D:/Agent/srp/00-%E9%A1%B9%E7%9B%AE%E7%AE%A1%E7%90%86/01-%E9%A1%B9%E7%9B%AE%E7%AB%A0%E7%A8%8B%E4%B8%8E%E8%A7%84%E5%88%92/2026-08-05_SRP_IJHCI_%E5%85%A8%E9%A1%B9%E7%9B%AE1-12%E6%AD%A5%E8%A7%84%E5%88%92%E8%AE%BE%E8%AE%A1%E5%8C%85_v1.0/24_%E5%9B%A2%E9%98%9F%E4%BB%BB%E5%8A%A1%E4%B8%8E%E9%A1%B9%E7%9B%AE%E6%B2%BB%E7%90%86/08_%E4%BB%BB%E5%8A%A1%E6%8A%80%E8%83%BD%E4%B8%8E%E5%9B%BD%E5%86%85%E5%AD%A6%E4%B9%A0%E8%B5%84%E6%96%99_v1.0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