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待整理队列</w:t>
      </w:r>
    </w:p>
    <w:p>
      <w:pPr>
        <w:keepNext/>
      </w:pPr>
      <w:r>
        <w:t>已整理28包，待整理43包；根目录双层迁移未完成。下一项T-02。</w:t>
      </w:r>
    </w:p>
    <w:p>
      <w:pPr>
        <w:keepLines/>
      </w:pPr>
      <w:r>
        <w:t>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