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U06 剩余天气C适配器现状审阅</w:t>
      </w:r>
    </w:p>
    <w:p>
      <w:r>
        <w:t>审阅日期 2026-09-28    任务 U-06</w:t>
      </w:r>
    </w:p>
    <w:p>
      <w:pPr>
        <w:pStyle w:val="Heading1"/>
      </w:pPr>
      <w:r>
        <w:t>一 当前结论</w:t>
      </w:r>
    </w:p>
    <w:p>
      <w:r>
        <w:t>U-06仍WAIT_DEP、未领取，C没有明确技术ID，不默认snow。三项旧Final/Fix场景重建菜单及meta已原文归档；40项专项和105项Unity EditMode通过，真实天气、性能及成品未验收。</w:t>
      </w:r>
    </w:p>
    <w:p>
      <w:r>
        <w:t>依赖U-03、V-03，约4人日；P-DEV为过程配置。实际领取人、分支及复核人为空，公共模板未验收。A/B/C均未分配，C候选storm、heat、snow，不能按第三项或排除法认定snow。</w:t>
      </w:r>
    </w:p>
    <w:p>
      <w:pPr>
        <w:pStyle w:val="Heading1"/>
      </w:pPr>
      <w:r>
        <w:t>二 目标与完成标准</w:t>
      </w:r>
    </w:p>
    <w:p>
      <w:r>
        <w:t>交付实际分配的一个天气SceneAdapter、四层参数、音频与测试场景。AC1技术ID及机制一致可辨识；AC2四层独立、降级可见且不改公共模板；AC3目标设备性能及声音达到U-08预算。</w:t>
      </w:r>
    </w:p>
    <w:p>
      <w:r>
        <w:t>必需Play、Profiler、截图、参数表与模板漂移检查。四天按输入对齐、模板实现、分层联调、目标设备验收和交接推进；技能及国内教程在TASK.md，不以旧场景或菜单名称代替成果。</w:t>
      </w:r>
    </w:p>
    <w:p>
      <w:pPr>
        <w:pStyle w:val="Heading1"/>
      </w:pPr>
      <w:r>
        <w:t>三 实际交付</w:t>
      </w:r>
    </w:p>
    <w:p>
      <w:r>
        <w:t>建立TASK和五目录、当前天气C交接、来源与复测入口，保留未分配和未验收事实。三包共同消费V-02分配和U-03模板，不重复认领剩余天气。</w:t>
      </w:r>
    </w:p>
    <w:p>
      <w:r>
        <w:t>FinalBuild、FinalRebuild、ComprehensiveFix及三个meta原文移出Assets归档，旧菜单不再注册；未修改旧天气场景、素材、F-03工具或默认构建配置。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三菜单会全量重导入Sprites为Point/32 PPU，清空并保存旧四天气或StormScene，再创建旅人和旧背景；两个StormScene工具还附旧Scene1Director。确认活动类名/GUID无消费者后归档，不继续使用Final/Fix命名的旧生产路径。</w:t>
      </w:r>
    </w:p>
    <w:p>
      <w:r>
        <w:t>默认EditorBuildSettings只启用SampleScene；旧菜单没有BuildPipeline.BuildPlayer。F-03真实开发构建显式生成F03DevReplayBuild并采用Development选项，不靠默认列表；它的DEV-REPLAY验收不转为天气或正式制品完成。</w:t>
      </w:r>
    </w:p>
    <w:p>
      <w:pPr>
        <w:pStyle w:val="Heading1"/>
      </w:pPr>
      <w:r>
        <w:t>五 验证与结果</w:t>
      </w:r>
    </w:p>
    <w:p>
      <w:r>
        <w:t>40项专项通过，含14项U-06分配、原字节迁移、旧场景保留、构建职责及预算依赖检查和26项V-02规则；V-03当前40行映射、56直接包检查通过。Unity6000.4.9f1 EditMode实跑105项全部通过。</w:t>
      </w:r>
    </w:p>
    <w:p>
      <w:r>
        <w:t>71项注册表及5个分发包54快照通过，READY仍T-02/V-05；冻结包未改。本轮未执行天气Play、Profiler、真实回执或构建，自动结果只证明清理后的共享编译和既有行为。</w:t>
      </w:r>
    </w:p>
    <w:p>
      <w:pPr>
        <w:pStyle w:val="Heading1"/>
      </w:pPr>
      <w:r>
        <w:t>六 偏离与修复闭环</w:t>
      </w:r>
    </w:p>
    <w:p>
      <w:r>
        <w:t>旧菜单名及日志中的all scenes ready容易与最终成品混淆，实际源码只有旧场景重建。已从活动工程移出并保留原字节，再以真实构建源区分开发和最终交付，不只改Word措辞。</w:t>
      </w:r>
    </w:p>
    <w:p>
      <w:r>
        <w:t>A/B/C绑定、U-03模板、真实负责人和U-08预算仍待落实；U-08整体依赖U-06，而U-06 AC3消费其预算，先提供规格再交集成结果。当前不擅自改依赖、定阈值或冻结新里程碑。</w:t>
      </w:r>
    </w:p>
    <w:p>
      <w:pPr>
        <w:pStyle w:val="Heading1"/>
      </w:pPr>
      <w:r>
        <w:t>七 目录与文件整理</w:t>
      </w:r>
    </w:p>
    <w:p>
      <w:r>
        <w:t>TASK、inputs、execution、evidence、outputs、archive职责固定；六份原件与38d2fb1字节一致并禁用换行转换，meta GUID保留。实际Unity工程仍由共享模块维护，不复制缓存。</w:t>
      </w:r>
    </w:p>
    <w:p>
      <w:r>
        <w:t>U-04/U-05归档引用原入口，历史许可扫描不回写；测试XML入包，运行日志留agent/local/artifacts。根目录19/19项已迁入human/agent，当前读取和运行入口已验证，业务签收不变，不宣称清理完整工程。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V-02给出互斥完整的A/B/C技术ID，U-03验收公共模板；U-04至U-06分别覆盖三个剩余天气，V-03提供分层映射、V-04提供有效素材。三包未分配时不能用清单或排除法替代决定；Python保持顺序及时钟权威。</w:t>
      </w:r>
    </w:p>
    <w:p>
      <w:r>
        <w:t>U-07消费双条件接口及抽象四结构推广，U-08先明确设备/预算规格，再接收视听、性能、最终场景清单与独立构建；F-03仅承接开发构建，不代替U-08成品。G-02/G-05负责许可与活动资格，回执和ACK分开。</w:t>
      </w:r>
    </w:p>
    <w:p>
      <w:pPr>
        <w:pStyle w:val="Heading1"/>
      </w:pPr>
      <w:r>
        <w:t>九 审阅与责任签收</w:t>
      </w:r>
    </w:p>
    <w:p>
      <w:r>
        <w:t>无U-06历史签署，实际实施和复核人员未登记。Agent本轮仅负责规范化、静态核对和自动复测；WAIT_DEP保持，真实Play、Profiler、问题关闭及签收按任务要求落实。</w:t>
      </w:r>
    </w:p>
    <w:p>
      <w:r>
        <w:t>历史审核人 未签署    日期 尚未发生</w:t>
      </w:r>
    </w:p>
    <w:p>
      <w:r>
        <w:t>本轮Codex审阅实际源码、移出弃用Editor菜单并复跑共享程序集；没有签收天气C或执行新构建，不代填实际负责人。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读取注册表、V-02/V-03/V-04、U-01至U-05交接、旧Editor源码、实际场景、默认构建配置与F-03构建源。天气设计、旧原型、共享回归、开发构建和正式制品分别判断。</w:t>
      </w:r>
    </w:p>
    <w:p>
      <w:hyperlink r:id="rId10">
        <w:r>
          <w:t>当前天气C交接</w:t>
        </w:r>
      </w:hyperlink>
    </w:p>
    <w:p>
      <w:hyperlink r:id="rId11">
        <w:r>
          <w:t>验证及范围记录</w:t>
        </w:r>
      </w:hyperlink>
    </w:p>
    <w:p>
      <w:hyperlink r:id="rId12">
        <w:r>
          <w:t>Unity EditMode结果</w:t>
        </w:r>
      </w:hyperlink>
    </w:p>
    <w:p>
      <w:hyperlink r:id="rId13">
        <w:r>
          <w:t>迁移及构建职责核对</w:t>
        </w:r>
      </w:hyperlink>
    </w:p>
    <w:p>
      <w:hyperlink r:id="rId14">
        <w:r>
          <w:t>步骤验收及国内资料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6/outputs/current-adapter.md" TargetMode="External"/><Relationship Id="rId11" Type="http://schemas.openxmlformats.org/officeDocument/2006/relationships/hyperlink" Target="file:///D:/Agent/srp/agent/tasks/U-06/evidence/verification.json" TargetMode="External"/><Relationship Id="rId12" Type="http://schemas.openxmlformats.org/officeDocument/2006/relationships/hyperlink" Target="file:///D:/Agent/srp/agent/tasks/U-06/evidence/editmode-results.xml" TargetMode="External"/><Relationship Id="rId13" Type="http://schemas.openxmlformats.org/officeDocument/2006/relationships/hyperlink" Target="file:///D:/Agent/srp/agent/tasks/U-06/evidence/consumer-impact.md" TargetMode="External"/><Relationship Id="rId14" Type="http://schemas.openxmlformats.org/officeDocument/2006/relationships/hyperlink" Target="file:///D:/Agent/srp/agent/tasks/U-06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