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F02 构念与测量任务总结</w:t>
      </w:r>
    </w:p>
    <w:p>
      <w:r>
        <w:t>审阅日期 2026-09-28    任务 F-02</w:t>
      </w:r>
    </w:p>
    <w:p>
      <w:pPr>
        <w:pStyle w:val="Heading1"/>
      </w:pPr>
      <w:r>
        <w:t>一 当前结论</w:t>
      </w:r>
    </w:p>
    <w:p>
      <w:r>
        <w:t>F-02注册状态为DONE，覆盖候选测量材料和模型AC审查。本轮已建立当前适用入口，替换旧联合门使用规则，复测通过45项步骤测量测试。未取得F-02真实第二人签收或真人测量证据。</w:t>
      </w:r>
    </w:p>
    <w:p>
      <w:r>
        <w:t>本轮实施人为Codex；审阅动作是检查当前适用范围与下游交接，不改写任务状态或历史签署。</w:t>
      </w:r>
    </w:p>
    <w:p>
      <w:pPr>
        <w:pStyle w:val="Heading1"/>
      </w:pPr>
      <w:r>
        <w:t>二 目标与完成标准</w:t>
      </w:r>
    </w:p>
    <w:p>
      <w:r>
        <w:t>AC1：SCCI只作操纵检查；AC2：理解与心智努力保持条件中性，问卷目标不超过5分钟；AC3：看条件效果前选题冻结，提供序数项目和条件差异审查方法。</w:t>
      </w:r>
    </w:p>
    <w:p>
      <w:r>
        <w:t>范围包括构念图、候选问卷、专家表、访谈及修改记录；不包括真人活动与正式研究冻结。</w:t>
      </w:r>
    </w:p>
    <w:p>
      <w:pPr>
        <w:pStyle w:val="Heading1"/>
      </w:pPr>
      <w:r>
        <w:t>三 实际交付</w:t>
      </w:r>
    </w:p>
    <w:p>
      <w:r>
        <w:t>历史材料含4个SCCI主候选、8道四层理解题、心智努力、目的猜测及Level A/B方法。</w:t>
      </w:r>
    </w:p>
    <w:p>
      <w:r>
        <w:t>本轮交付当前适用说明、执行脚本、实际验证记录和本Word。步骤题直接引用U12-02实现，不复制代码。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读取原材料、验收及v1.2合同，再与U12-02、U12-04对照；生成当前说明，执行检查与回归，最后生成总结。</w:t>
      </w:r>
    </w:p>
    <w:p>
      <w:r>
        <w:t>主要情绪结果与功能解释分开。历史原件保留，新增当前入口负责告诉执行者采用什么规则。</w:t>
      </w:r>
    </w:p>
    <w:p>
      <w:pPr>
        <w:pStyle w:val="Heading1"/>
      </w:pPr>
      <w:r>
        <w:t>五 验证与结果</w:t>
      </w:r>
    </w:p>
    <w:p>
      <w:r>
        <w:t>历史材料结构检查通过；当前说明与研究合同、SAP的关键角色字段一致；步骤材料确定性复算通过；pytest为45 passed。</w:t>
      </w:r>
    </w:p>
    <w:p>
      <w:r>
        <w:t>这些结果支持候选内容与代码一致性，不证明真实信号可识别、问卷有效或情绪效应。五分钟仍为待实测目标。</w:t>
      </w:r>
    </w:p>
    <w:p>
      <w:pPr>
        <w:pStyle w:val="Heading1"/>
      </w:pPr>
      <w:r>
        <w:t>六 偏离与修复闭环</w:t>
      </w:r>
    </w:p>
    <w:p>
      <w:r>
        <w:t>F02-N01：旧“SCCI联合门”会限制当前情绪报告。已用Agent当前说明明确其不适用于新研究，PANAS比较按预设报告。</w:t>
      </w:r>
    </w:p>
    <w:p>
      <w:r>
        <w:t>F02-N02：旧C-A2粗相位关系、C-C2常识固定答案与v2.2不符。当前入口改用步骤实例与片段累计变化；U12-02复测通过。</w:t>
      </w:r>
    </w:p>
    <w:p>
      <w:pPr>
        <w:pStyle w:val="Heading1"/>
      </w:pPr>
      <w:r>
        <w:t>七 目录与文件整理</w:t>
      </w:r>
    </w:p>
    <w:p>
      <w:r>
        <w:t>TASK.md说明责任和AC；inputs引用原件；execution放生成与验证脚本；evidence存本轮结果；outputs存适用说明及结构化总结。</w:t>
      </w:r>
    </w:p>
    <w:p>
      <w:r>
        <w:t>archive记录历史保留理由，不把旧签署或冻结快照当冗余删除。共享源码及旧业务目录仍等待全项目迁移。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F-02没有任务前置。它消费F-01后续F-05步骤合同、U12-02材料与U12-04结果规格；候选构念继续交给Q-01/Q-02。</w:t>
      </w:r>
    </w:p>
    <w:p>
      <w:r>
        <w:t>Q-01/Q-02承担真实内容与认知过程验证，S-02提供独立标注，U-02/U-07提供同源片段。具体人员领取以注册表为准，不由本Word补填。</w:t>
      </w:r>
    </w:p>
    <w:p>
      <w:pPr>
        <w:pStyle w:val="Heading1"/>
      </w:pPr>
      <w:r>
        <w:t>九 审阅与责任签收</w:t>
      </w:r>
    </w:p>
    <w:p>
      <w:r>
        <w:t>F02-N03：所读历史验收明确模型审查不能代替真实第二人，本轮仍未取得该签署。保持待安排，不把DONE改写为全部治理已闭合。</w:t>
      </w:r>
    </w:p>
    <w:p>
      <w:r>
        <w:t>真实Level A/B、许可、正式时序、阈值与分析冻结由对应研究任务完成；不由本次目录规范化解除。</w:t>
      </w:r>
    </w:p>
    <w:p>
      <w:r>
        <w:t>历史审核人 Codex独立AC审查    日期 2026-08-06</w:t>
      </w:r>
    </w:p>
    <w:p>
      <w:r>
        <w:t>历史结论为PASS_FOR_CANDIDATE_PACKAGE，仅候选材料审查；原记录未登记固定审核提交，明确要求另行安排真实第二人签收。本轮不代签。</w:t>
      </w:r>
    </w:p>
    <w:p>
      <w:pPr>
        <w:pStyle w:val="Heading1"/>
      </w:pPr>
      <w:r>
        <w:t>十 收尾与下一包</w:t>
      </w:r>
    </w:p>
    <w:p>
      <w:r>
        <w:t>本轮在codex/task-package-normalization分支整理；commit与push以实际Git记录为准，本文不预填未发生的提交或合并。</w:t>
      </w:r>
    </w:p>
    <w:p>
      <w:r>
        <w:t>下一包为F-03，核对Unity基线、实际测试与构建证据，再整理人类层和执行层。</w:t>
      </w:r>
    </w:p>
    <w:p>
      <w:pPr>
        <w:pStyle w:val="Heading1"/>
      </w:pPr>
      <w:r>
        <w:t>十一 审阅来源</w:t>
      </w:r>
    </w:p>
    <w:p>
      <w:r>
        <w:t>结构化总结：agent/tasks/F-02/outputs/summary.json；复测记录：同包evidence/verification.json；当前适用说明：同包outputs/current-measurement.md。</w:t>
      </w:r>
    </w:p>
    <w:p>
      <w:r>
        <w:t>项目串联审阅：human/project-review.docx。下方链接分别打开当前说明、历史审查及当前研究权威。</w:t>
      </w:r>
    </w:p>
    <w:p>
      <w:hyperlink r:id="rId10">
        <w:r>
          <w:t>打开 F-02 当前适用说明</w:t>
        </w:r>
      </w:hyperlink>
    </w:p>
    <w:p>
      <w:hyperlink r:id="rId11">
        <w:r>
          <w:t>打开 F-02 历史候选审查记录</w:t>
        </w:r>
      </w:hyperlink>
    </w:p>
    <w:p>
      <w:hyperlink r:id="rId12">
        <w:r>
          <w:t>打开当前 v1.2 研究合同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F-02/outputs/current-measurement.md" TargetMode="External"/><Relationship Id="rId11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03_%E6%AD%A5%E9%AA%A402_%E6%9E%84%E5%BF%B5%E6%AF%94%E8%BE%83%E6%9D%A1%E4%BB%B6%E4%B8%8E%E6%B5%8B%E9%87%8F/02_F-02_%E9%AA%8C%E6%94%B6%E8%AE%B0%E5%BD%95.md" TargetMode="External"/><Relationship Id="rId12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00_%E6%80%BB%E6%8E%A7/protocol_authority_v1.2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