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W-02依赖W-01|A-06|U12-07；核心写作不等A-04。U12-07当前规格已修，待新复核而不转移签名；A-06供实际范围、锁库和主张—结果—图表关联，W-03再消费同一证据。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FIXED_CURRENT_U1207_SPECIFICATION_REVIEW_PENDING：U12-07当前方法与表/解释规格已修且原稿归档，新复核签收仍待完成，不改签名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FIXED_ACTIVE_SAP_WORDING_REVIEW_PENDING：活动SAP观测集与48总人数已订正，原签收保留，正式分析与新修订复核仍待完成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W-02 论文写作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A-05交同版锁定结果/图表，A-06交全部活动和范围回执，W-01交全文页段及文献增量，U12-07交当前写作规格而非论文第一稿，U12-10交真实分类。完整输入仍未齐，不写观测效果或宣布主稿完成。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r>
        <w:t>W02-N01 FIXED_ACTUAL_ARCHIVE_AND_CONSUMERS：旧结构和矩阵实际归档，当前PANAS主比较及历史验证消费者对齐</w:t>
      </w:r>
    </w:p>
    <w:p>
      <w:r>
        <w:t>W02-N02 FIXED_CURRENT_U1207_SPECIFICATION_REVIEW_PENDING：旧稿归档、当前方法与11表/规则已修，真实来源测试已改；新复核签收仍缺</w:t>
      </w:r>
    </w:p>
    <w:p>
      <w:r>
        <w:t>W02-N03 OPEN_REAL_PAPER_AND_RESPONSIBILITY：真实范围结果主稿全文审查作者责任及相似性检查尚未落实</w:t>
      </w:r>
    </w:p>
    <w:p>
      <w:pPr>
        <w:pStyle w:val="Heading1"/>
      </w:pPr>
      <w:r>
        <w:t>W-03 投稿复现</w:t>
      </w:r>
    </w:p>
    <w:p>
      <w:r>
        <w:t>W-03仍WAIT_DEP，未领取未签收。旧投稿检查表及第12步两文件实际归档，当前投稿和独立复现交接已规范；期刊专属说明、真实稿件与权限、干净重建和作者授权仍缺。</w:t>
      </w:r>
    </w:p>
    <w:p>
      <w:r>
        <w:t>W-02交真人主稿和主张来源，A-06交实际范围，Z-01交匹配制品/完整锁/许可，G-05交实际公开和受限访问批准。合成运行、获准真实分析、设备/画面行为分别留证，缺权限则说明不能复现哪部分。</w:t>
      </w:r>
    </w:p>
    <w:p>
      <w:r>
        <w:t>W-04/U12-12接精确制品/稿版、公开范围、实际提交回执和责任人。核心不要求未开展扩展假DONE，已有扩展必须披露；接收和发表只按实际回执，不作可保证的任务结果。</w:t>
      </w:r>
    </w:p>
    <w:p>
      <w:r>
        <w:t>W03-N01 FIXED_ARCHIVE_AND_WRITING_HANDOFF：三旧文件实际归档，当前投稿及真人起草职责进入Agent和Word</w:t>
      </w:r>
    </w:p>
    <w:p>
      <w:r>
        <w:t>W03-N02 OPEN_IJHCI_SPECIFIC_POLICY：一般政策已读，期刊专属页403及提交当天核验仍待</w:t>
      </w:r>
    </w:p>
    <w:p>
      <w:r>
        <w:t>W03-N03 OPEN_REAL_PACKAGE_AND_REPRODUCTION：真实稿件权限、独立干净重建、数字图表和作者授权仍缺</w:t>
      </w:r>
    </w:p>
    <w:p>
      <w:r>
        <w:t>W03-N04 OPEN_G05_ACTIVITY_DEPENDENCY：全包关闭与未开展阶段三资格/核心活动准入差异保留待裁定</w:t>
      </w:r>
    </w:p>
    <w:p>
      <w:pPr>
        <w:pStyle w:val="Heading1"/>
      </w:pPr>
      <w:r>
        <w:t>W-04 成果交接</w:t>
      </w:r>
    </w:p>
    <w:p>
      <w:r>
        <w:t>W-04仍WAIT_DEP，未领取未签收。已将旧成果/公开方案实际归档，明确八项交付、真实部署与公开决定和新成员演练；最终制品、权属材料及接收证据仍缺。</w:t>
      </w:r>
    </w:p>
    <w:p>
      <w:r>
        <w:t>W-03交精确稿版与公开/受限决定，Z-01交匹配候选、锁及许可，U12-12交基于A-06实际结果的部署选择。输入仍缺，不能完成最终交付或默认选获胜产品。</w:t>
      </w:r>
    </w:p>
    <w:p>
      <w:r>
        <w:t>接收者实际重建/运行，区分合成、获准真实分析、设备和画面各自范围，留下命令/结果/缺口与维护责任。独立复现已有真实日志可引用，但不能代替新成员实际演练；核心不要求未开展阶段三假DONE。</w:t>
      </w:r>
    </w:p>
    <w:p>
      <w:r>
        <w:t>W04-N01 FIXED_ACTUAL_ARCHIVE_AND_HANDOVER：旧公开方案原文归档，八对象及真实部署/公开与接收范围明确</w:t>
      </w:r>
    </w:p>
    <w:p>
      <w:r>
        <w:t>W04-N02 OPEN_REAL_PRODUCTS_RIGHTS_AND_RECEIVERS：匹配成品、权属与公开决定、新成员演练和维护责任仍缺</w:t>
      </w:r>
    </w:p>
    <w:p>
      <w:r>
        <w:t>W04-N03 OPEN_ROOT_MIGRATION：逐包归档已执行，共享工程媒体治理等业务目录尚未整体迁入双层</w:t>
      </w:r>
    </w:p>
    <w:p>
      <w:pPr>
        <w:pStyle w:val="Heading1"/>
      </w:pPr>
      <w:r>
        <w:t>U12-01 研究治理</w:t>
      </w:r>
    </w:p>
    <w:p>
      <w:r>
        <w:t>U12-01原治理实现保持DONE。旧说明、消费者清单与一次性签收工具已实际归档；两个已签收候选的滞后状态已修正，在研冻结输入仍核对原件。正式运行接线、真实准入和参数冻结未完成。</w:t>
      </w:r>
    </w:p>
    <w:p>
      <w:r>
        <w:t>U12-02交步骤测量，U12-03交公平教学，U12-04交新SAP候选，U12-06补六正式入口，U12-09追溯六处旧工作区字节身份，U12-11冻结真实参数。清单false不会自动成为旧程序运行保护。</w:t>
      </w:r>
    </w:p>
    <w:p>
      <w:r>
        <w:t>核心A-05→U12-10→A-06→W-02→W-03；实际扩展另需A-04/U12-08及真实活动记录。W-04消费U12-12部署决定；路线元数据PASS仍authorization=false，不代替活动和投稿批准。</w:t>
      </w:r>
    </w:p>
    <w:p>
      <w:r>
        <w:t>U1201-N01 FIXED_SCOPED_CONSUMER_STATUS_AND_ARCHIVE：两个已签收候选的滞后状态修正；旧说明、清单和一次性工具实际归档</w:t>
      </w:r>
    </w:p>
    <w:p>
      <w:r>
        <w:t>U1201-N02 FIXED_FROZEN_SOURCE_RESOLUTION：两个在研包继续核对原件，当前清单独立消费，未改快照ID</w:t>
      </w:r>
    </w:p>
    <w:p>
      <w:r>
        <w:t>U1201-N03 OPEN_REAL_GATES_AND_LEGACY_BYTES：六个正式入口、六处旧字节追溯及真实参数/活动准入仍缺</w:t>
      </w:r>
    </w:p>
    <w:p>
      <w:r>
        <w:t>U1201-N04 OPEN_ROOT_MIGRATION：共享治理、工程、资料等业务目录尚未整体迁入human/agent</w:t>
      </w:r>
    </w:p>
    <w:p>
      <w:pPr>
        <w:pStyle w:val="Heading1"/>
      </w:pPr>
      <w:r>
        <w:t>U12-02 测量实现</w:t>
      </w:r>
    </w:p>
    <w:p>
      <w:r>
        <w:t>U12-02保持原限定候选签收DONE。生成器、标注计划与合成材料已实际归入Agent层，F-02/Q-02/E-02消费者已修复；运行测量接口不改，真实片段、独立标注与测量有效性仍未完成。</w:t>
      </w:r>
    </w:p>
    <w:p>
      <w:r>
        <w:t>S-02给独立真实标签/原始记录/时钟；U-02/U-07给双条件同事件视频；Q-01/Q-02核验逐题等值、无片段/替代片段和可读性。原生未显示信息时先修订呈现与题库，不从答案反推可读。</w:t>
      </w:r>
    </w:p>
    <w:p>
      <w:r>
        <w:t>RESPONDED为0/1；跳过、超时、技术未呈现保留null。U12-04/U12-11冻结分母和缺失分析，U12-09消费来源复算。真实标注人员、规模、阈值与活动许可尚未落实。</w:t>
      </w:r>
    </w:p>
    <w:p>
      <w:r>
        <w:t>U1202-N01 FIXED_EXECUTION_AND_MATERIAL_RELOCATION：生成器、标注计划与旧证据实际归入Agent，新输出不覆盖旧签收</w:t>
      </w:r>
    </w:p>
    <w:p>
      <w:r>
        <w:t>U1202-N02 FIXED_DOWNSTREAM_CONSUMERS：F-02/Q-02/E-02与测量测试读取新入口，题面/键/输入保持字节一致</w:t>
      </w:r>
    </w:p>
    <w:p>
      <w:r>
        <w:t>U1202-N03 OPEN_REAL_ANNOTATION_AND_VALIDITY：真实片段、独立标签、双条件可读等值及测量有效性仍未验证</w:t>
      </w:r>
    </w:p>
    <w:p>
      <w:r>
        <w:t>U1202-N04 OPEN_ROOT_MIGRATION：共享运行模块及资料尚未整体迁入双层</w:t>
      </w:r>
    </w:p>
    <w:p>
      <w:pPr>
        <w:pStyle w:val="Heading1"/>
      </w:pPr>
      <w:r>
        <w:t>U12-03 教学设计</w:t>
      </w:r>
    </w:p>
    <w:p>
      <w:r>
        <w:t>U12-03保持IN_REVIEW。教学四文件及工具已归入Agent固定目录，原完整候选与冻结输入保留，五个实际消费者修复；180秒及教学时序仍是候选，真实片段、理解与正式冻结尚未完成。</w:t>
      </w:r>
    </w:p>
    <w:p>
      <w:r>
        <w:t>U12-01给主线，R-01给四层，F-05给storm 3/3/3/3、heat 4/6、snow 5/5、fade 2.5/1.5/6；旧天气文字不覆盖步骤合同，独立实际不借目标补值。</w:t>
      </w:r>
    </w:p>
    <w:p>
      <w:r>
        <w:t>U-02/U-07/U12-09供同事件配对实片，Q-01/Q-02核验理解/帮助成本；U12-04/U12-11冻结处理估计、预算时序、阈值及回执，U12-06/X-01落实时间记录接线。真实观察未完成。</w:t>
      </w:r>
    </w:p>
    <w:p>
      <w:r>
        <w:t>U1203-N01 FIXED_ACTUAL_RELOCATION：原13文件归档，活动材料与工具分离，历史身份不被新生成器覆盖</w:t>
      </w:r>
    </w:p>
    <w:p>
      <w:r>
        <w:t>U1203-N02 FIXED_FIVE_CONSUMERS：G-01/E-02/Q-02/R-01/V-01读取新合同，冻结输入保持不变</w:t>
      </w:r>
    </w:p>
    <w:p>
      <w:r>
        <w:t>U1203-N03 OPEN_REAL_TRAINING_AND_SIGNOFF：实际语音/片段、理解与活动回执、正式预算时序和真人签署仍缺</w:t>
      </w:r>
    </w:p>
    <w:p>
      <w:r>
        <w:t>U1203-N04 OPEN_ROOT_MIGRATION：旧根业务目录尚未整体迁入双层</w:t>
      </w:r>
    </w:p>
    <w:p>
      <w:pPr>
        <w:pStyle w:val="Heading1"/>
      </w:pPr>
      <w:r>
        <w:t>U12-04 统计规格</w:t>
      </w:r>
    </w:p>
    <w:p>
      <w:r>
        <w:t>U12-04保留原限定候选DONE。实际工具与12原文件已归入Agent层，活动SAP及功效实现纠错、六个消费者修复；新修订不继承原签名，正式缺失分析、样本量和研究冻结仍未完成。</w:t>
      </w:r>
    </w:p>
    <w:p>
      <w:r>
        <w:t>A-02负责真实分析集、MI合并/MNAR及敏感性；A-03负责真实计分和盲态校准，U12-11冻结效应/界值/N及15项条件，G-03落实研究准入，A-05正式分析主比较。</w:t>
      </w:r>
    </w:p>
    <w:p>
      <w:r>
        <w:t>F-02消费未改的合同，A-04仅复用HC3数学辅助而不继承阶段一SAP；U12-07/U12-10按独立PANAS、功能与操纵分类。原在研输入不刷新，合成两个随机层不代替24序列分配或真实数据。</w:t>
      </w:r>
    </w:p>
    <w:p>
      <w:r>
        <w:t>U1204-N01 FIXED_ACTUAL_RELOCATION：12原文件实际归档，活动合同与原签署保留，当前输出和工具分离</w:t>
      </w:r>
    </w:p>
    <w:p>
      <w:r>
        <w:t>U1204-N02 FIXED_ACTIVE_SAP_AND_POWER_REVIEW_PENDING：观测/完成集、48总人数、实际拟合自由度、效应标度和排他输出订正，活动复核待完成</w:t>
      </w:r>
    </w:p>
    <w:p>
      <w:r>
        <w:t>U1204-N03 PREEXISTING_README_IDENTITY_MISMATCH_PRESERVED：原清单README指纹本轮前已不吻合，8核心交付吻合，原件不覆盖</w:t>
      </w:r>
    </w:p>
    <w:p>
      <w:r>
        <w:t>U1204-N04 OPEN_FORMAL_ANALYSIS_AND_FREEZE：正式MI/MNAR、联合功效、真实计分及N/界值和15项条件仍未完成</w:t>
      </w:r>
    </w:p>
    <w:p>
      <w:r>
        <w:t>U1204-N05 OPEN_ROOT_MIGRATION：共享模块与旧根业务目录尚未整体迁入双层</w:t>
      </w:r>
    </w:p>
    <w:p>
      <w:pPr>
        <w:pStyle w:val="Heading1"/>
      </w:pPr>
      <w:r>
        <w:t>U12-05 外部准入</w:t>
      </w:r>
    </w:p>
    <w:p>
      <w:r>
        <w:t>U12-05完成目录与当前范围整理，业务仍WAIT_DEP_EXTERNAL。四份旧候选实际归档，三个消费者连接当前入口；真实批准、角色、同意许可与第二人签收均未完成，软件通过不放行真人活动。</w:t>
      </w:r>
    </w:p>
    <w:p>
      <w:r>
        <w:t>G-01供当前研究材料、G-02供隐私和去重规则，U12-01供当前治理。E-01按真实Level A范围执行，E-02另核真实设备与自己的许可，G-05维护其他活动资格与专机。</w:t>
      </w:r>
    </w:p>
    <w:p>
      <w:r>
        <w:t>U12-03/U12-06落实首次核心材料暴露起点，不能以未start释放已暴露参与者。Q-01实际15角色人选、Q-02人数冲突及研究冻结仍由对应任务落实，不在本包伪填。</w:t>
      </w:r>
    </w:p>
    <w:p>
      <w:r>
        <w:t>U1205-N01 FIXED_ACTUAL_RELOCATION_AND_NAVIGATION：四候选原件实际归档，未注册旧说明订正，原manifest与输入身份保留</w:t>
      </w:r>
    </w:p>
    <w:p>
      <w:r>
        <w:t>U1205-N02 FIXED_SCOPED_CONSUMER_HANDOFF：E-01/E-02/G-05连接当前交接，既有接口按活动范围消费，不要求无关整体DONE</w:t>
      </w:r>
    </w:p>
    <w:p>
      <w:r>
        <w:t>U1205-N03 OPEN_REAL_APPROVAL_ROLES_AND_ACCEPTANCE：真实批准、同意许可、角色、范围回执与独立/第二人尚未落实，业务WAIT_DEP_EXTERNAL不改</w:t>
      </w:r>
    </w:p>
    <w:p>
      <w:r>
        <w:t>U1205-N04 OPEN_ROOT_MIGRATION：共享治理与旧根业务目录仍未整体迁入双层</w:t>
      </w:r>
    </w:p>
    <w:p>
      <w:pPr>
        <w:pStyle w:val="Heading1"/>
      </w:pPr>
      <w:r>
        <w:t>U12-06 运行准入</w:t>
      </w:r>
    </w:p>
    <w:p>
      <w:r>
        <w:t>U12-06由傅钧烨领取且仍IN_PROGRESS。五份旧原文已归档，当前范围与六消费者缺口明确，领取包字节及身份保持；本轮规范化和旧软件复测不等于研究v1.2正式接线完成。</w:t>
      </w:r>
    </w:p>
    <w:p>
      <w:r>
        <w:t>P-01/F-05/G-02/P-02供已有底座，U12-01供研究与消费者合同，U12-11供真实数值冻结，G-03供研究准入，I-01供真实完整链。U12-06不能用空模板或合成回执代替这些证据。</w:t>
      </w:r>
    </w:p>
    <w:p>
      <w:r>
        <w:t>U12-09核对实际接线覆盖，U12-03与本包统一首核心材料暴露；T-02不得旁路Python权威，A-01/P-02离线重放不得发送控制或重新揭示/登记暴露。当前研究接线仍交领取人完成。</w:t>
      </w:r>
    </w:p>
    <w:p>
      <w:r>
        <w:t>U1206-N01 FIXED_ACTUAL_RELOCATION_AND_CURRENT_STATUS：五旧原文实际归档，候选与旧READY核验入口修正，作者核查不继承独立身份</w:t>
      </w:r>
    </w:p>
    <w:p>
      <w:r>
        <w:t>U1206-N02 PRESERVED_FROZEN_MEMBER_INPUT：全部领取字节和输入/候选身份保持，原task_input精确迁移后继续核对</w:t>
      </w:r>
    </w:p>
    <w:p>
      <w:r>
        <w:t>U1206-N03 OPEN_SIX_RUNTIME_CONSUMERS：六入口研究v1.2接线未验收，旧formal_capable合成适配器不证明真实准入</w:t>
      </w:r>
    </w:p>
    <w:p>
      <w:r>
        <w:t>U1206-N04 OPEN_IMPLEMENTATION_REVIEW_AND_SIGNOFF：实际实现候选、独立复核、真实第二人和对应外部研究证据仍缺，IN_PROGRESS不改</w:t>
      </w:r>
    </w:p>
    <w:p>
      <w:r>
        <w:t>U1206-N05 OPEN_ROOT_MIGRATION：共享模块与旧根业务目录尚未整体迁入人类/Agent双层</w:t>
      </w:r>
    </w:p>
    <w:p>
      <w:pPr>
        <w:pStyle w:val="Heading1"/>
      </w:pPr>
      <w:r>
        <w:t>U12-07 论文写作</w:t>
      </w:r>
    </w:p>
    <w:p>
      <w:r>
        <w:t>U12-07历史三件套保持DONE及原签收范围。当前方法、11空表和两向结果解释规则已按PANAS主比较修订，旧原件实际归档、W-01/W-02真实消费者同步；新规格非论文正文，新复核和真实签收仍待完成。</w:t>
      </w:r>
    </w:p>
    <w:p>
      <w:r>
        <w:t>U12-02交真实步骤测量，U12-03教学与时序，U12-04/A-03统计与冻结，U/V/I交实际呈现与完整链。W-01真实全文、A-05同版数字图表和A-06实际范围仍未齐。</w:t>
      </w:r>
    </w:p>
    <w:p>
      <w:r>
        <w:t>W-02消费当前三个规格，U12-10消费结果分类规则；真实作者写主稿，W-03核生成式工具政策与真实投稿授权。实际部分扩展仍须披露，不等未开展阶段三。</w:t>
      </w:r>
    </w:p>
    <w:p>
      <w:r>
        <w:t>U1207-N01 FIXED_CURRENT_METHOD_TABLES_AND_RULES：旧RQ门序和缺PANAS表由当前方法、11表和两向规则替代，签收原文实际归档</w:t>
      </w:r>
    </w:p>
    <w:p>
      <w:r>
        <w:t>U1207-N02 FIXED_ACTUAL_CONSUMERS：W-01/W-02当前入口及W-02历史测试来源修复，关联Word同步</w:t>
      </w:r>
    </w:p>
    <w:p>
      <w:r>
        <w:t>U1207-N03 OPEN_NEW_REVIEW_AND_REAL_WRITING：新规格非论文正文，独立/真人新签收、真实主稿/结果/冻结仍缺</w:t>
      </w:r>
    </w:p>
    <w:p>
      <w:r>
        <w:t>U1207-N05 PREEXISTING_HASH_POLICY_DESCRIPTION_MISMATCH_PRESERVED：两历史输出无末尾LF且原哈希未补LF，与声明算法不同；原正文及证据保留</w:t>
      </w:r>
    </w:p>
    <w:p>
      <w:r>
        <w:t>U1207-N04 OPEN_ROOT_MIGRATION：根共享治理及工程尚未全部迁入双层</w:t>
      </w:r>
    </w:p>
    <w:p>
      <w:pPr>
        <w:pStyle w:val="Heading1"/>
      </w:pPr>
      <w:r>
        <w:t>U12-08 扩展分析</w:t>
      </w:r>
    </w:p>
    <w:p>
      <w:r>
        <w:t>U12-08仍WAIT_DEP，未领取、未分析、未签收。四旧候选原件实际归档，当前附录与四结果族交接明确；策略冻结归E-05，真实估计归A-04。规范化不等于真实扩展分析或论文附录已完成。</w:t>
      </w:r>
    </w:p>
    <w:p>
      <w:r>
        <w:t>E-05提供冻结策略全组件与支持，E-06供全部实例及精确锁库/授权，A-04供独立SAP、真实估计、缺失分析和复现。本包按三活动来源核对分配、暴露与部分运行，不用完成48分配块掩盖停止或退出。</w:t>
      </w:r>
    </w:p>
    <w:p>
      <w:r>
        <w:t>U12-08把stage3_results、deviations、stop_records、fallback_exposure交A-06；W-02/W-03消费同一锁定范围。未开展可由真实NO_STAGE3裁定走核心路线，已有活动不能因结果未完成切回未开展；不能估计时说明实际原因，不填虚构零值。</w:t>
      </w:r>
    </w:p>
    <w:p>
      <w:r>
        <w:t>U1208-N01 FIXED_ACTUAL_RELOCATION_AND_CURRENT_STATUS：四原候选实际归档，旧未注册入口订正；原字节、manifest与输入ID保持</w:t>
      </w:r>
    </w:p>
    <w:p>
      <w:r>
        <w:t>U1208-N02 FIXED_CURRENT_RESPONSIBILITIES_AND_CONSUMERS：独立附录非策略冻结，两影响记录订正，A-04/A-06连接当前附录</w:t>
      </w:r>
    </w:p>
    <w:p>
      <w:r>
        <w:t>U1208-N03 OPEN_REAL_INPUTS_APPENDIX_AND_SIGNOFF：真实SAP/锁库/结果/全部活动/附录/独立复现与真人责任签收仍缺，WAIT_DEP保持</w:t>
      </w:r>
    </w:p>
    <w:p>
      <w:r>
        <w:t>U1208-N04 OPEN_ROOT_MIGRATION：共享业务与旧根目录尚未整体迁入人类和Agent双层</w:t>
      </w:r>
    </w:p>
    <w:p>
      <w:pPr>
        <w:pStyle w:val="Heading1"/>
      </w:pPr>
      <w:r>
        <w:t>U12-09 一致性验收</w:t>
      </w:r>
    </w:p>
    <w:p>
      <w:r>
        <w:t>U12-09仍WAIT_DEP、未领取、未签署。四旧候选实际归档，已形成15消费者矩阵、24 DONE影响索引和六条旧字节的有限来源比对；静态路径均存在，但正式研究接线、真实证据与新签收仍缺，不能认定业务一致性验收完成。</w:t>
      </w:r>
    </w:p>
    <w:p>
      <w:r>
        <w:t>U12-02交步骤材料和真实标注缺口，U12-03交真实片段及教学冻结，U12-04交当前SAP和正式功效/缺失缺口，U12-06交六实际研究入口。历史签收只覆盖相应候选，正式教学预算/效应阈值/关键错误/N/MNAR仍空。</w:t>
      </w:r>
    </w:p>
    <w:p>
      <w:r>
        <w:t>当前覆盖交U12-06接线、U12-11数值、G-03冻结、I-01真实链和Z-01候选交付；旧字节恢复仍需真实匹配原件或有据范围裁定。作者复测不代独立复核/第二人，静态矩阵不解除研究设计或投稿授权。</w:t>
      </w:r>
    </w:p>
    <w:p>
      <w:r>
        <w:t>U1209-N01 FIXED_ACTUAL_RELOCATION_AND_CURRENT_ENTRY：四旧候选实际归档，原字节/输入ID保留，旧未注册入口订正</w:t>
      </w:r>
    </w:p>
    <w:p>
      <w:r>
        <w:t>U1209-N02 DELIVERED_CURRENT_STATIC_INDICES_NOT_FORMAL_ACCEPTANCE：15消费者与24 DONE影响可重建，真实接线与签收不从路径存在推定</w:t>
      </w:r>
    </w:p>
    <w:p>
      <w:r>
        <w:t>U1209-N03 OPEN_SIX_ORIGINAL_WORKTREE_BYTE_IDENTITIES：六引用四源Git身份匹配，但检查的可访问来源未匹配旧声明字节，原binding不改</w:t>
      </w:r>
    </w:p>
    <w:p>
      <w:r>
        <w:t>U1209-N04 OPEN_REAL_CONSISTENCY_REVIEW_AND_SIGNOFF：真实测量/教学/统计冻结/运行接线与独立及真人签收仍缺，业务WAIT_DEP保持</w:t>
      </w:r>
    </w:p>
    <w:p>
      <w:r>
        <w:t>U1209-N05 OPEN_ROOT_MIGRATION：旧根业务与共享模块未整体迁入双层</w:t>
      </w:r>
    </w:p>
    <w:p>
      <w:pPr>
        <w:pStyle w:val="Heading1"/>
      </w:pPr>
      <w:r>
        <w:t>U12-10 结果复核</w:t>
      </w:r>
    </w:p>
    <w:p>
      <w:r>
        <w:t>U12-10仍WAIT_DEP、未领取未签署。四旧候选实际归档，复用外部分类算法并修Python3.14帮助文字启动报错；15合成案例和主张规则已交付，但A-05真实结果、正式阈值、独立复核及第二人签收仍缺，不认定正式分类完成。</w:t>
      </w:r>
    </w:p>
    <w:p>
      <w:r>
        <w:t>A-05交真实锁库/SAP关联和完整主结果，U12-11/G-03交事前阈值和冻结，U12-07交中立解释规格。当前空报告及候选分类工具各自标注，不靠软件标签证明来源有效。</w:t>
      </w:r>
    </w:p>
    <w:p>
      <w:r>
        <w:t>真实分轴分类与允许主张交A-06关闭范围、W-02/W-03写作复现；情绪收益、功能代价和设计边界并列，正反结果均可报告。可选阶段三有独立估计目标，不能混入阶段一提示比较。</w:t>
      </w:r>
    </w:p>
    <w:p>
      <w:r>
        <w:t>U1210-N01 FIXED_ACTUAL_ARCHIVE_AND_CURRENT_ENTRY：四候选实际归档，原输入ID/三文件字节保留，未注册旧入口订正</w:t>
      </w:r>
    </w:p>
    <w:p>
      <w:r>
        <w:t>U1210-N02 FIXED_PYTHON314_CLI_HELP_AND_RETESTED：两处裸百分号帮助文字导致CLI启动错误，原件/初始失败保留，算法不改且实际CLI复测</w:t>
      </w:r>
    </w:p>
    <w:p>
      <w:r>
        <w:t>U1210-N03 DELIVERED_SYNTHETIC_CLASSIFIER_NOT_FORMAL_REVIEW：15合成案例和主张规则可重跑，A-05候选可用性订正，不填真实结果</w:t>
      </w:r>
    </w:p>
    <w:p>
      <w:r>
        <w:t>U1210-N04 OPEN_REAL_RESULTS_FROZEN_RULES_AND_SIGNOFF：正式结果/SAP/阈值、独立复算和真实第二人未交付，WAIT_DEP保持</w:t>
      </w:r>
    </w:p>
    <w:p>
      <w:r>
        <w:t>U1210-N05 OPEN_ROOT_MIGRATION：旧根业务与共享模块尚未整体迁入双层</w:t>
      </w:r>
    </w:p>
    <w:p>
      <w:pPr>
        <w:pStyle w:val="Heading1"/>
      </w:pPr>
      <w:r>
        <w:t>U12-11 研究冻结</w:t>
      </w:r>
    </w:p>
    <w:p>
      <w:r>
        <w:t>U12-11仍WAIT_DEP_EXTERNAL、未领取未签署。四原候选实际归档，15项冻结材料与当前空索引已对齐，G-03交接订正；真实盲态校准、参数、机构/资源回执和第二人仍缺，本轮不冻结N或界值，不放行正式研究。</w:t>
      </w:r>
    </w:p>
    <w:p>
      <w:r>
        <w:t>E-03交真实Level C技术关闭，A-03-CAL交盲态版本和证据，U12-09交真实一致性，G-05交对应批准/专机/期限/工位回执。数值裁定需真实统计与研究责任人，教学时序和首次教学暴露由U12-03/X-01/P-01/U12-06落实。</w:t>
      </w:r>
    </w:p>
    <w:p>
      <w:r>
        <w:t>同版冻结交G-03预注册、B-02运行和A-05/U12-10分析规则；800秒仅核心，资源还需安装/QC/量表/教学/清理和实际排班。有效PANAS不因PF/SCCI失败隐去，等效默认关闭，可选扩展独立处理。</w:t>
      </w:r>
    </w:p>
    <w:p>
      <w:r>
        <w:t>U1211-N01 FIXED_ORIGINAL_ARCHIVE_AND_CURRENT_ENTRY：四旧候选实际归档，原字节/输入ID保留，旧未注册入口改活动导航</w:t>
      </w:r>
    </w:p>
    <w:p>
      <w:r>
        <w:t>U1211-N02 DELIVERED_FIFTEEN_ITEM_HANDOFF_NOT_APPROVAL：15项材料与G-03既有空索引对齐，不建批准台账、不冻结候选数值</w:t>
      </w:r>
    </w:p>
    <w:p>
      <w:r>
        <w:t>U1211-N03 FIXED_NAVIGATION_AND_RETESTED：TASK映射漏outputs前缀已修，失败日志保留，G-03消费当前交接</w:t>
      </w:r>
    </w:p>
    <w:p>
      <w:r>
        <w:t>U1211-N04 OPEN_REAL_CAL_PARAMETERS_RESOURCES_AND_SIGNOFF：真实CAL/N/界值/规则、机构和资源、独立第二人未交付；整体与活动资格冲突待裁定</w:t>
      </w:r>
    </w:p>
    <w:p>
      <w:r>
        <w:t>U1211-N05 OPEN_ROOT_MIGRATION：旧根业务与共享模块尚未整体迁入双层</w:t>
      </w:r>
    </w:p>
    <w:p>
      <w:pPr>
        <w:pStyle w:val="Heading1"/>
      </w:pPr>
      <w:r>
        <w:t>U12-12 成果交接</w:t>
      </w:r>
    </w:p>
    <w:p>
      <w:r>
        <w:t>U12-12仍WAIT_DEP_EXTERNAL、未领取未签署。四原候选实际归档，方案选择与逐对象公开工作表、现状核查和W-04入口已对齐；真实结果、范围关闭、作者及权利人批准和最终成品尚缺。本轮没有选择获胜方案，也没有批准公开。</w:t>
      </w:r>
    </w:p>
    <w:p>
      <w:r>
        <w:t>A-06交真实范围和全部实际活动，A-05/U12-10交真实比较，W-03交同版主稿、作者与公开权限，Z-01交匹配成品和独立干净重建；权利人和机构确认素材、SDK、量表及数据的实际许可。</w:t>
      </w:r>
    </w:p>
    <w:p>
      <w:r>
        <w:t>U12-12交同版选择理由、未选原因、逐对象范围与批准给W-04，W-04实际打包、接收演练及维护。Unity完整体验独立于TD；V-04预演不替代最终旅程或真实链。有效预设情绪结果不因功能失败隐去，等效默认不开启。</w:t>
      </w:r>
    </w:p>
    <w:p>
      <w:r>
        <w:t>U1212-N01 FIXED_ORIGINAL_ARCHIVE_AND_CURRENT_ENTRY：四原候选实际归档，原字节及snapshot保持，旧入口改当前导航</w:t>
      </w:r>
    </w:p>
    <w:p>
      <w:r>
        <w:t>U1212-N02 DELIVERED_HANDOFF_NOT_PRODUCT_OR_PUBLIC_APPROVAL：三方案八维与十二对象工作表对齐W-04八对象，未默认胜者或批准公开</w:t>
      </w:r>
    </w:p>
    <w:p>
      <w:r>
        <w:t>U1212-N03 FIXED_LINKS_AND_RETESTED：TASK工作表前缀修正，W-04消费活动入口，专项检查通过</w:t>
      </w:r>
    </w:p>
    <w:p>
      <w:r>
        <w:t>U1212-N04 OPEN_REAL_RESULTS_APPROVAL_ARTIFACTS_AND_SIGNOFF：真实决定、权属及作者批准、匹配成品和真实接收签署仍缺</w:t>
      </w:r>
    </w:p>
    <w:p>
      <w:r>
        <w:t>U1212-N05 OPEN_ROOT_MIGRATION：逐包71/71不替代旧业务目录整体迁移和运行验证</w:t>
      </w:r>
    </w:p>
    <w:p>
      <w:pPr>
        <w:pStyle w:val="Heading1"/>
      </w:pPr>
      <w:r>
        <w:t>逐包整理结果</w:t>
      </w:r>
    </w:p>
    <w:p>
      <w:pPr>
        <w:keepNext/>
      </w:pPr>
      <w:r>
        <w:t>已整理71包，待整理0包；根目录双层整理尚待整体完成审计。下一项当前总结刷新与整体完成审计。</w:t>
      </w:r>
    </w:p>
    <w:p>
      <w:pPr>
        <w:pStyle w:val="Heading1"/>
        <w:pageBreakBefore/>
      </w:pPr>
      <w:r>
        <w:t>根目录物理迁移</w:t>
      </w:r>
    </w:p>
    <w:p>
      <w:r>
        <w:t>实际迁移19/19项，尚余0项；整体双层整理尚待整体完成审计。逐包整理不代替运行入口、生成器、历史原件及当前Word来源检查。</w:t>
      </w:r>
    </w:p>
    <w:p>
      <w:r>
        <w:t>work → agent/work；00-项目管理 → agent/governance</w:t>
      </w:r>
    </w:p>
    <w:p>
      <w:r>
        <w:t>01-需求与设计 → agent/design；02-技术研发 → agent/modules</w:t>
      </w:r>
    </w:p>
    <w:p>
      <w:r>
        <w:t>03-测试与实验 → agent/validation；04-成果与交付 → agent/delivery</w:t>
      </w:r>
    </w:p>
    <w:p>
      <w:r>
        <w:t>srp参考文献 → agent/references；Tools → agent/tools/governance</w:t>
      </w:r>
    </w:p>
    <w:p>
      <w:r>
        <w:t>assets → human/assets；output → human/deliverables</w:t>
      </w:r>
    </w:p>
    <w:p>
      <w:r>
        <w:t>PROJECT_FRAMEWORK.md → agent/archive/project/PROJECT_FRAMEWORK.md；PROJECT_MODULES.md → human/project/PROJECT_MODULES.md</w:t>
      </w:r>
    </w:p>
    <w:p>
      <w:r>
        <w:t>README_run.md → agent/archive/runtime/README_run.md；_archive → agent/archive/local</w:t>
      </w:r>
    </w:p>
    <w:p>
      <w:r>
        <w:t>_worktrees → agent/local/worktrees；tmp → agent/local/tmp</w:t>
      </w:r>
    </w:p>
    <w:p>
      <w:r>
        <w:t>.tools → agent/local/tools；.artifacts-local → agent/local/artifacts</w:t>
      </w:r>
    </w:p>
    <w:p>
      <w:r>
        <w:t>.pytest_cache → agent/local/pytest-cache</w:t>
      </w:r>
    </w:p>
    <w:p>
      <w:r>
        <w:t>旧框架及Mock/Spout手册已原样归档，当前人类概览位于human/project/README.md，运行入口位于agent/runtime/README.md。业务签署和进行中分发不因迁移而改变。</w:t>
      </w:r>
    </w:p>
    <w:p>
      <w:r>
        <w:t>治理工具和首页SVG已实际迁入双层；旧任务PDF的DONE=22与当前24不符，旧目标/流程PDF仍含退役机制，均已归档。当前六页任务概要由同版Markdown重建并核对注册表，不是参与者研究结果。</w:t>
      </w:r>
    </w:p>
    <w:p>
      <w:r>
        <w:t>成果构建源码已实际迁入agent/delivery/briefs，两张团队SVG/PNG进入human/assets/diagrams。旧Unity压缩包仅保留为本机历史来源；当前构建和图生成器已改为双层目标。</w:t>
      </w:r>
    </w:p>
    <w:p>
      <w:r>
        <w:t>治理权威已实际迁入agent/governance。813个原文件中750个字节未变，其余为当前读取器或导航修正；历史签署、五个分发包与外部来源原件未改。60个有测试入口的任务包全部通过，根回归635项通过；71包、330个Word来源链接和5分发61快照校验通过。15份Word仅修正24个来源链接，正文和其余内部文件未改。业务状态与正式研究资格不变。</w:t>
      </w:r>
    </w:p>
    <w:p>
      <w:r>
        <w:t>设计来源、验证原件和参考文献已实际迁入Agent层。297个已跟踪原文件中295个字节未变，两份当前导航修正；5份Word仅改来源链接。历史签署与冻结分发保持原件。文献库仍隔离：库存106条、实际101份PDF，缺少来源字段等问题未解除；目录迁移不产生新的论文证据。</w:t>
      </w:r>
    </w:p>
    <w:p>
      <w:r>
        <w:t>共享Python、Unity和TD工程已实际迁入agent/modules，修正仓库定位、测试与启动路径。根Python635项、Unity EditMode105项及PlayMode4项通过；TD2025.32820隔离重开12项与UDP恢复8项通过。889个原文件与23个分发输入引用留存原始身份，签署和冻结快照不改写；当前文档链接随迁移修正。实际设备链、正式准入和研究结果仍不在本次验证范围。</w:t>
      </w:r>
    </w:p>
    <w:p>
      <w:r>
        <w:t>六类本机目录已实际迁入Agent层，48件已跟踪样片逐字节保留；本机历史、工具、缓存和其他QA材料仍不发布。历史媒体配置通过当前读取入口解析新位置，不改原件或业务签收。V-04八项媒体门及800秒深度解码通过，根Python635项、60包专项通过；TD隔离重开12项和UDP恢复8项通过，五分发包61快照保持。根目录19/19已实际迁移，当前单包历史进度表述待从Agent源刷新；整体目标暂不标完成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