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240" w:line="276" w:lineRule="auto"/>
      </w:pPr>
      <w:r>
        <w:rPr>
          <w:b/>
          <w:bCs/>
          <w:rFonts w:ascii="Microsoft YaHei" w:hAnsi="Microsoft YaHei" w:eastAsia="Microsoft YaHei"/>
          <w:sz w:val="36"/>
          <w:szCs w:val="36"/>
        </w:rPr>
        <w:t xml:space="preserve">Cat Life 最终PPT架构与心理学支撑文案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&gt; 目标：15页比赛路演PPT 每页3秒可抓主结论 心理学理论贯穿全篇 说服评委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&gt; 核心表达：用陪伴式设计替代高压管理 用温和引导替代惩罚打断 用可持续专注替代短时控制</w:t>
      </w:r>
    </w:p>
    <w:p>
      <w:pPr>
        <w:spacing w:after="60" w:line="276" w:lineRule="auto"/>
      </w:pPr>
    </w:p>
    <w:p>
      <w:pPr>
        <w:pBdr>
          <w:bottom w:val="single" w:sz="6" w:space="1" w:color="AAAAAA"/>
        </w:pBdr>
        <w:spacing w:after="120"/>
      </w:pPr>
    </w:p>
    <w:p>
      <w:pPr>
        <w:spacing w:after="60" w:line="276" w:lineRule="auto"/>
      </w:pPr>
    </w:p>
    <w:p>
      <w:pPr>
        <w:spacing w:after="180" w:line="276" w:lineRule="auto"/>
      </w:pPr>
      <w:r>
        <w:rPr>
          <w:b/>
          <w:bCs/>
          <w:rFonts w:ascii="Microsoft YaHei" w:hAnsi="Microsoft YaHei" w:eastAsia="Microsoft YaHei"/>
          <w:sz w:val="28"/>
          <w:szCs w:val="28"/>
        </w:rPr>
        <w:t xml:space="preserve">论文清单（9篇 全部真实来源）</w:t>
      </w:r>
    </w:p>
    <w:p>
      <w:pPr>
        <w:spacing w:after="60" w:line="276" w:lineRule="auto"/>
      </w:pP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shd w:val="clear" w:color="auto" w:fill="E8E8E8"/>
            <w:tcW w:w="1800" w:type="dxa"/>
          </w:tcPr>
          <w:p>
            <w:pPr>
              <w:spacing w:after="20" w:line="276" w:lineRule="auto"/>
            </w:pPr>
            <w:r>
              <w:rPr>
                <w:b/>
                <w:bCs/>
                <w:rFonts w:ascii="Microsoft YaHei" w:hAnsi="Microsoft YaHei" w:eastAsia="Microsoft YaHei"/>
                <w:sz w:val="20"/>
                <w:szCs w:val="20"/>
              </w:rPr>
              <w:t xml:space="preserve">#</w:t>
            </w:r>
          </w:p>
        </w:tc>
        <w:tc>
          <w:tcPr>
            <w:shd w:val="clear" w:color="auto" w:fill="E8E8E8"/>
            <w:tcW w:w="1800" w:type="dxa"/>
          </w:tcPr>
          <w:p>
            <w:pPr>
              <w:spacing w:after="20" w:line="276" w:lineRule="auto"/>
            </w:pPr>
            <w:r>
              <w:rPr>
                <w:b/>
                <w:bCs/>
                <w:rFonts w:ascii="Microsoft YaHei" w:hAnsi="Microsoft YaHei" w:eastAsia="Microsoft YaHei"/>
                <w:sz w:val="20"/>
                <w:szCs w:val="20"/>
              </w:rPr>
              <w:t xml:space="preserve">论文</w:t>
            </w:r>
          </w:p>
        </w:tc>
        <w:tc>
          <w:tcPr>
            <w:shd w:val="clear" w:color="auto" w:fill="E8E8E8"/>
            <w:tcW w:w="1800" w:type="dxa"/>
          </w:tcPr>
          <w:p>
            <w:pPr>
              <w:spacing w:after="20" w:line="276" w:lineRule="auto"/>
            </w:pPr>
            <w:r>
              <w:rPr>
                <w:b/>
                <w:bCs/>
                <w:rFonts w:ascii="Microsoft YaHei" w:hAnsi="Microsoft YaHei" w:eastAsia="Microsoft YaHei"/>
                <w:sz w:val="20"/>
                <w:szCs w:val="20"/>
              </w:rPr>
              <w:t xml:space="preserve">期刊/来源</w:t>
            </w:r>
          </w:p>
        </w:tc>
        <w:tc>
          <w:tcPr>
            <w:shd w:val="clear" w:color="auto" w:fill="E8E8E8"/>
            <w:tcW w:w="1800" w:type="dxa"/>
          </w:tcPr>
          <w:p>
            <w:pPr>
              <w:spacing w:after="20" w:line="276" w:lineRule="auto"/>
            </w:pPr>
            <w:r>
              <w:rPr>
                <w:b/>
                <w:bCs/>
                <w:rFonts w:ascii="Microsoft YaHei" w:hAnsi="Microsoft YaHei" w:eastAsia="Microsoft YaHei"/>
                <w:sz w:val="20"/>
                <w:szCs w:val="20"/>
              </w:rPr>
              <w:t xml:space="preserve">年份</w:t>
            </w:r>
          </w:p>
        </w:tc>
        <w:tc>
          <w:tcPr>
            <w:shd w:val="clear" w:color="auto" w:fill="E8E8E8"/>
            <w:tcW w:w="1800" w:type="dxa"/>
          </w:tcPr>
          <w:p>
            <w:pPr>
              <w:spacing w:after="20" w:line="276" w:lineRule="auto"/>
            </w:pPr>
            <w:r>
              <w:rPr>
                <w:b/>
                <w:bCs/>
                <w:rFonts w:ascii="Microsoft YaHei" w:hAnsi="Microsoft YaHei" w:eastAsia="Microsoft YaHei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1</w:t>
            </w:r>
          </w:p>
        </w:tc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Aubert, Scheidegger, &amp; Schmid — Gamified online surveys: Assessing experience with SDT</w:t>
            </w:r>
          </w:p>
        </w:tc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PLOS ONE</w:t>
            </w:r>
          </w:p>
        </w:tc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2023</w:t>
            </w:r>
          </w:p>
        </w:tc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SDT三需求→产品设计映射</w:t>
            </w:r>
          </w:p>
        </w:tc>
      </w:tr>
      <w:tr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2</w:t>
            </w:r>
          </w:p>
        </w:tc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Berthon &amp; Pitt — Types of mindfulness in an age of digital distraction</w:t>
            </w:r>
          </w:p>
        </w:tc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Business Horizons</w:t>
            </w:r>
          </w:p>
        </w:tc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2019</w:t>
            </w:r>
          </w:p>
        </w:tc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数字分心环境+正念注意力回归</w:t>
            </w:r>
          </w:p>
        </w:tc>
      </w:tr>
      <w:tr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3</w:t>
            </w:r>
          </w:p>
        </w:tc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Aru &amp; Rozgonjuk — Smartphone use on mental effort, learning, and creativity</w:t>
            </w:r>
          </w:p>
        </w:tc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Trends in Cognitive Sciences</w:t>
            </w:r>
          </w:p>
        </w:tc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2022</w:t>
            </w:r>
          </w:p>
        </w:tc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智能手机削弱持续心理努力能力</w:t>
            </w:r>
          </w:p>
        </w:tc>
      </w:tr>
      <w:tr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4</w:t>
            </w:r>
          </w:p>
        </w:tc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Chetty-Mhlanga et al. — Electronic media use, symptoms and neurocognitive outcomes</w:t>
            </w:r>
          </w:p>
        </w:tc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Environmental Research</w:t>
            </w:r>
          </w:p>
        </w:tc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2020</w:t>
            </w:r>
          </w:p>
        </w:tc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分心→疲劳→更难专注的负循环</w:t>
            </w:r>
          </w:p>
        </w:tc>
      </w:tr>
      <w:tr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5</w:t>
            </w:r>
          </w:p>
        </w:tc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Hafez et al. — Digital Detection of Attention and Distraction Behaviors</w:t>
            </w:r>
          </w:p>
        </w:tc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Procedia Computer Science</w:t>
            </w:r>
          </w:p>
        </w:tc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2024</w:t>
            </w:r>
          </w:p>
        </w:tc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专注/分心状态可被视觉特征识别</w:t>
            </w:r>
          </w:p>
        </w:tc>
      </w:tr>
      <w:tr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6</w:t>
            </w:r>
          </w:p>
        </w:tc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Huang — Students' continued use of desktop services</w:t>
            </w:r>
          </w:p>
        </w:tc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Computers in Human Behavior</w:t>
            </w:r>
          </w:p>
        </w:tc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2019</w:t>
            </w:r>
          </w:p>
        </w:tc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教育技术持续使用的社会影响因素</w:t>
            </w:r>
          </w:p>
        </w:tc>
      </w:tr>
      <w:tr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7</w:t>
            </w:r>
          </w:p>
        </w:tc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Mueckstein et al. — Modality-specific effects of mental fatigue in multitasking</w:t>
            </w:r>
          </w:p>
        </w:tc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Acta Psychologica</w:t>
            </w:r>
          </w:p>
        </w:tc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2022</w:t>
            </w:r>
          </w:p>
        </w:tc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多任务心理疲劳的模态特异性</w:t>
            </w:r>
          </w:p>
        </w:tc>
      </w:tr>
      <w:tr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8</w:t>
            </w:r>
          </w:p>
        </w:tc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Iurchenko — An Exploratory Study of Health Habit Formation Through Gamification</w:t>
            </w:r>
          </w:p>
        </w:tc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arXiv:1708.04418</w:t>
            </w:r>
          </w:p>
        </w:tc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2017</w:t>
            </w:r>
          </w:p>
        </w:tc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游戏化促进习惯形成的机制</w:t>
            </w:r>
          </w:p>
        </w:tc>
      </w:tr>
      <w:tr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9</w:t>
            </w:r>
          </w:p>
        </w:tc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Zhu et al. — Personalization Paradox in Behavior Change Apps</w:t>
            </w:r>
          </w:p>
        </w:tc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arXiv:2101.10020</w:t>
            </w:r>
          </w:p>
        </w:tc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2021</w:t>
            </w:r>
          </w:p>
        </w:tc>
        <w:tc>
          <w:tcPr>
            <w:tcW w:w="18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行为改变App中个性化设计的悖论</w:t>
            </w:r>
          </w:p>
        </w:tc>
      </w:tr>
    </w:tbl>
    <w:p>
      <w:pPr>
        <w:spacing w:after="120" w:line="276" w:lineRule="auto"/>
      </w:pPr>
    </w:p>
    <w:p>
      <w:pPr>
        <w:spacing w:after="60" w:line="276" w:lineRule="auto"/>
      </w:pPr>
    </w:p>
    <w:p>
      <w:pPr>
        <w:pBdr>
          <w:bottom w:val="single" w:sz="6" w:space="1" w:color="AAAAAA"/>
        </w:pBdr>
        <w:spacing w:after="120"/>
      </w:pPr>
    </w:p>
    <w:p>
      <w:pPr>
        <w:spacing w:after="60" w:line="276" w:lineRule="auto"/>
      </w:pPr>
    </w:p>
    <w:p>
      <w:pPr>
        <w:spacing w:after="180" w:line="276" w:lineRule="auto"/>
      </w:pPr>
      <w:r>
        <w:rPr>
          <w:b/>
          <w:bCs/>
          <w:rFonts w:ascii="Microsoft YaHei" w:hAnsi="Microsoft YaHei" w:eastAsia="Microsoft YaHei"/>
          <w:sz w:val="28"/>
          <w:szCs w:val="28"/>
        </w:rPr>
        <w:t xml:space="preserve">第1页 封面</w:t>
      </w:r>
    </w:p>
    <w:p>
      <w:pPr>
        <w:spacing w:after="60" w:line="276" w:lineRule="auto"/>
      </w:pP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Cat Life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基于AI行为识别与陪伴式交互的专注辅助软件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/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让用户从"被迫专注"走向"自然进入专注"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/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团队：大学城今天吃什么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成员：傅钧烨、吴若琪、陈泓森、严辰乐、傅钧漪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/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[标签] AI行为识别 | 虚拟陪伴 | 轻锁定专注 | 注意力迁移</w:t>
      </w:r>
    </w:p>
    <w:p>
      <w:pPr>
        <w:spacing w:after="120" w:line="276" w:lineRule="auto"/>
      </w:pP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设计建议</w:t>
      </w:r>
      <w:r>
        <w:rPr>
          <w:rFonts w:ascii="Microsoft YaHei" w:hAnsi="Microsoft YaHei" w:eastAsia="Microsoft YaHei"/>
          <w:sz w:val="24"/>
          <w:szCs w:val="24"/>
        </w:rPr>
        <w:t xml:space="preserve">：左标题右手机界面图 背景浅米白+橙色低多边形装饰 三标签小字点缀</w:t>
      </w:r>
    </w:p>
    <w:p>
      <w:pPr>
        <w:spacing w:after="60" w:line="276" w:lineRule="auto"/>
      </w:pPr>
    </w:p>
    <w:p>
      <w:pPr>
        <w:pBdr>
          <w:bottom w:val="single" w:sz="6" w:space="1" w:color="AAAAAA"/>
        </w:pBdr>
        <w:spacing w:after="120"/>
      </w:pPr>
    </w:p>
    <w:p>
      <w:pPr>
        <w:spacing w:after="60" w:line="276" w:lineRule="auto"/>
      </w:pPr>
    </w:p>
    <w:p>
      <w:pPr>
        <w:spacing w:after="180" w:line="276" w:lineRule="auto"/>
      </w:pPr>
      <w:r>
        <w:rPr>
          <w:b/>
          <w:bCs/>
          <w:rFonts w:ascii="Microsoft YaHei" w:hAnsi="Microsoft YaHei" w:eastAsia="Microsoft YaHei"/>
          <w:sz w:val="28"/>
          <w:szCs w:val="28"/>
        </w:rPr>
        <w:t xml:space="preserve">第2页 问题提出：数字分心不是自制力问题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主标题</w:t>
      </w:r>
      <w:r>
        <w:rPr>
          <w:rFonts w:ascii="Microsoft YaHei" w:hAnsi="Microsoft YaHei" w:eastAsia="Microsoft YaHei"/>
          <w:sz w:val="24"/>
          <w:szCs w:val="24"/>
        </w:rPr>
        <w:t xml:space="preserve">：专注力被系统性切割 不只是"管不住自己"</w:t>
      </w:r>
    </w:p>
    <w:p>
      <w:pPr>
        <w:spacing w:after="60" w:line="276" w:lineRule="auto"/>
      </w:pP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500"/>
        <w:gridCol w:w="4500"/>
      </w:tblGrid>
      <w:tr>
        <w:tc>
          <w:tcPr>
            <w:shd w:val="clear" w:color="auto" w:fill="E8E8E8"/>
            <w:tcW w:w="4500" w:type="dxa"/>
          </w:tcPr>
          <w:p>
            <w:pPr>
              <w:spacing w:after="20" w:line="276" w:lineRule="auto"/>
            </w:pPr>
            <w:r>
              <w:rPr>
                <w:b/>
                <w:bCs/>
                <w:rFonts w:ascii="Microsoft YaHei" w:hAnsi="Microsoft YaHei" w:eastAsia="Microsoft YaHei"/>
                <w:sz w:val="20"/>
                <w:szCs w:val="20"/>
              </w:rPr>
              <w:t xml:space="preserve">科学证据</w:t>
            </w:r>
          </w:p>
        </w:tc>
        <w:tc>
          <w:tcPr>
            <w:shd w:val="clear" w:color="auto" w:fill="E8E8E8"/>
            <w:tcW w:w="4500" w:type="dxa"/>
          </w:tcPr>
          <w:p>
            <w:pPr>
              <w:spacing w:after="20" w:line="276" w:lineRule="auto"/>
            </w:pPr>
            <w:r>
              <w:rPr>
                <w:b/>
                <w:bCs/>
                <w:rFonts w:ascii="Microsoft YaHei" w:hAnsi="Microsoft YaHei" w:eastAsia="Microsoft YaHei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w="45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数字环境中 注意力被碎片化信息、推送与即时互动持续争夺 已成为稀缺资源</w:t>
            </w:r>
          </w:p>
        </w:tc>
        <w:tc>
          <w:tcPr>
            <w:tcW w:w="45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Berthon &amp; Pitt, 2019</w:t>
            </w:r>
          </w:p>
        </w:tc>
      </w:tr>
      <w:tr>
        <w:tc>
          <w:tcPr>
            <w:tcW w:w="45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智能手机带来的问题不仅是短时分心 更可能削弱个体在非手机任务上持续投入心理努力的能力</w:t>
            </w:r>
          </w:p>
        </w:tc>
        <w:tc>
          <w:tcPr>
            <w:tcW w:w="45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Aru &amp; Rozgonjuk, 2022</w:t>
            </w:r>
          </w:p>
        </w:tc>
      </w:tr>
      <w:tr>
        <w:tc>
          <w:tcPr>
            <w:tcW w:w="45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长期面对快速变化、即时反馈、低成本高刺激的内容 高心理努力任务（学习、阅读、创作）变得更难坚持</w:t>
            </w:r>
          </w:p>
        </w:tc>
        <w:tc>
          <w:tcPr>
            <w:tcW w:w="45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Aru &amp; Rozgonjuk, 2022</w:t>
            </w:r>
          </w:p>
        </w:tc>
      </w:tr>
      <w:tr>
        <w:tc>
          <w:tcPr>
            <w:tcW w:w="45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数字媒介使用与睡眠干扰、头痛加重、生活质量下降相关 形成"分心→疲劳→更难专注"的负循环</w:t>
            </w:r>
          </w:p>
        </w:tc>
        <w:tc>
          <w:tcPr>
            <w:tcW w:w="45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Chetty-Mhlanga et al., 2020</w:t>
            </w:r>
          </w:p>
        </w:tc>
      </w:tr>
    </w:tbl>
    <w:p>
      <w:pPr>
        <w:spacing w:after="120" w:line="276" w:lineRule="auto"/>
      </w:pP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结论句</w:t>
      </w:r>
      <w:r>
        <w:rPr>
          <w:rFonts w:ascii="Microsoft YaHei" w:hAnsi="Microsoft YaHei" w:eastAsia="Microsoft YaHei"/>
          <w:sz w:val="24"/>
          <w:szCs w:val="24"/>
        </w:rPr>
        <w:t xml:space="preserve">：专注力下降并非意志力缺陷 而是注意力经济时代数字环境的结构性后果。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设计建议</w:t>
      </w:r>
      <w:r>
        <w:rPr>
          <w:rFonts w:ascii="Microsoft YaHei" w:hAnsi="Microsoft YaHei" w:eastAsia="Microsoft YaHei"/>
          <w:sz w:val="24"/>
          <w:szCs w:val="24"/>
        </w:rPr>
        <w:t xml:space="preserve">：左半屏放数据卡片 右半屏放"刷短视频→切换应用→信息流→推送→..."的碎片化行为路径图</w:t>
      </w:r>
    </w:p>
    <w:p>
      <w:pPr>
        <w:spacing w:after="60" w:line="276" w:lineRule="auto"/>
      </w:pPr>
    </w:p>
    <w:p>
      <w:pPr>
        <w:pBdr>
          <w:bottom w:val="single" w:sz="6" w:space="1" w:color="AAAAAA"/>
        </w:pBdr>
        <w:spacing w:after="120"/>
      </w:pPr>
    </w:p>
    <w:p>
      <w:pPr>
        <w:spacing w:after="60" w:line="276" w:lineRule="auto"/>
      </w:pPr>
    </w:p>
    <w:p>
      <w:pPr>
        <w:spacing w:after="180" w:line="276" w:lineRule="auto"/>
      </w:pPr>
      <w:r>
        <w:rPr>
          <w:b/>
          <w:bCs/>
          <w:rFonts w:ascii="Microsoft YaHei" w:hAnsi="Microsoft YaHei" w:eastAsia="Microsoft YaHei"/>
          <w:sz w:val="28"/>
          <w:szCs w:val="28"/>
        </w:rPr>
        <w:t xml:space="preserve">第3页 用户核心痛点：四重困境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主标题</w:t>
      </w:r>
      <w:r>
        <w:rPr>
          <w:rFonts w:ascii="Microsoft YaHei" w:hAnsi="Microsoft YaHei" w:eastAsia="Microsoft YaHei"/>
          <w:sz w:val="24"/>
          <w:szCs w:val="24"/>
        </w:rPr>
        <w:t xml:space="preserve">：从拿起手机到真正开始学习 中间隔着四道坎</w:t>
      </w:r>
    </w:p>
    <w:p>
      <w:pPr>
        <w:spacing w:after="60" w:line="276" w:lineRule="auto"/>
      </w:pP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┌─────────────┐  ┌─────────────┐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│  开始难      │  │  持续难      │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│  意识到需要   │  │  学习中途拿起 │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│  学习 却继续  │  │  手机 被新内容│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│  刷手机       │  │  吸引 专注中断 │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├─────────────┤  ├─────────────┤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│  回归难      │  │  工具弱      │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│  分心后难以   │  │  传统工具缺少 │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│  快速重建专注 │  │  陪伴感 使用  │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│  心理成本递增 │  │  动机不强     │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└─────────────┘  └─────────────┘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/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核心问题：用户缺少的不是计时工具 而是从分心状态平稳过渡到专注状态的引导机制</w:t>
      </w:r>
    </w:p>
    <w:p>
      <w:pPr>
        <w:spacing w:after="120" w:line="276" w:lineRule="auto"/>
      </w:pP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设计建议</w:t>
      </w:r>
      <w:r>
        <w:rPr>
          <w:rFonts w:ascii="Microsoft YaHei" w:hAnsi="Microsoft YaHei" w:eastAsia="Microsoft YaHei"/>
          <w:sz w:val="24"/>
          <w:szCs w:val="24"/>
        </w:rPr>
        <w:t xml:space="preserve">：2×2卡片布局 每卡片配图标+一句话 底部红框总结</w:t>
      </w:r>
    </w:p>
    <w:p>
      <w:pPr>
        <w:spacing w:after="60" w:line="276" w:lineRule="auto"/>
      </w:pPr>
    </w:p>
    <w:p>
      <w:pPr>
        <w:pBdr>
          <w:bottom w:val="single" w:sz="6" w:space="1" w:color="AAAAAA"/>
        </w:pBdr>
        <w:spacing w:after="120"/>
      </w:pPr>
    </w:p>
    <w:p>
      <w:pPr>
        <w:spacing w:after="60" w:line="276" w:lineRule="auto"/>
      </w:pPr>
    </w:p>
    <w:p>
      <w:pPr>
        <w:spacing w:after="180" w:line="276" w:lineRule="auto"/>
      </w:pPr>
      <w:r>
        <w:rPr>
          <w:b/>
          <w:bCs/>
          <w:rFonts w:ascii="Microsoft YaHei" w:hAnsi="Microsoft YaHei" w:eastAsia="Microsoft YaHei"/>
          <w:sz w:val="28"/>
          <w:szCs w:val="28"/>
        </w:rPr>
        <w:t xml:space="preserve">第4页 现有方案为何失败：心理学视角的批判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主标题</w:t>
      </w:r>
      <w:r>
        <w:rPr>
          <w:rFonts w:ascii="Microsoft YaHei" w:hAnsi="Microsoft YaHei" w:eastAsia="Microsoft YaHei"/>
          <w:sz w:val="24"/>
          <w:szCs w:val="24"/>
        </w:rPr>
        <w:t xml:space="preserve">：三类现有方案 忽视了专注形成的心理学本质</w:t>
      </w:r>
    </w:p>
    <w:p>
      <w:pPr>
        <w:spacing w:after="60" w:line="276" w:lineRule="auto"/>
      </w:pP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250"/>
        <w:gridCol w:w="2250"/>
        <w:gridCol w:w="2250"/>
        <w:gridCol w:w="2250"/>
      </w:tblGrid>
      <w:tr>
        <w:tc>
          <w:tcPr>
            <w:shd w:val="clear" w:color="auto" w:fill="E8E8E8"/>
            <w:tcW w:w="2250" w:type="dxa"/>
          </w:tcPr>
          <w:p>
            <w:pPr>
              <w:spacing w:after="20" w:line="276" w:lineRule="auto"/>
            </w:pPr>
            <w:r>
              <w:rPr>
                <w:b/>
                <w:bCs/>
                <w:rFonts w:ascii="Microsoft YaHei" w:hAnsi="Microsoft YaHei" w:eastAsia="Microsoft YaHei"/>
                <w:sz w:val="20"/>
                <w:szCs w:val="20"/>
              </w:rPr>
              <w:t xml:space="preserve">方案类型</w:t>
            </w:r>
          </w:p>
        </w:tc>
        <w:tc>
          <w:tcPr>
            <w:shd w:val="clear" w:color="auto" w:fill="E8E8E8"/>
            <w:tcW w:w="2250" w:type="dxa"/>
          </w:tcPr>
          <w:p>
            <w:pPr>
              <w:spacing w:after="20" w:line="276" w:lineRule="auto"/>
            </w:pPr>
            <w:r>
              <w:rPr>
                <w:b/>
                <w:bCs/>
                <w:rFonts w:ascii="Microsoft YaHei" w:hAnsi="Microsoft YaHei" w:eastAsia="Microsoft YaHei"/>
                <w:sz w:val="20"/>
                <w:szCs w:val="20"/>
              </w:rPr>
              <w:t xml:space="preserve">做了什么</w:t>
            </w:r>
          </w:p>
        </w:tc>
        <w:tc>
          <w:tcPr>
            <w:shd w:val="clear" w:color="auto" w:fill="E8E8E8"/>
            <w:tcW w:w="2250" w:type="dxa"/>
          </w:tcPr>
          <w:p>
            <w:pPr>
              <w:spacing w:after="20" w:line="276" w:lineRule="auto"/>
            </w:pPr>
            <w:r>
              <w:rPr>
                <w:b/>
                <w:bCs/>
                <w:rFonts w:ascii="Microsoft YaHei" w:hAnsi="Microsoft YaHei" w:eastAsia="Microsoft YaHei"/>
                <w:sz w:val="20"/>
                <w:szCs w:val="20"/>
              </w:rPr>
              <w:t xml:space="preserve">心理学盲区</w:t>
            </w:r>
          </w:p>
        </w:tc>
        <w:tc>
          <w:tcPr>
            <w:shd w:val="clear" w:color="auto" w:fill="E8E8E8"/>
            <w:tcW w:w="2250" w:type="dxa"/>
          </w:tcPr>
          <w:p>
            <w:pPr>
              <w:spacing w:after="20" w:line="276" w:lineRule="auto"/>
            </w:pPr>
            <w:r>
              <w:rPr>
                <w:b/>
                <w:bCs/>
                <w:rFonts w:ascii="Microsoft YaHei" w:hAnsi="Microsoft YaHei" w:eastAsia="Microsoft YaHei"/>
                <w:sz w:val="20"/>
                <w:szCs w:val="20"/>
              </w:rPr>
              <w:t xml:space="preserve">论文支撑</w:t>
            </w:r>
          </w:p>
        </w:tc>
      </w:tr>
      <w:tr>
        <w:tc>
          <w:tcPr>
            <w:tcW w:w="225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番茄钟类</w:t>
            </w:r>
          </w:p>
        </w:tc>
        <w:tc>
          <w:tcPr>
            <w:tcW w:w="225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倒计时管理时间</w:t>
            </w:r>
          </w:p>
        </w:tc>
        <w:tc>
          <w:tcPr>
            <w:tcW w:w="225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依赖用户主动自律 但分心状态下的用户恰恰缺乏前置的自律能力</w:t>
            </w:r>
          </w:p>
        </w:tc>
        <w:tc>
          <w:tcPr>
            <w:tcW w:w="225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Aru &amp; Rozgonjuk, 2022</w:t>
            </w:r>
          </w:p>
        </w:tc>
      </w:tr>
      <w:tr>
        <w:tc>
          <w:tcPr>
            <w:tcW w:w="225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锁机类</w:t>
            </w:r>
          </w:p>
        </w:tc>
        <w:tc>
          <w:tcPr>
            <w:tcW w:w="225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强制限制使用</w:t>
            </w:r>
          </w:p>
        </w:tc>
        <w:tc>
          <w:tcPr>
            <w:tcW w:w="225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高压管控触发心理抗拒 挫伤自主性 导致用户逃避或放弃</w:t>
            </w:r>
          </w:p>
        </w:tc>
        <w:tc>
          <w:tcPr>
            <w:tcW w:w="225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Aubert et al., 2023 (SDT:自主性受损)</w:t>
            </w:r>
          </w:p>
        </w:tc>
      </w:tr>
      <w:tr>
        <w:tc>
          <w:tcPr>
            <w:tcW w:w="225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陪伴/宠物类</w:t>
            </w:r>
          </w:p>
        </w:tc>
        <w:tc>
          <w:tcPr>
            <w:tcW w:w="225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提供情绪价值</w:t>
            </w:r>
          </w:p>
        </w:tc>
        <w:tc>
          <w:tcPr>
            <w:tcW w:w="225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停留在趣味性层面 甚至可能成为新的注意力消耗点 未建立"引导专注"机制</w:t>
            </w:r>
          </w:p>
        </w:tc>
        <w:tc>
          <w:tcPr>
            <w:tcW w:w="225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Berthon &amp; Pitt, 2019</w:t>
            </w:r>
          </w:p>
        </w:tc>
      </w:tr>
    </w:tbl>
    <w:p>
      <w:pPr>
        <w:spacing w:after="120" w:line="276" w:lineRule="auto"/>
      </w:pP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核心发现</w:t>
      </w:r>
      <w:r>
        <w:rPr>
          <w:rFonts w:ascii="Microsoft YaHei" w:hAnsi="Microsoft YaHei" w:eastAsia="Microsoft YaHei"/>
          <w:sz w:val="24"/>
          <w:szCs w:val="24"/>
        </w:rPr>
        <w:t xml:space="preserve">：现有方案都在"开始专注之后"发挥作用 但文献指出 专注问题的关键恰恰在于"如何从分心状态过渡到专注状态"这一被忽视的阶段。</w:t>
      </w:r>
    </w:p>
    <w:p>
      <w:pPr>
        <w:spacing w:after="60" w:line="276" w:lineRule="auto"/>
      </w:pP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番茄钟 ──→ 只关注时间 不关注状态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锁机   ──→ 强制约束 损害自主性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陪伴类 ──→ 只有陪伴 没有引导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Cat Life ─→ 陪伴 + 引导 + 轻约束 = 完整的注意力迁移闭环</w:t>
      </w:r>
    </w:p>
    <w:p>
      <w:pPr>
        <w:spacing w:after="120" w:line="276" w:lineRule="auto"/>
      </w:pP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设计建议</w:t>
      </w:r>
      <w:r>
        <w:rPr>
          <w:rFonts w:ascii="Microsoft YaHei" w:hAnsi="Microsoft YaHei" w:eastAsia="Microsoft YaHei"/>
          <w:sz w:val="24"/>
          <w:szCs w:val="24"/>
        </w:rPr>
        <w:t xml:space="preserve">：使用4×4竞品对比矩阵表 Cat Life列高亮 底部对比总结</w:t>
      </w:r>
    </w:p>
    <w:p>
      <w:pPr>
        <w:spacing w:after="60" w:line="276" w:lineRule="auto"/>
      </w:pPr>
    </w:p>
    <w:p>
      <w:pPr>
        <w:pBdr>
          <w:bottom w:val="single" w:sz="6" w:space="1" w:color="AAAAAA"/>
        </w:pBdr>
        <w:spacing w:after="120"/>
      </w:pPr>
    </w:p>
    <w:p>
      <w:pPr>
        <w:spacing w:after="60" w:line="276" w:lineRule="auto"/>
      </w:pPr>
    </w:p>
    <w:p>
      <w:pPr>
        <w:spacing w:after="180" w:line="276" w:lineRule="auto"/>
      </w:pPr>
      <w:r>
        <w:rPr>
          <w:b/>
          <w:bCs/>
          <w:rFonts w:ascii="Microsoft YaHei" w:hAnsi="Microsoft YaHei" w:eastAsia="Microsoft YaHei"/>
          <w:sz w:val="28"/>
          <w:szCs w:val="28"/>
        </w:rPr>
        <w:t xml:space="preserve">第5页 我们的解法：心理学驱动的设计理念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主标题</w:t>
      </w:r>
      <w:r>
        <w:rPr>
          <w:rFonts w:ascii="Microsoft YaHei" w:hAnsi="Microsoft YaHei" w:eastAsia="Microsoft YaHei"/>
          <w:sz w:val="24"/>
          <w:szCs w:val="24"/>
        </w:rPr>
        <w:t xml:space="preserve">：三条设计原则 每条都有心理学实验支撑</w:t>
      </w:r>
    </w:p>
    <w:p>
      <w:pPr>
        <w:spacing w:after="60" w:line="276" w:lineRule="auto"/>
      </w:pP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原则一：不是监控 是识别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不追求高压监控 而是识别"正在分心"或"已进入专注"的状态变化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→ 识别结果不用于惩罚 而用于触发更柔和的行为反馈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→ 支撑：Hafez et al., 2024 — 专注与分心行为具备可提取的外显特征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/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原则二：不是管控 是陪伴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让产品从"管控工具"转变为"陪伴角色" 满足用户的关系感需求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→ 猫咪承担情感陪伴、反馈承接与行为引导作用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→ 支撑：Aubert et al., 2023 — SDT关系感：被陪伴、被理解、被连接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/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原则三：不是强制 是引导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低刺激、陪伴式、弱打扰、可恢复的专注引导 而非更强刺激去对抗刺激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→ 用户始终保留退出的权利 但退出需要明确的边界动作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→ 支撑：Aubert et al., 2023 — 过重挑战设计会挫伤自主性 提高流失风险</w:t>
      </w:r>
    </w:p>
    <w:p>
      <w:pPr>
        <w:spacing w:after="120" w:line="276" w:lineRule="auto"/>
      </w:pP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设计建议</w:t>
      </w:r>
      <w:r>
        <w:rPr>
          <w:rFonts w:ascii="Microsoft YaHei" w:hAnsi="Microsoft YaHei" w:eastAsia="Microsoft YaHei"/>
          <w:sz w:val="24"/>
          <w:szCs w:val="24"/>
        </w:rPr>
        <w:t xml:space="preserve">：三栏卡片布局 每栏一个原则+心理学引文+产品映射</w:t>
      </w:r>
    </w:p>
    <w:p>
      <w:pPr>
        <w:spacing w:after="60" w:line="276" w:lineRule="auto"/>
      </w:pPr>
    </w:p>
    <w:p>
      <w:pPr>
        <w:pBdr>
          <w:bottom w:val="single" w:sz="6" w:space="1" w:color="AAAAAA"/>
        </w:pBdr>
        <w:spacing w:after="120"/>
      </w:pPr>
    </w:p>
    <w:p>
      <w:pPr>
        <w:spacing w:after="60" w:line="276" w:lineRule="auto"/>
      </w:pPr>
    </w:p>
    <w:p>
      <w:pPr>
        <w:spacing w:after="180" w:line="276" w:lineRule="auto"/>
      </w:pPr>
      <w:r>
        <w:rPr>
          <w:b/>
          <w:bCs/>
          <w:rFonts w:ascii="Microsoft YaHei" w:hAnsi="Microsoft YaHei" w:eastAsia="Microsoft YaHei"/>
          <w:sz w:val="28"/>
          <w:szCs w:val="28"/>
        </w:rPr>
        <w:t xml:space="preserve">第6页 核心理论支撑①：自我决定理论（SDT）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主标题</w:t>
      </w:r>
      <w:r>
        <w:rPr>
          <w:rFonts w:ascii="Microsoft YaHei" w:hAnsi="Microsoft YaHei" w:eastAsia="Microsoft YaHei"/>
          <w:sz w:val="24"/>
          <w:szCs w:val="24"/>
        </w:rPr>
        <w:t xml:space="preserve">：良好体验与持续投入 取决于三类基本心理需要的满足</w:t>
      </w:r>
    </w:p>
    <w:p>
      <w:pPr>
        <w:spacing w:after="60" w:line="276" w:lineRule="auto"/>
      </w:pP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250"/>
        <w:gridCol w:w="2250"/>
        <w:gridCol w:w="2250"/>
        <w:gridCol w:w="2250"/>
      </w:tblGrid>
      <w:tr>
        <w:tc>
          <w:tcPr>
            <w:shd w:val="clear" w:color="auto" w:fill="E8E8E8"/>
            <w:tcW w:w="2250" w:type="dxa"/>
          </w:tcPr>
          <w:p>
            <w:pPr>
              <w:spacing w:after="20" w:line="276" w:lineRule="auto"/>
            </w:pPr>
            <w:r>
              <w:rPr>
                <w:b/>
                <w:bCs/>
                <w:rFonts w:ascii="Microsoft YaHei" w:hAnsi="Microsoft YaHei" w:eastAsia="Microsoft YaHei"/>
                <w:sz w:val="20"/>
                <w:szCs w:val="20"/>
              </w:rPr>
              <w:t xml:space="preserve">心理需要</w:t>
            </w:r>
          </w:p>
        </w:tc>
        <w:tc>
          <w:tcPr>
            <w:shd w:val="clear" w:color="auto" w:fill="E8E8E8"/>
            <w:tcW w:w="2250" w:type="dxa"/>
          </w:tcPr>
          <w:p>
            <w:pPr>
              <w:spacing w:after="20" w:line="276" w:lineRule="auto"/>
            </w:pPr>
            <w:r>
              <w:rPr>
                <w:b/>
                <w:bCs/>
                <w:rFonts w:ascii="Microsoft YaHei" w:hAnsi="Microsoft YaHei" w:eastAsia="Microsoft YaHei"/>
                <w:sz w:val="20"/>
                <w:szCs w:val="20"/>
              </w:rPr>
              <w:t xml:space="preserve">定义</w:t>
            </w:r>
          </w:p>
        </w:tc>
        <w:tc>
          <w:tcPr>
            <w:shd w:val="clear" w:color="auto" w:fill="E8E8E8"/>
            <w:tcW w:w="2250" w:type="dxa"/>
          </w:tcPr>
          <w:p>
            <w:pPr>
              <w:spacing w:after="20" w:line="276" w:lineRule="auto"/>
            </w:pPr>
            <w:r>
              <w:rPr>
                <w:b/>
                <w:bCs/>
                <w:rFonts w:ascii="Microsoft YaHei" w:hAnsi="Microsoft YaHei" w:eastAsia="Microsoft YaHei"/>
                <w:sz w:val="20"/>
                <w:szCs w:val="20"/>
              </w:rPr>
              <w:t xml:space="preserve">Cat Life的设计映射</w:t>
            </w:r>
          </w:p>
        </w:tc>
        <w:tc>
          <w:tcPr>
            <w:shd w:val="clear" w:color="auto" w:fill="E8E8E8"/>
            <w:tcW w:w="2250" w:type="dxa"/>
          </w:tcPr>
          <w:p>
            <w:pPr>
              <w:spacing w:after="20" w:line="276" w:lineRule="auto"/>
            </w:pPr>
            <w:r>
              <w:rPr>
                <w:b/>
                <w:bCs/>
                <w:rFonts w:ascii="Microsoft YaHei" w:hAnsi="Microsoft YaHei" w:eastAsia="Microsoft YaHei"/>
                <w:sz w:val="20"/>
                <w:szCs w:val="20"/>
              </w:rPr>
              <w:t xml:space="preserve">出处</w:t>
            </w:r>
          </w:p>
        </w:tc>
      </w:tr>
      <w:tr>
        <w:tc>
          <w:tcPr>
            <w:tcW w:w="225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**自主性** Autonomy</w:t>
            </w:r>
          </w:p>
        </w:tc>
        <w:tc>
          <w:tcPr>
            <w:tcW w:w="225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用户感觉自己是在主动选择和掌控行为</w:t>
            </w:r>
          </w:p>
        </w:tc>
        <w:tc>
          <w:tcPr>
            <w:tcW w:w="225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手动开启专注 / 设置适应时间 / 自定义猫咪 / 选择提醒强度</w:t>
            </w:r>
          </w:p>
        </w:tc>
        <w:tc>
          <w:tcPr>
            <w:tcW w:w="225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Aubert et al., 2023</w:t>
            </w:r>
          </w:p>
        </w:tc>
      </w:tr>
      <w:tr>
        <w:tc>
          <w:tcPr>
            <w:tcW w:w="225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**胜任感** Competence</w:t>
            </w:r>
          </w:p>
        </w:tc>
        <w:tc>
          <w:tcPr>
            <w:tcW w:w="225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用户感到自己有能力完成任务 看到进步</w:t>
            </w:r>
          </w:p>
        </w:tc>
        <w:tc>
          <w:tcPr>
            <w:tcW w:w="225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专注时长记录 / 阶段目标 / 猫咪成长反馈 / 完成温和正反馈</w:t>
            </w:r>
          </w:p>
        </w:tc>
        <w:tc>
          <w:tcPr>
            <w:tcW w:w="225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Aubert et al., 2023</w:t>
            </w:r>
          </w:p>
        </w:tc>
      </w:tr>
      <w:tr>
        <w:tc>
          <w:tcPr>
            <w:tcW w:w="225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**关系感** Relatedness</w:t>
            </w:r>
          </w:p>
        </w:tc>
        <w:tc>
          <w:tcPr>
            <w:tcW w:w="225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用户感到被陪伴 被理解 被连接</w:t>
            </w:r>
          </w:p>
        </w:tc>
        <w:tc>
          <w:tcPr>
            <w:tcW w:w="225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猫咪日常陪伴互动 / 专注时安静陪伴 / 退出时分心非说教提醒</w:t>
            </w:r>
          </w:p>
        </w:tc>
        <w:tc>
          <w:tcPr>
            <w:tcW w:w="225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Aubert et al., 2023</w:t>
            </w:r>
          </w:p>
        </w:tc>
      </w:tr>
    </w:tbl>
    <w:p>
      <w:pPr>
        <w:spacing w:after="120" w:line="276" w:lineRule="auto"/>
      </w:pP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关键洞察</w:t>
      </w:r>
      <w:r>
        <w:rPr>
          <w:rFonts w:ascii="Microsoft YaHei" w:hAnsi="Microsoft YaHei" w:eastAsia="Microsoft YaHei"/>
          <w:sz w:val="24"/>
          <w:szCs w:val="24"/>
        </w:rPr>
        <w:t xml:space="preserve">：真正影响体验的不是界面是否花哨 而是产品有没有让用户感到"这是我自己愿意做的""我能做到""我不是孤零零地坚持"。</w:t>
      </w:r>
    </w:p>
    <w:p>
      <w:pPr>
        <w:spacing w:after="60" w:line="276" w:lineRule="auto"/>
      </w:pP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从SDT角度看 Cat Life的差异化：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  ✗ 传统工具：自主性被剥夺（强制锁机） 胜任感不清晰（只是计时） 关系感缺失（纯工具）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  ✓ Cat Life：自主性被尊重（可选模式） 胜任感可视化（成长反馈） 关系感实体化（猫咪陪伴）</w:t>
      </w:r>
    </w:p>
    <w:p>
      <w:pPr>
        <w:spacing w:after="120" w:line="276" w:lineRule="auto"/>
      </w:pP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设计建议</w:t>
      </w:r>
      <w:r>
        <w:rPr>
          <w:rFonts w:ascii="Microsoft YaHei" w:hAnsi="Microsoft YaHei" w:eastAsia="Microsoft YaHei"/>
          <w:sz w:val="24"/>
          <w:szCs w:val="24"/>
        </w:rPr>
        <w:t xml:space="preserve">：三行卡片+右侧"Cat Life vs 传统工具"对比小图</w:t>
      </w:r>
    </w:p>
    <w:p>
      <w:pPr>
        <w:spacing w:after="60" w:line="276" w:lineRule="auto"/>
      </w:pPr>
    </w:p>
    <w:p>
      <w:pPr>
        <w:pBdr>
          <w:bottom w:val="single" w:sz="6" w:space="1" w:color="AAAAAA"/>
        </w:pBdr>
        <w:spacing w:after="120"/>
      </w:pPr>
    </w:p>
    <w:p>
      <w:pPr>
        <w:spacing w:after="60" w:line="276" w:lineRule="auto"/>
      </w:pPr>
    </w:p>
    <w:p>
      <w:pPr>
        <w:spacing w:after="180" w:line="276" w:lineRule="auto"/>
      </w:pPr>
      <w:r>
        <w:rPr>
          <w:b/>
          <w:bCs/>
          <w:rFonts w:ascii="Microsoft YaHei" w:hAnsi="Microsoft YaHei" w:eastAsia="Microsoft YaHei"/>
          <w:sz w:val="28"/>
          <w:szCs w:val="28"/>
        </w:rPr>
        <w:t xml:space="preserve">第7页 核心理论支撑②：正念与注意力回归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主标题</w:t>
      </w:r>
      <w:r>
        <w:rPr>
          <w:rFonts w:ascii="Microsoft YaHei" w:hAnsi="Microsoft YaHei" w:eastAsia="Microsoft YaHei"/>
          <w:sz w:val="24"/>
          <w:szCs w:val="24"/>
        </w:rPr>
        <w:t xml:space="preserve">：专注不是静止状态 而是"分心后能回来"的能力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论文核心发现</w:t>
      </w:r>
      <w:r>
        <w:rPr>
          <w:rFonts w:ascii="Microsoft YaHei" w:hAnsi="Microsoft YaHei" w:eastAsia="Microsoft YaHei"/>
          <w:sz w:val="24"/>
          <w:szCs w:val="24"/>
        </w:rPr>
        <w:t xml:space="preserve">（Berthon &amp; Pitt, 2019）：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正念研究揭示了一个对专注软件设计至关重要的洞察——专注并不只是静态地停留在当下，更关键的是当注意偏离目标时，有能力把注意重新带回当前对象。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对产品设计的直接启发</w:t>
      </w:r>
      <w:r>
        <w:rPr>
          <w:rFonts w:ascii="Microsoft YaHei" w:hAnsi="Microsoft YaHei" w:eastAsia="Microsoft YaHei"/>
          <w:sz w:val="24"/>
          <w:szCs w:val="24"/>
        </w:rPr>
        <w:t xml:space="preserve">：</w:t>
      </w:r>
    </w:p>
    <w:p>
      <w:pPr>
        <w:spacing w:after="60" w:line="276" w:lineRule="auto"/>
      </w:pP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传统思路：提醒你别分心 → 产生负罪感 → 用户抗拒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Cat Life思路：检测到分心 → 猫咪轻提醒 → 低阻力回到任务</w:t>
      </w:r>
    </w:p>
    <w:p>
      <w:pPr>
        <w:spacing w:after="120" w:line="276" w:lineRule="auto"/>
      </w:pPr>
    </w:p>
    <w:p>
      <w:pPr>
        <w:spacing w:after="60" w:line="276" w:lineRule="auto"/>
      </w:pP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000"/>
        <w:gridCol w:w="3000"/>
        <w:gridCol w:w="3000"/>
      </w:tblGrid>
      <w:tr>
        <w:tc>
          <w:tcPr>
            <w:shd w:val="clear" w:color="auto" w:fill="E8E8E8"/>
            <w:tcW w:w="3000" w:type="dxa"/>
          </w:tcPr>
          <w:p>
            <w:pPr>
              <w:spacing w:after="20" w:line="276" w:lineRule="auto"/>
            </w:pPr>
            <w:r>
              <w:rPr>
                <w:b/>
                <w:bCs/>
                <w:rFonts w:ascii="Microsoft YaHei" w:hAnsi="Microsoft YaHei" w:eastAsia="Microsoft YaHei"/>
                <w:sz w:val="20"/>
                <w:szCs w:val="20"/>
              </w:rPr>
              <w:t xml:space="preserve">设计要素</w:t>
            </w:r>
          </w:p>
        </w:tc>
        <w:tc>
          <w:tcPr>
            <w:shd w:val="clear" w:color="auto" w:fill="E8E8E8"/>
            <w:tcW w:w="3000" w:type="dxa"/>
          </w:tcPr>
          <w:p>
            <w:pPr>
              <w:spacing w:after="20" w:line="276" w:lineRule="auto"/>
            </w:pPr>
            <w:r>
              <w:rPr>
                <w:b/>
                <w:bCs/>
                <w:rFonts w:ascii="Microsoft YaHei" w:hAnsi="Microsoft YaHei" w:eastAsia="Microsoft YaHei"/>
                <w:sz w:val="20"/>
                <w:szCs w:val="20"/>
              </w:rPr>
              <w:t xml:space="preserve">传统做法</w:t>
            </w:r>
          </w:p>
        </w:tc>
        <w:tc>
          <w:tcPr>
            <w:shd w:val="clear" w:color="auto" w:fill="E8E8E8"/>
            <w:tcW w:w="3000" w:type="dxa"/>
          </w:tcPr>
          <w:p>
            <w:pPr>
              <w:spacing w:after="20" w:line="276" w:lineRule="auto"/>
            </w:pPr>
            <w:r>
              <w:rPr>
                <w:b/>
                <w:bCs/>
                <w:rFonts w:ascii="Microsoft YaHei" w:hAnsi="Microsoft YaHei" w:eastAsia="Microsoft YaHei"/>
                <w:sz w:val="20"/>
                <w:szCs w:val="20"/>
              </w:rPr>
              <w:t xml:space="preserve">Cat Life做法</w:t>
            </w:r>
          </w:p>
        </w:tc>
      </w:tr>
      <w:tr>
        <w:tc>
          <w:tcPr>
            <w:tcW w:w="30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分心检测后</w:t>
            </w:r>
          </w:p>
        </w:tc>
        <w:tc>
          <w:tcPr>
            <w:tcW w:w="30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弹窗警告 / 惩罚机制</w:t>
            </w:r>
          </w:p>
        </w:tc>
        <w:tc>
          <w:tcPr>
            <w:tcW w:w="30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猫咪靠近、注视、轻动作吸引</w:t>
            </w:r>
          </w:p>
        </w:tc>
      </w:tr>
      <w:tr>
        <w:tc>
          <w:tcPr>
            <w:tcW w:w="30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用户感受</w:t>
            </w:r>
          </w:p>
        </w:tc>
        <w:tc>
          <w:tcPr>
            <w:tcW w:w="30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被责备、被管控</w:t>
            </w:r>
          </w:p>
        </w:tc>
        <w:tc>
          <w:tcPr>
            <w:tcW w:w="30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被关心、被引导</w:t>
            </w:r>
          </w:p>
        </w:tc>
      </w:tr>
      <w:tr>
        <w:tc>
          <w:tcPr>
            <w:tcW w:w="30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心理结果</w:t>
            </w:r>
          </w:p>
        </w:tc>
        <w:tc>
          <w:tcPr>
            <w:tcW w:w="30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自主感受损→抗拒或放弃</w:t>
            </w:r>
          </w:p>
        </w:tc>
        <w:tc>
          <w:tcPr>
            <w:tcW w:w="30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关系感被满足→愿意继续</w:t>
            </w:r>
          </w:p>
        </w:tc>
      </w:tr>
    </w:tbl>
    <w:p>
      <w:pPr>
        <w:spacing w:after="120" w:line="276" w:lineRule="auto"/>
      </w:pP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补充证据</w:t>
      </w:r>
      <w:r>
        <w:rPr>
          <w:rFonts w:ascii="Microsoft YaHei" w:hAnsi="Microsoft YaHei" w:eastAsia="Microsoft YaHei"/>
          <w:sz w:val="24"/>
          <w:szCs w:val="24"/>
        </w:rPr>
        <w:t xml:space="preserve">（Mueckstein et al., 2022）：多任务切换带来的心理疲劳具有模态特异性——不断在不同类型任务间切换比持续同类任务更消耗认知资源。Cat Life的设计让用户从"高频碎片化操作"逐步过渡到"低频单一任务" 本质上在减少模态切换的认知损耗。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设计建议</w:t>
      </w:r>
      <w:r>
        <w:rPr>
          <w:rFonts w:ascii="Microsoft YaHei" w:hAnsi="Microsoft YaHei" w:eastAsia="Microsoft YaHei"/>
          <w:sz w:val="24"/>
          <w:szCs w:val="24"/>
        </w:rPr>
        <w:t xml:space="preserve">：左侧"传统做法"信息图 + 右侧"Cat Life做法"对应图 形成鲜明对比</w:t>
      </w:r>
    </w:p>
    <w:p>
      <w:pPr>
        <w:spacing w:after="60" w:line="276" w:lineRule="auto"/>
      </w:pPr>
    </w:p>
    <w:p>
      <w:pPr>
        <w:pBdr>
          <w:bottom w:val="single" w:sz="6" w:space="1" w:color="AAAAAA"/>
        </w:pBdr>
        <w:spacing w:after="120"/>
      </w:pPr>
    </w:p>
    <w:p>
      <w:pPr>
        <w:spacing w:after="60" w:line="276" w:lineRule="auto"/>
      </w:pPr>
    </w:p>
    <w:p>
      <w:pPr>
        <w:spacing w:after="180" w:line="276" w:lineRule="auto"/>
      </w:pPr>
      <w:r>
        <w:rPr>
          <w:b/>
          <w:bCs/>
          <w:rFonts w:ascii="Microsoft YaHei" w:hAnsi="Microsoft YaHei" w:eastAsia="Microsoft YaHei"/>
          <w:sz w:val="28"/>
          <w:szCs w:val="28"/>
        </w:rPr>
        <w:t xml:space="preserve">第8页 产品架构：四状态流转闭环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主标题</w:t>
      </w:r>
      <w:r>
        <w:rPr>
          <w:rFonts w:ascii="Microsoft YaHei" w:hAnsi="Microsoft YaHei" w:eastAsia="Microsoft YaHei"/>
          <w:sz w:val="24"/>
          <w:szCs w:val="24"/>
        </w:rPr>
        <w:t xml:space="preserve">：不依赖独立页面 用状态切换承载完整的专注旅程</w:t>
      </w:r>
    </w:p>
    <w:p>
      <w:pPr>
        <w:spacing w:after="60" w:line="276" w:lineRule="auto"/>
      </w:pP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        ┌──────────────────────────────────────────────┐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        │            Cat Life 状态流转闭环              │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        │                                              │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        │   ┌──────────┐    操作频率下降     ┌──────────┐ │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        │   │  普通状态  │ ───────────────→  │  过渡状态  │ │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        │   │  猫咪活跃  │                    │  猫咪承接  │ │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        │   │  可互动    │                    │  注意力    │ │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        │   └──────────┘                    └──────────┘ │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        │        ↑                                │       │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        │        │                          适应时间满足   │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        │        │                                ↓       │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        │   ┌──────────┐                    ┌──────────┐ │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        │   │  奖励状态  │  ←────────────── │  专注状态  │ │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        │   │  猫咪庆祝  │    完成一段专注    │  猫咪安静  │ │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        │   │  正反馈    │                    │  轻锁定    │ │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        │   └──────────┘                    └──────────┘ │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        │                                        │       │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        │                                  上滑退出（有边界）│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        └──────────────────────────────────────────────┘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/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创新：两种进入方式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  主动进入 — 点击"开始专注" → 尊重自主性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  自动识别 — 系统检测操作频率持续下降 → 智能引导</w:t>
      </w:r>
    </w:p>
    <w:p>
      <w:pPr>
        <w:spacing w:after="120" w:line="276" w:lineRule="auto"/>
      </w:pP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心理学支撑</w:t>
      </w:r>
      <w:r>
        <w:rPr>
          <w:rFonts w:ascii="Microsoft YaHei" w:hAnsi="Microsoft YaHei" w:eastAsia="Microsoft YaHei"/>
          <w:sz w:val="24"/>
          <w:szCs w:val="24"/>
        </w:rPr>
        <w:t xml:space="preserve">：</w:t>
      </w:r>
    </w:p>
    <w:p>
      <w:pPr>
        <w:ind w:left="240"/>
        <w:spacing w:after="8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• 过渡状态的存在——承认专注是"逐步形成的状态"而非"瞬间切换的开关"（Aru &amp; Rozgonjuk, 2022）</w:t>
      </w:r>
    </w:p>
    <w:p>
      <w:pPr>
        <w:ind w:left="240"/>
        <w:spacing w:after="8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• 主动/自动双入口——同时满足自主性需求和智能辅助（Aubert et al., 2023 SDT自主性）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设计建议</w:t>
      </w:r>
      <w:r>
        <w:rPr>
          <w:rFonts w:ascii="Microsoft YaHei" w:hAnsi="Microsoft YaHei" w:eastAsia="Microsoft YaHei"/>
          <w:sz w:val="24"/>
          <w:szCs w:val="24"/>
        </w:rPr>
        <w:t xml:space="preserve">：画闭环状态流转图 标注心理学依据 用图标区分四种状态</w:t>
      </w:r>
    </w:p>
    <w:p>
      <w:pPr>
        <w:spacing w:after="60" w:line="276" w:lineRule="auto"/>
      </w:pPr>
    </w:p>
    <w:p>
      <w:pPr>
        <w:pBdr>
          <w:bottom w:val="single" w:sz="6" w:space="1" w:color="AAAAAA"/>
        </w:pBdr>
        <w:spacing w:after="120"/>
      </w:pPr>
    </w:p>
    <w:p>
      <w:pPr>
        <w:spacing w:after="60" w:line="276" w:lineRule="auto"/>
      </w:pPr>
    </w:p>
    <w:p>
      <w:pPr>
        <w:spacing w:after="180" w:line="276" w:lineRule="auto"/>
      </w:pPr>
      <w:r>
        <w:rPr>
          <w:b/>
          <w:bCs/>
          <w:rFonts w:ascii="Microsoft YaHei" w:hAnsi="Microsoft YaHei" w:eastAsia="Microsoft YaHei"/>
          <w:sz w:val="28"/>
          <w:szCs w:val="28"/>
        </w:rPr>
        <w:t xml:space="preserve">第9页 AI行为识别：技术可行性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主标题</w:t>
      </w:r>
      <w:r>
        <w:rPr>
          <w:rFonts w:ascii="Microsoft YaHei" w:hAnsi="Microsoft YaHei" w:eastAsia="Microsoft YaHei"/>
          <w:sz w:val="24"/>
          <w:szCs w:val="24"/>
        </w:rPr>
        <w:t xml:space="preserve">：第一版用规则判断 但技术路线有坚实的学术支撑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识别指标</w:t>
      </w:r>
      <w:r>
        <w:rPr>
          <w:rFonts w:ascii="Microsoft YaHei" w:hAnsi="Microsoft YaHei" w:eastAsia="Microsoft YaHei"/>
          <w:sz w:val="24"/>
          <w:szCs w:val="24"/>
        </w:rPr>
        <w:t xml:space="preserve">（第一版规则引擎）：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输入指标                时间窗统计           状态判断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─────────              ─────────           ─────────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单位时间点击次数   ┐                        ┌→ 高频操作状态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单位时间滑动次数   ├──→ 滑动窗口统计 ──→   ├→ 过渡状态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连续操作时长       │    + 适应时间阈值       ├→ 低频/即将专注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无操作停顿时长     │                        └→ 专注状态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页面切换频率      ┘</w:t>
      </w:r>
    </w:p>
    <w:p>
      <w:pPr>
        <w:spacing w:after="120" w:line="276" w:lineRule="auto"/>
      </w:pP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为什么这条技术路线可行</w:t>
      </w:r>
      <w:r>
        <w:rPr>
          <w:rFonts w:ascii="Microsoft YaHei" w:hAnsi="Microsoft YaHei" w:eastAsia="Microsoft YaHei"/>
          <w:sz w:val="24"/>
          <w:szCs w:val="24"/>
        </w:rPr>
        <w:t xml:space="preserve">（Hafez et al., 2024）：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已有研究证实 专注与分心行为具备可提取的外显特征 包括头部姿态、视线方向、眼部开合、面部关键点配置等视觉特征 并可结合机器学习模型达到较高识别准确率。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Cat Life第一版采用更轻量的方案（点击/滑动频率）作为起点 后续可在已有逻辑上接入更高阶模型 路径清晰、成本可控。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三优势</w:t>
      </w:r>
      <w:r>
        <w:rPr>
          <w:rFonts w:ascii="Microsoft YaHei" w:hAnsi="Microsoft YaHei" w:eastAsia="Microsoft YaHei"/>
          <w:sz w:val="24"/>
          <w:szCs w:val="24"/>
        </w:rPr>
        <w:t xml:space="preserve">：</w:t>
      </w:r>
    </w:p>
    <w:p>
      <w:pPr>
        <w:ind w:left="240"/>
        <w:spacing w:after="8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• 不依赖复杂设备权限 用户隐私友好</w:t>
      </w:r>
    </w:p>
    <w:p>
      <w:pPr>
        <w:ind w:left="240"/>
        <w:spacing w:after="8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• 逻辑清晰可解释 便于迭代优化</w:t>
      </w:r>
    </w:p>
    <w:p>
      <w:pPr>
        <w:ind w:left="240"/>
        <w:spacing w:after="8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• 第一版原型开发成本低 验证速度快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设计建议</w:t>
      </w:r>
      <w:r>
        <w:rPr>
          <w:rFonts w:ascii="Microsoft YaHei" w:hAnsi="Microsoft YaHei" w:eastAsia="Microsoft YaHei"/>
          <w:sz w:val="24"/>
          <w:szCs w:val="24"/>
        </w:rPr>
        <w:t xml:space="preserve">：流程图 输入→统计→判断→反馈 底部标注三优势+论文出处</w:t>
      </w:r>
    </w:p>
    <w:p>
      <w:pPr>
        <w:spacing w:after="60" w:line="276" w:lineRule="auto"/>
      </w:pPr>
    </w:p>
    <w:p>
      <w:pPr>
        <w:pBdr>
          <w:bottom w:val="single" w:sz="6" w:space="1" w:color="AAAAAA"/>
        </w:pBdr>
        <w:spacing w:after="120"/>
      </w:pPr>
    </w:p>
    <w:p>
      <w:pPr>
        <w:spacing w:after="60" w:line="276" w:lineRule="auto"/>
      </w:pPr>
    </w:p>
    <w:p>
      <w:pPr>
        <w:spacing w:after="180" w:line="276" w:lineRule="auto"/>
      </w:pPr>
      <w:r>
        <w:rPr>
          <w:b/>
          <w:bCs/>
          <w:rFonts w:ascii="Microsoft YaHei" w:hAnsi="Microsoft YaHei" w:eastAsia="Microsoft YaHei"/>
          <w:sz w:val="28"/>
          <w:szCs w:val="28"/>
        </w:rPr>
        <w:t xml:space="preserve">第10页 猫咪行为系统：陪伴不是装饰 是核心交互载体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主标题</w:t>
      </w:r>
      <w:r>
        <w:rPr>
          <w:rFonts w:ascii="Microsoft YaHei" w:hAnsi="Microsoft YaHei" w:eastAsia="Microsoft YaHei"/>
          <w:sz w:val="24"/>
          <w:szCs w:val="24"/>
        </w:rPr>
        <w:t xml:space="preserve">：猫咪在四种状态下承担四种不同的心理学功能</w:t>
      </w:r>
    </w:p>
    <w:p>
      <w:pPr>
        <w:spacing w:after="60" w:line="276" w:lineRule="auto"/>
      </w:pP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普通状态 ──→ 高活跃陪伴 建立情感连接 ←── 满足关系感 提升打开动机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过渡状态 ──→ 靠近、注视、吸引注意力 ←── 注意力承接 引导状态过渡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专注状态 ──→ 安静陪伴 弱化存在感     ←── 不制造新的注意力竞争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奖励状态 ──→ 开心、靠近、庆祝行为   ←── 正反馈 增强胜任感与持续动力</w:t>
      </w:r>
    </w:p>
    <w:p>
      <w:pPr>
        <w:spacing w:after="120" w:line="276" w:lineRule="auto"/>
      </w:pP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SDT映射表</w:t>
      </w:r>
      <w:r>
        <w:rPr>
          <w:rFonts w:ascii="Microsoft YaHei" w:hAnsi="Microsoft YaHei" w:eastAsia="Microsoft YaHei"/>
          <w:sz w:val="24"/>
          <w:szCs w:val="24"/>
        </w:rPr>
        <w:t xml:space="preserve">：</w:t>
      </w:r>
    </w:p>
    <w:p>
      <w:pPr>
        <w:spacing w:after="60" w:line="276" w:lineRule="auto"/>
      </w:pP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000"/>
        <w:gridCol w:w="3000"/>
        <w:gridCol w:w="3000"/>
      </w:tblGrid>
      <w:tr>
        <w:tc>
          <w:tcPr>
            <w:shd w:val="clear" w:color="auto" w:fill="E8E8E8"/>
            <w:tcW w:w="3000" w:type="dxa"/>
          </w:tcPr>
          <w:p>
            <w:pPr>
              <w:spacing w:after="20" w:line="276" w:lineRule="auto"/>
            </w:pPr>
            <w:r>
              <w:rPr>
                <w:b/>
                <w:bCs/>
                <w:rFonts w:ascii="Microsoft YaHei" w:hAnsi="Microsoft YaHei" w:eastAsia="Microsoft YaHei"/>
                <w:sz w:val="20"/>
                <w:szCs w:val="20"/>
              </w:rPr>
              <w:t xml:space="preserve">猫咪行为</w:t>
            </w:r>
          </w:p>
        </w:tc>
        <w:tc>
          <w:tcPr>
            <w:shd w:val="clear" w:color="auto" w:fill="E8E8E8"/>
            <w:tcW w:w="3000" w:type="dxa"/>
          </w:tcPr>
          <w:p>
            <w:pPr>
              <w:spacing w:after="20" w:line="276" w:lineRule="auto"/>
            </w:pPr>
            <w:r>
              <w:rPr>
                <w:b/>
                <w:bCs/>
                <w:rFonts w:ascii="Microsoft YaHei" w:hAnsi="Microsoft YaHei" w:eastAsia="Microsoft YaHei"/>
                <w:sz w:val="20"/>
                <w:szCs w:val="20"/>
              </w:rPr>
              <w:t xml:space="preserve">满足的心理需要</w:t>
            </w:r>
          </w:p>
        </w:tc>
        <w:tc>
          <w:tcPr>
            <w:shd w:val="clear" w:color="auto" w:fill="E8E8E8"/>
            <w:tcW w:w="3000" w:type="dxa"/>
          </w:tcPr>
          <w:p>
            <w:pPr>
              <w:spacing w:after="20" w:line="276" w:lineRule="auto"/>
            </w:pPr>
            <w:r>
              <w:rPr>
                <w:b/>
                <w:bCs/>
                <w:rFonts w:ascii="Microsoft YaHei" w:hAnsi="Microsoft YaHei" w:eastAsia="Microsoft YaHei"/>
                <w:sz w:val="20"/>
                <w:szCs w:val="20"/>
              </w:rPr>
              <w:t xml:space="preserve">设计目的</w:t>
            </w:r>
          </w:p>
        </w:tc>
      </w:tr>
      <w:tr>
        <w:tc>
          <w:tcPr>
            <w:tcW w:w="30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日常打闹嬉戏、场景互动</w:t>
            </w:r>
          </w:p>
        </w:tc>
        <w:tc>
          <w:tcPr>
            <w:tcW w:w="30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关系感（被陪伴）</w:t>
            </w:r>
          </w:p>
        </w:tc>
        <w:tc>
          <w:tcPr>
            <w:tcW w:w="30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建立情感连接 制造持续打开动机</w:t>
            </w:r>
          </w:p>
        </w:tc>
      </w:tr>
      <w:tr>
        <w:tc>
          <w:tcPr>
            <w:tcW w:w="30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检测到操作下降后靠近注视</w:t>
            </w:r>
          </w:p>
        </w:tc>
        <w:tc>
          <w:tcPr>
            <w:tcW w:w="30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关系感→注意力承接</w:t>
            </w:r>
          </w:p>
        </w:tc>
        <w:tc>
          <w:tcPr>
            <w:tcW w:w="30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不打断用户 而是温柔引导注意力转移</w:t>
            </w:r>
          </w:p>
        </w:tc>
      </w:tr>
      <w:tr>
        <w:tc>
          <w:tcPr>
            <w:tcW w:w="30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专注后远离交互区、趴下休息</w:t>
            </w:r>
          </w:p>
        </w:tc>
        <w:tc>
          <w:tcPr>
            <w:tcW w:w="30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不制造新竞争</w:t>
            </w:r>
          </w:p>
        </w:tc>
        <w:tc>
          <w:tcPr>
            <w:tcW w:w="30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不成为新的分心源 尊重用户的自主专注</w:t>
            </w:r>
          </w:p>
        </w:tc>
      </w:tr>
      <w:tr>
        <w:tc>
          <w:tcPr>
            <w:tcW w:w="30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完成专注后庆祝、靠近</w:t>
            </w:r>
          </w:p>
        </w:tc>
        <w:tc>
          <w:tcPr>
            <w:tcW w:w="30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胜任感（看到进步）</w:t>
            </w:r>
          </w:p>
        </w:tc>
        <w:tc>
          <w:tcPr>
            <w:tcW w:w="3000" w:type="dxa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20"/>
                <w:szCs w:val="20"/>
              </w:rPr>
              <w:t xml:space="preserve">增强"我做得到"的感受 提升下次使用的动力</w:t>
            </w:r>
          </w:p>
        </w:tc>
      </w:tr>
    </w:tbl>
    <w:p>
      <w:pPr>
        <w:spacing w:after="120" w:line="276" w:lineRule="auto"/>
      </w:pP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关键设计原则</w:t>
      </w:r>
      <w:r>
        <w:rPr>
          <w:rFonts w:ascii="Microsoft YaHei" w:hAnsi="Microsoft YaHei" w:eastAsia="Microsoft YaHei"/>
          <w:sz w:val="24"/>
          <w:szCs w:val="24"/>
        </w:rPr>
        <w:t xml:space="preserve">：猫咪不是为了让用户一直玩 而是帮助用户更顺利地进入和维持专注。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设计建议</w:t>
      </w:r>
      <w:r>
        <w:rPr>
          <w:rFonts w:ascii="Microsoft YaHei" w:hAnsi="Microsoft YaHei" w:eastAsia="Microsoft YaHei"/>
          <w:sz w:val="24"/>
          <w:szCs w:val="24"/>
        </w:rPr>
        <w:t xml:space="preserve">：四张猫咪状态卡片 配猫咪动作示意图 每张卡片2行文字+心理学标签</w:t>
      </w:r>
    </w:p>
    <w:p>
      <w:pPr>
        <w:spacing w:after="60" w:line="276" w:lineRule="auto"/>
      </w:pPr>
    </w:p>
    <w:p>
      <w:pPr>
        <w:pBdr>
          <w:bottom w:val="single" w:sz="6" w:space="1" w:color="AAAAAA"/>
        </w:pBdr>
        <w:spacing w:after="120"/>
      </w:pPr>
    </w:p>
    <w:p>
      <w:pPr>
        <w:spacing w:after="60" w:line="276" w:lineRule="auto"/>
      </w:pPr>
    </w:p>
    <w:p>
      <w:pPr>
        <w:spacing w:after="180" w:line="276" w:lineRule="auto"/>
      </w:pPr>
      <w:r>
        <w:rPr>
          <w:b/>
          <w:bCs/>
          <w:rFonts w:ascii="Microsoft YaHei" w:hAnsi="Microsoft YaHei" w:eastAsia="Microsoft YaHei"/>
          <w:sz w:val="28"/>
          <w:szCs w:val="28"/>
        </w:rPr>
        <w:t xml:space="preserve">第11页 专注状态：轻锁定机制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主标题</w:t>
      </w:r>
      <w:r>
        <w:rPr>
          <w:rFonts w:ascii="Microsoft YaHei" w:hAnsi="Microsoft YaHei" w:eastAsia="Microsoft YaHei"/>
          <w:sz w:val="24"/>
          <w:szCs w:val="24"/>
        </w:rPr>
        <w:t xml:space="preserve">：不是剥夺退出的权利 而是强化专注的边界感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为什么不做强制锁机</w:t>
      </w:r>
      <w:r>
        <w:rPr>
          <w:rFonts w:ascii="Microsoft YaHei" w:hAnsi="Microsoft YaHei" w:eastAsia="Microsoft YaHei"/>
          <w:sz w:val="24"/>
          <w:szCs w:val="24"/>
        </w:rPr>
        <w:t xml:space="preserve">：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Aubert et al. (2023)的研究表明 过重的挑战/控制设计虽然提升"挑战感" 但会挫伤自主性、胜任感和关系感 并显著提高用户流失风险。</w:t>
      </w:r>
    </w:p>
    <w:p>
      <w:pPr>
        <w:spacing w:after="60" w:line="276" w:lineRule="auto"/>
      </w:pP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强制锁机                             轻锁定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──────────────────────────          ──────────────────────────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"不准用手机"                         "用完这段 我陪着你"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用户感到被剥夺控制权                  用户感到自己选择了专注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产生心理抗拒 → 卸载App                有仪式感 → 愿意继续</w:t>
      </w:r>
    </w:p>
    <w:p>
      <w:pPr>
        <w:spacing w:after="120" w:line="276" w:lineRule="auto"/>
      </w:pP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轻锁定的四个设计动作</w:t>
      </w:r>
      <w:r>
        <w:rPr>
          <w:rFonts w:ascii="Microsoft YaHei" w:hAnsi="Microsoft YaHei" w:eastAsia="Microsoft YaHei"/>
          <w:sz w:val="24"/>
          <w:szCs w:val="24"/>
        </w:rPr>
        <w:t xml:space="preserve">：</w:t>
      </w:r>
    </w:p>
    <w:p>
      <w:pPr>
        <w:spacing w:after="60" w:line="276" w:lineRule="auto"/>
      </w:pPr>
    </w:p>
    <w:p>
      <w:pPr>
        <w:ind w:left="240"/>
        <w:spacing w:after="8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• **按钮隐藏** —— 互动入口收起 减少操作诱惑</w:t>
      </w:r>
    </w:p>
    <w:p>
      <w:pPr>
        <w:ind w:left="240"/>
        <w:spacing w:after="8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• **猫咪弱交互** —— 从可互动角色转为安静陪伴 不形成新竞争</w:t>
      </w:r>
    </w:p>
    <w:p>
      <w:pPr>
        <w:ind w:left="240"/>
        <w:spacing w:after="8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• **界面聚焦** —— 视觉重点集中 不过度暴露可点击信息</w:t>
      </w:r>
    </w:p>
    <w:p>
      <w:pPr>
        <w:ind w:left="240"/>
        <w:spacing w:after="8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• **上滑退出** —— 保留退出权 但通过明确动作强化"退出专注是有意识的决定"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心理学意义</w:t>
      </w:r>
      <w:r>
        <w:rPr>
          <w:rFonts w:ascii="Microsoft YaHei" w:hAnsi="Microsoft YaHei" w:eastAsia="Microsoft YaHei"/>
          <w:sz w:val="24"/>
          <w:szCs w:val="24"/>
        </w:rPr>
        <w:t xml:space="preserve">：四个动作共同构成一个"低心理压力但高边界感"的专注容器。用户感到安全（不会被强行锁住）也感到认真（退出需要明确的动作）。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设计建议</w:t>
      </w:r>
      <w:r>
        <w:rPr>
          <w:rFonts w:ascii="Microsoft YaHei" w:hAnsi="Microsoft YaHei" w:eastAsia="Microsoft YaHei"/>
          <w:sz w:val="24"/>
          <w:szCs w:val="24"/>
        </w:rPr>
        <w:t xml:space="preserve">：左右对比排版 左侧普通状态 右侧专注状态 展示按钮隐藏前后+猫咪交互变化+上滑退出示意</w:t>
      </w:r>
    </w:p>
    <w:p>
      <w:pPr>
        <w:spacing w:after="60" w:line="276" w:lineRule="auto"/>
      </w:pPr>
    </w:p>
    <w:p>
      <w:pPr>
        <w:pBdr>
          <w:bottom w:val="single" w:sz="6" w:space="1" w:color="AAAAAA"/>
        </w:pBdr>
        <w:spacing w:after="120"/>
      </w:pPr>
    </w:p>
    <w:p>
      <w:pPr>
        <w:spacing w:after="60" w:line="276" w:lineRule="auto"/>
      </w:pPr>
    </w:p>
    <w:p>
      <w:pPr>
        <w:spacing w:after="180" w:line="276" w:lineRule="auto"/>
      </w:pPr>
      <w:r>
        <w:rPr>
          <w:b/>
          <w:bCs/>
          <w:rFonts w:ascii="Microsoft YaHei" w:hAnsi="Microsoft YaHei" w:eastAsia="Microsoft YaHei"/>
          <w:sz w:val="28"/>
          <w:szCs w:val="28"/>
        </w:rPr>
        <w:t xml:space="preserve">第12页 用户旅程与场景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主标题</w:t>
      </w:r>
      <w:r>
        <w:rPr>
          <w:rFonts w:ascii="Microsoft YaHei" w:hAnsi="Microsoft YaHei" w:eastAsia="Microsoft YaHei"/>
          <w:sz w:val="24"/>
          <w:szCs w:val="24"/>
        </w:rPr>
        <w:t xml:space="preserve">：从打开软件到完成专注 一个完整的陪伴旅程</w:t>
      </w:r>
    </w:p>
    <w:p>
      <w:pPr>
        <w:spacing w:after="60" w:line="276" w:lineRule="auto"/>
      </w:pP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旅程地图：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/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打开App → 领养猫咪 → 主场景日常陪伴 → [主动/自动]进入专注 → 轻锁定专注中 → 完成！猫咪庆祝 → 记录更新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/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场景价值：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┌──────────────┬──────────────┬──────────────┐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│   个人自习     │   备考复习     │   课前预热     │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│ 图书馆、宿舍   │ 长时段高强度   │ 上课前5-10分钟 │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│ 温和陪伴降低   │ 猫咪的安静陪伴 │ 用猫咪承接注意 │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│ 孤独感        │ 提供持续动力   │ 帮助快速收心   │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└──────────────┴──────────────┴──────────────┘</w:t>
      </w:r>
    </w:p>
    <w:p>
      <w:pPr>
        <w:spacing w:after="120" w:line="276" w:lineRule="auto"/>
      </w:pP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场景设计亮点</w:t>
      </w:r>
      <w:r>
        <w:rPr>
          <w:rFonts w:ascii="Microsoft YaHei" w:hAnsi="Microsoft YaHei" w:eastAsia="Microsoft YaHei"/>
          <w:sz w:val="24"/>
          <w:szCs w:val="24"/>
        </w:rPr>
        <w:t xml:space="preserve">：</w:t>
      </w:r>
    </w:p>
    <w:p>
      <w:pPr>
        <w:ind w:left="240"/>
        <w:spacing w:after="8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• Low-poly风格：降低视觉负荷 减少用户分辨场景内容的精力消耗</w:t>
      </w:r>
    </w:p>
    <w:p>
      <w:pPr>
        <w:ind w:left="240"/>
        <w:spacing w:after="8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• 统一性：猫咪与场景风格一致 避免视觉割裂感</w:t>
      </w:r>
    </w:p>
    <w:p>
      <w:pPr>
        <w:ind w:left="240"/>
        <w:spacing w:after="8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• 轻量化：减少存储开销 降低下载门槛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设计建议</w:t>
      </w:r>
      <w:r>
        <w:rPr>
          <w:rFonts w:ascii="Microsoft YaHei" w:hAnsi="Microsoft YaHei" w:eastAsia="Microsoft YaHei"/>
          <w:sz w:val="24"/>
          <w:szCs w:val="24"/>
        </w:rPr>
        <w:t xml:space="preserve">：横向时间线展示旅程 + 三场景卡片 + 场景截图</w:t>
      </w:r>
    </w:p>
    <w:p>
      <w:pPr>
        <w:spacing w:after="60" w:line="276" w:lineRule="auto"/>
      </w:pPr>
    </w:p>
    <w:p>
      <w:pPr>
        <w:pBdr>
          <w:bottom w:val="single" w:sz="6" w:space="1" w:color="AAAAAA"/>
        </w:pBdr>
        <w:spacing w:after="120"/>
      </w:pPr>
    </w:p>
    <w:p>
      <w:pPr>
        <w:spacing w:after="60" w:line="276" w:lineRule="auto"/>
      </w:pPr>
    </w:p>
    <w:p>
      <w:pPr>
        <w:spacing w:after="180" w:line="276" w:lineRule="auto"/>
      </w:pPr>
      <w:r>
        <w:rPr>
          <w:b/>
          <w:bCs/>
          <w:rFonts w:ascii="Microsoft YaHei" w:hAnsi="Microsoft YaHei" w:eastAsia="Microsoft YaHei"/>
          <w:sz w:val="28"/>
          <w:szCs w:val="28"/>
        </w:rPr>
        <w:t xml:space="preserve">第13页 原型展示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主标题</w:t>
      </w:r>
      <w:r>
        <w:rPr>
          <w:rFonts w:ascii="Microsoft YaHei" w:hAnsi="Microsoft YaHei" w:eastAsia="Microsoft YaHei"/>
          <w:sz w:val="24"/>
          <w:szCs w:val="24"/>
        </w:rPr>
        <w:t xml:space="preserve">：从创意到原型 四个页面串联完整使用逻辑</w:t>
      </w:r>
    </w:p>
    <w:p>
      <w:pPr>
        <w:spacing w:after="60" w:line="276" w:lineRule="auto"/>
      </w:pP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┌─────────┐  ┌─────────┐  ┌─────────┐  ┌─────────┐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│ 开屏页    │  │ 领养页    │  │ 主场景页  │  │ 专注状态  │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│ 品牌识别  │→│ 情感绑定  │→│ 核心空间  │→│ 轻锁定    │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│ 猫形象    │  │ 命名设定  │  │ 陪伴+功能 │  │ 降干扰    │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└─────────┘  └─────────┘  └─────────┘  └─────────┘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/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原型设计的目标：不是展示单张页面 而是呈现从"普通状态"到"专注状态"的完整逻辑过程</w:t>
      </w:r>
    </w:p>
    <w:p>
      <w:pPr>
        <w:spacing w:after="120" w:line="276" w:lineRule="auto"/>
      </w:pP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设计建议</w:t>
      </w:r>
      <w:r>
        <w:rPr>
          <w:rFonts w:ascii="Microsoft YaHei" w:hAnsi="Microsoft YaHei" w:eastAsia="Microsoft YaHei"/>
          <w:sz w:val="24"/>
          <w:szCs w:val="24"/>
        </w:rPr>
        <w:t xml:space="preserve">：统一手机模型框 展示4-5张真实原型截图 每张下一句用途说明</w:t>
      </w:r>
    </w:p>
    <w:p>
      <w:pPr>
        <w:spacing w:after="60" w:line="276" w:lineRule="auto"/>
      </w:pPr>
    </w:p>
    <w:p>
      <w:pPr>
        <w:pBdr>
          <w:bottom w:val="single" w:sz="6" w:space="1" w:color="AAAAAA"/>
        </w:pBdr>
        <w:spacing w:after="120"/>
      </w:pPr>
    </w:p>
    <w:p>
      <w:pPr>
        <w:spacing w:after="60" w:line="276" w:lineRule="auto"/>
      </w:pPr>
    </w:p>
    <w:p>
      <w:pPr>
        <w:spacing w:after="180" w:line="276" w:lineRule="auto"/>
      </w:pPr>
      <w:r>
        <w:rPr>
          <w:b/>
          <w:bCs/>
          <w:rFonts w:ascii="Microsoft YaHei" w:hAnsi="Microsoft YaHei" w:eastAsia="Microsoft YaHei"/>
          <w:sz w:val="28"/>
          <w:szCs w:val="28"/>
        </w:rPr>
        <w:t xml:space="preserve">第14页 应用价值与持续使用逻辑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主标题</w:t>
      </w:r>
      <w:r>
        <w:rPr>
          <w:rFonts w:ascii="Microsoft YaHei" w:hAnsi="Microsoft YaHei" w:eastAsia="Microsoft YaHei"/>
          <w:sz w:val="24"/>
          <w:szCs w:val="24"/>
        </w:rPr>
        <w:t xml:space="preserve">：心理学预测 Cat Life比传统工具更可能被用户持续使用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为什么用户会用下去</w:t>
      </w:r>
      <w:r>
        <w:rPr>
          <w:rFonts w:ascii="Microsoft YaHei" w:hAnsi="Microsoft YaHei" w:eastAsia="Microsoft YaHei"/>
          <w:sz w:val="24"/>
          <w:szCs w:val="24"/>
        </w:rPr>
        <w:t xml:space="preserve">（Huang, 2019）：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教育技术的持续使用不仅受产品好用与否影响 还受社会因素驱动。Cat Life未来可通过教师推荐、班级共用、学习环境融入等机制 将个人专注工具转化为校园学习陪伴工具。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为什么游戏化设计能形成习惯</w:t>
      </w:r>
      <w:r>
        <w:rPr>
          <w:rFonts w:ascii="Microsoft YaHei" w:hAnsi="Microsoft YaHei" w:eastAsia="Microsoft YaHei"/>
          <w:sz w:val="24"/>
          <w:szCs w:val="24"/>
        </w:rPr>
        <w:t xml:space="preserve">（Iurchenko, 2017）：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游戏化促进健康习惯形成的探索性研究表明 渐进目标、即时反馈和情感奖励是习惯形成的关键要素——Cat Life的猫咪成长系统、专注奖励和状态反馈正好覆盖这三个要素。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行为改变App的关键教训</w:t>
      </w:r>
      <w:r>
        <w:rPr>
          <w:rFonts w:ascii="Microsoft YaHei" w:hAnsi="Microsoft YaHei" w:eastAsia="Microsoft YaHei"/>
          <w:sz w:val="24"/>
          <w:szCs w:val="24"/>
        </w:rPr>
        <w:t xml:space="preserve">（Zhu et al., 2021）：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个性化悖论——过度个性化会增加用户认知负担。Cat Life的"轻约束"哲学恰好避开了这个陷阱：规则简单清晰 不要求用户做复杂配置。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三重价值</w:t>
      </w:r>
      <w:r>
        <w:rPr>
          <w:rFonts w:ascii="Microsoft YaHei" w:hAnsi="Microsoft YaHei" w:eastAsia="Microsoft YaHei"/>
          <w:sz w:val="24"/>
          <w:szCs w:val="24"/>
        </w:rPr>
        <w:t xml:space="preserve">：</w:t>
      </w:r>
    </w:p>
    <w:p>
      <w:pPr>
        <w:ind w:left="240"/>
        <w:spacing w:after="8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• 对用户：以更低心理门槛进入专注状态 建立稳定的专注习惯</w:t>
      </w:r>
    </w:p>
    <w:p>
      <w:pPr>
        <w:ind w:left="240"/>
        <w:spacing w:after="8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• 对教师/家长：比强制没收设备更柔和、更可持续的专注支持方式</w:t>
      </w:r>
    </w:p>
    <w:p>
      <w:pPr>
        <w:ind w:left="240"/>
        <w:spacing w:after="8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• 对产品：兼具实用价值与情绪价值 差异化定位+良好留存潜力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设计建议</w:t>
      </w:r>
      <w:r>
        <w:rPr>
          <w:rFonts w:ascii="Microsoft YaHei" w:hAnsi="Microsoft YaHei" w:eastAsia="Microsoft YaHei"/>
          <w:sz w:val="24"/>
          <w:szCs w:val="24"/>
        </w:rPr>
        <w:t xml:space="preserve">：三栏价值卡片 + 底部技术可行性/Future展望</w:t>
      </w:r>
    </w:p>
    <w:p>
      <w:pPr>
        <w:spacing w:after="60" w:line="276" w:lineRule="auto"/>
      </w:pPr>
    </w:p>
    <w:p>
      <w:pPr>
        <w:pBdr>
          <w:bottom w:val="single" w:sz="6" w:space="1" w:color="AAAAAA"/>
        </w:pBdr>
        <w:spacing w:after="120"/>
      </w:pPr>
    </w:p>
    <w:p>
      <w:pPr>
        <w:spacing w:after="60" w:line="276" w:lineRule="auto"/>
      </w:pPr>
    </w:p>
    <w:p>
      <w:pPr>
        <w:spacing w:after="180" w:line="276" w:lineRule="auto"/>
      </w:pPr>
      <w:r>
        <w:rPr>
          <w:b/>
          <w:bCs/>
          <w:rFonts w:ascii="Microsoft YaHei" w:hAnsi="Microsoft YaHei" w:eastAsia="Microsoft YaHei"/>
          <w:sz w:val="28"/>
          <w:szCs w:val="28"/>
        </w:rPr>
        <w:t xml:space="preserve">第15页 团队 + 参考文献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团队分工</w:t>
      </w:r>
      <w:r>
        <w:rPr>
          <w:rFonts w:ascii="Microsoft YaHei" w:hAnsi="Microsoft YaHei" w:eastAsia="Microsoft YaHei"/>
          <w:sz w:val="24"/>
          <w:szCs w:val="24"/>
        </w:rPr>
        <w:t xml:space="preserve">（5人角色卡片）：</w:t>
      </w:r>
    </w:p>
    <w:p>
      <w:pPr>
        <w:spacing w:after="60" w:line="276" w:lineRule="auto"/>
      </w:pP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产品策划/统筹 ── 傅钧烨 ── 功能设计、状态逻辑、PPT策划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Unity开发    ── 成员2  ── 主场景、猫咪状态机、专注切换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UI/美术设计  ── 成员3  ── 视觉设计、风格统一、原型制作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Android集成  ── 成员4  ── 工程整合、数据存储、打包调试</w:t>
      </w:r>
    </w:p>
    <w:p>
      <w:pPr>
        <w:ind w:left="120"/>
        <w:spacing w:after="0" w:line="276" w:lineRule="auto"/>
      </w:pPr>
      <w:r>
        <w:rPr>
          <w:rFonts w:ascii="Courier New" w:hAnsi="Courier New" w:eastAsia="SimSun"/>
          <w:sz w:val="20"/>
          <w:szCs w:val="20"/>
        </w:rPr>
        <w:t xml:space="preserve">Android测试  ── 成员5  ── 真机测试、功能验证、反馈修改</w:t>
      </w:r>
    </w:p>
    <w:p>
      <w:pPr>
        <w:spacing w:after="120" w:line="276" w:lineRule="auto"/>
      </w:pP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/>
      </w:r>
      <w:r>
        <w:rPr>
          <w:b/>
          <w:bCs/>
          <w:rFonts w:ascii="Microsoft YaHei" w:hAnsi="Microsoft YaHei" w:eastAsia="Microsoft YaHei"/>
          <w:sz w:val="24"/>
          <w:szCs w:val="24"/>
        </w:rPr>
        <w:t xml:space="preserve">参考文献</w:t>
      </w:r>
      <w:r>
        <w:rPr>
          <w:rFonts w:ascii="Microsoft YaHei" w:hAnsi="Microsoft YaHei" w:eastAsia="Microsoft YaHei"/>
          <w:sz w:val="24"/>
          <w:szCs w:val="24"/>
        </w:rPr>
        <w:t xml:space="preserve">（9篇）：</w:t>
      </w:r>
    </w:p>
    <w:p>
      <w:pPr>
        <w:spacing w:after="60" w:line="276" w:lineRule="auto"/>
      </w:pPr>
    </w:p>
    <w:p>
      <w:pPr>
        <w:ind w:left="240"/>
        <w:spacing w:after="8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• Aubert, A. H., Scheidegger, A., &amp; Schmid, S. (2023). Gamified online surveys: Assessing experience with self-determination theory. *PLOS ONE*, 18(10), e0292096.</w:t>
      </w:r>
    </w:p>
    <w:p>
      <w:pPr>
        <w:ind w:left="240"/>
        <w:spacing w:after="8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• Berthon, P. R., &amp; Pitt, L. F. (2019). Types of mindfulness in an age of digital distraction. *Business Horizons*, 62, 131–137.</w:t>
      </w:r>
    </w:p>
    <w:p>
      <w:pPr>
        <w:ind w:left="240"/>
        <w:spacing w:after="8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• Aru, J., &amp; Rozgonjuk, D. (2022). The effect of smartphone use on mental effort, learning, and creativity. *Trends in Cognitive Sciences*, 26(10), 821–823.</w:t>
      </w:r>
    </w:p>
    <w:p>
      <w:pPr>
        <w:ind w:left="240"/>
        <w:spacing w:after="8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• Chetty-Mhlanga, S., et al. (2020). Different aspects of electronic media use, symptoms and neurocognitive outcomes. *Environmental Research*, 184, 109315.</w:t>
      </w:r>
    </w:p>
    <w:p>
      <w:pPr>
        <w:ind w:left="240"/>
        <w:spacing w:after="8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• Hafez, O. F., Nosseir, A., Seepold, R., &amp; Martinez, N. (2024). Digital Detection of Attention and Distraction Behaviors. *Procedia Computer Science*, 246, 4673–4682.</w:t>
      </w:r>
    </w:p>
    <w:p>
      <w:pPr>
        <w:ind w:left="240"/>
        <w:spacing w:after="8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• Huang, Y.-M. (2019). Examining students' continued use of desktop services. *Computers in Human Behavior*, 96, 23–31.</w:t>
      </w:r>
    </w:p>
    <w:p>
      <w:pPr>
        <w:ind w:left="240"/>
        <w:spacing w:after="8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• Mueckstein, M., et al. (2022). Modality-specific effects of mental fatigue in multitasking. *Acta Psychologica*, 230, 103766.</w:t>
      </w:r>
    </w:p>
    <w:p>
      <w:pPr>
        <w:ind w:left="240"/>
        <w:spacing w:after="8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• Iurchenko, A. (2017). An Exploratory Study of Health Habit Formation Through Gamification. *arXiv:1708.04418*.</w:t>
      </w:r>
    </w:p>
    <w:p>
      <w:pPr>
        <w:ind w:left="240"/>
        <w:spacing w:after="8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• Zhu, J., et al. (2021). Personalization Paradox in Behavior Change Apps. *arXiv:2101.10020*.</w:t>
      </w:r>
    </w:p>
    <w:p>
      <w:pPr>
        <w:spacing w:after="60" w:line="276" w:lineRule="auto"/>
      </w:pPr>
    </w:p>
    <w:p>
      <w:pPr>
        <w:pBdr>
          <w:bottom w:val="single" w:sz="6" w:space="1" w:color="AAAAAA"/>
        </w:pBdr>
        <w:spacing w:after="120"/>
      </w:pPr>
    </w:p>
    <w:p>
      <w:pPr>
        <w:spacing w:after="60" w:line="276" w:lineRule="auto"/>
      </w:pPr>
    </w:p>
    <w:p>
      <w:pPr>
        <w:spacing w:after="180" w:line="276" w:lineRule="auto"/>
      </w:pPr>
      <w:r>
        <w:rPr>
          <w:b/>
          <w:bCs/>
          <w:rFonts w:ascii="Microsoft YaHei" w:hAnsi="Microsoft YaHei" w:eastAsia="Microsoft YaHei"/>
          <w:sz w:val="28"/>
          <w:szCs w:val="28"/>
        </w:rPr>
        <w:t xml:space="preserve">附：答辩核心话术（3分钟版）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"各位评委好，我们带来的作品是Cat Life——一款基于AI行为识别的游戏化专注软件。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在开始介绍产品之前，我想先说一个数字环境下的心理学事实：专注力下降不是自制力差，而是注意力经济时代数字环境的结构性后果。Berthon和Pitt在2019年的研究指出，注意力已成为被碎片化信息持续争夺的稀缺资源。Aru和Rozgonjuk在2022年发表于Trends in Cognitive Sciences的论文更进一步——智能手机带来的问题不仅是短时分心，更会削弱人在非手机任务上持续投入心理努力的能力。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那么现有方案怎么办？番茄钟依赖自律——但分心状态下用户恰恰缺乏前置的自律。锁机类强制管控——但这损害了自我决定理论中最重要的自主性需求，会触发心理抗拒。陪伴类宠物App有趣味性——但只停留在情绪价值层面，没有引导专注的机制。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我们的解法建立在三条心理学原则上：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第一，基于自我决定理论——Aubert等人在2023年PLOS ONE的研究确认，用户体验的关键在于自主性、胜任感、关系感是否被满足。Cat Life的猫咪不是装饰，它是满足这三类需求的实体化载体：手动进入专注是自主性、成长反馈是胜任感、安静陪伴是关系感。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第二，基于正念研究的核心洞察——Berthon和Pitt指出，专注不仅是停留在当下，更重要的是分心后有能力把注意带回来。这就是为什么我们设计了过渡状态——不是惩罚分心，而是用猫咪的靠近、注视、轻动作把用户温柔地带回任务。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第三，基于行为检测的可行性——Hafez等人在2024年证实，专注与分心行为具备可提取的外显特征。我们的AI行为识别第一版用规则判断点击/滑动频率，成本低、可解释、隐私友好，后续可升级更高阶模型。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最终，我们构建了一个四状态流转闭环：普通→过渡→专注→奖励。猫咪在四种状态下承担四种不同的心理学功能——活跃陪伴建立关系感、靠近注视承接注意力、安静陪伴不制造竞争、庆祝反馈增强胜任感。</w:t>
      </w:r>
    </w:p>
    <w:p>
      <w:pPr>
        <w:spacing w:after="60" w:line="276" w:lineRule="auto"/>
      </w:pPr>
    </w:p>
    <w:p>
      <w:pPr>
        <w:spacing w:after="120" w:line="276" w:lineRule="auto"/>
      </w:pPr>
      <w:r>
        <w:rPr>
          <w:rFonts w:ascii="Microsoft YaHei" w:hAnsi="Microsoft YaHei" w:eastAsia="Microsoft YaHei"/>
          <w:sz w:val="24"/>
          <w:szCs w:val="24"/>
        </w:rPr>
        <w:t xml:space="preserve">Cat Life不追求高压监督，而是通过陪伴式设计、温和引导和轻锁定机制，让用户从'被迫专注'走向'自然进入专注'。这是有心理学理论支撑的、有技术可行性的、有完整原型验证的产品方案。谢谢。"</w:t>
      </w:r>
    </w:p>
    <w:p>
      <w:pPr>
        <w:spacing w:after="60" w:line="276" w:lineRule="auto"/>
      </w:pPr>
    </w:p>
    <w:sectPr>
      <w:pgSz w:w="11906" w:h="16838"/>
      <w:pgMar w:top="1440" w:right="1440" w:bottom="1440" w:left="1440" w:header="720" w:footer="720"/>
    </w:sectPr>
  </w:body>
</w:document>
</file>

<file path=word/_rels/document.xml.rels><?xml version="1.0" encoding="UTF-8" standalone="yes"?>
<Relationships xmlns="http://schemas.openxmlformats.org/package/2006/relationships">
</Relationships>
</file>