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[EXAMPLE-5] Macrofrozen</w:t>
      </w:r>
    </w:p>
    <w:p>
      <w:pPr>
        <w:pStyle w:val="1"/>
        <w:spacing w:before="380" w:after="140" w:line="288" w:lineRule="auto"/>
        <w:ind w:left="0"/>
        <w:jc w:val="left"/>
        <w:outlineLvl w:val="0"/>
      </w:pPr>
      <w:bookmarkStart w:name="heading_0" w:id="0"/>
      <w:r>
        <w:rPr>
          <w:rFonts w:eastAsia="等线" w:ascii="Arial" w:cs="Arial" w:hAnsi="Arial"/>
          <w:b w:val="true"/>
          <w:sz w:val="36"/>
        </w:rPr>
        <w:t>Macro Frozen — MAIA Configuration Requirements Blueprint</w:t>
      </w:r>
      <w:bookmarkEnd w:id="0"/>
    </w:p>
    <w:p>
      <w:pPr>
        <w:spacing w:before="120" w:after="120" w:line="288" w:lineRule="auto"/>
        <w:ind w:left="0"/>
        <w:jc w:val="left"/>
      </w:pPr>
      <w:r>
        <w:rPr>
          <w:rFonts w:eastAsia="等线" w:ascii="Arial" w:cs="Arial" w:hAnsi="Arial"/>
          <w:b w:val="true"/>
          <w:sz w:val="22"/>
        </w:rPr>
        <w:t>Date:</w:t>
      </w:r>
      <w:r>
        <w:rPr>
          <w:rFonts w:eastAsia="等线" w:ascii="Arial" w:cs="Arial" w:hAnsi="Arial"/>
          <w:sz w:val="22"/>
        </w:rPr>
        <w:t xml:space="preserve"> 31 Jul 2026</w:t>
        <w:br/>
      </w:r>
      <w:r>
        <w:rPr>
          <w:rFonts w:eastAsia="等线" w:ascii="Arial" w:cs="Arial" w:hAnsi="Arial"/>
          <w:b w:val="true"/>
          <w:sz w:val="22"/>
        </w:rPr>
        <w:t>Client:</w:t>
      </w:r>
      <w:r>
        <w:rPr>
          <w:rFonts w:eastAsia="等线" w:ascii="Arial" w:cs="Arial" w:hAnsi="Arial"/>
          <w:sz w:val="22"/>
        </w:rPr>
        <w:t xml:space="preserve"> Macro Frozen Sdn. Bhd.</w:t>
        <w:br/>
      </w:r>
      <w:r>
        <w:rPr>
          <w:rFonts w:eastAsia="等线" w:ascii="Arial" w:cs="Arial" w:hAnsi="Arial"/>
          <w:b w:val="true"/>
          <w:sz w:val="22"/>
        </w:rPr>
        <w:t>Prepared from:</w:t>
      </w:r>
      <w:r>
        <w:rPr>
          <w:rFonts w:eastAsia="等线" w:ascii="Arial" w:cs="Arial" w:hAnsi="Arial"/>
          <w:sz w:val="22"/>
        </w:rPr>
        <w:t xml:space="preserve"> </w:t>
      </w:r>
      <w:r>
        <w:rPr>
          <w:rFonts w:eastAsia="Consolas" w:ascii="Consolas" w:cs="Consolas" w:hAnsi="Consolas"/>
          <w:sz w:val="22"/>
          <w:shd w:fill="EFF0F1"/>
        </w:rPr>
        <w:t>Macro Frozen — Scope Lock v3</w:t>
      </w:r>
      <w:r>
        <w:rPr>
          <w:rFonts w:eastAsia="等线" w:ascii="Arial" w:cs="Arial" w:hAnsi="Arial"/>
          <w:sz w:val="22"/>
        </w:rPr>
        <w:t xml:space="preserve"> (29 Jul 2026) and </w:t>
      </w:r>
      <w:r>
        <w:rPr>
          <w:rFonts w:eastAsia="Consolas" w:ascii="Consolas" w:cs="Consolas" w:hAnsi="Consolas"/>
          <w:sz w:val="22"/>
          <w:shd w:fill="EFF0F1"/>
        </w:rPr>
        <w:t>Macrofood (Macro Frozen) × MAIA — Voice of Customer Extraction v3</w:t>
      </w:r>
      <w:r>
        <w:rPr>
          <w:rFonts w:eastAsia="等线" w:ascii="Arial" w:cs="Arial" w:hAnsi="Arial"/>
          <w:sz w:val="22"/>
        </w:rPr>
        <w:t xml:space="preserve"> (29 Jul 2026).</w:t>
        <w:br/>
      </w:r>
      <w:r>
        <w:rPr>
          <w:rFonts w:eastAsia="等线" w:ascii="Arial" w:cs="Arial" w:hAnsi="Arial"/>
          <w:b w:val="true"/>
          <w:sz w:val="22"/>
        </w:rPr>
        <w:t>Prompt basis:</w:t>
      </w:r>
      <w:r>
        <w:rPr>
          <w:rFonts w:eastAsia="等线" w:ascii="Arial" w:cs="Arial" w:hAnsi="Arial"/>
          <w:sz w:val="22"/>
        </w:rPr>
        <w:t xml:space="preserve"> </w:t>
      </w:r>
      <w:r>
        <w:rPr>
          <w:rFonts w:eastAsia="Consolas" w:ascii="Consolas" w:cs="Consolas" w:hAnsi="Consolas"/>
          <w:sz w:val="22"/>
          <w:shd w:fill="EFF0F1"/>
        </w:rPr>
        <w:t>Client Configuration Requirements Extraction Prompt</w:t>
      </w:r>
      <w:r>
        <w:rPr>
          <w:rFonts w:eastAsia="等线" w:ascii="Arial" w:cs="Arial" w:hAnsi="Arial"/>
          <w:sz w:val="22"/>
        </w:rPr>
        <w:t xml:space="preserve"> supplied on 31 Jul 2026 (</w:t>
      </w:r>
      <w:r>
        <w:rPr>
          <w:rFonts w:eastAsia="Consolas" w:ascii="Consolas" w:cs="Consolas" w:hAnsi="Consolas"/>
          <w:sz w:val="22"/>
          <w:shd w:fill="EFF0F1"/>
        </w:rPr>
        <w:t>Pasted markdown(10).md</w:t>
      </w:r>
      <w:r>
        <w:rPr>
          <w:rFonts w:eastAsia="等线" w:ascii="Arial" w:cs="Arial" w:hAnsi="Arial"/>
          <w:sz w:val="22"/>
        </w:rPr>
        <w:t>).</w:t>
      </w:r>
    </w:p>
    <w:p>
      <w:pPr>
        <w:spacing w:before="120" w:after="120" w:line="288" w:lineRule="auto"/>
        <w:ind w:left="0"/>
        <w:jc w:val="left"/>
      </w:pPr>
      <w:r>
        <w:rPr>
          <w:rFonts w:eastAsia="等线" w:ascii="Arial" w:cs="Arial" w:hAnsi="Arial"/>
          <w:i w:val="true"/>
          <w:color w:val="646a73"/>
          <w:sz w:val="22"/>
        </w:rPr>
        <w:t xml:space="preserve">Both controlling references are marked </w:t>
      </w:r>
      <w:r>
        <w:rPr>
          <w:rFonts w:eastAsia="Consolas" w:ascii="Consolas" w:cs="Consolas" w:hAnsi="Consolas"/>
          <w:i w:val="true"/>
          <w:color w:val="646a73"/>
          <w:sz w:val="22"/>
          <w:shd w:fill="EFF0F1"/>
        </w:rPr>
        <w:t>draft</w:t>
      </w:r>
      <w:r>
        <w:rPr>
          <w:rFonts w:eastAsia="等线" w:ascii="Arial" w:cs="Arial" w:hAnsi="Arial"/>
          <w:i w:val="true"/>
          <w:color w:val="646a73"/>
          <w:sz w:val="22"/>
        </w:rPr>
        <w:t>. This blueprint treats them as the latest supplied operating references, not as proof of formal client acceptance. Scope Lock v3 also records that the 2nd UAT had no formal green/yellow/red verdict and no named signatory.</w:t>
      </w:r>
    </w:p>
    <w:p>
      <w:pPr>
        <w:spacing w:before="120" w:after="120" w:line="288" w:lineRule="auto"/>
        <w:ind w:left="0"/>
        <w:jc w:val="left"/>
      </w:pPr>
      <w:r>
        <w:rPr>
          <w:rFonts w:eastAsia="等线" w:ascii="Arial" w:cs="Arial" w:hAnsi="Arial"/>
          <w:b w:val="true"/>
          <w:sz w:val="22"/>
        </w:rPr>
        <w:t>Source application note:</w:t>
      </w:r>
      <w:r>
        <w:rPr>
          <w:rFonts w:eastAsia="等线" w:ascii="Arial" w:cs="Arial" w:hAnsi="Arial"/>
          <w:sz w:val="22"/>
        </w:rPr>
        <w:t xml:space="preserve"> Scope Lock v3 controls approval and exclusions; VoC v3 controls client outcomes, pain points and evidence confidence. The directly supplied SOW/proposal, customer narrative, 4 Jun meeting notes and transcript, requirements questionnaire, setup transcript and WhatsApp export were used as supporting context only and were not allowed to override the two controlling references. The standalone 20 Jul before/after workflow, 28 Jul bug-fix checklist/raw UAT transcripts and client Lark feedback were not separately attached in this run; their consolidated findings are represented inside Scope Lock v3 and VoC v3.</w:t>
      </w:r>
    </w:p>
    <w:p>
      <w:pPr>
        <w:spacing w:before="120" w:after="120" w:line="288" w:lineRule="auto"/>
        <w:ind w:left="0"/>
        <w:jc w:val="left"/>
      </w:pPr>
      <w:r>
        <w:rPr>
          <w:rFonts w:eastAsia="等线" w:ascii="Arial" w:cs="Arial" w:hAnsi="Arial"/>
          <w:b w:val="true"/>
          <w:sz w:val="22"/>
        </w:rPr>
        <w:t>Evidence labels:</w:t>
      </w:r>
      <w:r>
        <w:rPr>
          <w:rFonts w:eastAsia="等线" w:ascii="Arial" w:cs="Arial" w:hAnsi="Arial"/>
          <w:sz w:val="22"/>
        </w:rPr>
        <w:t xml:space="preserve"> Confirmed · Strongly Inferred · Unresolved · Recommended</w:t>
        <w:br/>
      </w:r>
      <w:r>
        <w:rPr>
          <w:rFonts w:eastAsia="等线" w:ascii="Arial" w:cs="Arial" w:hAnsi="Arial"/>
          <w:b w:val="true"/>
          <w:sz w:val="22"/>
        </w:rPr>
        <w:t>Configuration assessments:</w:t>
      </w:r>
      <w:r>
        <w:rPr>
          <w:rFonts w:eastAsia="等线" w:ascii="Arial" w:cs="Arial" w:hAnsi="Arial"/>
          <w:sz w:val="22"/>
        </w:rPr>
        <w:t xml:space="preserve"> Configurable · Likely Configurable — Validation Required · Technical Assessment Required · Business Decision Required · Possible Product Gap · Outside Approved Scope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Source Reference Key</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Reference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in this blueprint</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Scope Lock v3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boundary, locked requirements, open decisions, exclusions and dependencies.</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VoC v3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outcomes, operational pain, actor evidence and confidence.</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Ordermaia x MacroFrozen.pdf</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SOW/proposal baseline; not used to override later scope decisions.</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 Macro Frozen Customer Narrative Document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Sales-handover operating context and intended Phase 1 model; internal statements were not treated as client voice.</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4 Jun 26 - Macro Frozen Meeting Notes</w:t>
            </w:r>
            <w:r>
              <w:rPr>
                <w:rFonts w:eastAsia="等线" w:ascii="Arial" w:cs="Arial" w:hAnsi="Arial"/>
                <w:sz w:val="22"/>
              </w:rPr>
              <w:t xml:space="preserve"> and F2F transcript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 role counts, pricing, credit, AR and picking context.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Requirements questionnaire, setup transcript and WhatsApp export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Gaps, setup dependencies and observed implementation behaviour.</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Section 1 — Configuration Overview</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Sdn. Bhd. / Macrofood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references used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Controlling:</w:t>
            </w:r>
            <w:r>
              <w:rPr>
                <w:rFonts w:eastAsia="等线" w:ascii="Arial" w:cs="Arial" w:hAnsi="Arial"/>
                <w:sz w:val="22"/>
              </w:rPr>
              <w:t xml:space="preserve"> Scope Lock v3 and VoC v3, both dated 29 Jul 2026. </w:t>
            </w:r>
            <w:r>
              <w:rPr>
                <w:rFonts w:eastAsia="等线" w:ascii="Arial" w:cs="Arial" w:hAnsi="Arial"/>
                <w:b w:val="true"/>
                <w:sz w:val="22"/>
              </w:rPr>
              <w:t>Supporting:</w:t>
            </w:r>
            <w:r>
              <w:rPr>
                <w:rFonts w:eastAsia="等线" w:ascii="Arial" w:cs="Arial" w:hAnsi="Arial"/>
                <w:sz w:val="22"/>
              </w:rPr>
              <w:t xml:space="preserve"> 13 May proposal/SOW; sales-handover customer narrative; 4 Jun meeting notes and F2F transcript; requirements questionnaire; 8 Jun setup transcript; WhatsApp export. Later before/after and 28–29 Jul UAT materials are represented through the controlling documents rather than separate standalone files in this run.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In-scope processes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SQL-backed customer/item lookup; one-number WhatsApp order intake; salesperson self-service draft SO review and submission; selling-price update and tiered approval; credit-limit/payment-term control; customer territory visibility; SO/DO/Invoice generation with human review; customer-to-agent assignment; AR customer-invoice matching with human confirmation; role-routed whitelist notifications; default payment-term cascade.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In-scope MAIA touchpoints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and Role Management; Customer Management; Product or Item Management; Sales Order; Order Approval; Credit Control; Pricing; Pick List; Warehouse; Delivery; Invoice; Payment; Dashboard; Reporting; Notification; Document Management; ERP Integration; Audit and History.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Known or estimated user population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operational names: David, CJ, Ben, Queenie, Grace, Apple and Lai. Krystle and Sean are known implementation/ops contacts but their production permissions are unresolved. Picker/checker count is unknown. A Delivery Driver population of 1–2 is agreed in principle only and is not locked.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groups identified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Owner/MD and final controller; Sales Manager; Sales Executives; Finance Manager/AR and document gate; Finance settings/credit terms; Warehouse Manager/Logistics; Warehouse Pickers/Checkers; Ops/IT support; possible Delivery Driver; external bank-reconciliation consultant outside MAIA.</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configuration areas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Least-privilege roles; customer ownership; price lists/floors/approval tiers; credit checks and overrides; order-to-pick-to-document handoffs; payment matching; notification whitelist and routing; SQL integration constraints; document preview; mobile access; audit history.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Material source limitations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controlling references remain draft. The 2nd UAT had no formal acceptance verdict or named signer; actual WhatsApp parity is untested because that round ran on Telegram; SQL access remains a dependency; warehouse/picker voice is thin; Grace/Lai claims from the latest round are partly based on checklist paraphrase; the 6 May Fireflies meeting remains uncovered. Standalone later UAT/before-after files were not independently re-read in this run.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scope changes found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fresh-weight flow; AS-02 catalogue; AS-03 credit-note support; AS-05 customer notes; AS-06 dashboard/reminders; AS-07 quotation; AS-08 customer PO; AS-09 cost-price tracking; AS-10 SKU replacement; AS-11 quantity-breakdown tuples; AS-12 driver role/POD; AS-13 accelerated AR workspace. These are not locked and must not be treated as committed configuration without confirmation.</w:t>
            </w:r>
          </w:p>
        </w:tc>
      </w:tr>
    </w:tbl>
    <w:p>
      <w:pPr>
        <w:spacing w:before="120" w:after="120" w:line="288" w:lineRule="auto"/>
        <w:ind w:left="0"/>
        <w:jc w:val="left"/>
      </w:pPr>
      <w:r>
        <w:rPr>
          <w:rFonts w:eastAsia="等线" w:ascii="Arial" w:cs="Arial" w:hAnsi="Arial"/>
          <w:sz w:val="22"/>
        </w:rPr>
        <w:t>Macro Frozen requires a controlled order-to-cash workflow on top of SQL. Sales captures and submits orders, Warehouse confirms the real picked quantity, Finance controls payment matching and downstream documents, CJ handles the middle pricing tier, and David retains final authority over credit and high-risk pricing exceptions. MAIA must make each block and handoff visible; the client treats silent failure as system failure. SQL remains the customer, item and accounting master.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Section 2 — Users and Role Configurations</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2.1 User and Role Summary</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1170"/>
        <w:gridCol w:w="1170"/>
        <w:gridCol w:w="1170"/>
        <w:gridCol w:w="1170"/>
        <w:gridCol w:w="1260"/>
        <w:gridCol w:w="1170"/>
      </w:tblGrid>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Group / Role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Known Users</w:t>
            </w:r>
          </w:p>
        </w:tc>
        <w:tc>
          <w:tcPr>
            <w:tcW w:w="11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Count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 Status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Assignment Status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MAIA Responsibility</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 MD / Credit and Price Controller</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w:t>
            </w:r>
          </w:p>
        </w:tc>
        <w:tc>
          <w:tcPr>
            <w:tcW w:w="11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credit approval, high-risk price approval, selling-price control and exception oversight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Scope Lock SL-03, SL-04, SL-10, SL-11</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w:t>
            </w:r>
          </w:p>
        </w:tc>
        <w:tc>
          <w:tcPr>
            <w:tcW w:w="11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credit-setup split with Apple unresolved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Own-customer order entry, middle-tier price approval, sales oversight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with unresolved authority split</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Executives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Queenie</w:t>
            </w:r>
          </w:p>
        </w:tc>
        <w:tc>
          <w:tcPr>
            <w:tcW w:w="11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through SQL Agent mapping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review and submit orders for assigned customers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SL-05, SL-08, AS-04</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 AR and Document Gate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1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split with Apple partly unresolved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matching, draft-DN handoff and explicit document generation</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Settings / Credit Terms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 / Applle</w:t>
            </w:r>
          </w:p>
        </w:tc>
        <w:tc>
          <w:tcPr>
            <w:tcW w:w="11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broadly; lifecycle authority unresolved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Maintain finance-related customer settings, limits and terms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with unresolved authority split</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 / Logistics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 Lim Jun Yan</w:t>
            </w:r>
          </w:p>
        </w:tc>
        <w:tc>
          <w:tcPr>
            <w:tcW w:w="11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p>
            <w:pPr>
              <w:spacing w:before="120" w:after="120" w:line="288" w:lineRule="auto"/>
              <w:ind w:left="0"/>
              <w:jc w:val="left"/>
            </w:pP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orders, manage picking, confirm actual quantity and create draft DN</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partly dependent on AS-01</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Pickers / Checkers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Names not supplied</w:t>
            </w:r>
          </w:p>
        </w:tc>
        <w:tc>
          <w:tcPr>
            <w:tcW w:w="11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model unresolved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Physically pick/check goods and record real quantity/weight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Strongly Inferred</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Ops / IT / Implementation Support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 Wong, Sean Looi</w:t>
            </w:r>
          </w:p>
        </w:tc>
        <w:tc>
          <w:tcPr>
            <w:tcW w:w="11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w:t>
            </w:r>
          </w:p>
          <w:p>
            <w:pPr>
              <w:spacing w:before="120" w:after="120" w:line="288" w:lineRule="auto"/>
              <w:ind w:left="0"/>
              <w:jc w:val="left"/>
            </w:pP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known contacts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role unresolved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coordination and support; no transaction authority evidenced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Driver</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“Uncle”; exact user(s) unresolved</w:t>
            </w:r>
          </w:p>
        </w:tc>
        <w:tc>
          <w:tcPr>
            <w:tcW w:w="11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Estimated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not locked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View/update DN and attach mandatory POD without route planning</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possible scope change</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Bank-Reconciliation Consultant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not supplied</w:t>
            </w:r>
          </w:p>
        </w:tc>
        <w:tc>
          <w:tcPr>
            <w:tcW w:w="11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existence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Outside MAIA</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bank reconciliation outside MAIA</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exclusion</w:t>
            </w:r>
          </w:p>
        </w:tc>
      </w:tr>
    </w:tbl>
    <w:p>
      <w:pPr>
        <w:pStyle w:val="3"/>
        <w:spacing w:before="300" w:after="120" w:line="288" w:lineRule="auto"/>
        <w:ind w:left="0"/>
        <w:jc w:val="left"/>
        <w:outlineLvl w:val="2"/>
      </w:pPr>
      <w:bookmarkStart w:name="heading_5" w:id="5"/>
      <w:r>
        <w:rPr>
          <w:rFonts w:eastAsia="等线" w:ascii="Arial" w:cs="Arial" w:hAnsi="Arial"/>
          <w:b w:val="true"/>
          <w:sz w:val="30"/>
        </w:rPr>
        <w:t>2.2 Role Configuration Blocks</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Role: Owner / MD / Credit and Price Controller — David</w:t>
      </w:r>
      <w:bookmarkEnd w:id="6"/>
    </w:p>
    <w:p>
      <w:pPr>
        <w:spacing w:before="120" w:after="120" w:line="288" w:lineRule="auto"/>
        <w:ind w:left="0"/>
        <w:jc w:val="left"/>
      </w:pPr>
      <w:r>
        <w:rPr>
          <w:rFonts w:eastAsia="等线" w:ascii="Arial" w:cs="Arial" w:hAnsi="Arial"/>
          <w:b w:val="true"/>
          <w:sz w:val="22"/>
        </w:rPr>
        <w:t>Business mission</w:t>
      </w:r>
    </w:p>
    <w:p>
      <w:pPr>
        <w:spacing w:before="120" w:after="120" w:line="288" w:lineRule="auto"/>
        <w:ind w:left="0"/>
        <w:jc w:val="left"/>
      </w:pPr>
      <w:r>
        <w:rPr>
          <w:rFonts w:eastAsia="等线" w:ascii="Arial" w:cs="Arial" w:hAnsi="Arial"/>
          <w:sz w:val="22"/>
        </w:rPr>
        <w:t>David uses MAIA to keep control of financial-loss exceptions without remaining the manual coordinator of every routine order. He is the final credit approver and final controller for out-of-range pricing.</w:t>
      </w:r>
    </w:p>
    <w:p>
      <w:pPr>
        <w:spacing w:before="120" w:after="120" w:line="288" w:lineRule="auto"/>
        <w:ind w:left="0"/>
        <w:jc w:val="left"/>
      </w:pPr>
      <w:r>
        <w:rPr>
          <w:rFonts w:eastAsia="等线" w:ascii="Arial" w:cs="Arial" w:hAnsi="Arial"/>
          <w:b w:val="true"/>
          <w:sz w:val="22"/>
        </w:rPr>
        <w:t>Known users or expected population</w:t>
      </w:r>
    </w:p>
    <w:p>
      <w:pPr>
        <w:spacing w:before="120" w:after="120" w:line="288" w:lineRule="auto"/>
        <w:ind w:left="0"/>
        <w:jc w:val="left"/>
      </w:pPr>
      <w:r>
        <w:rPr>
          <w:rFonts w:eastAsia="等线" w:ascii="Arial" w:cs="Arial" w:hAnsi="Arial"/>
          <w:sz w:val="22"/>
        </w:rPr>
        <w:t>David Chong; count 1, confirmed. Assignment is clear. The breadth of general administrator access beyond these responsibilities is not fully documented.</w:t>
      </w:r>
    </w:p>
    <w:p>
      <w:pPr>
        <w:spacing w:before="120" w:after="120" w:line="288" w:lineRule="auto"/>
        <w:ind w:left="0"/>
        <w:jc w:val="left"/>
      </w:pPr>
      <w:r>
        <w:rPr>
          <w:rFonts w:eastAsia="等线" w:ascii="Arial" w:cs="Arial" w:hAnsi="Arial"/>
          <w:b w:val="true"/>
          <w:sz w:val="22"/>
        </w:rPr>
        <w:t>MAIA documents and touchpoints</w:t>
      </w:r>
    </w:p>
    <w:p>
      <w:pPr>
        <w:spacing w:before="120" w:after="120" w:line="288" w:lineRule="auto"/>
        <w:ind w:left="0"/>
        <w:jc w:val="left"/>
      </w:pPr>
      <w:r>
        <w:rPr>
          <w:rFonts w:eastAsia="等线" w:ascii="Arial" w:cs="Arial" w:hAnsi="Arial"/>
          <w:sz w:val="22"/>
        </w:rPr>
        <w:t>Customer; Item; Pricing; Sales Order; Quotation; Invoice; Order Approval; Credit Control; Notification; Dashboard; Audit and History; ERP Integration.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 Restriction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 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 and maintain the latest selling prices through the desktop price-update workflow.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Covers wholesale, retail and customer-specific selling prices. Exact template fields remain to be validated.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APPROVE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below-minimum or above-maximum price exceptions.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Override must be saved and auditable. CJ cannot replace David for the final tier.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SL-03, SL-11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APPROVE</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or reject credit-blocked orders.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locked design names David as sole final approver.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SL-04, SL-10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 a blocked order on the originating Sales user's behalf after approval.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Originating user, reason and override outcome must be recorded.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the customer, order, credit and pricing information needed for approval.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unrestricted administrator visibility beyond business need is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Strongly Inferred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 on credit and final-price escalation notifications and create a recorded decision.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ownership and rollout remain open dependencies.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SL-09 to SL-11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bl>
    <w:p>
      <w:pPr>
        <w:spacing w:before="120" w:after="120" w:line="288" w:lineRule="auto"/>
        <w:ind w:left="0"/>
        <w:jc w:val="left"/>
      </w:pPr>
      <w:r>
        <w:rPr>
          <w:rFonts w:eastAsia="等线" w:ascii="Arial" w:cs="Arial" w:hAnsi="Arial"/>
          <w:b w:val="true"/>
          <w:sz w:val="22"/>
        </w:rPr>
        <w:t>Role-specific unresolved decisions</w:t>
      </w:r>
    </w:p>
    <w:p>
      <w:pPr>
        <w:numPr>
          <w:numId w:val="1"/>
        </w:numPr>
        <w:spacing w:before="120" w:after="120" w:line="288" w:lineRule="auto"/>
        <w:ind w:left="0"/>
        <w:jc w:val="left"/>
      </w:pPr>
      <w:r>
        <w:rPr>
          <w:rFonts w:eastAsia="等线" w:ascii="Arial" w:cs="Arial" w:hAnsi="Arial"/>
          <w:sz w:val="22"/>
        </w:rPr>
        <w:t>Should credit control start as warn-only or hard block, what overdue tolerance applies, and is the basis outstanding alone or order value plus outstanding?</w:t>
      </w:r>
    </w:p>
    <w:p>
      <w:pPr>
        <w:numPr>
          <w:numId w:val="2"/>
        </w:numPr>
        <w:spacing w:before="120" w:after="120" w:line="288" w:lineRule="auto"/>
        <w:ind w:left="0"/>
        <w:jc w:val="left"/>
      </w:pPr>
      <w:r>
        <w:rPr>
          <w:rFonts w:eastAsia="等线" w:ascii="Arial" w:cs="Arial" w:hAnsi="Arial"/>
          <w:sz w:val="22"/>
        </w:rPr>
        <w:t>Can Apple ever override a blocked order, or does David remain sole final approver?</w:t>
      </w:r>
    </w:p>
    <w:p>
      <w:pPr>
        <w:numPr>
          <w:numId w:val="3"/>
        </w:numPr>
        <w:spacing w:before="120" w:after="120" w:line="288" w:lineRule="auto"/>
        <w:ind w:left="0"/>
        <w:jc w:val="left"/>
      </w:pPr>
      <w:r>
        <w:rPr>
          <w:rFonts w:eastAsia="等线" w:ascii="Arial" w:cs="Arial" w:hAnsi="Arial"/>
          <w:sz w:val="22"/>
        </w:rPr>
        <w:t>Which non-approval administrator functions, if any, does David require?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7" w:id="7"/>
      <w:r>
        <w:rPr>
          <w:rFonts w:eastAsia="等线" w:ascii="Arial" w:cs="Arial" w:hAnsi="Arial"/>
          <w:b w:val="true"/>
          <w:sz w:val="28"/>
        </w:rPr>
        <w:t>Role: Sales Manager — CJ</w:t>
      </w:r>
      <w:bookmarkEnd w:id="7"/>
    </w:p>
    <w:p>
      <w:pPr>
        <w:spacing w:before="120" w:after="120" w:line="288" w:lineRule="auto"/>
        <w:ind w:left="0"/>
        <w:jc w:val="left"/>
      </w:pPr>
      <w:r>
        <w:rPr>
          <w:rFonts w:eastAsia="等线" w:ascii="Arial" w:cs="Arial" w:hAnsi="Arial"/>
          <w:b w:val="true"/>
          <w:sz w:val="22"/>
        </w:rPr>
        <w:t>Business mission</w:t>
      </w:r>
    </w:p>
    <w:p>
      <w:pPr>
        <w:spacing w:before="120" w:after="120" w:line="288" w:lineRule="auto"/>
        <w:ind w:left="0"/>
        <w:jc w:val="left"/>
      </w:pPr>
      <w:r>
        <w:rPr>
          <w:rFonts w:eastAsia="等线" w:ascii="Arial" w:cs="Arial" w:hAnsi="Arial"/>
          <w:sz w:val="22"/>
        </w:rPr>
        <w:t>CJ sells to assigned customers, reviews Sales Orders and provides the middle approval tier when a proposed price is below the normal/customer price but remains at or above the minimum.</w:t>
      </w:r>
    </w:p>
    <w:p>
      <w:pPr>
        <w:spacing w:before="120" w:after="120" w:line="288" w:lineRule="auto"/>
        <w:ind w:left="0"/>
        <w:jc w:val="left"/>
      </w:pPr>
      <w:r>
        <w:rPr>
          <w:rFonts w:eastAsia="等线" w:ascii="Arial" w:cs="Arial" w:hAnsi="Arial"/>
          <w:b w:val="true"/>
          <w:sz w:val="22"/>
        </w:rPr>
        <w:t>Known users or expected population</w:t>
      </w:r>
    </w:p>
    <w:p>
      <w:pPr>
        <w:spacing w:before="120" w:after="120" w:line="288" w:lineRule="auto"/>
        <w:ind w:left="0"/>
        <w:jc w:val="left"/>
      </w:pPr>
      <w:r>
        <w:rPr>
          <w:rFonts w:eastAsia="等线" w:ascii="Arial" w:cs="Arial" w:hAnsi="Arial"/>
          <w:sz w:val="22"/>
        </w:rPr>
        <w:t>CJ Tan; count 1, confirmed. Mobile access is operationally important because the sources state he has no company laptop.</w:t>
      </w:r>
    </w:p>
    <w:p>
      <w:pPr>
        <w:spacing w:before="120" w:after="120" w:line="288" w:lineRule="auto"/>
        <w:ind w:left="0"/>
        <w:jc w:val="left"/>
      </w:pPr>
      <w:r>
        <w:rPr>
          <w:rFonts w:eastAsia="等线" w:ascii="Arial" w:cs="Arial" w:hAnsi="Arial"/>
          <w:b w:val="true"/>
          <w:sz w:val="22"/>
        </w:rPr>
        <w:t>MAIA documents and touchpoints</w:t>
      </w:r>
    </w:p>
    <w:p>
      <w:pPr>
        <w:spacing w:before="120" w:after="120" w:line="288" w:lineRule="auto"/>
        <w:ind w:left="0"/>
        <w:jc w:val="left"/>
      </w:pPr>
      <w:r>
        <w:rPr>
          <w:rFonts w:eastAsia="等线" w:ascii="Arial" w:cs="Arial" w:hAnsi="Arial"/>
          <w:sz w:val="22"/>
        </w:rPr>
        <w:t>Customer; Sales Order; Pricing; Order Approval; Credit Control; Notification; Audit and History.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 Restriction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 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Forward customer orders to MAIA, review the draft and submit orders for assigned customers.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Submission remains subject to price and credit controls.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AS-04, SL-05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APPROVE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prices below the customer/default price but at or above the minimum.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not approve the final below-minimum/above-maximum tier. Self-approval behavior must be validated.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Person/role-specific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the final credit exception.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is the sole final credit approver under the current design.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 other Sales users' customer lists, pricing or outstanding data unless a manager exception is explicitly approved.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does not define a manager-wide visibility exception.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baseline — SL-05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 a customer credit limit at customer creation.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conflicts with Apple's finance role and must be reconciled before setup.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Person-specific / unclear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but conflicting — SL-04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 able to receive and act on approval-related information through a mobile-usable channel.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WhatsApp channel parity remains untested.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operational dependency — SL-10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bl>
    <w:p>
      <w:pPr>
        <w:spacing w:before="120" w:after="120" w:line="288" w:lineRule="auto"/>
        <w:ind w:left="0"/>
        <w:jc w:val="left"/>
      </w:pPr>
      <w:r>
        <w:rPr>
          <w:rFonts w:eastAsia="等线" w:ascii="Arial" w:cs="Arial" w:hAnsi="Arial"/>
          <w:b w:val="true"/>
          <w:sz w:val="22"/>
        </w:rPr>
        <w:t>Role-specific unresolved decisions</w:t>
      </w:r>
    </w:p>
    <w:p>
      <w:pPr>
        <w:numPr>
          <w:numId w:val="4"/>
        </w:numPr>
        <w:spacing w:before="120" w:after="120" w:line="288" w:lineRule="auto"/>
        <w:ind w:left="0"/>
        <w:jc w:val="left"/>
      </w:pPr>
      <w:r>
        <w:rPr>
          <w:rFonts w:eastAsia="等线" w:ascii="Arial" w:cs="Arial" w:hAnsi="Arial"/>
          <w:sz w:val="22"/>
        </w:rPr>
        <w:t>Does CJ have own-territory visibility only, or team-wide Sales Manager visibility?</w:t>
      </w:r>
    </w:p>
    <w:p>
      <w:pPr>
        <w:numPr>
          <w:numId w:val="5"/>
        </w:numPr>
        <w:spacing w:before="120" w:after="120" w:line="288" w:lineRule="auto"/>
        <w:ind w:left="0"/>
        <w:jc w:val="left"/>
      </w:pPr>
      <w:r>
        <w:rPr>
          <w:rFonts w:eastAsia="等线" w:ascii="Arial" w:cs="Arial" w:hAnsi="Arial"/>
          <w:sz w:val="22"/>
        </w:rPr>
        <w:t>Does CJ create the initial credit limit while Apple maintains it, or does Apple own both?</w:t>
      </w:r>
    </w:p>
    <w:p>
      <w:pPr>
        <w:numPr>
          <w:numId w:val="6"/>
        </w:numPr>
        <w:spacing w:before="120" w:after="120" w:line="288" w:lineRule="auto"/>
        <w:ind w:left="0"/>
        <w:jc w:val="left"/>
      </w:pPr>
      <w:r>
        <w:rPr>
          <w:rFonts w:eastAsia="等线" w:ascii="Arial" w:cs="Arial" w:hAnsi="Arial"/>
          <w:sz w:val="22"/>
        </w:rPr>
        <w:t>Can CJ approve a request created from his own order?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 w:id="8"/>
      <w:r>
        <w:rPr>
          <w:rFonts w:eastAsia="等线" w:ascii="Arial" w:cs="Arial" w:hAnsi="Arial"/>
          <w:b w:val="true"/>
          <w:sz w:val="28"/>
        </w:rPr>
        <w:t>Role: Sales Executives — Ben and Queenie</w:t>
      </w:r>
      <w:bookmarkEnd w:id="8"/>
    </w:p>
    <w:p>
      <w:pPr>
        <w:spacing w:before="120" w:after="120" w:line="288" w:lineRule="auto"/>
        <w:ind w:left="0"/>
        <w:jc w:val="left"/>
      </w:pPr>
      <w:r>
        <w:rPr>
          <w:rFonts w:eastAsia="等线" w:ascii="Arial" w:cs="Arial" w:hAnsi="Arial"/>
          <w:b w:val="true"/>
          <w:sz w:val="22"/>
        </w:rPr>
        <w:t>Business mission</w:t>
      </w:r>
    </w:p>
    <w:p>
      <w:pPr>
        <w:spacing w:before="120" w:after="120" w:line="288" w:lineRule="auto"/>
        <w:ind w:left="0"/>
        <w:jc w:val="left"/>
      </w:pPr>
      <w:r>
        <w:rPr>
          <w:rFonts w:eastAsia="等线" w:ascii="Arial" w:cs="Arial" w:hAnsi="Arial"/>
          <w:sz w:val="22"/>
        </w:rPr>
        <w:t>Sales Executives convert customer WhatsApp orders into reviewed Sales Orders for their own assigned customers. They must correct uncertain extraction and cannot bypass price or credit controls.</w:t>
      </w:r>
    </w:p>
    <w:p>
      <w:pPr>
        <w:spacing w:before="120" w:after="120" w:line="288" w:lineRule="auto"/>
        <w:ind w:left="0"/>
        <w:jc w:val="left"/>
      </w:pPr>
      <w:r>
        <w:rPr>
          <w:rFonts w:eastAsia="等线" w:ascii="Arial" w:cs="Arial" w:hAnsi="Arial"/>
          <w:b w:val="true"/>
          <w:sz w:val="22"/>
        </w:rPr>
        <w:t>Known users or expected population</w:t>
      </w:r>
    </w:p>
    <w:p>
      <w:pPr>
        <w:spacing w:before="120" w:after="120" w:line="288" w:lineRule="auto"/>
        <w:ind w:left="0"/>
        <w:jc w:val="left"/>
      </w:pPr>
      <w:r>
        <w:rPr>
          <w:rFonts w:eastAsia="等线" w:ascii="Arial" w:cs="Arial" w:hAnsi="Arial"/>
          <w:sz w:val="22"/>
        </w:rPr>
        <w:t>Ben and Queenie; count 2, confirmed. Customer ownership is assigned through the SQL Agent field.</w:t>
      </w:r>
    </w:p>
    <w:p>
      <w:pPr>
        <w:spacing w:before="120" w:after="120" w:line="288" w:lineRule="auto"/>
        <w:ind w:left="0"/>
        <w:jc w:val="left"/>
      </w:pPr>
      <w:r>
        <w:rPr>
          <w:rFonts w:eastAsia="等线" w:ascii="Arial" w:cs="Arial" w:hAnsi="Arial"/>
          <w:b w:val="true"/>
          <w:sz w:val="22"/>
        </w:rPr>
        <w:t>MAIA documents and touchpoints</w:t>
      </w:r>
    </w:p>
    <w:p>
      <w:pPr>
        <w:spacing w:before="120" w:after="120" w:line="288" w:lineRule="auto"/>
        <w:ind w:left="0"/>
        <w:jc w:val="left"/>
      </w:pPr>
      <w:r>
        <w:rPr>
          <w:rFonts w:eastAsia="等线" w:ascii="Arial" w:cs="Arial" w:hAnsi="Arial"/>
          <w:sz w:val="22"/>
        </w:rPr>
        <w:t>Customer; Sales Order; Pricing; Credit Control; Notification; Product or Item Management; Audit and History.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 Restriction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 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Forward customer messages to the single MAIA WhatsApp number.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Authorized staff only; no multi-number routing.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SL-06, AS-04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correct and submit the MAIA-created draft SO.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confirm customer, item, UOM, quantity, price and remarks before submission.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AS-04; VoC order-interpretation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assigned customers' relevant prices, outstanding and order data.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cross-territory access.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SL-05, SL-08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another Sales user's customer list, pricing or outstanding data.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ownership mirrors SQL Agent mapping.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credit exceptions or final price exceptions.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handles the middle price tier; David handles final price and credit.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SL-03, SL-10, SL-11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an explicit explanation and next action when submission is blocked.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Silent dead-end is not acceptable.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SL-10; VoC silent-failure complaint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own-customer notes/preferences only if AS-05 is promoted and writable fields are approved.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AS-05 is not locked; SQL master-data boundaries apply.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not locked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bl>
    <w:p>
      <w:pPr>
        <w:spacing w:before="120" w:after="120" w:line="288" w:lineRule="auto"/>
        <w:ind w:left="0"/>
        <w:jc w:val="left"/>
      </w:pPr>
      <w:r>
        <w:rPr>
          <w:rFonts w:eastAsia="等线" w:ascii="Arial" w:cs="Arial" w:hAnsi="Arial"/>
          <w:b w:val="true"/>
          <w:sz w:val="22"/>
        </w:rPr>
        <w:t>Role-specific unresolved decisions</w:t>
      </w:r>
    </w:p>
    <w:p>
      <w:pPr>
        <w:numPr>
          <w:numId w:val="7"/>
        </w:numPr>
        <w:spacing w:before="120" w:after="120" w:line="288" w:lineRule="auto"/>
        <w:ind w:left="0"/>
        <w:jc w:val="left"/>
      </w:pPr>
      <w:r>
        <w:rPr>
          <w:rFonts w:eastAsia="等线" w:ascii="Arial" w:cs="Arial" w:hAnsi="Arial"/>
          <w:sz w:val="22"/>
        </w:rPr>
        <w:t>Which customer fields are editable by Sales and which remain read-only from SQL?</w:t>
      </w:r>
    </w:p>
    <w:p>
      <w:pPr>
        <w:numPr>
          <w:numId w:val="8"/>
        </w:numPr>
        <w:spacing w:before="120" w:after="120" w:line="288" w:lineRule="auto"/>
        <w:ind w:left="0"/>
        <w:jc w:val="left"/>
      </w:pPr>
      <w:r>
        <w:rPr>
          <w:rFonts w:eastAsia="等线" w:ascii="Arial" w:cs="Arial" w:hAnsi="Arial"/>
          <w:sz w:val="22"/>
        </w:rPr>
        <w:t>Can Sales amend an SO after submission, or only while draft?</w:t>
      </w:r>
    </w:p>
    <w:p>
      <w:pPr>
        <w:numPr>
          <w:numId w:val="9"/>
        </w:numPr>
        <w:spacing w:before="120" w:after="120" w:line="288" w:lineRule="auto"/>
        <w:ind w:left="0"/>
        <w:jc w:val="left"/>
      </w:pPr>
      <w:r>
        <w:rPr>
          <w:rFonts w:eastAsia="等线" w:ascii="Arial" w:cs="Arial" w:hAnsi="Arial"/>
          <w:sz w:val="22"/>
        </w:rPr>
        <w:t xml:space="preserve">What UOM choices are supported before AS-11 is confirmed, particularly </w:t>
      </w:r>
      <w:r>
        <w:rPr>
          <w:rFonts w:eastAsia="Consolas" w:ascii="Consolas" w:cs="Consolas" w:hAnsi="Consolas"/>
          <w:sz w:val="22"/>
          <w:shd w:fill="EFF0F1"/>
        </w:rPr>
        <w:t>pcs</w:t>
      </w:r>
      <w:r>
        <w:rPr>
          <w:rFonts w:eastAsia="等线" w:ascii="Arial" w:cs="Arial" w:hAnsi="Arial"/>
          <w:sz w:val="22"/>
        </w:rPr>
        <w:t xml:space="preserve"> and carton-to-kg cases?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 w:id="9"/>
      <w:r>
        <w:rPr>
          <w:rFonts w:eastAsia="等线" w:ascii="Arial" w:cs="Arial" w:hAnsi="Arial"/>
          <w:b w:val="true"/>
          <w:sz w:val="28"/>
        </w:rPr>
        <w:t>Role: Finance Manager / AR and Document Gate — Grace</w:t>
      </w:r>
      <w:bookmarkEnd w:id="9"/>
    </w:p>
    <w:p>
      <w:pPr>
        <w:spacing w:before="120" w:after="120" w:line="288" w:lineRule="auto"/>
        <w:ind w:left="0"/>
        <w:jc w:val="left"/>
      </w:pPr>
      <w:r>
        <w:rPr>
          <w:rFonts w:eastAsia="等线" w:ascii="Arial" w:cs="Arial" w:hAnsi="Arial"/>
          <w:b w:val="true"/>
          <w:sz w:val="22"/>
        </w:rPr>
        <w:t>Business mission</w:t>
      </w:r>
    </w:p>
    <w:p>
      <w:pPr>
        <w:spacing w:before="120" w:after="120" w:line="288" w:lineRule="auto"/>
        <w:ind w:left="0"/>
        <w:jc w:val="left"/>
      </w:pPr>
      <w:r>
        <w:rPr>
          <w:rFonts w:eastAsia="等线" w:ascii="Arial" w:cs="Arial" w:hAnsi="Arial"/>
          <w:sz w:val="22"/>
        </w:rPr>
        <w:t>Grace controls customer-payment matching and the handoff from picked order to Delivery Note and Invoice. MAIA must reduce searching without auto-posting uncertain finance records.</w:t>
      </w:r>
    </w:p>
    <w:p>
      <w:pPr>
        <w:spacing w:before="120" w:after="120" w:line="288" w:lineRule="auto"/>
        <w:ind w:left="0"/>
        <w:jc w:val="left"/>
      </w:pPr>
      <w:r>
        <w:rPr>
          <w:rFonts w:eastAsia="等线" w:ascii="Arial" w:cs="Arial" w:hAnsi="Arial"/>
          <w:b w:val="true"/>
          <w:sz w:val="22"/>
        </w:rPr>
        <w:t>Known users or expected population</w:t>
      </w:r>
    </w:p>
    <w:p>
      <w:pPr>
        <w:spacing w:before="120" w:after="120" w:line="288" w:lineRule="auto"/>
        <w:ind w:left="0"/>
        <w:jc w:val="left"/>
      </w:pPr>
      <w:r>
        <w:rPr>
          <w:rFonts w:eastAsia="等线" w:ascii="Arial" w:cs="Arial" w:hAnsi="Arial"/>
          <w:sz w:val="22"/>
        </w:rPr>
        <w:t>Grace; count 1, confirmed. Her division of AR and finance settings with Apple is not fully defined.</w:t>
      </w:r>
    </w:p>
    <w:p>
      <w:pPr>
        <w:spacing w:before="120" w:after="120" w:line="288" w:lineRule="auto"/>
        <w:ind w:left="0"/>
        <w:jc w:val="left"/>
      </w:pPr>
      <w:r>
        <w:rPr>
          <w:rFonts w:eastAsia="等线" w:ascii="Arial" w:cs="Arial" w:hAnsi="Arial"/>
          <w:b w:val="true"/>
          <w:sz w:val="22"/>
        </w:rPr>
        <w:t>MAIA documents and touchpoints</w:t>
      </w:r>
    </w:p>
    <w:p>
      <w:pPr>
        <w:spacing w:before="120" w:after="120" w:line="288" w:lineRule="auto"/>
        <w:ind w:left="0"/>
        <w:jc w:val="left"/>
      </w:pPr>
      <w:r>
        <w:rPr>
          <w:rFonts w:eastAsia="等线" w:ascii="Arial" w:cs="Arial" w:hAnsi="Arial"/>
          <w:sz w:val="22"/>
        </w:rPr>
        <w:t>Payment; Customer; Invoice; Delivery Note/Order; Credit Note; Sales Order; Pick List; Notification; Document Management; Audit and History; ERP Integration.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 Restriction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 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 or forward payment slips and bank-statement data for customer-invoice matching.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 and merchant/QR settlement are excluded.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suggested matches and manually select the correct customer/invoice.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support payer-name/reference mismatch.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SL-02; VoC payer-mismatch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a match before payment status is updated or a knock-off is pushed to SQL.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Uncertain matches must not auto-post.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every draft-DN event from Lai with the DN PDF and activity-trail entry.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batching or digest.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Person/role-specific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request DN/Invoice generation after the amended/final order is ready.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must not auto-generate merely because an amended SO was submitted.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submitted/confirmed pick information needed for final documents.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“on demand” notification trigger remains undefined.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requirement; mechanism unresolved — SL-12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 with SCN/CCN only after AS-03 and NS-18 are promoted and connector behavior is validated.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support is not locked.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not locked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 assumed to own the driver-POD upload process.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rejected one earlier design; AS-12 proposes a different driver-account mechanism.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conflict — NS-07, AS-12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bl>
    <w:p>
      <w:pPr>
        <w:spacing w:before="120" w:after="120" w:line="288" w:lineRule="auto"/>
        <w:ind w:left="0"/>
        <w:jc w:val="left"/>
      </w:pPr>
      <w:r>
        <w:rPr>
          <w:rFonts w:eastAsia="等线" w:ascii="Arial" w:cs="Arial" w:hAnsi="Arial"/>
          <w:b w:val="true"/>
          <w:sz w:val="22"/>
        </w:rPr>
        <w:t>Role-specific unresolved decisions</w:t>
      </w:r>
    </w:p>
    <w:p>
      <w:pPr>
        <w:numPr>
          <w:numId w:val="10"/>
        </w:numPr>
        <w:spacing w:before="120" w:after="120" w:line="288" w:lineRule="auto"/>
        <w:ind w:left="0"/>
        <w:jc w:val="left"/>
      </w:pPr>
      <w:r>
        <w:rPr>
          <w:rFonts w:eastAsia="等线" w:ascii="Arial" w:cs="Arial" w:hAnsi="Arial"/>
          <w:sz w:val="22"/>
        </w:rPr>
        <w:t>Is Grace the only AR operator, or does Apple also use the AR workspace?</w:t>
      </w:r>
    </w:p>
    <w:p>
      <w:pPr>
        <w:numPr>
          <w:numId w:val="11"/>
        </w:numPr>
        <w:spacing w:before="120" w:after="120" w:line="288" w:lineRule="auto"/>
        <w:ind w:left="0"/>
        <w:jc w:val="left"/>
      </w:pPr>
      <w:r>
        <w:rPr>
          <w:rFonts w:eastAsia="等线" w:ascii="Arial" w:cs="Arial" w:hAnsi="Arial"/>
          <w:sz w:val="22"/>
        </w:rPr>
        <w:t>What exact state/action triggers the pick-list notification to Grace?</w:t>
      </w:r>
    </w:p>
    <w:p>
      <w:pPr>
        <w:numPr>
          <w:numId w:val="12"/>
        </w:numPr>
        <w:spacing w:before="120" w:after="120" w:line="288" w:lineRule="auto"/>
        <w:ind w:left="0"/>
        <w:jc w:val="left"/>
      </w:pPr>
      <w:r>
        <w:rPr>
          <w:rFonts w:eastAsia="等线" w:ascii="Arial" w:cs="Arial" w:hAnsi="Arial"/>
          <w:sz w:val="22"/>
        </w:rPr>
        <w:t>Who creates, submits and approves SCN/CCN after connector validation?</w:t>
      </w:r>
    </w:p>
    <w:p>
      <w:pPr>
        <w:numPr>
          <w:numId w:val="13"/>
        </w:numPr>
        <w:spacing w:before="120" w:after="120" w:line="288" w:lineRule="auto"/>
        <w:ind w:left="0"/>
        <w:jc w:val="left"/>
      </w:pPr>
      <w:r>
        <w:rPr>
          <w:rFonts w:eastAsia="等线" w:ascii="Arial" w:cs="Arial" w:hAnsi="Arial"/>
          <w:sz w:val="22"/>
        </w:rPr>
        <w:t>Who backs Grace up during absence?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0" w:id="10"/>
      <w:r>
        <w:rPr>
          <w:rFonts w:eastAsia="等线" w:ascii="Arial" w:cs="Arial" w:hAnsi="Arial"/>
          <w:b w:val="true"/>
          <w:sz w:val="28"/>
        </w:rPr>
        <w:t>Role: Finance Settings / Credit Terms — Apple</w:t>
      </w:r>
      <w:bookmarkEnd w:id="10"/>
    </w:p>
    <w:p>
      <w:pPr>
        <w:spacing w:before="120" w:after="120" w:line="288" w:lineRule="auto"/>
        <w:ind w:left="0"/>
        <w:jc w:val="left"/>
      </w:pPr>
      <w:r>
        <w:rPr>
          <w:rFonts w:eastAsia="等线" w:ascii="Arial" w:cs="Arial" w:hAnsi="Arial"/>
          <w:b w:val="true"/>
          <w:sz w:val="22"/>
        </w:rPr>
        <w:t>Business mission</w:t>
      </w:r>
    </w:p>
    <w:p>
      <w:pPr>
        <w:spacing w:before="120" w:after="120" w:line="288" w:lineRule="auto"/>
        <w:ind w:left="0"/>
        <w:jc w:val="left"/>
      </w:pPr>
      <w:r>
        <w:rPr>
          <w:rFonts w:eastAsia="等线" w:ascii="Arial" w:cs="Arial" w:hAnsi="Arial"/>
          <w:sz w:val="22"/>
        </w:rPr>
        <w:t>Apple maintains finance-related customer controls such as credit limits and payment terms. Her role must remain narrower than David's and must not inherit blanket administrator rights.</w:t>
      </w:r>
    </w:p>
    <w:p>
      <w:pPr>
        <w:spacing w:before="120" w:after="120" w:line="288" w:lineRule="auto"/>
        <w:ind w:left="0"/>
        <w:jc w:val="left"/>
      </w:pPr>
      <w:r>
        <w:rPr>
          <w:rFonts w:eastAsia="等线" w:ascii="Arial" w:cs="Arial" w:hAnsi="Arial"/>
          <w:b w:val="true"/>
          <w:sz w:val="22"/>
        </w:rPr>
        <w:t>Known users or expected population</w:t>
      </w:r>
    </w:p>
    <w:p>
      <w:pPr>
        <w:spacing w:before="120" w:after="120" w:line="288" w:lineRule="auto"/>
        <w:ind w:left="0"/>
        <w:jc w:val="left"/>
      </w:pPr>
      <w:r>
        <w:rPr>
          <w:rFonts w:eastAsia="等线" w:ascii="Arial" w:cs="Arial" w:hAnsi="Arial"/>
          <w:sz w:val="22"/>
        </w:rPr>
        <w:t>Apple / Applle; count 1, confirmed. The exact create-versus-maintain split with CJ is unresolved.</w:t>
      </w:r>
    </w:p>
    <w:p>
      <w:pPr>
        <w:spacing w:before="120" w:after="120" w:line="288" w:lineRule="auto"/>
        <w:ind w:left="0"/>
        <w:jc w:val="left"/>
      </w:pPr>
      <w:r>
        <w:rPr>
          <w:rFonts w:eastAsia="等线" w:ascii="Arial" w:cs="Arial" w:hAnsi="Arial"/>
          <w:b w:val="true"/>
          <w:sz w:val="22"/>
        </w:rPr>
        <w:t>MAIA documents and touchpoints</w:t>
      </w:r>
    </w:p>
    <w:p>
      <w:pPr>
        <w:spacing w:before="120" w:after="120" w:line="288" w:lineRule="auto"/>
        <w:ind w:left="0"/>
        <w:jc w:val="left"/>
      </w:pPr>
      <w:r>
        <w:rPr>
          <w:rFonts w:eastAsia="等线" w:ascii="Arial" w:cs="Arial" w:hAnsi="Arial"/>
          <w:sz w:val="22"/>
        </w:rPr>
        <w:t>Customer Management; Credit Control; Payment Terms; User and Role Management; Audit and History.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 Restriction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 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Maintain customer credit limits and finance-related customer settings.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Initial-creation ownership versus later maintenance is unresolved.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Person/role-specific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SL-04 role correction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Maintain customer payment terms.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Changes should be auditable; effective-date behavior is not specified.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blanket Admin parity with 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Finance-specific access 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a credit-blocked order under the current SL-10 design.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NS-20 asks whether this should change.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current design; future authority unresolved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finance-related customer fields needed to maintain limits and terms.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Selling-price, cost-price, order and AR visibility must be assigned explicitly, not assumed.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Strongly Inferred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bl>
    <w:p>
      <w:pPr>
        <w:spacing w:before="120" w:after="120" w:line="288" w:lineRule="auto"/>
        <w:ind w:left="0"/>
        <w:jc w:val="left"/>
      </w:pPr>
      <w:r>
        <w:rPr>
          <w:rFonts w:eastAsia="等线" w:ascii="Arial" w:cs="Arial" w:hAnsi="Arial"/>
          <w:b w:val="true"/>
          <w:sz w:val="22"/>
        </w:rPr>
        <w:t>Role-specific unresolved decisions</w:t>
      </w:r>
    </w:p>
    <w:p>
      <w:pPr>
        <w:numPr>
          <w:numId w:val="14"/>
        </w:numPr>
        <w:spacing w:before="120" w:after="120" w:line="288" w:lineRule="auto"/>
        <w:ind w:left="0"/>
        <w:jc w:val="left"/>
      </w:pPr>
      <w:r>
        <w:rPr>
          <w:rFonts w:eastAsia="等线" w:ascii="Arial" w:cs="Arial" w:hAnsi="Arial"/>
          <w:sz w:val="22"/>
        </w:rPr>
        <w:t>Does Apple create initial limits, maintain them, or both?</w:t>
      </w:r>
    </w:p>
    <w:p>
      <w:pPr>
        <w:numPr>
          <w:numId w:val="15"/>
        </w:numPr>
        <w:spacing w:before="120" w:after="120" w:line="288" w:lineRule="auto"/>
        <w:ind w:left="0"/>
        <w:jc w:val="left"/>
      </w:pPr>
      <w:r>
        <w:rPr>
          <w:rFonts w:eastAsia="等线" w:ascii="Arial" w:cs="Arial" w:hAnsi="Arial"/>
          <w:sz w:val="22"/>
        </w:rPr>
        <w:t>Can Apple override blocked orders or only maintain the underlying customer setting?</w:t>
      </w:r>
    </w:p>
    <w:p>
      <w:pPr>
        <w:numPr>
          <w:numId w:val="16"/>
        </w:numPr>
        <w:spacing w:before="120" w:after="120" w:line="288" w:lineRule="auto"/>
        <w:ind w:left="0"/>
        <w:jc w:val="left"/>
      </w:pPr>
      <w:r>
        <w:rPr>
          <w:rFonts w:eastAsia="等线" w:ascii="Arial" w:cs="Arial" w:hAnsi="Arial"/>
          <w:sz w:val="22"/>
        </w:rPr>
        <w:t>Does Apple require payment/AR access, or is that Grace-only?</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1" w:id="11"/>
      <w:r>
        <w:rPr>
          <w:rFonts w:eastAsia="等线" w:ascii="Arial" w:cs="Arial" w:hAnsi="Arial"/>
          <w:b w:val="true"/>
          <w:sz w:val="28"/>
        </w:rPr>
        <w:t>Role: Warehouse Manager / Logistics — Lai</w:t>
      </w:r>
      <w:bookmarkEnd w:id="11"/>
    </w:p>
    <w:p>
      <w:pPr>
        <w:spacing w:before="120" w:after="120" w:line="288" w:lineRule="auto"/>
        <w:ind w:left="0"/>
        <w:jc w:val="left"/>
      </w:pPr>
      <w:r>
        <w:rPr>
          <w:rFonts w:eastAsia="等线" w:ascii="Arial" w:cs="Arial" w:hAnsi="Arial"/>
          <w:b w:val="true"/>
          <w:sz w:val="22"/>
        </w:rPr>
        <w:t>Business mission</w:t>
      </w:r>
    </w:p>
    <w:p>
      <w:pPr>
        <w:spacing w:before="120" w:after="120" w:line="288" w:lineRule="auto"/>
        <w:ind w:left="0"/>
        <w:jc w:val="left"/>
      </w:pPr>
      <w:r>
        <w:rPr>
          <w:rFonts w:eastAsia="等线" w:ascii="Arial" w:cs="Arial" w:hAnsi="Arial"/>
          <w:sz w:val="22"/>
        </w:rPr>
        <w:t>Lai receives submitted orders, coordinates picking, confirms actual quantity and begins the document handoff to Finance. MAIA must fit a paper-based operating reality while reducing missed orders.</w:t>
      </w:r>
    </w:p>
    <w:p>
      <w:pPr>
        <w:spacing w:before="120" w:after="120" w:line="288" w:lineRule="auto"/>
        <w:ind w:left="0"/>
        <w:jc w:val="left"/>
      </w:pPr>
      <w:r>
        <w:rPr>
          <w:rFonts w:eastAsia="等线" w:ascii="Arial" w:cs="Arial" w:hAnsi="Arial"/>
          <w:b w:val="true"/>
          <w:sz w:val="22"/>
        </w:rPr>
        <w:t>Known users or expected population</w:t>
      </w:r>
    </w:p>
    <w:p>
      <w:pPr>
        <w:spacing w:before="120" w:after="120" w:line="288" w:lineRule="auto"/>
        <w:ind w:left="0"/>
        <w:jc w:val="left"/>
      </w:pPr>
      <w:r>
        <w:rPr>
          <w:rFonts w:eastAsia="等线" w:ascii="Arial" w:cs="Arial" w:hAnsi="Arial"/>
          <w:sz w:val="22"/>
        </w:rPr>
        <w:t>Lai / Lim Jun Yan; count 1, confirmed. Backup assignment and device/login model are unresolved.</w:t>
      </w:r>
    </w:p>
    <w:p>
      <w:pPr>
        <w:spacing w:before="120" w:after="120" w:line="288" w:lineRule="auto"/>
        <w:ind w:left="0"/>
        <w:jc w:val="left"/>
      </w:pPr>
      <w:r>
        <w:rPr>
          <w:rFonts w:eastAsia="等线" w:ascii="Arial" w:cs="Arial" w:hAnsi="Arial"/>
          <w:b w:val="true"/>
          <w:sz w:val="22"/>
        </w:rPr>
        <w:t>MAIA documents and touchpoints</w:t>
      </w:r>
    </w:p>
    <w:p>
      <w:pPr>
        <w:spacing w:before="120" w:after="120" w:line="288" w:lineRule="auto"/>
        <w:ind w:left="0"/>
        <w:jc w:val="left"/>
      </w:pPr>
      <w:r>
        <w:rPr>
          <w:rFonts w:eastAsia="等线" w:ascii="Arial" w:cs="Arial" w:hAnsi="Arial"/>
          <w:sz w:val="22"/>
        </w:rPr>
        <w:t>Sales Order; Pick List; Warehouse; Inventory; Delivery Note/Order; Notification; Document Management; Audit and History.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 Restriction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 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every submitted SO with the Order PDF and activity-trail entry.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batching or digest.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Person/role-specific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or manage the pick list and upload the annotated/confirmed result.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may retain its own paper pick list; AS-01 is not locked.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or confirm actual picked quantity before final DN/Invoice generation.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quantity may differ from ordered quantity.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AS-01; VoC fresh-weight workflow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a draft DN that triggers Grace's handoff notification.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action sequence requires validation.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handoff — SL-12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the Purchasing tab or costing information in Item Detail.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role must not expose purchasing/cost data.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SL-04 visibility note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box count, kg per box and actual total kg if AS-01 is promoted.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is agreed in principle, not locked.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Select a replacement SKU only if AS-10 is promoted and approval routing is defined.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Replacement must flow to amended SO and final documents.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bl>
    <w:p>
      <w:pPr>
        <w:spacing w:before="120" w:after="120" w:line="288" w:lineRule="auto"/>
        <w:ind w:left="0"/>
        <w:jc w:val="left"/>
      </w:pPr>
      <w:r>
        <w:rPr>
          <w:rFonts w:eastAsia="等线" w:ascii="Arial" w:cs="Arial" w:hAnsi="Arial"/>
          <w:b w:val="true"/>
          <w:sz w:val="22"/>
        </w:rPr>
        <w:t>Role-specific unresolved decisions</w:t>
      </w:r>
    </w:p>
    <w:p>
      <w:pPr>
        <w:numPr>
          <w:numId w:val="17"/>
        </w:numPr>
        <w:spacing w:before="120" w:after="120" w:line="288" w:lineRule="auto"/>
        <w:ind w:left="0"/>
        <w:jc w:val="left"/>
      </w:pPr>
      <w:r>
        <w:rPr>
          <w:rFonts w:eastAsia="等线" w:ascii="Arial" w:cs="Arial" w:hAnsi="Arial"/>
          <w:sz w:val="22"/>
        </w:rPr>
        <w:t>Named individual login, shared warehouse device or Lai-only MAIA operation?</w:t>
      </w:r>
    </w:p>
    <w:p>
      <w:pPr>
        <w:numPr>
          <w:numId w:val="18"/>
        </w:numPr>
        <w:spacing w:before="120" w:after="120" w:line="288" w:lineRule="auto"/>
        <w:ind w:left="0"/>
        <w:jc w:val="left"/>
      </w:pPr>
      <w:r>
        <w:rPr>
          <w:rFonts w:eastAsia="等线" w:ascii="Arial" w:cs="Arial" w:hAnsi="Arial"/>
          <w:sz w:val="22"/>
        </w:rPr>
        <w:t>Who backs Lai up?</w:t>
      </w:r>
    </w:p>
    <w:p>
      <w:pPr>
        <w:numPr>
          <w:numId w:val="19"/>
        </w:numPr>
        <w:spacing w:before="120" w:after="120" w:line="288" w:lineRule="auto"/>
        <w:ind w:left="0"/>
        <w:jc w:val="left"/>
      </w:pPr>
      <w:r>
        <w:rPr>
          <w:rFonts w:eastAsia="等线" w:ascii="Arial" w:cs="Arial" w:hAnsi="Arial"/>
          <w:sz w:val="22"/>
        </w:rPr>
        <w:t>What exact pick-list input format is accepted?</w:t>
      </w:r>
    </w:p>
    <w:p>
      <w:pPr>
        <w:numPr>
          <w:numId w:val="20"/>
        </w:numPr>
        <w:spacing w:before="120" w:after="120" w:line="288" w:lineRule="auto"/>
        <w:ind w:left="0"/>
        <w:jc w:val="left"/>
      </w:pPr>
      <w:r>
        <w:rPr>
          <w:rFonts w:eastAsia="等线" w:ascii="Arial" w:cs="Arial" w:hAnsi="Arial"/>
          <w:sz w:val="22"/>
        </w:rPr>
        <w:t>Who approves a replacement SKU before the amended SO and customer documents?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2" w:id="12"/>
      <w:r>
        <w:rPr>
          <w:rFonts w:eastAsia="等线" w:ascii="Arial" w:cs="Arial" w:hAnsi="Arial"/>
          <w:b w:val="true"/>
          <w:sz w:val="28"/>
        </w:rPr>
        <w:t>Role: Warehouse Pickers / Checkers</w:t>
      </w:r>
      <w:bookmarkEnd w:id="12"/>
    </w:p>
    <w:p>
      <w:pPr>
        <w:spacing w:before="120" w:after="120" w:line="288" w:lineRule="auto"/>
        <w:ind w:left="0"/>
        <w:jc w:val="left"/>
      </w:pPr>
      <w:r>
        <w:rPr>
          <w:rFonts w:eastAsia="等线" w:ascii="Arial" w:cs="Arial" w:hAnsi="Arial"/>
          <w:b w:val="true"/>
          <w:sz w:val="22"/>
        </w:rPr>
        <w:t>Business mission</w:t>
      </w:r>
    </w:p>
    <w:p>
      <w:pPr>
        <w:spacing w:before="120" w:after="120" w:line="288" w:lineRule="auto"/>
        <w:ind w:left="0"/>
        <w:jc w:val="left"/>
      </w:pPr>
      <w:r>
        <w:rPr>
          <w:rFonts w:eastAsia="等线" w:ascii="Arial" w:cs="Arial" w:hAnsi="Arial"/>
          <w:sz w:val="22"/>
        </w:rPr>
        <w:t>Pickers and Checkers physically prepare the goods and produce the real quantity used by downstream documents. Accountability is a major client pain, but direct MAIA use by these workers is not confirmed.</w:t>
      </w:r>
    </w:p>
    <w:p>
      <w:pPr>
        <w:spacing w:before="120" w:after="120" w:line="288" w:lineRule="auto"/>
        <w:ind w:left="0"/>
        <w:jc w:val="left"/>
      </w:pPr>
      <w:r>
        <w:rPr>
          <w:rFonts w:eastAsia="等线" w:ascii="Arial" w:cs="Arial" w:hAnsi="Arial"/>
          <w:b w:val="true"/>
          <w:sz w:val="22"/>
        </w:rPr>
        <w:t>Known users or expected population</w:t>
      </w:r>
    </w:p>
    <w:p>
      <w:pPr>
        <w:spacing w:before="120" w:after="120" w:line="288" w:lineRule="auto"/>
        <w:ind w:left="0"/>
        <w:jc w:val="left"/>
      </w:pPr>
      <w:r>
        <w:rPr>
          <w:rFonts w:eastAsia="等线" w:ascii="Arial" w:cs="Arial" w:hAnsi="Arial"/>
          <w:sz w:val="22"/>
        </w:rPr>
        <w:t>Names and count unknown. Sources indicate multiple workers and possible language/device constraints.</w:t>
      </w:r>
    </w:p>
    <w:p>
      <w:pPr>
        <w:spacing w:before="120" w:after="120" w:line="288" w:lineRule="auto"/>
        <w:ind w:left="0"/>
        <w:jc w:val="left"/>
      </w:pPr>
      <w:r>
        <w:rPr>
          <w:rFonts w:eastAsia="等线" w:ascii="Arial" w:cs="Arial" w:hAnsi="Arial"/>
          <w:b w:val="true"/>
          <w:sz w:val="22"/>
        </w:rPr>
        <w:t>MAIA documents and touchpoints</w:t>
      </w:r>
    </w:p>
    <w:p>
      <w:pPr>
        <w:spacing w:before="120" w:after="120" w:line="288" w:lineRule="auto"/>
        <w:ind w:left="0"/>
        <w:jc w:val="left"/>
      </w:pPr>
      <w:r>
        <w:rPr>
          <w:rFonts w:eastAsia="等线" w:ascii="Arial" w:cs="Arial" w:hAnsi="Arial"/>
          <w:sz w:val="22"/>
        </w:rPr>
        <w:t>Pick List; Warehouse; Inventory; Audit and History. Direct access remains unresolved.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 Restriction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 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actual quantity/weight and identify who picked and who checked.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MAIA records per-worker identity directly is not confirmed.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 / unclear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Strongly Inferred from VoC accountability need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selling prices, cost prices, customer outstanding or purchasing information.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Least-privilege warehouse access.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Strongly Inferred; purchasing restriction confirmed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MAIA directly only if the warehouse access model is approved.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Shared device versus named logins remains open.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 — NS-11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bl>
    <w:p>
      <w:pPr>
        <w:spacing w:before="120" w:after="120" w:line="288" w:lineRule="auto"/>
        <w:ind w:left="0"/>
        <w:jc w:val="left"/>
      </w:pPr>
      <w:r>
        <w:rPr>
          <w:rFonts w:eastAsia="等线" w:ascii="Arial" w:cs="Arial" w:hAnsi="Arial"/>
          <w:b w:val="true"/>
          <w:sz w:val="22"/>
        </w:rPr>
        <w:t>Role-specific unresolved decisions</w:t>
      </w:r>
    </w:p>
    <w:p>
      <w:pPr>
        <w:numPr>
          <w:numId w:val="21"/>
        </w:numPr>
        <w:spacing w:before="120" w:after="120" w:line="288" w:lineRule="auto"/>
        <w:ind w:left="0"/>
        <w:jc w:val="left"/>
      </w:pPr>
      <w:r>
        <w:rPr>
          <w:rFonts w:eastAsia="等线" w:ascii="Arial" w:cs="Arial" w:hAnsi="Arial"/>
          <w:sz w:val="22"/>
        </w:rPr>
        <w:t>Are picker/checker identities mandatory fields, signatures or paper annotations?</w:t>
      </w:r>
    </w:p>
    <w:p>
      <w:pPr>
        <w:numPr>
          <w:numId w:val="22"/>
        </w:numPr>
        <w:spacing w:before="120" w:after="120" w:line="288" w:lineRule="auto"/>
        <w:ind w:left="0"/>
        <w:jc w:val="left"/>
      </w:pPr>
      <w:r>
        <w:rPr>
          <w:rFonts w:eastAsia="等线" w:ascii="Arial" w:cs="Arial" w:hAnsi="Arial"/>
          <w:sz w:val="22"/>
        </w:rPr>
        <w:t>Does every worker receive a named account?</w:t>
      </w:r>
    </w:p>
    <w:p>
      <w:pPr>
        <w:numPr>
          <w:numId w:val="23"/>
        </w:numPr>
        <w:spacing w:before="120" w:after="120" w:line="288" w:lineRule="auto"/>
        <w:ind w:left="0"/>
        <w:jc w:val="left"/>
      </w:pPr>
      <w:r>
        <w:rPr>
          <w:rFonts w:eastAsia="等线" w:ascii="Arial" w:cs="Arial" w:hAnsi="Arial"/>
          <w:sz w:val="22"/>
        </w:rPr>
        <w:t>What languages and device form factors must the warehouse interface support?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 w:id="13"/>
      <w:r>
        <w:rPr>
          <w:rFonts w:eastAsia="等线" w:ascii="Arial" w:cs="Arial" w:hAnsi="Arial"/>
          <w:b w:val="true"/>
          <w:sz w:val="28"/>
        </w:rPr>
        <w:t>Role: Ops / IT / Implementation Support — Krystle and Sean</w:t>
      </w:r>
      <w:bookmarkEnd w:id="13"/>
    </w:p>
    <w:p>
      <w:pPr>
        <w:spacing w:before="120" w:after="120" w:line="288" w:lineRule="auto"/>
        <w:ind w:left="0"/>
        <w:jc w:val="left"/>
      </w:pPr>
      <w:r>
        <w:rPr>
          <w:rFonts w:eastAsia="等线" w:ascii="Arial" w:cs="Arial" w:hAnsi="Arial"/>
          <w:b w:val="true"/>
          <w:sz w:val="22"/>
        </w:rPr>
        <w:t>Business mission</w:t>
      </w:r>
    </w:p>
    <w:p>
      <w:pPr>
        <w:spacing w:before="120" w:after="120" w:line="288" w:lineRule="auto"/>
        <w:ind w:left="0"/>
        <w:jc w:val="left"/>
      </w:pPr>
      <w:r>
        <w:rPr>
          <w:rFonts w:eastAsia="等线" w:ascii="Arial" w:cs="Arial" w:hAnsi="Arial"/>
          <w:sz w:val="22"/>
        </w:rPr>
        <w:t>Krystle and Sean support setup, access, training and operational coordination. No source grants them transactional or approval authority.</w:t>
      </w:r>
    </w:p>
    <w:p>
      <w:pPr>
        <w:spacing w:before="120" w:after="120" w:line="288" w:lineRule="auto"/>
        <w:ind w:left="0"/>
        <w:jc w:val="left"/>
      </w:pPr>
      <w:r>
        <w:rPr>
          <w:rFonts w:eastAsia="等线" w:ascii="Arial" w:cs="Arial" w:hAnsi="Arial"/>
          <w:b w:val="true"/>
          <w:sz w:val="22"/>
        </w:rPr>
        <w:t>Known users or expected population</w:t>
      </w:r>
    </w:p>
    <w:p>
      <w:pPr>
        <w:spacing w:before="120" w:after="120" w:line="288" w:lineRule="auto"/>
        <w:ind w:left="0"/>
        <w:jc w:val="left"/>
      </w:pPr>
      <w:r>
        <w:rPr>
          <w:rFonts w:eastAsia="等线" w:ascii="Arial" w:cs="Arial" w:hAnsi="Arial"/>
          <w:sz w:val="22"/>
        </w:rPr>
        <w:t>Krystle Wong and Sean Looi; count 2, confirmed as contacts. Production role assignment is unresolved.</w:t>
      </w:r>
    </w:p>
    <w:p>
      <w:pPr>
        <w:spacing w:before="120" w:after="120" w:line="288" w:lineRule="auto"/>
        <w:ind w:left="0"/>
        <w:jc w:val="left"/>
      </w:pPr>
      <w:r>
        <w:rPr>
          <w:rFonts w:eastAsia="等线" w:ascii="Arial" w:cs="Arial" w:hAnsi="Arial"/>
          <w:b w:val="true"/>
          <w:sz w:val="22"/>
        </w:rPr>
        <w:t>MAIA documents and touchpoints</w:t>
      </w:r>
    </w:p>
    <w:p>
      <w:pPr>
        <w:spacing w:before="120" w:after="120" w:line="288" w:lineRule="auto"/>
        <w:ind w:left="0"/>
        <w:jc w:val="left"/>
      </w:pPr>
      <w:r>
        <w:rPr>
          <w:rFonts w:eastAsia="等线" w:ascii="Arial" w:cs="Arial" w:hAnsi="Arial"/>
          <w:sz w:val="22"/>
        </w:rPr>
        <w:t>User and Role Management; Notification setup; implementation support; possibly Dashboard. Transaction touchpoints are not evidenced.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 Restriction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 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 account setup, access and training coordination.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Does not imply transaction permissions.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Person-specific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as operational contacts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Sales, Finance, Warehouse or approval rights without explicit assignment.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deny-by-default.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Strongly Inferred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configuration or support information only if required for their support responsibility.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support view remains undefined.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Unclear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bl>
    <w:p>
      <w:pPr>
        <w:spacing w:before="120" w:after="120" w:line="288" w:lineRule="auto"/>
        <w:ind w:left="0"/>
        <w:jc w:val="left"/>
      </w:pPr>
      <w:r>
        <w:rPr>
          <w:rFonts w:eastAsia="等线" w:ascii="Arial" w:cs="Arial" w:hAnsi="Arial"/>
          <w:b w:val="true"/>
          <w:sz w:val="22"/>
        </w:rPr>
        <w:t>Role-specific unresolved decisions</w:t>
      </w:r>
    </w:p>
    <w:p>
      <w:pPr>
        <w:numPr>
          <w:numId w:val="24"/>
        </w:numPr>
        <w:spacing w:before="120" w:after="120" w:line="288" w:lineRule="auto"/>
        <w:ind w:left="0"/>
        <w:jc w:val="left"/>
      </w:pPr>
      <w:r>
        <w:rPr>
          <w:rFonts w:eastAsia="等线" w:ascii="Arial" w:cs="Arial" w:hAnsi="Arial"/>
          <w:sz w:val="22"/>
        </w:rPr>
        <w:t>Do either need a production MAIA account?</w:t>
      </w:r>
    </w:p>
    <w:p>
      <w:pPr>
        <w:numPr>
          <w:numId w:val="25"/>
        </w:numPr>
        <w:spacing w:before="120" w:after="120" w:line="288" w:lineRule="auto"/>
        <w:ind w:left="0"/>
        <w:jc w:val="left"/>
      </w:pPr>
      <w:r>
        <w:rPr>
          <w:rFonts w:eastAsia="等线" w:ascii="Arial" w:cs="Arial" w:hAnsi="Arial"/>
          <w:sz w:val="22"/>
        </w:rPr>
        <w:t>If yes, is the role support-only, read-only operations or backup operator?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4" w:id="14"/>
      <w:r>
        <w:rPr>
          <w:rFonts w:eastAsia="等线" w:ascii="Arial" w:cs="Arial" w:hAnsi="Arial"/>
          <w:b w:val="true"/>
          <w:sz w:val="28"/>
        </w:rPr>
        <w:t>Role: Delivery Driver — Conditional / Possible Scope Change</w:t>
      </w:r>
      <w:bookmarkEnd w:id="14"/>
    </w:p>
    <w:p>
      <w:pPr>
        <w:spacing w:before="120" w:after="120" w:line="288" w:lineRule="auto"/>
        <w:ind w:left="0"/>
        <w:jc w:val="left"/>
      </w:pPr>
      <w:r>
        <w:rPr>
          <w:rFonts w:eastAsia="等线" w:ascii="Arial" w:cs="Arial" w:hAnsi="Arial"/>
          <w:b w:val="true"/>
          <w:sz w:val="22"/>
        </w:rPr>
        <w:t>Business mission</w:t>
      </w:r>
    </w:p>
    <w:p>
      <w:pPr>
        <w:spacing w:before="120" w:after="120" w:line="288" w:lineRule="auto"/>
        <w:ind w:left="0"/>
        <w:jc w:val="left"/>
      </w:pPr>
      <w:r>
        <w:rPr>
          <w:rFonts w:eastAsia="等线" w:ascii="Arial" w:cs="Arial" w:hAnsi="Arial"/>
          <w:sz w:val="22"/>
        </w:rPr>
        <w:t>The proposed driver role would attach delivery proof to the correct DN and mark delivery without providing route-planning capability.</w:t>
      </w:r>
    </w:p>
    <w:p>
      <w:pPr>
        <w:spacing w:before="120" w:after="120" w:line="288" w:lineRule="auto"/>
        <w:ind w:left="0"/>
        <w:jc w:val="left"/>
      </w:pPr>
      <w:r>
        <w:rPr>
          <w:rFonts w:eastAsia="等线" w:ascii="Arial" w:cs="Arial" w:hAnsi="Arial"/>
          <w:b w:val="true"/>
          <w:sz w:val="22"/>
        </w:rPr>
        <w:t>Known users or expected population</w:t>
      </w:r>
    </w:p>
    <w:p>
      <w:pPr>
        <w:spacing w:before="120" w:after="120" w:line="288" w:lineRule="auto"/>
        <w:ind w:left="0"/>
        <w:jc w:val="left"/>
      </w:pPr>
      <w:r>
        <w:rPr>
          <w:rFonts w:eastAsia="等线" w:ascii="Arial" w:cs="Arial" w:hAnsi="Arial"/>
          <w:sz w:val="22"/>
        </w:rPr>
        <w:t>“Uncle”; estimated 1–2 users. AS-12 is agreed in principle, not locked, expands licensed users and conflicts with NS-07.</w:t>
      </w:r>
    </w:p>
    <w:p>
      <w:pPr>
        <w:spacing w:before="120" w:after="120" w:line="288" w:lineRule="auto"/>
        <w:ind w:left="0"/>
        <w:jc w:val="left"/>
      </w:pPr>
      <w:r>
        <w:rPr>
          <w:rFonts w:eastAsia="等线" w:ascii="Arial" w:cs="Arial" w:hAnsi="Arial"/>
          <w:b w:val="true"/>
          <w:sz w:val="22"/>
        </w:rPr>
        <w:t>MAIA documents and touchpoints</w:t>
      </w:r>
    </w:p>
    <w:p>
      <w:pPr>
        <w:spacing w:before="120" w:after="120" w:line="288" w:lineRule="auto"/>
        <w:ind w:left="0"/>
        <w:jc w:val="left"/>
      </w:pPr>
      <w:r>
        <w:rPr>
          <w:rFonts w:eastAsia="等线" w:ascii="Arial" w:cs="Arial" w:hAnsi="Arial"/>
          <w:sz w:val="22"/>
        </w:rPr>
        <w:t>Delivery; Delivery Note; Document Management; Audit and History; Notification.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 Restriction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 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assigned Delivery Notes needed for delivery.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if AS-12 is commercially and operationally approved.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not locked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delivery status and attach POD.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must be tied to the correct DN.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 or cancel the DN.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is not a document approver.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Attach POD before marking delivered.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Additional proof may be appended later.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 POD.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Append-only for driver role.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trip/route planning.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route management is outside scope.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exclusion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Outside Approved Scope</w:t>
            </w:r>
          </w:p>
        </w:tc>
      </w:tr>
    </w:tbl>
    <w:p>
      <w:pPr>
        <w:spacing w:before="120" w:after="120" w:line="288" w:lineRule="auto"/>
        <w:ind w:left="0"/>
        <w:jc w:val="left"/>
      </w:pPr>
      <w:r>
        <w:rPr>
          <w:rFonts w:eastAsia="等线" w:ascii="Arial" w:cs="Arial" w:hAnsi="Arial"/>
          <w:b w:val="true"/>
          <w:sz w:val="22"/>
        </w:rPr>
        <w:t>Role-specific unresolved decisions</w:t>
      </w:r>
    </w:p>
    <w:p>
      <w:pPr>
        <w:numPr>
          <w:numId w:val="26"/>
        </w:numPr>
        <w:spacing w:before="120" w:after="120" w:line="288" w:lineRule="auto"/>
        <w:ind w:left="0"/>
        <w:jc w:val="left"/>
      </w:pPr>
      <w:r>
        <w:rPr>
          <w:rFonts w:eastAsia="等线" w:ascii="Arial" w:cs="Arial" w:hAnsi="Arial"/>
          <w:sz w:val="22"/>
        </w:rPr>
        <w:t>Driver account versus Accounts uploading on the driver's behalf?</w:t>
      </w:r>
    </w:p>
    <w:p>
      <w:pPr>
        <w:numPr>
          <w:numId w:val="27"/>
        </w:numPr>
        <w:spacing w:before="120" w:after="120" w:line="288" w:lineRule="auto"/>
        <w:ind w:left="0"/>
        <w:jc w:val="left"/>
      </w:pPr>
      <w:r>
        <w:rPr>
          <w:rFonts w:eastAsia="等线" w:ascii="Arial" w:cs="Arial" w:hAnsi="Arial"/>
          <w:sz w:val="22"/>
        </w:rPr>
        <w:t>Who owns the licence/commercial impact?</w:t>
      </w:r>
    </w:p>
    <w:p>
      <w:pPr>
        <w:numPr>
          <w:numId w:val="28"/>
        </w:numPr>
        <w:spacing w:before="120" w:after="120" w:line="288" w:lineRule="auto"/>
        <w:ind w:left="0"/>
        <w:jc w:val="left"/>
      </w:pPr>
      <w:r>
        <w:rPr>
          <w:rFonts w:eastAsia="等线" w:ascii="Arial" w:cs="Arial" w:hAnsi="Arial"/>
          <w:sz w:val="22"/>
        </w:rPr>
        <w:t>What qualifies as acceptable POD and what happens when connectivity is unavailable?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5" w:id="15"/>
      <w:r>
        <w:rPr>
          <w:rFonts w:eastAsia="等线" w:ascii="Arial" w:cs="Arial" w:hAnsi="Arial"/>
          <w:b w:val="true"/>
          <w:sz w:val="28"/>
        </w:rPr>
        <w:t>Role: External Bank-Reconciliation Consultant — Excluded</w:t>
      </w:r>
      <w:bookmarkEnd w:id="15"/>
    </w:p>
    <w:p>
      <w:pPr>
        <w:spacing w:before="120" w:after="120" w:line="288" w:lineRule="auto"/>
        <w:ind w:left="0"/>
        <w:jc w:val="left"/>
      </w:pPr>
      <w:r>
        <w:rPr>
          <w:rFonts w:eastAsia="等线" w:ascii="Arial" w:cs="Arial" w:hAnsi="Arial"/>
          <w:b w:val="true"/>
          <w:sz w:val="22"/>
        </w:rPr>
        <w:t>Business mission</w:t>
      </w:r>
    </w:p>
    <w:p>
      <w:pPr>
        <w:spacing w:before="120" w:after="120" w:line="288" w:lineRule="auto"/>
        <w:ind w:left="0"/>
        <w:jc w:val="left"/>
      </w:pPr>
      <w:r>
        <w:rPr>
          <w:rFonts w:eastAsia="等线" w:ascii="Arial" w:cs="Arial" w:hAnsi="Arial"/>
          <w:sz w:val="22"/>
        </w:rPr>
        <w:t>The external consultant performs final bank reconciliation outside MAIA.</w:t>
      </w:r>
    </w:p>
    <w:p>
      <w:pPr>
        <w:spacing w:before="120" w:after="120" w:line="288" w:lineRule="auto"/>
        <w:ind w:left="0"/>
        <w:jc w:val="left"/>
      </w:pPr>
      <w:r>
        <w:rPr>
          <w:rFonts w:eastAsia="等线" w:ascii="Arial" w:cs="Arial" w:hAnsi="Arial"/>
          <w:b w:val="true"/>
          <w:sz w:val="22"/>
        </w:rPr>
        <w:t>Known users or expected population</w:t>
      </w:r>
    </w:p>
    <w:p>
      <w:pPr>
        <w:spacing w:before="120" w:after="120" w:line="288" w:lineRule="auto"/>
        <w:ind w:left="0"/>
        <w:jc w:val="left"/>
      </w:pPr>
      <w:r>
        <w:rPr>
          <w:rFonts w:eastAsia="等线" w:ascii="Arial" w:cs="Arial" w:hAnsi="Arial"/>
          <w:sz w:val="22"/>
        </w:rPr>
        <w:t>One external consultant exists; name not supplied. No MAIA account is required under current scope.</w:t>
      </w:r>
    </w:p>
    <w:p>
      <w:pPr>
        <w:spacing w:before="120" w:after="120" w:line="288" w:lineRule="auto"/>
        <w:ind w:left="0"/>
        <w:jc w:val="left"/>
      </w:pPr>
      <w:r>
        <w:rPr>
          <w:rFonts w:eastAsia="等线" w:ascii="Arial" w:cs="Arial" w:hAnsi="Arial"/>
          <w:b w:val="true"/>
          <w:sz w:val="22"/>
        </w:rPr>
        <w:t>MAIA documents and touchpoints</w:t>
      </w:r>
    </w:p>
    <w:p>
      <w:pPr>
        <w:spacing w:before="120" w:after="120" w:line="288" w:lineRule="auto"/>
        <w:ind w:left="0"/>
        <w:jc w:val="left"/>
      </w:pPr>
      <w:r>
        <w:rPr>
          <w:rFonts w:eastAsia="等线" w:ascii="Arial" w:cs="Arial" w:hAnsi="Arial"/>
          <w:sz w:val="22"/>
        </w:rPr>
        <w:t>None in current scope.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 Restriction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 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 configured as the operator of final bank reconciliation inside MAIA.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reconciliation remains outside MAIA. AP and merchant/QR settlement are excluded.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exclusion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Outside Approved Scope</w:t>
            </w:r>
          </w:p>
        </w:tc>
      </w:tr>
    </w:tbl>
    <w:p>
      <w:pPr>
        <w:spacing w:before="120" w:after="120" w:line="288" w:lineRule="auto"/>
        <w:ind w:left="0"/>
        <w:jc w:val="left"/>
      </w:pPr>
      <w:r>
        <w:rPr>
          <w:rFonts w:eastAsia="等线" w:ascii="Arial" w:cs="Arial" w:hAnsi="Arial"/>
          <w:b w:val="true"/>
          <w:sz w:val="22"/>
        </w:rPr>
        <w:t>Role-specific unresolved decisions</w:t>
      </w:r>
    </w:p>
    <w:p>
      <w:pPr>
        <w:spacing w:before="120" w:after="120" w:line="288" w:lineRule="auto"/>
        <w:ind w:left="0"/>
        <w:jc w:val="left"/>
      </w:pPr>
      <w:r>
        <w:rPr>
          <w:rFonts w:eastAsia="等线" w:ascii="Arial" w:cs="Arial" w:hAnsi="Arial"/>
          <w:sz w:val="22"/>
        </w:rPr>
        <w:t>None for current configuration.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Section 3 — Notifications and Reminders</w:t>
      </w:r>
      <w:bookmarkEnd w:id="16"/>
    </w:p>
    <w:p>
      <w:pPr>
        <w:spacing w:before="120" w:after="120" w:line="288" w:lineRule="auto"/>
        <w:ind w:left="0"/>
        <w:jc w:val="left"/>
      </w:pPr>
      <w:r>
        <w:rPr>
          <w:rFonts w:eastAsia="等线" w:ascii="Arial" w:cs="Arial" w:hAnsi="Arial"/>
          <w:sz w:val="22"/>
        </w:rPr>
        <w:t>Client-required notifications are whitelist-only. Default unrequested notifications are disabled. The Grace and Lai handoffs are every-event notifications, not digests.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90"/>
        <w:gridCol w:w="690"/>
        <w:gridCol w:w="690"/>
        <w:gridCol w:w="690"/>
        <w:gridCol w:w="690"/>
        <w:gridCol w:w="690"/>
        <w:gridCol w:w="690"/>
        <w:gridCol w:w="690"/>
        <w:gridCol w:w="690"/>
        <w:gridCol w:w="690"/>
        <w:gridCol w:w="690"/>
        <w:gridCol w:w="690"/>
      </w:tblGrid>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or Cadence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Triggering Condition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Information Required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Needed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Follow-Up</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Touchpoint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N-00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Suppress unrequestednotifications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 setup and whitelist changes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 is not explicitly whitelisted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recipient; suppress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 name, enabled/disabled state, configuration version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noise and restores trust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maintains event list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Audit and History</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N-01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Explain a credit block to Sales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Event-based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Immediately on blocked submission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or term check fails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Originating Sales user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reference, customer, failed control, approver, next action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silent dead-end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 to controller or correct data</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SL-10</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N-02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Request credit approval</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Escalation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Immediately after assignment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assigns blocked order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reference, customer, order value, outstanding/term failure, requester, decision actions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Enables final decision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reject or submit for Sales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 Order Approval;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SL-10; enforcement policy open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N-03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credit decision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Event-based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Immediately after David acts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or rejected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Originating Sales user; CJ only if approved chain requires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reference, decision, approver, next permitted action, reason if rejected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must know outcome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correct or inform customer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Sales Order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N-04</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Request middle-tier price approval</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Escalation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 price validation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 customer/default and at/above minimum</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reference, customer, item, proposed/default/minimum price, requester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Controlled flexibility</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or reject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Order Approval;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N-05</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Request final price approval</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Escalation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 price validation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 minimum or above maximum</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reference, customer, item, proposed price, min/max, requester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Protects margin/risk</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override or reject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Order Approval;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N-06</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price decision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Event-based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Immediately after approver acts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or rejected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Originating Sales user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reference, final price/decision, approver, next action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Makes outcome usable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or revise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SL-03, SL-11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N-07</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 draft DN to Finance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Event-based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draft DN creation; no batching</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creates draft DN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 reference, customer, delivery date, linked SO, PDF, time, activity link</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Removes queue checking</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and request downstream action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Notification; Document Management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N-08</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 submitted order to Warehouse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Event-based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SO submission; no batching</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becomes submitted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reference, customer, delivery data, Order PDF, submitter, time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missed orders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 fulfilment/picking</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Pick List;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N-09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Tell Finance picking is ready</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Event-based or Manual</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 demand”; exact action unresolved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submitted or confirmed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reference, linked SO, actual quantities, discrepancies, submitter/time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Starts final document review</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and request DN/Invoice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requirement; trigger unresolved — SL-12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Daily pick-list visibility</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Recurring cadence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Daily; exact time unresolved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Open/new/overdue pick-list filter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 unresolved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references, delivery date, status, owner, age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Reduces missed fulfilment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pending work</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Reporting;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whitelist event — SL-09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Price-update reminder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Scheduled / recurring</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Cadence unresolved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Price-update due rule is met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 unresolved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 update, affected price set/items, required action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Keeps market prices current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Upload/confirm latest prices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whitelist event — SL-09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Low-stock / near-expiry / slow-moving alert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Scheduled or event-based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Threshold and cadence unresolved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rule crosses threshold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Sales inclusion unresolved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warehouse, stock/age/expiry, threshold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Enables clearance/discount decision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and act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Reporting;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need — NS-03, NS-09; VoC</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Sunday management reports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Recurring cadence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Sunday 08:00 evidenced; report-versus-dashboard unresolved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Weekly schedule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David; final list unresolved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report outputs, period, salesperson filter</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Fits management review window</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weekly performance/exceptions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Reporting; Dashboard;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Strongly Inferred; NS-19 unresolved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N-14</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Overdue-payment chasing escalation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Escalation / scheduled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aging and repeat cadence unresolved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remains overdue under approved rule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then assigned Sales, then David</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invoices, aging, last chase, assigned agent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Mirrors operating chain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Chase and escalate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Customer; Notification</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Strongly Inferred from VoC and resolved lineage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Section 4 — Automated Rules and Hooks</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0"/>
        <w:gridCol w:w="750"/>
        <w:gridCol w:w="750"/>
        <w:gridCol w:w="750"/>
        <w:gridCol w:w="750"/>
        <w:gridCol w:w="750"/>
        <w:gridCol w:w="750"/>
        <w:gridCol w:w="750"/>
        <w:gridCol w:w="750"/>
        <w:gridCol w:w="750"/>
        <w:gridCol w:w="750"/>
      </w:tblGrid>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Purpose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Initiating Event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or Input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Rule, Validation or Calculation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Automatic System Action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Outcome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Exception or Override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Touchpoint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Status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A-01</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SQL as master</w:t>
            </w:r>
          </w:p>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Lookup, draft or confirmation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Customer/item/document data needed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SQL-derived customer/item data; do not create a competing master</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Display/reference SQL data and push confirmed supported records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workflow without breaking accounting control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 or unsupported sync must not appear complete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ERP Integration; Customer; Item</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SL-01</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A-02</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Convert a customer message into a reviewable order</w:t>
            </w:r>
          </w:p>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Authorized user forwards message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Text/voice/forward contains order detail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Extract/map customer, item, quantity and remarks; preserve uncertainty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draft SO</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Less re-keying with human control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corrects ambiguity before submit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Item</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SL-06, AS-04</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A-03</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 customer ownership</w:t>
            </w:r>
          </w:p>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data sync/creation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Agent code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 CJ, Ben and Queenie; exclude CK; default unassigned to David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 MAIA customer owner/visibility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territory ownership</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Manager visibility exception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ERP Integration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SL-08</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A-04</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Enforce Sales territory isolation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opens/searches customer data</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Logged-in Sales owner differs from Agent mapping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Deny cross-owner customer, pricing and outstanding access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Hide/deny record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Protects customer silos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manager exception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and Role; Customer</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SL-05</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A-05</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selling prices in bulk</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Authorized upload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 price-update template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Validate and apply approved selling-price fields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MAIA price source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controlled pricing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rows rejected; exact validation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Item</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SL-03</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A-06</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Select applicable selling price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line created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Customer-specific, wholesale/retail and current price data</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Apply approved price hierarchy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Populate price on document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Consistent pricing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lock behavior requires exact setup</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Sales Order</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SL-03</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A-07</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Let normal price proceed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validation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within approved range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approval required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Permit save/submit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Routine orders flow quickly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Order Approval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SL-03</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A-08</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 middle-tier price exception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validation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 customer/default but at/above minimum</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Hold affected action and route to CJ</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approval request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Controlled commercial flexibility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Approval/rejection recorded; self-approval check required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Order Approval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SL-03</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A-09</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 final price exception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Quotation/SO/Invoice validation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 minimum or above maximum</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Snap back to minimum with warning and offer controller escalation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request to David; apply override only after approval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Protects floor/ceiling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override; customer-specific lock may prohibit override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Order Approval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SL-11</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A-10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Enforce customer-specific price lock</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edit attempted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price marked locked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edit or require approved exception according to final rule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Deny or route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Protects negotiated pricing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lock/override policy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capability direction — SL-11</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A-11</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 credit at approved gate points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submit or DN action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credit amount and payment-term data</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at SO and DN, not Invoice; either failure qualifies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or warn according to NS-20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Controls exposure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Enforcement mode, tolerance and override authority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 Sales Order; Delivery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rule; mechanism open — SL-04, NS-20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A-12</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Escalate and release credit exception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selects assign action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failure exists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 to David, record decision, release/submit only after approval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Notify approver and originating user; update order state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Visible controlled exception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current final approver; Apple option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 Order Approval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A-13</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 default payment term</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creation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default, company default or no term</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Cascade: customer → company → cash-in-advance → blank</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Populate payment term</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Consistent order defaults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edit rights after default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Customer</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SL-13</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A-14</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premature downstream documents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Amended/final SO submitted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quantity ready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auto-create DN/Invoice; require explicit Grace request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documents pending until request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Preserves human control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request action needs validation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Delivery; Invoice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SL-07</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A-15</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Respect SQL document flow</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generation/sync</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SO/DO/Invoice constraints and linked quantities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duplicate/inconsistent downstream documents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Generate/push only valid records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Accounting integrity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Connector errors require visible recovery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ERP Integration; Document Management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SL-07 and VoC SQL constraints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A-16</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 stock at approved document stage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or SCN issuance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 document issued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 inbound/outbound stock only at Invoice/SCN issuance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stock through SQL-supported flow</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stock timing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 connector correctness remains open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ERP Integration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SL-07</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A-17</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Suggest AR matches without auto-posting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slip/bank data uploaded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date, amount, reference and outstanding invoices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Auto-suggest clear matches; hold ambiguous matches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Present suggestions for Finance confirmation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Faster matching with human control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customer/invoice selection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ERP Integration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SL-02</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A-18</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payment only after confirmation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confirms match</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Selected customer/invoice allocation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Create/update payment entry and push where supported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payment status/knock-off</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wrong posting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 SQL push remains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Audit; ERP Integration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SL-02</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A-19</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 only whitelisted role notifications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Configured business event occurs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 enabled with role recipient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 role recipient and suppress all non-whitelisted events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notification and log activity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Precise low-noise handoff</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recipient/config must fail visibly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Audit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SL-09</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A-20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SO and draft DN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submitted or draft DN created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 event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Order PDF to Lai; send DN PDF to Grace; no batching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Notify recipient and write trail</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missed work</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retry/failure handling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Document Management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SL-12</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A-21</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Amend SO from picked quantities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confirmed/uploaded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quantity differs from ordered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Replace/update SO quantities before final documents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Amend SO and preserve actual values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documents reflect real goods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not locked; adoption/input method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Sales Order</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possible scope change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A-22</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Store quantity breakdown tuples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Picker records boxes/weights/UOM</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Multiple </w:t>
            </w:r>
            <w:r>
              <w:rPr>
                <w:rFonts w:eastAsia="Consolas" w:ascii="Consolas" w:cs="Consolas" w:hAnsi="Consolas"/>
                <w:sz w:val="22"/>
                <w:shd w:fill="EFF0F1"/>
              </w:rPr>
              <w:t>(qty, uom)</w:t>
            </w:r>
            <w:r>
              <w:rPr>
                <w:rFonts w:eastAsia="等线" w:ascii="Arial" w:cs="Arial" w:hAnsi="Arial"/>
                <w:sz w:val="22"/>
              </w:rPr>
              <w:t xml:space="preserve"> entries per item</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Persist, total, propagate to DN and render on PDFs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item breakdown and totals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Replaces customer-facing Excel proof if viable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feasibility and layout not approved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Delivery; Document Management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AS-11 not locked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Product Gap</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A-23</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Replace unavailable SKU during picking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selects replacement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SKU unavailable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approved replacement and propagate to amended SO/final docs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linked records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Preserves traceable substitution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owner/customer consent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Item; Sales Order</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AS-10 not locked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A-24</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 POD before delivered status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marks delivered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absent/present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delivered status without POD; allow append; deny driver deletion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Save proof against DN and update status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Searchable dispute evidence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Mechanism conflicts with NS-07; offline behavior unknown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Document Management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AS-12 not locked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A-25</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 aging/expiry alerts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Scheduled/event check</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age, expiry or stock threshold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Compare to approved thresholds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Notify approved recipients/report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Earlier commercial action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Threshold, cadence and Sales inclusion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Reporting; Notification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need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A-26</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 SCN/CCN when validated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action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SQLC variant and stock-reducing case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Apply correct connector behavior and numbering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Create/sync credit note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Removes SQL workaround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locked; connector untested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ERP Integration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intent — AS-03/NS-18</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A-27</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one production assistant number</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Authorized workflow message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channel is WhatsApp</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 all Phase 1 staff interactions through one MAIA number</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 message under user identity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Simple shared entry point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Verification and Telegram-to-WhatsApp parity unresolved</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Sales Order</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SL-06</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Section 5 — Recommended Configurations</w:t>
      </w:r>
      <w:bookmarkEnd w:id="18"/>
    </w:p>
    <w:p>
      <w:pPr>
        <w:spacing w:before="120" w:after="120" w:line="288" w:lineRule="auto"/>
        <w:ind w:left="0"/>
        <w:jc w:val="left"/>
      </w:pPr>
      <w:r>
        <w:rPr>
          <w:rFonts w:eastAsia="等线" w:ascii="Arial" w:cs="Arial" w:hAnsi="Arial"/>
          <w:b w:val="true"/>
          <w:i w:val="true"/>
          <w:color w:val="646a73"/>
          <w:sz w:val="22"/>
        </w:rPr>
        <w:t>All items in this section are PROPOSED and are not confirmed client requirements. Product Owner and client validation are required before implementation.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990"/>
        <w:gridCol w:w="900"/>
        <w:gridCol w:w="900"/>
        <w:gridCol w:w="900"/>
        <w:gridCol w:w="900"/>
        <w:gridCol w:w="975"/>
        <w:gridCol w:w="900"/>
        <w:gridCol w:w="90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Configuration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Basis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Problem or Risk Addressed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Benefit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Touchpoint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Assessment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Impact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 Owner</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R-01</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PROPOSED — NOT A CONFIRMED CLIENT REQUIREMENT:</w:t>
            </w:r>
            <w:r>
              <w:rPr>
                <w:rFonts w:eastAsia="等线" w:ascii="Arial" w:cs="Arial" w:hAnsi="Arial"/>
                <w:sz w:val="22"/>
              </w:rPr>
              <w:t xml:space="preserve"> Maintain a signed role-permission matrix with deny-by-default access.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Multiple named roles have narrow, different authorities and source conflicts exist.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Accidental admin parity, cross-customer access and approval overlap.</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Safer UAT and auditable access.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and Role Management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 expansion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David</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R-02</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PROPOSED — NOT A CONFIRMED CLIENT REQUIREMENT:</w:t>
            </w:r>
            <w:r>
              <w:rPr>
                <w:rFonts w:eastAsia="等线" w:ascii="Arial" w:cs="Arial" w:hAnsi="Arial"/>
                <w:sz w:val="22"/>
              </w:rPr>
              <w:t xml:space="preserve"> Configure explicit backup assignees for Lai and Finance workflows.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NS-10 confirms no backup process.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 and AR work stop during absence.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 continuity.</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and Role; Notification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 expansion if existing users are used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R-03</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PROPOSED — NOT A CONFIRMED CLIENT REQUIREMENT:</w:t>
            </w:r>
            <w:r>
              <w:rPr>
                <w:rFonts w:eastAsia="等线" w:ascii="Arial" w:cs="Arial" w:hAnsi="Arial"/>
                <w:sz w:val="22"/>
              </w:rPr>
              <w:t xml:space="preserve"> Require an override reason and immutable audit entry for every credit/price exception.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client wants control and proof of who acted.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Untraceable exceptions and repeated disputes.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Stronger accountability.</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Approval; Audit and History</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 expansion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David</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R-04</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PROPOSED — NOT A CONFIRMED CLIENT REQUIREMENT:</w:t>
            </w:r>
            <w:r>
              <w:rPr>
                <w:rFonts w:eastAsia="等线" w:ascii="Arial" w:cs="Arial" w:hAnsi="Arial"/>
                <w:sz w:val="22"/>
              </w:rPr>
              <w:t xml:space="preserve"> Add a visible failed-sync queue with owner and retry status for SQL writes.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remains master and integration is a go-live dependency.</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Users may assume MAIA completed a record that SQL rejected.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silent data divergence.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ERP Integration; Dashboard</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business-scope expansion; technical work possible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Lead</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R-05</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PROPOSED — NOT A CONFIRMED CLIENT REQUIREMENT:</w:t>
            </w:r>
            <w:r>
              <w:rPr>
                <w:rFonts w:eastAsia="等线" w:ascii="Arial" w:cs="Arial" w:hAnsi="Arial"/>
                <w:sz w:val="22"/>
              </w:rPr>
              <w:t xml:space="preserve"> Use a mobile-role UAT profile for David, CJ and Krystle on their real devices.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Approval-critical mobile failures were observed.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workflow may still be unusable in practice.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Validates real approval access.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and Role; Other — mobile UI</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business-scope expansion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 Lead + Product Owner</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R-06</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PROPOSED — NOT A CONFIRMED CLIENT REQUIREMENT:</w:t>
            </w:r>
            <w:r>
              <w:rPr>
                <w:rFonts w:eastAsia="等线" w:ascii="Arial" w:cs="Arial" w:hAnsi="Arial"/>
                <w:sz w:val="22"/>
              </w:rPr>
              <w:t xml:space="preserve"> Version the notification whitelist with event, role recipient, channel, frequency and payload fields.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SL-09 requires only written approved events.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noise or inconsistent “spam Grace/Lai” interpretation.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Testable and safer notification changes.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Audit and History</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 expansion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owner</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R-07</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PROPOSED — NOT A CONFIRMED CLIENT REQUIREMENT:</w:t>
            </w:r>
            <w:r>
              <w:rPr>
                <w:rFonts w:eastAsia="等线" w:ascii="Arial" w:cs="Arial" w:hAnsi="Arial"/>
                <w:sz w:val="22"/>
              </w:rPr>
              <w:t xml:space="preserve"> Configure a visible block reason and one recommended next action on every validation failure.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Silent failures caused direct client concern.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Users retry or abandon work without understanding.</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Faster recovery and lower support demand.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Pricing; Credit Control</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 expansion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R-08</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PROPOSED — NOT A CONFIRMED CLIENT REQUIREMENT:</w:t>
            </w:r>
            <w:r>
              <w:rPr>
                <w:rFonts w:eastAsia="等线" w:ascii="Arial" w:cs="Arial" w:hAnsi="Arial"/>
                <w:sz w:val="22"/>
              </w:rPr>
              <w:t xml:space="preserve"> Separate selling-price maintenance from cost/buying-price visibility and permission sets.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 is locked; AS-09 is separate and not locked.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Accidental cost disclosure or scope mixing.</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Clearer security and scope control.</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Product or Item</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Configurable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 expansion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David</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R-09</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PROPOSED — NOT A CONFIRMED CLIENT REQUIREMENT:</w:t>
            </w:r>
            <w:r>
              <w:rPr>
                <w:rFonts w:eastAsia="等线" w:ascii="Arial" w:cs="Arial" w:hAnsi="Arial"/>
                <w:sz w:val="22"/>
              </w:rPr>
              <w:t xml:space="preserve"> Require document preview and explicit send confirmation for customer-facing PDFs.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Human control and SQL document constraints are central to the workflow.</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quantity/price/document sent externally.</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Reduces irreversible customer-facing error.</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Management; Invoice; Delivery</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Configurable — Validation Required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 expansion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 Product Owner</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R-10</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PROPOSED — NOT A CONFIRMED CLIENT REQUIREMENT:</w:t>
            </w:r>
            <w:r>
              <w:rPr>
                <w:rFonts w:eastAsia="等线" w:ascii="Arial" w:cs="Arial" w:hAnsi="Arial"/>
                <w:sz w:val="22"/>
              </w:rPr>
              <w:t xml:space="preserve"> Mock up the AS-11 breakdown on Pick List and DN PDFs before approving development.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value depends on what the customer sees, not only stored data.</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technically correct field may not replace the Excel proof.</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Avoids wasted build and unmet expectation.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Delivery; Document Management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scope component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David + Grace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Brief Decision Register</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 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Specific Decision Needed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Affected Role / Rule / Notification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Recommended Decision 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Level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Decide credit enforcement mode, tolerance, blocking basis and whether Apple can override.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SL-10 cannot roll out safely without the trigger policy.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Apple, Sales; A-11/A-12; N-01 to N-03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Product 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configuration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 the internal owner for notification requirements and whitelist maintenance.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notification work has no accountable 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SL-09 to SL-12; all notifications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Product 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configuration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 CJ versus Apple ownership of initial credit-limit creation, later maintenance and term changes.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Conflicting authority risks duplicate or excessive access.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Apple; Customer/Credit setup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configuration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whether CJ has team-wide visibility or own-territory visibility 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Sales Manager exception is not defined.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A-04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one component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Choose warehouse access model: named picker accounts, shared device or Lai-only.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permissions, accountability and 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Pickers; AS-01; NS-11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one component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D-06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backup users for Lai and Finance/AR.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Absence stops critical work.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Grace/Apple; notification routing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Can proceed with approved assumption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Choose POD mechanism: Accounts upload or driver's own account.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 and AS-12 conflict and AS-12 adds users.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Driver; A-24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Commercial 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one component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D-08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AS-11 feasibility and approve exact breakdown layout.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Excel-removal commitment depends on 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Grace; A-22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Lead + David/Grace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one component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D-09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 aging/expiry thresholds, recipients and cadence, including Sales inclusion.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cannot be configured operationally.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Sales; N-12/A-25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one component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Decide Sunday scheduled reports versus dashboard and confirm report contents/recipients.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Building both duplicates work.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N-13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one component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 exact trigger for Grace's pick-list notification.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 demand” is not implementable without a state/action.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Lai; N-09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Grace/Lai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one component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SQL access and confirm supported read/write mappings and error behavior.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remains master and go-live depends on integration.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roles; A-01, A-15 to A-18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SQL vendor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configuration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WhatsApp verification and channel-parity smoke test.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used Telegram, not the locked production channel.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chat users; A-27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Ops / Technical Lead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configuration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client UAT signatory and record a formal verdict.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baseline has no formal acceptance.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Entire configuration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 PM + 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one component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price floors, ceilings, customer lock flags and ownership of values.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rule is locked but the actual configuration values are absent.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CJ, Sales; A-05 to A-10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configuration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delivery-date cutoff: 1pm, 2pm or two separate rules.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Affects scheduling/reporting logic.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Pick List, Reporting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one component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SCN/CCN users, stock-reducing case and connector acceptance.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workflow is not yet safe to configure.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A-26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Product/Technical Lead + 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Blocks one component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Brief Validation Items</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Validation 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 Validation Is Needed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Assessment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Owner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customer/item/document/payment integration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Read/write mappings, error recovery and stock timing are ERP-specific.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Lead + SQL vendor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Role-based whitelist notification engine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resolution, channel delivery, suppression, logging and retry behavior must be confirmed.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owner + Technical Lead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Three-tier price approval on Quotation, SO and Invoice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Multi-doctype snap-back, min/max, customer lock and self-approval controls may require combined logic.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Technical Lead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checks at SO and DN, not Invoice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Gate points, warn/hard mode and tolerance must be supported without false blocks from delayed SQL knock-off.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Decision Required plus technical validation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Technical Lead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Picked-quantity tuple breakdown propagated to DN/PDF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explicitly proposes new item-level structure and PDF rendering.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Product Gap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Lead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Mandatory append-only POD against DN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permissions, required attachment, immutability and offline handling span several controls.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 + Technical Lead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SCN/CCN SQL connector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SQLC variants and rare stock-reducing case are untested.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Connector owner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channel and mobile-device parity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production channel and named devices have not passed end-to-end UAT.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 Lead + Ops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Accelerated AR finance workspace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AS-13 is not locked and timing/capability is not committed.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Owner</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Agent mapping to row-level security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Combines ERP mapping, default-to-David and excluded-driver handling.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Assessment Required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Lead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Completeness Result</w:t>
      </w:r>
      <w:bookmarkEnd w:id="21"/>
    </w:p>
    <w:p>
      <w:pPr>
        <w:numPr>
          <w:numId w:val="29"/>
        </w:numPr>
        <w:spacing w:before="120" w:after="120" w:line="288" w:lineRule="auto"/>
        <w:ind w:left="0"/>
        <w:jc w:val="left"/>
      </w:pPr>
      <w:r>
        <w:rPr>
          <w:rFonts w:eastAsia="等线" w:ascii="Arial" w:cs="Arial" w:hAnsi="Arial"/>
          <w:b w:val="true"/>
          <w:sz w:val="22"/>
        </w:rPr>
        <w:t>Users and role groups:</w:t>
      </w:r>
      <w:r>
        <w:rPr>
          <w:rFonts w:eastAsia="等线" w:ascii="Arial" w:cs="Arial" w:hAnsi="Arial"/>
          <w:sz w:val="22"/>
        </w:rPr>
        <w:t xml:space="preserve"> Partial</w:t>
      </w:r>
    </w:p>
    <w:p>
      <w:pPr>
        <w:numPr>
          <w:numId w:val="30"/>
        </w:numPr>
        <w:spacing w:before="120" w:after="120" w:line="288" w:lineRule="auto"/>
        <w:ind w:left="0"/>
        <w:jc w:val="left"/>
      </w:pPr>
      <w:r>
        <w:rPr>
          <w:rFonts w:eastAsia="等线" w:ascii="Arial" w:cs="Arial" w:hAnsi="Arial"/>
          <w:b w:val="true"/>
          <w:sz w:val="22"/>
        </w:rPr>
        <w:t>Role missions and permissions:</w:t>
      </w:r>
      <w:r>
        <w:rPr>
          <w:rFonts w:eastAsia="等线" w:ascii="Arial" w:cs="Arial" w:hAnsi="Arial"/>
          <w:sz w:val="22"/>
        </w:rPr>
        <w:t xml:space="preserve"> Partial</w:t>
      </w:r>
    </w:p>
    <w:p>
      <w:pPr>
        <w:numPr>
          <w:numId w:val="31"/>
        </w:numPr>
        <w:spacing w:before="120" w:after="120" w:line="288" w:lineRule="auto"/>
        <w:ind w:left="0"/>
        <w:jc w:val="left"/>
      </w:pPr>
      <w:r>
        <w:rPr>
          <w:rFonts w:eastAsia="等线" w:ascii="Arial" w:cs="Arial" w:hAnsi="Arial"/>
          <w:b w:val="true"/>
          <w:sz w:val="22"/>
        </w:rPr>
        <w:t>Notifications:</w:t>
      </w:r>
      <w:r>
        <w:rPr>
          <w:rFonts w:eastAsia="等线" w:ascii="Arial" w:cs="Arial" w:hAnsi="Arial"/>
          <w:sz w:val="22"/>
        </w:rPr>
        <w:t xml:space="preserve"> Partial</w:t>
      </w:r>
    </w:p>
    <w:p>
      <w:pPr>
        <w:numPr>
          <w:numId w:val="32"/>
        </w:numPr>
        <w:spacing w:before="120" w:after="120" w:line="288" w:lineRule="auto"/>
        <w:ind w:left="0"/>
        <w:jc w:val="left"/>
      </w:pPr>
      <w:r>
        <w:rPr>
          <w:rFonts w:eastAsia="等线" w:ascii="Arial" w:cs="Arial" w:hAnsi="Arial"/>
          <w:b w:val="true"/>
          <w:sz w:val="22"/>
        </w:rPr>
        <w:t>Automated rules:</w:t>
      </w:r>
      <w:r>
        <w:rPr>
          <w:rFonts w:eastAsia="等线" w:ascii="Arial" w:cs="Arial" w:hAnsi="Arial"/>
          <w:sz w:val="22"/>
        </w:rPr>
        <w:t xml:space="preserve"> Partial</w:t>
      </w:r>
    </w:p>
    <w:p>
      <w:pPr>
        <w:numPr>
          <w:numId w:val="33"/>
        </w:numPr>
        <w:spacing w:before="120" w:after="120" w:line="288" w:lineRule="auto"/>
        <w:ind w:left="0"/>
        <w:jc w:val="left"/>
      </w:pPr>
      <w:r>
        <w:rPr>
          <w:rFonts w:eastAsia="等线" w:ascii="Arial" w:cs="Arial" w:hAnsi="Arial"/>
          <w:b w:val="true"/>
          <w:sz w:val="22"/>
        </w:rPr>
        <w:t>Configuration assessment:</w:t>
      </w:r>
      <w:r>
        <w:rPr>
          <w:rFonts w:eastAsia="等线" w:ascii="Arial" w:cs="Arial" w:hAnsi="Arial"/>
          <w:sz w:val="22"/>
        </w:rPr>
        <w:t xml:space="preserve"> Requires validation</w:t>
      </w:r>
    </w:p>
    <w:p>
      <w:pPr>
        <w:numPr>
          <w:numId w:val="34"/>
        </w:numPr>
        <w:spacing w:before="120" w:after="120" w:line="288" w:lineRule="auto"/>
        <w:ind w:left="0"/>
        <w:jc w:val="left"/>
      </w:pPr>
      <w:r>
        <w:rPr>
          <w:rFonts w:eastAsia="等线" w:ascii="Arial" w:cs="Arial" w:hAnsi="Arial"/>
          <w:b w:val="true"/>
          <w:sz w:val="22"/>
        </w:rPr>
        <w:t>Configuration readiness:</w:t>
      </w:r>
      <w:r>
        <w:rPr>
          <w:rFonts w:eastAsia="等线" w:ascii="Arial" w:cs="Arial" w:hAnsi="Arial"/>
          <w:sz w:val="22"/>
        </w:rPr>
        <w:t xml:space="preserve"> Ready with decisions</w:t>
      </w:r>
    </w:p>
    <w:p>
      <w:pPr>
        <w:spacing w:before="120" w:after="120" w:line="288" w:lineRule="auto"/>
        <w:ind w:left="0"/>
        <w:jc w:val="left"/>
      </w:pPr>
      <w:r>
        <w:rPr>
          <w:rFonts w:eastAsia="等线" w:ascii="Arial" w:cs="Arial" w:hAnsi="Arial"/>
          <w:b w:val="true"/>
          <w:sz w:val="22"/>
        </w:rPr>
        <w:t>Most important remaining issue:</w:t>
      </w:r>
      <w:r>
        <w:rPr>
          <w:rFonts w:eastAsia="等线" w:ascii="Arial" w:cs="Arial" w:hAnsi="Arial"/>
          <w:sz w:val="22"/>
        </w:rPr>
        <w:br/>
      </w:r>
      <w:r>
        <w:rPr>
          <w:rFonts w:eastAsia="等线" w:ascii="Arial" w:cs="Arial" w:hAnsi="Arial"/>
          <w:sz w:val="22"/>
        </w:rPr>
        <w:t>Resolve NS-20 credit-block enforcement mode before configuring and releasing the locked credit approval loop.</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95105">
    <w:lvl>
      <w:numFmt w:val="bullet"/>
      <w:suff w:val="tab"/>
      <w:lvlText w:val="•"/>
      <w:rPr>
        <w:color w:val="3370ff"/>
      </w:rPr>
    </w:lvl>
  </w:abstractNum>
  <w:abstractNum w:abstractNumId="795106">
    <w:lvl>
      <w:numFmt w:val="bullet"/>
      <w:suff w:val="tab"/>
      <w:lvlText w:val="•"/>
      <w:rPr>
        <w:color w:val="3370ff"/>
      </w:rPr>
    </w:lvl>
  </w:abstractNum>
  <w:abstractNum w:abstractNumId="795107">
    <w:lvl>
      <w:numFmt w:val="bullet"/>
      <w:suff w:val="tab"/>
      <w:lvlText w:val="•"/>
      <w:rPr>
        <w:color w:val="3370ff"/>
      </w:rPr>
    </w:lvl>
  </w:abstractNum>
  <w:abstractNum w:abstractNumId="795108">
    <w:lvl>
      <w:numFmt w:val="bullet"/>
      <w:suff w:val="tab"/>
      <w:lvlText w:val="•"/>
      <w:rPr>
        <w:color w:val="3370ff"/>
      </w:rPr>
    </w:lvl>
  </w:abstractNum>
  <w:abstractNum w:abstractNumId="795109">
    <w:lvl>
      <w:numFmt w:val="bullet"/>
      <w:suff w:val="tab"/>
      <w:lvlText w:val="•"/>
      <w:rPr>
        <w:color w:val="3370ff"/>
      </w:rPr>
    </w:lvl>
  </w:abstractNum>
  <w:abstractNum w:abstractNumId="795110">
    <w:lvl>
      <w:numFmt w:val="bullet"/>
      <w:suff w:val="tab"/>
      <w:lvlText w:val="•"/>
      <w:rPr>
        <w:color w:val="3370ff"/>
      </w:rPr>
    </w:lvl>
  </w:abstractNum>
  <w:abstractNum w:abstractNumId="795111">
    <w:lvl>
      <w:numFmt w:val="bullet"/>
      <w:suff w:val="tab"/>
      <w:lvlText w:val="•"/>
      <w:rPr>
        <w:color w:val="3370ff"/>
      </w:rPr>
    </w:lvl>
  </w:abstractNum>
  <w:abstractNum w:abstractNumId="795112">
    <w:lvl>
      <w:numFmt w:val="bullet"/>
      <w:suff w:val="tab"/>
      <w:lvlText w:val="•"/>
      <w:rPr>
        <w:color w:val="3370ff"/>
      </w:rPr>
    </w:lvl>
  </w:abstractNum>
  <w:abstractNum w:abstractNumId="795113">
    <w:lvl>
      <w:numFmt w:val="bullet"/>
      <w:suff w:val="tab"/>
      <w:lvlText w:val="•"/>
      <w:rPr>
        <w:color w:val="3370ff"/>
      </w:rPr>
    </w:lvl>
  </w:abstractNum>
  <w:abstractNum w:abstractNumId="795114">
    <w:lvl>
      <w:numFmt w:val="bullet"/>
      <w:suff w:val="tab"/>
      <w:lvlText w:val="•"/>
      <w:rPr>
        <w:color w:val="3370ff"/>
      </w:rPr>
    </w:lvl>
  </w:abstractNum>
  <w:abstractNum w:abstractNumId="795115">
    <w:lvl>
      <w:numFmt w:val="bullet"/>
      <w:suff w:val="tab"/>
      <w:lvlText w:val="•"/>
      <w:rPr>
        <w:color w:val="3370ff"/>
      </w:rPr>
    </w:lvl>
  </w:abstractNum>
  <w:abstractNum w:abstractNumId="795116">
    <w:lvl>
      <w:numFmt w:val="bullet"/>
      <w:suff w:val="tab"/>
      <w:lvlText w:val="•"/>
      <w:rPr>
        <w:color w:val="3370ff"/>
      </w:rPr>
    </w:lvl>
  </w:abstractNum>
  <w:abstractNum w:abstractNumId="795117">
    <w:lvl>
      <w:numFmt w:val="bullet"/>
      <w:suff w:val="tab"/>
      <w:lvlText w:val="•"/>
      <w:rPr>
        <w:color w:val="3370ff"/>
      </w:rPr>
    </w:lvl>
  </w:abstractNum>
  <w:abstractNum w:abstractNumId="795118">
    <w:lvl>
      <w:numFmt w:val="bullet"/>
      <w:suff w:val="tab"/>
      <w:lvlText w:val="•"/>
      <w:rPr>
        <w:color w:val="3370ff"/>
      </w:rPr>
    </w:lvl>
  </w:abstractNum>
  <w:abstractNum w:abstractNumId="795119">
    <w:lvl>
      <w:numFmt w:val="bullet"/>
      <w:suff w:val="tab"/>
      <w:lvlText w:val="•"/>
      <w:rPr>
        <w:color w:val="3370ff"/>
      </w:rPr>
    </w:lvl>
  </w:abstractNum>
  <w:abstractNum w:abstractNumId="795120">
    <w:lvl>
      <w:numFmt w:val="bullet"/>
      <w:suff w:val="tab"/>
      <w:lvlText w:val="•"/>
      <w:rPr>
        <w:color w:val="3370ff"/>
      </w:rPr>
    </w:lvl>
  </w:abstractNum>
  <w:abstractNum w:abstractNumId="795121">
    <w:lvl>
      <w:numFmt w:val="bullet"/>
      <w:suff w:val="tab"/>
      <w:lvlText w:val="•"/>
      <w:rPr>
        <w:color w:val="3370ff"/>
      </w:rPr>
    </w:lvl>
  </w:abstractNum>
  <w:abstractNum w:abstractNumId="795122">
    <w:lvl>
      <w:numFmt w:val="bullet"/>
      <w:suff w:val="tab"/>
      <w:lvlText w:val="•"/>
      <w:rPr>
        <w:color w:val="3370ff"/>
      </w:rPr>
    </w:lvl>
  </w:abstractNum>
  <w:abstractNum w:abstractNumId="795123">
    <w:lvl>
      <w:numFmt w:val="bullet"/>
      <w:suff w:val="tab"/>
      <w:lvlText w:val="•"/>
      <w:rPr>
        <w:color w:val="3370ff"/>
      </w:rPr>
    </w:lvl>
  </w:abstractNum>
  <w:abstractNum w:abstractNumId="795124">
    <w:lvl>
      <w:numFmt w:val="bullet"/>
      <w:suff w:val="tab"/>
      <w:lvlText w:val="•"/>
      <w:rPr>
        <w:color w:val="3370ff"/>
      </w:rPr>
    </w:lvl>
  </w:abstractNum>
  <w:abstractNum w:abstractNumId="795125">
    <w:lvl>
      <w:numFmt w:val="bullet"/>
      <w:suff w:val="tab"/>
      <w:lvlText w:val="•"/>
      <w:rPr>
        <w:color w:val="3370ff"/>
      </w:rPr>
    </w:lvl>
  </w:abstractNum>
  <w:abstractNum w:abstractNumId="795126">
    <w:lvl>
      <w:numFmt w:val="bullet"/>
      <w:suff w:val="tab"/>
      <w:lvlText w:val="•"/>
      <w:rPr>
        <w:color w:val="3370ff"/>
      </w:rPr>
    </w:lvl>
  </w:abstractNum>
  <w:abstractNum w:abstractNumId="795127">
    <w:lvl>
      <w:numFmt w:val="bullet"/>
      <w:suff w:val="tab"/>
      <w:lvlText w:val="•"/>
      <w:rPr>
        <w:color w:val="3370ff"/>
      </w:rPr>
    </w:lvl>
  </w:abstractNum>
  <w:abstractNum w:abstractNumId="795128">
    <w:lvl>
      <w:numFmt w:val="bullet"/>
      <w:suff w:val="tab"/>
      <w:lvlText w:val="•"/>
      <w:rPr>
        <w:color w:val="3370ff"/>
      </w:rPr>
    </w:lvl>
  </w:abstractNum>
  <w:abstractNum w:abstractNumId="795129">
    <w:lvl>
      <w:numFmt w:val="bullet"/>
      <w:suff w:val="tab"/>
      <w:lvlText w:val="•"/>
      <w:rPr>
        <w:color w:val="3370ff"/>
      </w:rPr>
    </w:lvl>
  </w:abstractNum>
  <w:abstractNum w:abstractNumId="795130">
    <w:lvl>
      <w:numFmt w:val="bullet"/>
      <w:suff w:val="tab"/>
      <w:lvlText w:val="•"/>
      <w:rPr>
        <w:color w:val="3370ff"/>
      </w:rPr>
    </w:lvl>
  </w:abstractNum>
  <w:abstractNum w:abstractNumId="795131">
    <w:lvl>
      <w:numFmt w:val="bullet"/>
      <w:suff w:val="tab"/>
      <w:lvlText w:val="•"/>
      <w:rPr>
        <w:color w:val="3370ff"/>
      </w:rPr>
    </w:lvl>
  </w:abstractNum>
  <w:abstractNum w:abstractNumId="795132">
    <w:lvl>
      <w:numFmt w:val="bullet"/>
      <w:suff w:val="tab"/>
      <w:lvlText w:val="•"/>
      <w:rPr>
        <w:color w:val="3370ff"/>
      </w:rPr>
    </w:lvl>
  </w:abstractNum>
  <w:abstractNum w:abstractNumId="795133">
    <w:lvl>
      <w:numFmt w:val="bullet"/>
      <w:suff w:val="tab"/>
      <w:lvlText w:val="•"/>
      <w:rPr>
        <w:color w:val="3370ff"/>
      </w:rPr>
    </w:lvl>
  </w:abstractNum>
  <w:abstractNum w:abstractNumId="795134">
    <w:lvl>
      <w:numFmt w:val="bullet"/>
      <w:suff w:val="tab"/>
      <w:lvlText w:val="•"/>
      <w:rPr>
        <w:color w:val="3370ff"/>
      </w:rPr>
    </w:lvl>
  </w:abstractNum>
  <w:abstractNum w:abstractNumId="795135">
    <w:lvl>
      <w:numFmt w:val="bullet"/>
      <w:suff w:val="tab"/>
      <w:lvlText w:val="•"/>
      <w:rPr>
        <w:color w:val="3370ff"/>
      </w:rPr>
    </w:lvl>
  </w:abstractNum>
  <w:abstractNum w:abstractNumId="795136">
    <w:lvl>
      <w:numFmt w:val="bullet"/>
      <w:suff w:val="tab"/>
      <w:lvlText w:val="•"/>
      <w:rPr>
        <w:color w:val="3370ff"/>
      </w:rPr>
    </w:lvl>
  </w:abstractNum>
  <w:abstractNum w:abstractNumId="795137">
    <w:lvl>
      <w:numFmt w:val="bullet"/>
      <w:suff w:val="tab"/>
      <w:lvlText w:val="•"/>
      <w:rPr>
        <w:color w:val="3370ff"/>
      </w:rPr>
    </w:lvl>
  </w:abstractNum>
  <w:abstractNum w:abstractNumId="795138">
    <w:lvl>
      <w:numFmt w:val="bullet"/>
      <w:suff w:val="tab"/>
      <w:lvlText w:val="•"/>
      <w:rPr>
        <w:color w:val="3370ff"/>
      </w:rPr>
    </w:lvl>
  </w:abstractNum>
  <w:num w:numId="1">
    <w:abstractNumId w:val="795105"/>
  </w:num>
  <w:num w:numId="2">
    <w:abstractNumId w:val="795106"/>
  </w:num>
  <w:num w:numId="3">
    <w:abstractNumId w:val="795107"/>
  </w:num>
  <w:num w:numId="4">
    <w:abstractNumId w:val="795108"/>
  </w:num>
  <w:num w:numId="5">
    <w:abstractNumId w:val="795109"/>
  </w:num>
  <w:num w:numId="6">
    <w:abstractNumId w:val="795110"/>
  </w:num>
  <w:num w:numId="7">
    <w:abstractNumId w:val="795111"/>
  </w:num>
  <w:num w:numId="8">
    <w:abstractNumId w:val="795112"/>
  </w:num>
  <w:num w:numId="9">
    <w:abstractNumId w:val="795113"/>
  </w:num>
  <w:num w:numId="10">
    <w:abstractNumId w:val="795114"/>
  </w:num>
  <w:num w:numId="11">
    <w:abstractNumId w:val="795115"/>
  </w:num>
  <w:num w:numId="12">
    <w:abstractNumId w:val="795116"/>
  </w:num>
  <w:num w:numId="13">
    <w:abstractNumId w:val="795117"/>
  </w:num>
  <w:num w:numId="14">
    <w:abstractNumId w:val="795118"/>
  </w:num>
  <w:num w:numId="15">
    <w:abstractNumId w:val="795119"/>
  </w:num>
  <w:num w:numId="16">
    <w:abstractNumId w:val="795120"/>
  </w:num>
  <w:num w:numId="17">
    <w:abstractNumId w:val="795121"/>
  </w:num>
  <w:num w:numId="18">
    <w:abstractNumId w:val="795122"/>
  </w:num>
  <w:num w:numId="19">
    <w:abstractNumId w:val="795123"/>
  </w:num>
  <w:num w:numId="20">
    <w:abstractNumId w:val="795124"/>
  </w:num>
  <w:num w:numId="21">
    <w:abstractNumId w:val="795125"/>
  </w:num>
  <w:num w:numId="22">
    <w:abstractNumId w:val="795126"/>
  </w:num>
  <w:num w:numId="23">
    <w:abstractNumId w:val="795127"/>
  </w:num>
  <w:num w:numId="24">
    <w:abstractNumId w:val="795128"/>
  </w:num>
  <w:num w:numId="25">
    <w:abstractNumId w:val="795129"/>
  </w:num>
  <w:num w:numId="26">
    <w:abstractNumId w:val="795130"/>
  </w:num>
  <w:num w:numId="27">
    <w:abstractNumId w:val="795131"/>
  </w:num>
  <w:num w:numId="28">
    <w:abstractNumId w:val="795132"/>
  </w:num>
  <w:num w:numId="29">
    <w:abstractNumId w:val="795133"/>
  </w:num>
  <w:num w:numId="30">
    <w:abstractNumId w:val="795134"/>
  </w:num>
  <w:num w:numId="31">
    <w:abstractNumId w:val="795135"/>
  </w:num>
  <w:num w:numId="32">
    <w:abstractNumId w:val="795136"/>
  </w:num>
  <w:num w:numId="33">
    <w:abstractNumId w:val="795137"/>
  </w:num>
  <w:num w:numId="34">
    <w:abstractNumId w:val="79513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2026-08-07T08:33:03Z</dcterms:created>
  <dc:creator>Apache POI</dc:creator>
</cp:coreProperties>
</file>