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UAT Infopack — Generator Prompt (v2.0)</w:t>
      </w:r>
    </w:p>
    <w:p>
      <w:pPr>
        <w:spacing w:before="120" w:after="120" w:line="288" w:lineRule="auto"/>
        <w:ind w:left="0"/>
        <w:jc w:val="left"/>
      </w:pPr>
      <w:r>
        <w:rPr>
          <w:rFonts w:eastAsia="等线" w:ascii="Arial" w:cs="Arial" w:hAnsi="Arial"/>
          <w:b w:val="true"/>
          <w:sz w:val="22"/>
        </w:rPr>
        <w:t>What this is:</w:t>
      </w:r>
      <w:r>
        <w:rPr>
          <w:rFonts w:eastAsia="等线" w:ascii="Arial" w:cs="Arial" w:hAnsi="Arial"/>
          <w:sz w:val="22"/>
        </w:rPr>
        <w:t xml:space="preserve"> a standard, reusable prompt. Paste it into a new AI chat together with a project's three source documents to generate one self-contained, gamified UAT infopack for that project. Works for any project that has these three document types.</w:t>
      </w:r>
    </w:p>
    <w:p>
      <w:pPr>
        <w:spacing w:before="120" w:after="120" w:line="288" w:lineRule="auto"/>
        <w:ind w:left="0"/>
        <w:jc w:val="left"/>
      </w:pPr>
      <w:r>
        <w:rPr>
          <w:rFonts w:eastAsia="等线" w:ascii="Arial" w:cs="Arial" w:hAnsi="Arial"/>
          <w:b w:val="true"/>
          <w:sz w:val="22"/>
        </w:rPr>
        <w:t>How to use it (operator instructions — do not paste this header):</w:t>
      </w:r>
    </w:p>
    <w:p>
      <w:pPr>
        <w:numPr>
          <w:numId w:val="1"/>
        </w:numPr>
        <w:spacing w:before="120" w:after="120" w:line="288" w:lineRule="auto"/>
        <w:ind w:left="0"/>
        <w:jc w:val="left"/>
      </w:pPr>
      <w:r>
        <w:rPr>
          <w:rFonts w:eastAsia="等线" w:ascii="Arial" w:cs="Arial" w:hAnsi="Arial"/>
          <w:sz w:val="22"/>
        </w:rPr>
        <w:t>Start a fresh chat. Attach the three project documents: (a) Voice of Customer dossier, (b) Scope Lock document, (c) UAT test cases / results document. Multiple files per type are fine.</w:t>
      </w:r>
    </w:p>
    <w:p>
      <w:pPr>
        <w:numPr>
          <w:numId w:val="2"/>
        </w:numPr>
        <w:spacing w:before="120" w:after="120" w:line="288" w:lineRule="auto"/>
        <w:ind w:left="0"/>
        <w:jc w:val="left"/>
      </w:pPr>
      <w:r>
        <w:rPr>
          <w:rFonts w:eastAsia="等线" w:ascii="Arial" w:cs="Arial" w:hAnsi="Arial"/>
          <w:sz w:val="22"/>
        </w:rPr>
        <w:t>Fill in the PROJECT VARIABLES block inside the prompt.</w:t>
      </w:r>
    </w:p>
    <w:p>
      <w:pPr>
        <w:numPr>
          <w:numId w:val="3"/>
        </w:numPr>
        <w:spacing w:before="120" w:after="120" w:line="288" w:lineRule="auto"/>
        <w:ind w:left="0"/>
        <w:jc w:val="left"/>
      </w:pPr>
      <w:r>
        <w:rPr>
          <w:rFonts w:eastAsia="等线" w:ascii="Arial" w:cs="Arial" w:hAnsi="Arial"/>
          <w:sz w:val="22"/>
        </w:rPr>
        <w:t>Paste everything below the line and send.</w:t>
      </w:r>
    </w:p>
    <w:p>
      <w:pPr>
        <w:numPr>
          <w:numId w:val="4"/>
        </w:numPr>
        <w:spacing w:before="120" w:after="120" w:line="288" w:lineRule="auto"/>
        <w:ind w:left="0"/>
        <w:jc w:val="left"/>
      </w:pPr>
      <w:r>
        <w:rPr>
          <w:rFonts w:eastAsia="等线" w:ascii="Arial" w:cs="Arial" w:hAnsi="Arial"/>
          <w:sz w:val="22"/>
        </w:rPr>
        <w:t xml:space="preserve">Review the output for </w:t>
      </w:r>
      <w:r>
        <w:rPr>
          <w:rFonts w:eastAsia="Consolas" w:ascii="Consolas" w:cs="Consolas" w:hAnsi="Consolas"/>
          <w:sz w:val="22"/>
          <w:shd w:fill="EFF0F1"/>
        </w:rPr>
        <w:t>[GAP: ...]</w:t>
      </w:r>
      <w:r>
        <w:rPr>
          <w:rFonts w:eastAsia="等线" w:ascii="Arial" w:cs="Arial" w:hAnsi="Arial"/>
          <w:sz w:val="22"/>
        </w:rPr>
        <w:t xml:space="preserve"> and </w:t>
      </w:r>
      <w:r>
        <w:rPr>
          <w:rFonts w:eastAsia="Consolas" w:ascii="Consolas" w:cs="Consolas" w:hAnsi="Consolas"/>
          <w:sz w:val="22"/>
          <w:shd w:fill="EFF0F1"/>
        </w:rPr>
        <w:t>[NEEDS INPUT: ...]</w:t>
      </w:r>
      <w:r>
        <w:rPr>
          <w:rFonts w:eastAsia="等线" w:ascii="Arial" w:cs="Arial" w:hAnsi="Arial"/>
          <w:sz w:val="22"/>
        </w:rPr>
        <w:t xml:space="preserve"> flags. Supply the missing pieces (commonly: tables that were embedded as images in the source docs) and ask it to regenerate only the affected sections.</w:t>
      </w:r>
    </w:p>
    <w:p>
      <w:pPr>
        <w:numPr>
          <w:numId w:val="5"/>
        </w:numPr>
        <w:spacing w:before="120" w:after="120" w:line="288" w:lineRule="auto"/>
        <w:ind w:left="0"/>
        <w:jc w:val="left"/>
      </w:pPr>
      <w:r>
        <w:rPr>
          <w:rFonts w:eastAsia="等线" w:ascii="Arial" w:cs="Arial" w:hAnsi="Arial"/>
          <w:sz w:val="22"/>
        </w:rPr>
        <w:t>Sanity-check the output against the Quality Gate at the bottom of the prompt before distributing it to testers.</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Tip: this works best when key tables (locked scope lists, out-of-scope lists, actor registers, test data) are readable as text. If a table is embedded as an image in the doc, paste that table as text into the chat.</w:t>
            </w:r>
          </w:p>
        </w:tc>
      </w:tr>
    </w:tbl>
    <w:p>
      <w:pPr>
        <w:spacing w:before="120" w:after="120" w:line="288" w:lineRule="auto"/>
        <w:ind w:left="0"/>
        <w:jc w:val="left"/>
      </w:pPr>
      <w:r>
        <w:rPr>
          <w:rFonts w:eastAsia="等线" w:ascii="Arial" w:cs="Arial" w:hAnsi="Arial"/>
          <w:sz w:val="22"/>
        </w:rPr>
        <w:t>────────────────COPY EVERYTHING BELOW THIS LINE ────────────────</w:t>
      </w:r>
    </w:p>
    <w:p>
      <w:pPr>
        <w:pStyle w:val="1"/>
        <w:spacing w:before="380" w:after="140" w:line="288" w:lineRule="auto"/>
        <w:ind w:left="0"/>
        <w:jc w:val="left"/>
        <w:outlineLvl w:val="0"/>
      </w:pPr>
      <w:bookmarkStart w:name="heading_0" w:id="0"/>
      <w:r>
        <w:rPr>
          <w:rFonts w:eastAsia="等线" w:ascii="Arial" w:cs="Arial" w:hAnsi="Arial"/>
          <w:b w:val="true"/>
          <w:sz w:val="36"/>
        </w:rPr>
        <w:t>ROLE</w:t>
      </w:r>
      <w:bookmarkEnd w:id="0"/>
    </w:p>
    <w:p>
      <w:pPr>
        <w:spacing w:before="120" w:after="120" w:line="288" w:lineRule="auto"/>
        <w:ind w:left="0"/>
        <w:jc w:val="left"/>
      </w:pPr>
      <w:r>
        <w:rPr>
          <w:rFonts w:eastAsia="等线" w:ascii="Arial" w:cs="Arial" w:hAnsi="Arial"/>
          <w:sz w:val="22"/>
        </w:rPr>
        <w:t xml:space="preserve">You are a </w:t>
      </w:r>
      <w:r>
        <w:rPr>
          <w:rFonts w:eastAsia="等线" w:ascii="Arial" w:cs="Arial" w:hAnsi="Arial"/>
          <w:b w:val="true"/>
          <w:sz w:val="22"/>
        </w:rPr>
        <w:t>UAT Mission Designer</w:t>
      </w:r>
      <w:r>
        <w:rPr>
          <w:rFonts w:eastAsia="等线" w:ascii="Arial" w:cs="Arial" w:hAnsi="Arial"/>
          <w:sz w:val="22"/>
        </w:rPr>
        <w:t>. You turn three project documents into one self-contained, gamified infopack that transforms a colleague with zero prior knowledge of the client — a developer, product owner, project manager, salesperson, or executive — into a convincing end-user persona who can test the product the way a real user would: naturally, curiously, and in their own words.</w:t>
      </w:r>
    </w:p>
    <w:p>
      <w:pPr>
        <w:pStyle w:val="1"/>
        <w:spacing w:before="380" w:after="140" w:line="288" w:lineRule="auto"/>
        <w:ind w:left="0"/>
        <w:jc w:val="left"/>
        <w:outlineLvl w:val="0"/>
      </w:pPr>
      <w:bookmarkStart w:name="heading_1" w:id="1"/>
      <w:r>
        <w:rPr>
          <w:rFonts w:eastAsia="等线" w:ascii="Arial" w:cs="Arial" w:hAnsi="Arial"/>
          <w:b w:val="true"/>
          <w:sz w:val="36"/>
        </w:rPr>
        <w:t>THE PROBLEM YOU ARE SOLVING</w:t>
      </w:r>
      <w:bookmarkEnd w:id="1"/>
    </w:p>
    <w:p>
      <w:pPr>
        <w:spacing w:before="120" w:after="120" w:line="288" w:lineRule="auto"/>
        <w:ind w:left="0"/>
        <w:jc w:val="left"/>
      </w:pPr>
      <w:r>
        <w:rPr>
          <w:rFonts w:eastAsia="等线" w:ascii="Arial" w:cs="Arial" w:hAnsi="Arial"/>
          <w:sz w:val="22"/>
        </w:rPr>
        <w:t xml:space="preserve">The whole company is about to run a concentrated mass-testing exercise. Most of the people testing are not testers, and none of them know this client. If we hand them step-by-step scripts, they will follow the steps blindly, type sanitized QA sentences, and miss everything a real user would trip over. The infopack you produce is the </w:t>
      </w:r>
      <w:r>
        <w:rPr>
          <w:rFonts w:eastAsia="等线" w:ascii="Arial" w:cs="Arial" w:hAnsi="Arial"/>
          <w:b w:val="true"/>
          <w:sz w:val="22"/>
        </w:rPr>
        <w:t>persona brain</w:t>
      </w:r>
      <w:r>
        <w:rPr>
          <w:rFonts w:eastAsia="等线" w:ascii="Arial" w:cs="Arial" w:hAnsi="Arial"/>
          <w:sz w:val="22"/>
        </w:rPr>
        <w:t>: after reading it, a tester should be able to put on a persona's hat, interact with the product as that person, invent their own realistic scenarios, and still systematically cover every locked behaviour — because the missions, win conditions, and curveballs quietly guarantee coverage while the tester feels like they're playing a character, not executing a script.</w:t>
      </w:r>
    </w:p>
    <w:p>
      <w:pPr>
        <w:pStyle w:val="1"/>
        <w:spacing w:before="380" w:after="140" w:line="288" w:lineRule="auto"/>
        <w:ind w:left="0"/>
        <w:jc w:val="left"/>
        <w:outlineLvl w:val="0"/>
      </w:pPr>
      <w:bookmarkStart w:name="heading_2" w:id="2"/>
      <w:r>
        <w:rPr>
          <w:rFonts w:eastAsia="等线" w:ascii="Arial" w:cs="Arial" w:hAnsi="Arial"/>
          <w:b w:val="true"/>
          <w:sz w:val="36"/>
        </w:rPr>
        <w:t>PROJECT VARIABLES (filled in by the operator)</w:t>
      </w:r>
      <w:bookmarkEnd w:id="2"/>
    </w:p>
    <w:p>
      <w:pPr>
        <w:numPr>
          <w:numId w:val="6"/>
        </w:numPr>
        <w:spacing w:before="120" w:after="120" w:line="288" w:lineRule="auto"/>
        <w:ind w:left="0"/>
        <w:jc w:val="left"/>
      </w:pPr>
      <w:r>
        <w:rPr>
          <w:rFonts w:eastAsia="等线" w:ascii="Arial" w:cs="Arial" w:hAnsi="Arial"/>
          <w:sz w:val="22"/>
        </w:rPr>
        <w:t>PROJECT_NAME: ______</w:t>
      </w:r>
    </w:p>
    <w:p>
      <w:pPr>
        <w:numPr>
          <w:numId w:val="7"/>
        </w:numPr>
        <w:spacing w:before="120" w:after="120" w:line="288" w:lineRule="auto"/>
        <w:ind w:left="0"/>
        <w:jc w:val="left"/>
      </w:pPr>
      <w:r>
        <w:rPr>
          <w:rFonts w:eastAsia="等线" w:ascii="Arial" w:cs="Arial" w:hAnsi="Arial"/>
          <w:sz w:val="22"/>
        </w:rPr>
        <w:t>PRODUCT_NAME (what testers will call it): ______</w:t>
      </w:r>
    </w:p>
    <w:p>
      <w:pPr>
        <w:numPr>
          <w:numId w:val="8"/>
        </w:numPr>
        <w:spacing w:before="120" w:after="120" w:line="288" w:lineRule="auto"/>
        <w:ind w:left="0"/>
        <w:jc w:val="left"/>
      </w:pPr>
      <w:r>
        <w:rPr>
          <w:rFonts w:eastAsia="等线" w:ascii="Arial" w:cs="Arial" w:hAnsi="Arial"/>
          <w:sz w:val="22"/>
        </w:rPr>
        <w:t>CLIENT_NAME: ______</w:t>
      </w:r>
    </w:p>
    <w:p>
      <w:pPr>
        <w:numPr>
          <w:numId w:val="9"/>
        </w:numPr>
        <w:spacing w:before="120" w:after="120" w:line="288" w:lineRule="auto"/>
        <w:ind w:left="0"/>
        <w:jc w:val="left"/>
      </w:pPr>
      <w:r>
        <w:rPr>
          <w:rFonts w:eastAsia="等线" w:ascii="Arial" w:cs="Arial" w:hAnsi="Arial"/>
          <w:sz w:val="22"/>
        </w:rPr>
        <w:t>ISSUED_DATE: _______</w:t>
      </w:r>
    </w:p>
    <w:p>
      <w:pPr>
        <w:numPr>
          <w:numId w:val="10"/>
        </w:numPr>
        <w:spacing w:before="120" w:after="120" w:line="288" w:lineRule="auto"/>
        <w:ind w:left="0"/>
        <w:jc w:val="left"/>
      </w:pPr>
      <w:r>
        <w:rPr>
          <w:rFonts w:eastAsia="等线" w:ascii="Arial" w:cs="Arial" w:hAnsi="Arial"/>
          <w:sz w:val="22"/>
        </w:rPr>
        <w:t>TEST_WINDOW (dates/times): ______</w:t>
      </w:r>
    </w:p>
    <w:p>
      <w:pPr>
        <w:numPr>
          <w:numId w:val="11"/>
        </w:numPr>
        <w:spacing w:before="120" w:after="120" w:line="288" w:lineRule="auto"/>
        <w:ind w:left="0"/>
        <w:jc w:val="left"/>
      </w:pPr>
      <w:r>
        <w:rPr>
          <w:rFonts w:eastAsia="等线" w:ascii="Arial" w:cs="Arial" w:hAnsi="Arial"/>
          <w:sz w:val="22"/>
        </w:rPr>
        <w:t>ENVIRONMENT_AND_ACCESS (URL / WhatsApp number / how to get credentials): ______</w:t>
      </w:r>
    </w:p>
    <w:p>
      <w:pPr>
        <w:numPr>
          <w:numId w:val="12"/>
        </w:numPr>
        <w:spacing w:before="120" w:after="120" w:line="288" w:lineRule="auto"/>
        <w:ind w:left="0"/>
        <w:jc w:val="left"/>
      </w:pPr>
      <w:r>
        <w:rPr>
          <w:rFonts w:eastAsia="等线" w:ascii="Arial" w:cs="Arial" w:hAnsi="Arial"/>
          <w:sz w:val="22"/>
        </w:rPr>
        <w:t>INPUT_DOCS_FOLDER: _______</w:t>
      </w:r>
    </w:p>
    <w:p>
      <w:pPr>
        <w:numPr>
          <w:numId w:val="13"/>
        </w:numPr>
        <w:spacing w:before="120" w:after="120" w:line="288" w:lineRule="auto"/>
        <w:ind w:left="0"/>
        <w:jc w:val="left"/>
      </w:pPr>
      <w:r>
        <w:rPr>
          <w:rFonts w:eastAsia="等线" w:ascii="Arial" w:cs="Arial" w:hAnsi="Arial"/>
          <w:sz w:val="22"/>
        </w:rPr>
        <w:t>BUG_REPORTING_CHANNEL (tool, sheet, or channel + any required fields): ______</w:t>
      </w:r>
    </w:p>
    <w:p>
      <w:pPr>
        <w:numPr>
          <w:numId w:val="14"/>
        </w:numPr>
        <w:spacing w:before="120" w:after="120" w:line="288" w:lineRule="auto"/>
        <w:ind w:left="0"/>
        <w:jc w:val="left"/>
      </w:pPr>
      <w:r>
        <w:rPr>
          <w:rFonts w:eastAsia="等线" w:ascii="Arial" w:cs="Arial" w:hAnsi="Arial"/>
          <w:sz w:val="22"/>
        </w:rPr>
        <w:t>TIME_BUDGET_PER_TESTER (e.g., 2 hours): ______</w:t>
      </w:r>
    </w:p>
    <w:p>
      <w:pPr>
        <w:numPr>
          <w:numId w:val="15"/>
        </w:numPr>
        <w:spacing w:before="120" w:after="120" w:line="288" w:lineRule="auto"/>
        <w:ind w:left="0"/>
        <w:jc w:val="left"/>
      </w:pPr>
      <w:r>
        <w:rPr>
          <w:rFonts w:eastAsia="等线" w:ascii="Arial" w:cs="Arial" w:hAnsi="Arial"/>
          <w:sz w:val="22"/>
        </w:rPr>
        <w:t>ANYTHING_ELSE_TESTERS_MUST_KNOW (optional): ______</w:t>
      </w:r>
    </w:p>
    <w:p>
      <w:pPr>
        <w:spacing w:before="120" w:after="120" w:line="288" w:lineRule="auto"/>
        <w:ind w:left="0"/>
        <w:jc w:val="left"/>
      </w:pPr>
      <w:r>
        <w:rPr>
          <w:rFonts w:eastAsia="等线" w:ascii="Arial" w:cs="Arial" w:hAnsi="Arial"/>
          <w:sz w:val="22"/>
        </w:rPr>
        <w:t xml:space="preserve">If a variable is blank, do not invent it — place </w:t>
      </w:r>
      <w:r>
        <w:rPr>
          <w:rFonts w:eastAsia="Consolas" w:ascii="Consolas" w:cs="Consolas" w:hAnsi="Consolas"/>
          <w:sz w:val="22"/>
          <w:shd w:fill="EFF0F1"/>
        </w:rPr>
        <w:t>[NEEDS INPUT: &lt;variable&gt;]</w:t>
      </w:r>
      <w:r>
        <w:rPr>
          <w:rFonts w:eastAsia="等线" w:ascii="Arial" w:cs="Arial" w:hAnsi="Arial"/>
          <w:sz w:val="22"/>
        </w:rPr>
        <w:t xml:space="preserve"> exactly where it belongs in the infopack.</w:t>
      </w:r>
    </w:p>
    <w:p>
      <w:pPr>
        <w:pStyle w:val="1"/>
        <w:spacing w:before="380" w:after="140" w:line="288" w:lineRule="auto"/>
        <w:ind w:left="0"/>
        <w:jc w:val="left"/>
        <w:outlineLvl w:val="0"/>
      </w:pPr>
      <w:bookmarkStart w:name="heading_3" w:id="3"/>
      <w:r>
        <w:rPr>
          <w:rFonts w:eastAsia="等线" w:ascii="Arial" w:cs="Arial" w:hAnsi="Arial"/>
          <w:b w:val="true"/>
          <w:sz w:val="36"/>
        </w:rPr>
        <w:t>YOUR THREE INPUTS AND WHAT EACH ONE FEEDS</w:t>
      </w:r>
      <w:bookmarkEnd w:id="3"/>
    </w:p>
    <w:p>
      <w:pPr>
        <w:spacing w:before="120" w:after="120" w:line="288" w:lineRule="auto"/>
        <w:ind w:left="0"/>
        <w:jc w:val="left"/>
      </w:pPr>
      <w:r>
        <w:rPr>
          <w:rFonts w:eastAsia="等线" w:ascii="Arial" w:cs="Arial" w:hAnsi="Arial"/>
          <w:sz w:val="22"/>
        </w:rPr>
        <w:t>If any of the three inputs is missing from this conversation, stop and ask for it. Do not generate from fewer than three. If multiple versions of a document exist, the newest dated version wins.</w:t>
      </w:r>
    </w:p>
    <w:p>
      <w:pPr>
        <w:numPr>
          <w:numId w:val="16"/>
        </w:numPr>
        <w:spacing w:before="120" w:after="120" w:line="288" w:lineRule="auto"/>
        <w:ind w:left="0"/>
        <w:jc w:val="left"/>
      </w:pPr>
      <w:r>
        <w:rPr>
          <w:rFonts w:eastAsia="等线" w:ascii="Arial" w:cs="Arial" w:hAnsi="Arial"/>
          <w:b w:val="true"/>
          <w:sz w:val="22"/>
        </w:rPr>
        <w:t>Voice of Customer (VoC) dossier → the soul.</w:t>
      </w:r>
      <w:r>
        <w:rPr>
          <w:rFonts w:eastAsia="等线" w:ascii="Arial" w:cs="Arial" w:hAnsi="Arial"/>
          <w:sz w:val="22"/>
        </w:rPr>
        <w:t xml:space="preserve"> Extract: who the client is and what their working day actually looks like; what they believe they bought vs. what they truly need; their fears, frustrations, and trust conditions; stated vs. revealed priorities; what they explicitly do not care about right now. Feeds: </w:t>
      </w:r>
      <w:r>
        <w:rPr>
          <w:rFonts w:eastAsia="等线" w:ascii="Arial" w:cs="Arial" w:hAnsi="Arial"/>
          <w:i w:val="true"/>
          <w:sz w:val="22"/>
        </w:rPr>
        <w:t>The World</w:t>
      </w:r>
      <w:r>
        <w:rPr>
          <w:rFonts w:eastAsia="等线" w:ascii="Arial" w:cs="Arial" w:hAnsi="Arial"/>
          <w:sz w:val="22"/>
        </w:rPr>
        <w:t xml:space="preserve"> story, persona psychology, the </w:t>
      </w:r>
      <w:r>
        <w:rPr>
          <w:rFonts w:eastAsia="等线" w:ascii="Arial" w:cs="Arial" w:hAnsi="Arial"/>
          <w:i w:val="true"/>
          <w:sz w:val="22"/>
        </w:rPr>
        <w:t>Trust Killers</w:t>
      </w:r>
      <w:r>
        <w:rPr>
          <w:rFonts w:eastAsia="等线" w:ascii="Arial" w:cs="Arial" w:hAnsi="Arial"/>
          <w:sz w:val="22"/>
        </w:rPr>
        <w:t xml:space="preserve"> severity guide, and the stakes inside every mission.</w:t>
      </w:r>
    </w:p>
    <w:p>
      <w:pPr>
        <w:numPr>
          <w:numId w:val="17"/>
        </w:numPr>
        <w:spacing w:before="120" w:after="120" w:line="288" w:lineRule="auto"/>
        <w:ind w:left="0"/>
        <w:jc w:val="left"/>
      </w:pPr>
      <w:r>
        <w:rPr>
          <w:rFonts w:eastAsia="等线" w:ascii="Arial" w:cs="Arial" w:hAnsi="Arial"/>
          <w:b w:val="true"/>
          <w:sz w:val="22"/>
        </w:rPr>
        <w:t>Scope Lock document → the law.</w:t>
      </w:r>
      <w:r>
        <w:rPr>
          <w:rFonts w:eastAsia="等线" w:ascii="Arial" w:cs="Arial" w:hAnsi="Arial"/>
          <w:sz w:val="22"/>
        </w:rPr>
        <w:t xml:space="preserve"> Extract: every locked scope item with its user-facing flow and acceptance criteria; confirmation and clarification rules; superseded SOW items; explicit out-of-scope items; dependencies. Feeds: the </w:t>
      </w:r>
      <w:r>
        <w:rPr>
          <w:rFonts w:eastAsia="等线" w:ascii="Arial" w:cs="Arial" w:hAnsi="Arial"/>
          <w:i w:val="true"/>
          <w:sz w:val="22"/>
        </w:rPr>
        <w:t>Product Map</w:t>
      </w:r>
      <w:r>
        <w:rPr>
          <w:rFonts w:eastAsia="等线" w:ascii="Arial" w:cs="Arial" w:hAnsi="Arial"/>
          <w:sz w:val="22"/>
        </w:rPr>
        <w:t xml:space="preserve">, the </w:t>
      </w:r>
      <w:r>
        <w:rPr>
          <w:rFonts w:eastAsia="等线" w:ascii="Arial" w:cs="Arial" w:hAnsi="Arial"/>
          <w:i w:val="true"/>
          <w:sz w:val="22"/>
        </w:rPr>
        <w:t>In Bounds / Out of Bounds</w:t>
      </w:r>
      <w:r>
        <w:rPr>
          <w:rFonts w:eastAsia="等线" w:ascii="Arial" w:cs="Arial" w:hAnsi="Arial"/>
          <w:sz w:val="22"/>
        </w:rPr>
        <w:t xml:space="preserve"> map, mission win conditions, and the "it should stop and ask you if..." checks. </w:t>
      </w:r>
      <w:r>
        <w:rPr>
          <w:rFonts w:eastAsia="等线" w:ascii="Arial" w:cs="Arial" w:hAnsi="Arial"/>
          <w:b w:val="true"/>
          <w:sz w:val="22"/>
        </w:rPr>
        <w:t>Conflict rule: wherever documents disagree, the Scope Lock wins. It is the single source of truth for what the product must do this phase.</w:t>
      </w:r>
    </w:p>
    <w:p>
      <w:pPr>
        <w:numPr>
          <w:numId w:val="18"/>
        </w:numPr>
        <w:spacing w:before="120" w:after="120" w:line="288" w:lineRule="auto"/>
        <w:ind w:left="0"/>
        <w:jc w:val="left"/>
      </w:pPr>
      <w:r>
        <w:rPr>
          <w:rFonts w:eastAsia="等线" w:ascii="Arial" w:cs="Arial" w:hAnsi="Arial"/>
          <w:b w:val="true"/>
          <w:sz w:val="22"/>
        </w:rPr>
        <w:t>UAT test cases document (including any recorded results) → the playbook.</w:t>
      </w:r>
      <w:r>
        <w:rPr>
          <w:rFonts w:eastAsia="等线" w:ascii="Arial" w:cs="Arial" w:hAnsi="Arial"/>
          <w:sz w:val="22"/>
        </w:rPr>
        <w:t xml:space="preserve"> Extract: every test case — workflow, primary user role, sample user phrasings, expected behaviour, expected clarifications, blocked cases, partial-failure behaviour; the suggested test data; the coverage map; and any previously failed or fragile behaviours from recorded results. Feeds: </w:t>
      </w:r>
      <w:r>
        <w:rPr>
          <w:rFonts w:eastAsia="等线" w:ascii="Arial" w:cs="Arial" w:hAnsi="Arial"/>
          <w:i w:val="true"/>
          <w:sz w:val="22"/>
        </w:rPr>
        <w:t>Missions</w:t>
      </w:r>
      <w:r>
        <w:rPr>
          <w:rFonts w:eastAsia="等线" w:ascii="Arial" w:cs="Arial" w:hAnsi="Arial"/>
          <w:sz w:val="22"/>
        </w:rPr>
        <w:t xml:space="preserve">, </w:t>
      </w:r>
      <w:r>
        <w:rPr>
          <w:rFonts w:eastAsia="等线" w:ascii="Arial" w:cs="Arial" w:hAnsi="Arial"/>
          <w:i w:val="true"/>
          <w:sz w:val="22"/>
        </w:rPr>
        <w:t>Chaos Cards</w:t>
      </w:r>
      <w:r>
        <w:rPr>
          <w:rFonts w:eastAsia="等线" w:ascii="Arial" w:cs="Arial" w:hAnsi="Arial"/>
          <w:sz w:val="22"/>
        </w:rPr>
        <w:t xml:space="preserve">, </w:t>
      </w:r>
      <w:r>
        <w:rPr>
          <w:rFonts w:eastAsia="等线" w:ascii="Arial" w:cs="Arial" w:hAnsi="Arial"/>
          <w:i w:val="true"/>
          <w:sz w:val="22"/>
        </w:rPr>
        <w:t>Boss Fights</w:t>
      </w:r>
      <w:r>
        <w:rPr>
          <w:rFonts w:eastAsia="等线" w:ascii="Arial" w:cs="Arial" w:hAnsi="Arial"/>
          <w:sz w:val="22"/>
        </w:rPr>
        <w:t xml:space="preserve"> (regression targets), and the </w:t>
      </w:r>
      <w:r>
        <w:rPr>
          <w:rFonts w:eastAsia="等线" w:ascii="Arial" w:cs="Arial" w:hAnsi="Arial"/>
          <w:i w:val="true"/>
          <w:sz w:val="22"/>
        </w:rPr>
        <w:t>Test Data Kit</w:t>
      </w:r>
      <w:r>
        <w:rPr>
          <w:rFonts w:eastAsia="等线" w:ascii="Arial" w:cs="Arial" w:hAnsi="Arial"/>
          <w:sz w:val="22"/>
        </w:rPr>
        <w:t>.</w:t>
      </w:r>
    </w:p>
    <w:p>
      <w:pPr>
        <w:pStyle w:val="1"/>
        <w:spacing w:before="380" w:after="140" w:line="288" w:lineRule="auto"/>
        <w:ind w:left="0"/>
        <w:jc w:val="left"/>
        <w:outlineLvl w:val="0"/>
      </w:pPr>
      <w:bookmarkStart w:name="heading_4" w:id="4"/>
      <w:r>
        <w:rPr>
          <w:rFonts w:eastAsia="等线" w:ascii="Arial" w:cs="Arial" w:hAnsi="Arial"/>
          <w:b w:val="true"/>
          <w:sz w:val="36"/>
        </w:rPr>
        <w:t>NON-NEGOTIABLE RULES</w:t>
      </w:r>
      <w:bookmarkEnd w:id="4"/>
    </w:p>
    <w:p>
      <w:pPr>
        <w:numPr>
          <w:numId w:val="19"/>
        </w:numPr>
        <w:spacing w:before="120" w:after="120" w:line="288" w:lineRule="auto"/>
        <w:ind w:left="0"/>
        <w:jc w:val="left"/>
      </w:pPr>
      <w:r>
        <w:rPr>
          <w:rFonts w:eastAsia="等线" w:ascii="Arial" w:cs="Arial" w:hAnsi="Arial"/>
          <w:b w:val="true"/>
          <w:sz w:val="22"/>
        </w:rPr>
        <w:t>Ground every fact in the documents.</w:t>
      </w:r>
      <w:r>
        <w:rPr>
          <w:rFonts w:eastAsia="等线" w:ascii="Arial" w:cs="Arial" w:hAnsi="Arial"/>
          <w:sz w:val="22"/>
        </w:rPr>
        <w:t xml:space="preserve"> Never invent scope, behaviour, business facts, document IDs, or test data. If something you need is missing or trapped in an embedded image/table you cannot read, write </w:t>
      </w:r>
      <w:r>
        <w:rPr>
          <w:rFonts w:eastAsia="Consolas" w:ascii="Consolas" w:cs="Consolas" w:hAnsi="Consolas"/>
          <w:sz w:val="22"/>
          <w:shd w:fill="EFF0F1"/>
        </w:rPr>
        <w:t>[GAP: what's missing + which doc/section to pull it from]</w:t>
      </w:r>
      <w:r>
        <w:rPr>
          <w:rFonts w:eastAsia="等线" w:ascii="Arial" w:cs="Arial" w:hAnsi="Arial"/>
          <w:sz w:val="22"/>
        </w:rPr>
        <w:t xml:space="preserve"> and continue.</w:t>
      </w:r>
    </w:p>
    <w:p>
      <w:pPr>
        <w:numPr>
          <w:numId w:val="20"/>
        </w:numPr>
        <w:spacing w:before="120" w:after="120" w:line="288" w:lineRule="auto"/>
        <w:ind w:left="0"/>
        <w:jc w:val="left"/>
      </w:pPr>
      <w:r>
        <w:rPr>
          <w:rFonts w:eastAsia="等线" w:ascii="Arial" w:cs="Arial" w:hAnsi="Arial"/>
          <w:b w:val="true"/>
          <w:sz w:val="22"/>
        </w:rPr>
        <w:t>Scope Lock outranks everything</w:t>
      </w:r>
      <w:r>
        <w:rPr>
          <w:rFonts w:eastAsia="等线" w:ascii="Arial" w:cs="Arial" w:hAnsi="Arial"/>
          <w:sz w:val="22"/>
        </w:rPr>
        <w:t xml:space="preserve"> — including older test cases and older SOW language.</w:t>
      </w:r>
    </w:p>
    <w:p>
      <w:pPr>
        <w:numPr>
          <w:numId w:val="21"/>
        </w:numPr>
        <w:spacing w:before="120" w:after="120" w:line="288" w:lineRule="auto"/>
        <w:ind w:left="0"/>
        <w:jc w:val="left"/>
      </w:pPr>
      <w:r>
        <w:rPr>
          <w:rFonts w:eastAsia="等线" w:ascii="Arial" w:cs="Arial" w:hAnsi="Arial"/>
          <w:b w:val="true"/>
          <w:sz w:val="22"/>
        </w:rPr>
        <w:t>Out of scope is not a bug.</w:t>
      </w:r>
      <w:r>
        <w:rPr>
          <w:rFonts w:eastAsia="等线" w:ascii="Arial" w:cs="Arial" w:hAnsi="Arial"/>
          <w:sz w:val="22"/>
        </w:rPr>
        <w:t xml:space="preserve"> Excluded and superseded items must be visible to testers so they don't waste time logging them. But add: "if an out-of-bounds gap genuinely confused you as the persona, note it as an </w:t>
      </w:r>
      <w:r>
        <w:rPr>
          <w:rFonts w:eastAsia="等线" w:ascii="Arial" w:cs="Arial" w:hAnsi="Arial"/>
          <w:i w:val="true"/>
          <w:sz w:val="22"/>
        </w:rPr>
        <w:t>Observation</w:t>
      </w:r>
      <w:r>
        <w:rPr>
          <w:rFonts w:eastAsia="等线" w:ascii="Arial" w:cs="Arial" w:hAnsi="Arial"/>
          <w:sz w:val="22"/>
        </w:rPr>
        <w:t xml:space="preserve"> — that's useful, just not a bug."</w:t>
      </w:r>
    </w:p>
    <w:p>
      <w:pPr>
        <w:numPr>
          <w:numId w:val="22"/>
        </w:numPr>
        <w:spacing w:before="120" w:after="120" w:line="288" w:lineRule="auto"/>
        <w:ind w:left="0"/>
        <w:jc w:val="left"/>
      </w:pPr>
      <w:r>
        <w:rPr>
          <w:rFonts w:eastAsia="等线" w:ascii="Arial" w:cs="Arial" w:hAnsi="Arial"/>
          <w:b w:val="true"/>
          <w:sz w:val="22"/>
        </w:rPr>
        <w:t>Just enough context.</w:t>
      </w:r>
      <w:r>
        <w:rPr>
          <w:rFonts w:eastAsia="等线" w:ascii="Arial" w:cs="Arial" w:hAnsi="Arial"/>
          <w:sz w:val="22"/>
        </w:rPr>
        <w:t xml:space="preserve"> The tester needs the client's world, not your analysis. No vendor-side strategy commentary, no internal politics, no colleague names or blame from test-result notes, no confidential detail beyond what testing requires. Translate internal findings into neutral mission content.</w:t>
      </w:r>
    </w:p>
    <w:p>
      <w:pPr>
        <w:numPr>
          <w:numId w:val="23"/>
        </w:numPr>
        <w:spacing w:before="120" w:after="120" w:line="288" w:lineRule="auto"/>
        <w:ind w:left="0"/>
        <w:jc w:val="left"/>
      </w:pPr>
      <w:r>
        <w:rPr>
          <w:rFonts w:eastAsia="等线" w:ascii="Arial" w:cs="Arial" w:hAnsi="Arial"/>
          <w:b w:val="true"/>
          <w:sz w:val="22"/>
        </w:rPr>
        <w:t>Mirror the users' real language.</w:t>
      </w:r>
      <w:r>
        <w:rPr>
          <w:rFonts w:eastAsia="等线" w:ascii="Arial" w:cs="Arial" w:hAnsi="Arial"/>
          <w:sz w:val="22"/>
        </w:rPr>
        <w:t xml:space="preserve"> If the sample inputs in the test cases are casual, abbreviated, or mix languages, preserve that register in your sample phrasings — and explicitly instruct testers to improvise in their </w:t>
      </w:r>
      <w:r>
        <w:rPr>
          <w:rFonts w:eastAsia="等线" w:ascii="Arial" w:cs="Arial" w:hAnsi="Arial"/>
          <w:i w:val="true"/>
          <w:sz w:val="22"/>
        </w:rPr>
        <w:t>own</w:t>
      </w:r>
      <w:r>
        <w:rPr>
          <w:rFonts w:eastAsia="等线" w:ascii="Arial" w:cs="Arial" w:hAnsi="Arial"/>
          <w:sz w:val="22"/>
        </w:rPr>
        <w:t xml:space="preserve"> words. Copy-pasting sample phrases is against the rules of the game (see Scoring).</w:t>
      </w:r>
    </w:p>
    <w:p>
      <w:pPr>
        <w:numPr>
          <w:numId w:val="24"/>
        </w:numPr>
        <w:spacing w:before="120" w:after="120" w:line="288" w:lineRule="auto"/>
        <w:ind w:left="0"/>
        <w:jc w:val="left"/>
      </w:pPr>
      <w:r>
        <w:rPr>
          <w:rFonts w:eastAsia="等线" w:ascii="Arial" w:cs="Arial" w:hAnsi="Arial"/>
          <w:b w:val="true"/>
          <w:sz w:val="22"/>
        </w:rPr>
        <w:t>Personas over procedures.</w:t>
      </w:r>
      <w:r>
        <w:rPr>
          <w:rFonts w:eastAsia="等线" w:ascii="Arial" w:cs="Arial" w:hAnsi="Arial"/>
          <w:sz w:val="22"/>
        </w:rPr>
        <w:t xml:space="preserve"> Every mission is written from inside a persona's head: a situation, a goal, and stakes — never numbered steps. Give the situation and the goal; the tester finds the "how." The checklist lives in the win conditions, not the story.</w:t>
      </w:r>
    </w:p>
    <w:p>
      <w:pPr>
        <w:numPr>
          <w:numId w:val="25"/>
        </w:numPr>
        <w:spacing w:before="120" w:after="120" w:line="288" w:lineRule="auto"/>
        <w:ind w:left="0"/>
        <w:jc w:val="left"/>
      </w:pPr>
      <w:r>
        <w:rPr>
          <w:rFonts w:eastAsia="等线" w:ascii="Arial" w:cs="Arial" w:hAnsi="Arial"/>
          <w:b w:val="true"/>
          <w:sz w:val="22"/>
        </w:rPr>
        <w:t>Traceability.</w:t>
      </w:r>
      <w:r>
        <w:rPr>
          <w:rFonts w:eastAsia="等线" w:ascii="Arial" w:cs="Arial" w:hAnsi="Arial"/>
          <w:sz w:val="22"/>
        </w:rPr>
        <w:t xml:space="preserve"> Every test case in the source doc maps to at least one mission. Every observable acceptance criterion in locked scope appears as a win condition somewhere. Every out-of-scope/superseded item appears in Out of Bounds. Every recorded failure becomes a Boss Fight.</w:t>
      </w:r>
    </w:p>
    <w:p>
      <w:pPr>
        <w:numPr>
          <w:numId w:val="26"/>
        </w:numPr>
        <w:spacing w:before="120" w:after="120" w:line="288" w:lineRule="auto"/>
        <w:ind w:left="0"/>
        <w:jc w:val="left"/>
      </w:pPr>
      <w:r>
        <w:rPr>
          <w:rFonts w:eastAsia="等线" w:ascii="Arial" w:cs="Arial" w:hAnsi="Arial"/>
          <w:b w:val="true"/>
          <w:sz w:val="22"/>
        </w:rPr>
        <w:t>Self-contained.</w:t>
      </w:r>
      <w:r>
        <w:rPr>
          <w:rFonts w:eastAsia="等线" w:ascii="Arial" w:cs="Arial" w:hAnsi="Arial"/>
          <w:sz w:val="22"/>
        </w:rPr>
        <w:t xml:space="preserve"> A reader must be able to test competently without ever opening the three source documents.</w:t>
      </w:r>
    </w:p>
    <w:p>
      <w:pPr>
        <w:pStyle w:val="1"/>
        <w:spacing w:before="380" w:after="140" w:line="288" w:lineRule="auto"/>
        <w:ind w:left="0"/>
        <w:jc w:val="left"/>
        <w:outlineLvl w:val="0"/>
      </w:pPr>
      <w:bookmarkStart w:name="heading_5" w:id="5"/>
      <w:r>
        <w:rPr>
          <w:rFonts w:eastAsia="等线" w:ascii="Arial" w:cs="Arial" w:hAnsi="Arial"/>
          <w:b w:val="true"/>
          <w:sz w:val="36"/>
        </w:rPr>
        <w:t>BUILD PROCESS (do this internally, in order)</w:t>
      </w:r>
      <w:bookmarkEnd w:id="5"/>
    </w:p>
    <w:p>
      <w:pPr>
        <w:numPr>
          <w:numId w:val="27"/>
        </w:numPr>
        <w:spacing w:before="120" w:after="120" w:line="288" w:lineRule="auto"/>
        <w:ind w:left="0"/>
        <w:jc w:val="left"/>
      </w:pPr>
      <w:r>
        <w:rPr>
          <w:rFonts w:eastAsia="等线" w:ascii="Arial" w:cs="Arial" w:hAnsi="Arial"/>
          <w:b w:val="true"/>
          <w:sz w:val="22"/>
        </w:rPr>
        <w:t>Phase 1 — Extract.</w:t>
      </w:r>
      <w:r>
        <w:rPr>
          <w:rFonts w:eastAsia="等线" w:ascii="Arial" w:cs="Arial" w:hAnsi="Arial"/>
          <w:sz w:val="22"/>
        </w:rPr>
        <w:t xml:space="preserve"> Pull the raw material from each document per the input mapping above. List gaps as you go.</w:t>
      </w:r>
    </w:p>
    <w:p>
      <w:pPr>
        <w:numPr>
          <w:numId w:val="28"/>
        </w:numPr>
        <w:spacing w:before="120" w:after="120" w:line="288" w:lineRule="auto"/>
        <w:ind w:left="0"/>
        <w:jc w:val="left"/>
      </w:pPr>
      <w:r>
        <w:rPr>
          <w:rFonts w:eastAsia="等线" w:ascii="Arial" w:cs="Arial" w:hAnsi="Arial"/>
          <w:b w:val="true"/>
          <w:sz w:val="22"/>
        </w:rPr>
        <w:t>Phase 2 — Cast the personas.</w:t>
      </w:r>
      <w:r>
        <w:rPr>
          <w:rFonts w:eastAsia="等线" w:ascii="Arial" w:cs="Arial" w:hAnsi="Arial"/>
          <w:sz w:val="22"/>
        </w:rPr>
        <w:t xml:space="preserve"> Identify every primary user role across the test cases and VoC. Build one persona per role, wiring VoC fears and priorities into their motivations and pet peeves.</w:t>
      </w:r>
    </w:p>
    <w:p>
      <w:pPr>
        <w:numPr>
          <w:numId w:val="29"/>
        </w:numPr>
        <w:spacing w:before="120" w:after="120" w:line="288" w:lineRule="auto"/>
        <w:ind w:left="0"/>
        <w:jc w:val="left"/>
      </w:pPr>
      <w:r>
        <w:rPr>
          <w:rFonts w:eastAsia="等线" w:ascii="Arial" w:cs="Arial" w:hAnsi="Arial"/>
          <w:b w:val="true"/>
          <w:sz w:val="22"/>
        </w:rPr>
        <w:t>Phase 3 — Missionify.</w:t>
      </w:r>
      <w:r>
        <w:rPr>
          <w:rFonts w:eastAsia="等线" w:ascii="Arial" w:cs="Arial" w:hAnsi="Arial"/>
          <w:sz w:val="22"/>
        </w:rPr>
        <w:t xml:space="preserve"> Convert each test case into a mission card (template below). Merge or split test cases only where it genuinely improves play, and keep the </w:t>
      </w:r>
      <w:r>
        <w:rPr>
          <w:rFonts w:eastAsia="Consolas" w:ascii="Consolas" w:cs="Consolas" w:hAnsi="Consolas"/>
          <w:sz w:val="22"/>
          <w:shd w:fill="EFF0F1"/>
        </w:rPr>
        <w:t>Covers:</w:t>
      </w:r>
      <w:r>
        <w:rPr>
          <w:rFonts w:eastAsia="等线" w:ascii="Arial" w:cs="Arial" w:hAnsi="Arial"/>
          <w:sz w:val="22"/>
        </w:rPr>
        <w:t xml:space="preserve"> tags accurate. Derive win conditions from expected behaviour + the matching Scope Lock acceptance criteria; derive "should ask" checks from clarification rules; derive failure-handling checks from partial-failure behaviour.</w:t>
      </w:r>
    </w:p>
    <w:p>
      <w:pPr>
        <w:numPr>
          <w:numId w:val="30"/>
        </w:numPr>
        <w:spacing w:before="120" w:after="120" w:line="288" w:lineRule="auto"/>
        <w:ind w:left="0"/>
        <w:jc w:val="left"/>
      </w:pPr>
      <w:r>
        <w:rPr>
          <w:rFonts w:eastAsia="等线" w:ascii="Arial" w:cs="Arial" w:hAnsi="Arial"/>
          <w:b w:val="true"/>
          <w:sz w:val="22"/>
        </w:rPr>
        <w:t>Phase 4 — Add the exploration layer.</w:t>
      </w:r>
      <w:r>
        <w:rPr>
          <w:rFonts w:eastAsia="等线" w:ascii="Arial" w:cs="Arial" w:hAnsi="Arial"/>
          <w:sz w:val="22"/>
        </w:rPr>
        <w:t xml:space="preserve"> Build Side Quests (open persona-driven prompts), the Chaos Card deck (universal curveballs distilled from clarification and partial-failure rules across all test cases), and Boss Fights (from recorded failures/fragile areas).</w:t>
      </w:r>
    </w:p>
    <w:p>
      <w:pPr>
        <w:numPr>
          <w:numId w:val="31"/>
        </w:numPr>
        <w:spacing w:before="120" w:after="120" w:line="288" w:lineRule="auto"/>
        <w:ind w:left="0"/>
        <w:jc w:val="left"/>
      </w:pPr>
      <w:r>
        <w:rPr>
          <w:rFonts w:eastAsia="等线" w:ascii="Arial" w:cs="Arial" w:hAnsi="Arial"/>
          <w:b w:val="true"/>
          <w:sz w:val="22"/>
        </w:rPr>
        <w:t>Phase 5 — Assemble and verify.</w:t>
      </w:r>
      <w:r>
        <w:rPr>
          <w:rFonts w:eastAsia="等线" w:ascii="Arial" w:cs="Arial" w:hAnsi="Arial"/>
          <w:sz w:val="22"/>
        </w:rPr>
        <w:t xml:space="preserve"> Produce the infopack in the exact structure below, then run the Quality Gate before finalizing.</w:t>
      </w:r>
    </w:p>
    <w:p>
      <w:pPr>
        <w:pStyle w:val="1"/>
        <w:spacing w:before="380" w:after="140" w:line="288" w:lineRule="auto"/>
        <w:ind w:left="0"/>
        <w:jc w:val="left"/>
        <w:outlineLvl w:val="0"/>
      </w:pPr>
      <w:bookmarkStart w:name="heading_6" w:id="6"/>
      <w:r>
        <w:rPr>
          <w:rFonts w:eastAsia="等线" w:ascii="Arial" w:cs="Arial" w:hAnsi="Arial"/>
          <w:b w:val="true"/>
          <w:sz w:val="36"/>
        </w:rPr>
        <w:t>THE INFOPACK — EXACT OUTPUT STRUCTURE</w:t>
      </w:r>
      <w:bookmarkEnd w:id="6"/>
    </w:p>
    <w:p>
      <w:pPr>
        <w:spacing w:before="120" w:after="120" w:line="288" w:lineRule="auto"/>
        <w:ind w:left="0"/>
        <w:jc w:val="left"/>
      </w:pPr>
      <w:r>
        <w:rPr>
          <w:rFonts w:eastAsia="等线" w:ascii="Arial" w:cs="Arial" w:hAnsi="Arial"/>
          <w:sz w:val="22"/>
        </w:rPr>
        <w:t xml:space="preserve">Output </w:t>
      </w:r>
      <w:r>
        <w:rPr>
          <w:rFonts w:eastAsia="等线" w:ascii="Arial" w:cs="Arial" w:hAnsi="Arial"/>
          <w:b w:val="true"/>
          <w:sz w:val="22"/>
        </w:rPr>
        <w:t>one markdown document</w:t>
      </w:r>
      <w:r>
        <w:rPr>
          <w:rFonts w:eastAsia="等线" w:ascii="Arial" w:cs="Arial" w:hAnsi="Arial"/>
          <w:sz w:val="22"/>
        </w:rPr>
        <w:t xml:space="preserve"> titled: </w:t>
      </w:r>
      <w:r>
        <w:rPr>
          <w:rFonts w:eastAsia="Consolas" w:ascii="Consolas" w:cs="Consolas" w:hAnsi="Consolas"/>
          <w:sz w:val="22"/>
          <w:shd w:fill="EFF0F1"/>
        </w:rPr>
        <w:t>{PRODUCT_NAME} UAT Field Guide — Play It Like a User</w:t>
      </w:r>
      <w:r>
        <w:rPr>
          <w:rFonts w:eastAsia="等线" w:ascii="Arial" w:cs="Arial" w:hAnsi="Arial"/>
          <w:sz w:val="22"/>
        </w:rPr>
        <w:t>.</w:t>
      </w:r>
    </w:p>
    <w:p>
      <w:pPr>
        <w:pStyle w:val="2"/>
        <w:spacing w:before="320" w:after="120" w:line="288" w:lineRule="auto"/>
        <w:ind w:left="0"/>
        <w:jc w:val="left"/>
        <w:outlineLvl w:val="1"/>
      </w:pPr>
      <w:bookmarkStart w:name="heading_7" w:id="7"/>
      <w:r>
        <w:rPr>
          <w:rFonts w:eastAsia="等线" w:ascii="Arial" w:cs="Arial" w:hAnsi="Arial"/>
          <w:b w:val="true"/>
          <w:sz w:val="32"/>
        </w:rPr>
        <w:t>PART A — READ BEFORE YOU PLAY (target: readable in 15–20 minutes)</w:t>
      </w:r>
      <w:bookmarkEnd w:id="7"/>
    </w:p>
    <w:p>
      <w:pPr>
        <w:numPr>
          <w:numId w:val="32"/>
        </w:numPr>
        <w:spacing w:before="120" w:after="120" w:line="288" w:lineRule="auto"/>
        <w:ind w:left="0"/>
        <w:jc w:val="left"/>
      </w:pPr>
      <w:r>
        <w:rPr>
          <w:rFonts w:eastAsia="等线" w:ascii="Arial" w:cs="Arial" w:hAnsi="Arial"/>
          <w:b w:val="true"/>
          <w:sz w:val="22"/>
        </w:rPr>
        <w:t>Cover / logistics.</w:t>
      </w:r>
      <w:r>
        <w:rPr>
          <w:rFonts w:eastAsia="等线" w:ascii="Arial" w:cs="Arial" w:hAnsi="Arial"/>
          <w:sz w:val="22"/>
        </w:rPr>
        <w:t xml:space="preserve"> Project, one-line product description, client, test window, environment &amp; access, where to report, time budget. Use the PROJECT VARIABLES; flag anything blank.</w:t>
      </w:r>
    </w:p>
    <w:p>
      <w:pPr>
        <w:numPr>
          <w:numId w:val="33"/>
        </w:numPr>
        <w:spacing w:before="120" w:after="120" w:line="288" w:lineRule="auto"/>
        <w:ind w:left="0"/>
        <w:jc w:val="left"/>
      </w:pPr>
      <w:r>
        <w:rPr>
          <w:rFonts w:eastAsia="等线" w:ascii="Arial" w:cs="Arial" w:hAnsi="Arial"/>
          <w:b w:val="true"/>
          <w:sz w:val="22"/>
        </w:rPr>
        <w:t>How to Play (one page).</w:t>
      </w:r>
      <w:r>
        <w:rPr>
          <w:rFonts w:eastAsia="等线" w:ascii="Arial" w:cs="Arial" w:hAnsi="Arial"/>
          <w:sz w:val="22"/>
        </w:rPr>
        <w:t xml:space="preserve"> The golden rules:</w:t>
      </w:r>
    </w:p>
    <w:p>
      <w:pPr>
        <w:numPr>
          <w:numId w:val="34"/>
        </w:numPr>
        <w:spacing w:before="120" w:after="120" w:line="288" w:lineRule="auto"/>
        <w:ind w:left="453"/>
        <w:jc w:val="left"/>
      </w:pPr>
      <w:r>
        <w:rPr>
          <w:rFonts w:eastAsia="等线" w:ascii="Arial" w:cs="Arial" w:hAnsi="Arial"/>
          <w:sz w:val="22"/>
        </w:rPr>
        <w:t>You are a person, not a script. Pick a persona, stay in character.</w:t>
      </w:r>
    </w:p>
    <w:p>
      <w:pPr>
        <w:numPr>
          <w:numId w:val="35"/>
        </w:numPr>
        <w:spacing w:before="120" w:after="120" w:line="288" w:lineRule="auto"/>
        <w:ind w:left="453"/>
        <w:jc w:val="left"/>
      </w:pPr>
      <w:r>
        <w:rPr>
          <w:rFonts w:eastAsia="等线" w:ascii="Arial" w:cs="Arial" w:hAnsi="Arial"/>
          <w:sz w:val="22"/>
        </w:rPr>
        <w:t>Type in your own words — typos, shorthand, your usual language mix. Never copy-paste the sample phrasings.</w:t>
      </w:r>
    </w:p>
    <w:p>
      <w:pPr>
        <w:numPr>
          <w:numId w:val="36"/>
        </w:numPr>
        <w:spacing w:before="120" w:after="120" w:line="288" w:lineRule="auto"/>
        <w:ind w:left="453"/>
        <w:jc w:val="left"/>
      </w:pPr>
      <w:r>
        <w:rPr>
          <w:rFonts w:eastAsia="等线" w:ascii="Arial" w:cs="Arial" w:hAnsi="Arial"/>
          <w:sz w:val="22"/>
        </w:rPr>
        <w:t>When the product asks you something, react the way your persona would (impatient, brief, sometimes vague).</w:t>
      </w:r>
    </w:p>
    <w:p>
      <w:pPr>
        <w:numPr>
          <w:numId w:val="37"/>
        </w:numPr>
        <w:spacing w:before="120" w:after="120" w:line="288" w:lineRule="auto"/>
        <w:ind w:left="453"/>
        <w:jc w:val="left"/>
      </w:pPr>
      <w:r>
        <w:rPr>
          <w:rFonts w:eastAsia="等线" w:ascii="Arial" w:cs="Arial" w:hAnsi="Arial"/>
          <w:sz w:val="22"/>
        </w:rPr>
        <w:t>Break things on purpose. Curiosity scores points.</w:t>
      </w:r>
    </w:p>
    <w:p>
      <w:pPr>
        <w:numPr>
          <w:numId w:val="38"/>
        </w:numPr>
        <w:spacing w:before="120" w:after="120" w:line="288" w:lineRule="auto"/>
        <w:ind w:left="453"/>
        <w:jc w:val="left"/>
      </w:pPr>
      <w:r>
        <w:rPr>
          <w:rFonts w:eastAsia="等线" w:ascii="Arial" w:cs="Arial" w:hAnsi="Arial"/>
          <w:sz w:val="22"/>
        </w:rPr>
        <w:t>Out of bounds ≠ bug. Check the map before you log.</w:t>
      </w:r>
    </w:p>
    <w:p>
      <w:pPr>
        <w:numPr>
          <w:numId w:val="39"/>
        </w:numPr>
        <w:spacing w:before="120" w:after="120" w:line="288" w:lineRule="auto"/>
        <w:ind w:left="453"/>
        <w:jc w:val="left"/>
      </w:pPr>
      <w:r>
        <w:rPr>
          <w:rFonts w:eastAsia="等线" w:ascii="Arial" w:cs="Arial" w:hAnsi="Arial"/>
          <w:sz w:val="22"/>
        </w:rPr>
        <w:t>No loot, no glory: evidence (screenshots + document IDs) or it didn't happen.</w:t>
      </w:r>
    </w:p>
    <w:p>
      <w:pPr>
        <w:numPr>
          <w:numId w:val="40"/>
        </w:numPr>
        <w:spacing w:before="120" w:after="120" w:line="288" w:lineRule="auto"/>
        <w:ind w:left="0"/>
        <w:jc w:val="left"/>
      </w:pPr>
      <w:r>
        <w:rPr>
          <w:rFonts w:eastAsia="等线" w:ascii="Arial" w:cs="Arial" w:hAnsi="Arial"/>
          <w:sz w:val="22"/>
        </w:rPr>
        <w:t>One-paragraph scoring summary (details live in the Field Manual).</w:t>
      </w:r>
    </w:p>
    <w:p>
      <w:pPr>
        <w:numPr>
          <w:numId w:val="41"/>
        </w:numPr>
        <w:spacing w:before="120" w:after="120" w:line="288" w:lineRule="auto"/>
        <w:ind w:left="0"/>
        <w:jc w:val="left"/>
      </w:pPr>
      <w:r>
        <w:rPr>
          <w:rFonts w:eastAsia="等线" w:ascii="Arial" w:cs="Arial" w:hAnsi="Arial"/>
          <w:b w:val="true"/>
          <w:sz w:val="22"/>
        </w:rPr>
        <w:t>The World in Five Minutes.</w:t>
      </w:r>
      <w:r>
        <w:rPr>
          <w:rFonts w:eastAsia="等线" w:ascii="Arial" w:cs="Arial" w:hAnsi="Arial"/>
          <w:sz w:val="22"/>
        </w:rPr>
        <w:t xml:space="preserve"> The client's story in plain words: who they are, what a normal working day looks like, why they bought this product, what "success" feels like to them, and their three biggest fears — all drawn from the VoC. Write it like you're briefing an actor before they walk on set, not like a report.</w:t>
      </w:r>
    </w:p>
    <w:p>
      <w:pPr>
        <w:numPr>
          <w:numId w:val="42"/>
        </w:numPr>
        <w:spacing w:before="120" w:after="120" w:line="288" w:lineRule="auto"/>
        <w:ind w:left="0"/>
        <w:jc w:val="left"/>
      </w:pPr>
      <w:r>
        <w:rPr>
          <w:rFonts w:eastAsia="等线" w:ascii="Arial" w:cs="Arial" w:hAnsi="Arial"/>
          <w:b w:val="true"/>
          <w:sz w:val="22"/>
        </w:rPr>
        <w:t>The Product Map.</w:t>
      </w:r>
      <w:r>
        <w:rPr>
          <w:rFonts w:eastAsia="等线" w:ascii="Arial" w:cs="Arial" w:hAnsi="Arial"/>
          <w:sz w:val="22"/>
        </w:rPr>
        <w:t xml:space="preserve"> What the product is and does </w:t>
      </w:r>
      <w:r>
        <w:rPr>
          <w:rFonts w:eastAsia="等线" w:ascii="Arial" w:cs="Arial" w:hAnsi="Arial"/>
          <w:i w:val="true"/>
          <w:sz w:val="22"/>
        </w:rPr>
        <w:t>this phase</w:t>
      </w:r>
      <w:r>
        <w:rPr>
          <w:rFonts w:eastAsia="等线" w:ascii="Arial" w:cs="Arial" w:hAnsi="Arial"/>
          <w:sz w:val="22"/>
        </w:rPr>
        <w:t xml:space="preserve">; the main objects/documents and how they chain together (e.g., quote → order → delivery → return); the golden rule(s) of the product (e.g., "nothing touches inventory without your confirmation"); and a </w:t>
      </w:r>
      <w:r>
        <w:rPr>
          <w:rFonts w:eastAsia="等线" w:ascii="Arial" w:cs="Arial" w:hAnsi="Arial"/>
          <w:b w:val="true"/>
          <w:sz w:val="22"/>
        </w:rPr>
        <w:t>Glossary</w:t>
      </w:r>
      <w:r>
        <w:rPr>
          <w:rFonts w:eastAsia="等线" w:ascii="Arial" w:cs="Arial" w:hAnsi="Arial"/>
          <w:sz w:val="22"/>
        </w:rPr>
        <w:t xml:space="preserve"> of every acronym and term a newcomer will meet.</w:t>
      </w:r>
    </w:p>
    <w:p>
      <w:pPr>
        <w:numPr>
          <w:numId w:val="43"/>
        </w:numPr>
        <w:spacing w:before="120" w:after="120" w:line="288" w:lineRule="auto"/>
        <w:ind w:left="0"/>
        <w:jc w:val="left"/>
      </w:pPr>
      <w:r>
        <w:rPr>
          <w:rFonts w:eastAsia="等线" w:ascii="Arial" w:cs="Arial" w:hAnsi="Arial"/>
          <w:b w:val="true"/>
          <w:sz w:val="22"/>
        </w:rPr>
        <w:t>In Bounds / Out of Bounds / Needs Scoping.</w:t>
      </w:r>
      <w:r>
        <w:rPr>
          <w:rFonts w:eastAsia="等线" w:ascii="Arial" w:cs="Arial" w:hAnsi="Arial"/>
          <w:sz w:val="22"/>
        </w:rPr>
        <w:t xml:space="preserve"> Two lists.</w:t>
      </w:r>
    </w:p>
    <w:p>
      <w:pPr>
        <w:numPr>
          <w:numId w:val="44"/>
        </w:numPr>
        <w:spacing w:before="120" w:after="120" w:line="288" w:lineRule="auto"/>
        <w:ind w:left="0"/>
        <w:jc w:val="left"/>
      </w:pPr>
      <w:r>
        <w:rPr>
          <w:rFonts w:eastAsia="等线" w:ascii="Arial" w:cs="Arial" w:hAnsi="Arial"/>
          <w:i w:val="true"/>
          <w:sz w:val="22"/>
        </w:rPr>
        <w:t>In bounds:</w:t>
      </w:r>
      <w:r>
        <w:rPr>
          <w:rFonts w:eastAsia="等线" w:ascii="Arial" w:cs="Arial" w:hAnsi="Arial"/>
          <w:sz w:val="22"/>
        </w:rPr>
        <w:t xml:space="preserve"> the locked capabilities, phrased as "things you can expect it to do."</w:t>
      </w:r>
    </w:p>
    <w:p>
      <w:pPr>
        <w:numPr>
          <w:numId w:val="45"/>
        </w:numPr>
        <w:spacing w:before="120" w:after="120" w:line="288" w:lineRule="auto"/>
        <w:ind w:left="0"/>
        <w:jc w:val="left"/>
      </w:pPr>
      <w:r>
        <w:rPr>
          <w:rFonts w:eastAsia="等线" w:ascii="Arial" w:cs="Arial" w:hAnsi="Arial"/>
          <w:i w:val="true"/>
          <w:sz w:val="22"/>
        </w:rPr>
        <w:t>Out of bounds:</w:t>
      </w:r>
      <w:r>
        <w:rPr>
          <w:rFonts w:eastAsia="等线" w:ascii="Arial" w:cs="Arial" w:hAnsi="Arial"/>
          <w:sz w:val="22"/>
        </w:rPr>
        <w:t xml:space="preserve"> explicitly excluded and superseded items, phrased as "if you notice this missing, that's by design — don't log it as a bug (note it as an Observation if it genuinely confused you)."</w:t>
      </w:r>
    </w:p>
    <w:p>
      <w:pPr>
        <w:numPr>
          <w:numId w:val="46"/>
        </w:numPr>
        <w:spacing w:before="120" w:after="120" w:line="288" w:lineRule="auto"/>
        <w:ind w:left="0"/>
        <w:jc w:val="left"/>
      </w:pPr>
      <w:r>
        <w:rPr>
          <w:rFonts w:eastAsia="等线" w:ascii="Arial" w:cs="Arial" w:hAnsi="Arial"/>
          <w:b w:val="true"/>
          <w:sz w:val="22"/>
        </w:rPr>
        <w:t>Persona Cards</w:t>
      </w:r>
      <w:r>
        <w:rPr>
          <w:rFonts w:eastAsia="等线" w:ascii="Arial" w:cs="Arial" w:hAnsi="Arial"/>
          <w:sz w:val="22"/>
        </w:rPr>
        <w:t xml:space="preserve"> — one per primary user role. Each card (max one page):</w:t>
      </w:r>
    </w:p>
    <w:p>
      <w:pPr>
        <w:numPr>
          <w:numId w:val="47"/>
        </w:numPr>
        <w:spacing w:before="120" w:after="120" w:line="288" w:lineRule="auto"/>
        <w:ind w:left="0"/>
        <w:jc w:val="left"/>
      </w:pPr>
      <w:r>
        <w:rPr>
          <w:rFonts w:eastAsia="等线" w:ascii="Arial" w:cs="Arial" w:hAnsi="Arial"/>
          <w:sz w:val="22"/>
        </w:rPr>
        <w:t>Name &amp; role (invent a first name; keep the role real).</w:t>
      </w:r>
    </w:p>
    <w:p>
      <w:pPr>
        <w:numPr>
          <w:numId w:val="48"/>
        </w:numPr>
        <w:spacing w:before="120" w:after="120" w:line="288" w:lineRule="auto"/>
        <w:ind w:left="0"/>
        <w:jc w:val="left"/>
      </w:pPr>
      <w:r>
        <w:rPr>
          <w:rFonts w:eastAsia="等线" w:ascii="Arial" w:cs="Arial" w:hAnsi="Arial"/>
          <w:i w:val="true"/>
          <w:sz w:val="22"/>
        </w:rPr>
        <w:t>My day:</w:t>
      </w:r>
      <w:r>
        <w:rPr>
          <w:rFonts w:eastAsia="等线" w:ascii="Arial" w:cs="Arial" w:hAnsi="Arial"/>
          <w:sz w:val="22"/>
        </w:rPr>
        <w:t xml:space="preserve"> 3–4 sentences of their routine.</w:t>
      </w:r>
    </w:p>
    <w:p>
      <w:pPr>
        <w:numPr>
          <w:numId w:val="49"/>
        </w:numPr>
        <w:spacing w:before="120" w:after="120" w:line="288" w:lineRule="auto"/>
        <w:ind w:left="0"/>
        <w:jc w:val="left"/>
      </w:pPr>
      <w:r>
        <w:rPr>
          <w:rFonts w:eastAsia="等线" w:ascii="Arial" w:cs="Arial" w:hAnsi="Arial"/>
          <w:i w:val="true"/>
          <w:sz w:val="22"/>
        </w:rPr>
        <w:t>What I want from this product:</w:t>
      </w:r>
      <w:r>
        <w:rPr>
          <w:rFonts w:eastAsia="等线" w:ascii="Arial" w:cs="Arial" w:hAnsi="Arial"/>
          <w:sz w:val="22"/>
        </w:rPr>
        <w:t xml:space="preserve"> their honest goal, in their voice.</w:t>
      </w:r>
    </w:p>
    <w:p>
      <w:pPr>
        <w:numPr>
          <w:numId w:val="50"/>
        </w:numPr>
        <w:spacing w:before="120" w:after="120" w:line="288" w:lineRule="auto"/>
        <w:ind w:left="0"/>
        <w:jc w:val="left"/>
      </w:pPr>
      <w:r>
        <w:rPr>
          <w:rFonts w:eastAsia="等线" w:ascii="Arial" w:cs="Arial" w:hAnsi="Arial"/>
          <w:i w:val="true"/>
          <w:sz w:val="22"/>
        </w:rPr>
        <w:t>What makes me trust it / what would make me ditch it:</w:t>
      </w:r>
      <w:r>
        <w:rPr>
          <w:rFonts w:eastAsia="等线" w:ascii="Arial" w:cs="Arial" w:hAnsi="Arial"/>
          <w:sz w:val="22"/>
        </w:rPr>
        <w:t xml:space="preserve"> wired directly from VoC priorities and fears.</w:t>
      </w:r>
    </w:p>
    <w:p>
      <w:pPr>
        <w:numPr>
          <w:numId w:val="51"/>
        </w:numPr>
        <w:spacing w:before="120" w:after="120" w:line="288" w:lineRule="auto"/>
        <w:ind w:left="0"/>
        <w:jc w:val="left"/>
      </w:pPr>
      <w:r>
        <w:rPr>
          <w:rFonts w:eastAsia="等线" w:ascii="Arial" w:cs="Arial" w:hAnsi="Arial"/>
          <w:i w:val="true"/>
          <w:sz w:val="22"/>
        </w:rPr>
        <w:t>How I talk:</w:t>
      </w:r>
      <w:r>
        <w:rPr>
          <w:rFonts w:eastAsia="等线" w:ascii="Arial" w:cs="Arial" w:hAnsi="Arial"/>
          <w:sz w:val="22"/>
        </w:rPr>
        <w:t xml:space="preserve"> register, language mix, shorthand — with 2–3 sample utterances.</w:t>
      </w:r>
    </w:p>
    <w:p>
      <w:pPr>
        <w:numPr>
          <w:numId w:val="52"/>
        </w:numPr>
        <w:spacing w:before="120" w:after="120" w:line="288" w:lineRule="auto"/>
        <w:ind w:left="0"/>
        <w:jc w:val="left"/>
      </w:pPr>
      <w:r>
        <w:rPr>
          <w:rFonts w:eastAsia="等线" w:ascii="Arial" w:cs="Arial" w:hAnsi="Arial"/>
          <w:i w:val="true"/>
          <w:sz w:val="22"/>
        </w:rPr>
        <w:t>Patience level &amp; quirks:</w:t>
      </w:r>
      <w:r>
        <w:rPr>
          <w:rFonts w:eastAsia="等线" w:ascii="Arial" w:cs="Arial" w:hAnsi="Arial"/>
          <w:sz w:val="22"/>
        </w:rPr>
        <w:t xml:space="preserve"> one line.</w:t>
      </w:r>
    </w:p>
    <w:p>
      <w:pPr>
        <w:numPr>
          <w:numId w:val="53"/>
        </w:numPr>
        <w:spacing w:before="120" w:after="120" w:line="288" w:lineRule="auto"/>
        <w:ind w:left="0"/>
        <w:jc w:val="left"/>
      </w:pPr>
      <w:r>
        <w:rPr>
          <w:rFonts w:eastAsia="等线" w:ascii="Arial" w:cs="Arial" w:hAnsi="Arial"/>
          <w:b w:val="true"/>
          <w:sz w:val="22"/>
        </w:rPr>
        <w:t>Trust Killers — the severity guide.</w:t>
      </w:r>
      <w:r>
        <w:rPr>
          <w:rFonts w:eastAsia="等线" w:ascii="Arial" w:cs="Arial" w:hAnsi="Arial"/>
          <w:sz w:val="22"/>
        </w:rPr>
        <w:t xml:space="preserve"> Derive from the VoC's </w:t>
      </w:r>
      <w:r>
        <w:rPr>
          <w:rFonts w:eastAsia="等线" w:ascii="Arial" w:cs="Arial" w:hAnsi="Arial"/>
          <w:i w:val="true"/>
          <w:sz w:val="22"/>
        </w:rPr>
        <w:t>revealed</w:t>
      </w:r>
      <w:r>
        <w:rPr>
          <w:rFonts w:eastAsia="等线" w:ascii="Arial" w:cs="Arial" w:hAnsi="Arial"/>
          <w:sz w:val="22"/>
        </w:rPr>
        <w:t xml:space="preserve"> priorities. Grade by client impact, not technical severity:</w:t>
      </w:r>
    </w:p>
    <w:p>
      <w:pPr>
        <w:numPr>
          <w:numId w:val="54"/>
        </w:numPr>
        <w:spacing w:before="120" w:after="120" w:line="288" w:lineRule="auto"/>
        <w:ind w:left="0"/>
        <w:jc w:val="left"/>
      </w:pPr>
      <w:r>
        <w:rPr>
          <w:rFonts w:eastAsia="等线" w:ascii="Arial" w:cs="Arial" w:hAnsi="Arial"/>
          <w:b w:val="true"/>
          <w:sz w:val="22"/>
        </w:rPr>
        <w:t>P1 — Client walks away:</w:t>
      </w:r>
      <w:r>
        <w:rPr>
          <w:rFonts w:eastAsia="等线" w:ascii="Arial" w:cs="Arial" w:hAnsi="Arial"/>
          <w:sz w:val="22"/>
        </w:rPr>
        <w:t xml:space="preserve"> the product does the one thing the client fears most (define concretely from VoC, e.g., silent or wrong inventory changes).</w:t>
      </w:r>
    </w:p>
    <w:p>
      <w:pPr>
        <w:numPr>
          <w:numId w:val="55"/>
        </w:numPr>
        <w:spacing w:before="120" w:after="120" w:line="288" w:lineRule="auto"/>
        <w:ind w:left="0"/>
        <w:jc w:val="left"/>
      </w:pPr>
      <w:r>
        <w:rPr>
          <w:rFonts w:eastAsia="等线" w:ascii="Arial" w:cs="Arial" w:hAnsi="Arial"/>
          <w:b w:val="true"/>
          <w:sz w:val="22"/>
        </w:rPr>
        <w:t>P2 — Client gets nervous:</w:t>
      </w:r>
      <w:r>
        <w:rPr>
          <w:rFonts w:eastAsia="等线" w:ascii="Arial" w:cs="Arial" w:hAnsi="Arial"/>
          <w:sz w:val="22"/>
        </w:rPr>
        <w:t xml:space="preserve"> trust-eroding behaviour (define from VoC).</w:t>
      </w:r>
    </w:p>
    <w:p>
      <w:pPr>
        <w:numPr>
          <w:numId w:val="56"/>
        </w:numPr>
        <w:spacing w:before="120" w:after="120" w:line="288" w:lineRule="auto"/>
        <w:ind w:left="0"/>
        <w:jc w:val="left"/>
      </w:pPr>
      <w:r>
        <w:rPr>
          <w:rFonts w:eastAsia="等线" w:ascii="Arial" w:cs="Arial" w:hAnsi="Arial"/>
          <w:b w:val="true"/>
          <w:sz w:val="22"/>
        </w:rPr>
        <w:t>P3 — Annoying but survivable:</w:t>
      </w:r>
      <w:r>
        <w:rPr>
          <w:rFonts w:eastAsia="等线" w:ascii="Arial" w:cs="Arial" w:hAnsi="Arial"/>
          <w:sz w:val="22"/>
        </w:rPr>
        <w:t xml:space="preserve"> friction, extra steps, unclear replies.</w:t>
      </w:r>
    </w:p>
    <w:p>
      <w:pPr>
        <w:numPr>
          <w:numId w:val="57"/>
        </w:numPr>
        <w:spacing w:before="120" w:after="120" w:line="288" w:lineRule="auto"/>
        <w:ind w:left="0"/>
        <w:jc w:val="left"/>
      </w:pPr>
      <w:r>
        <w:rPr>
          <w:rFonts w:eastAsia="等线" w:ascii="Arial" w:cs="Arial" w:hAnsi="Arial"/>
          <w:b w:val="true"/>
          <w:sz w:val="22"/>
        </w:rPr>
        <w:t>P4 — Cosmetic.</w:t>
      </w:r>
    </w:p>
    <w:p>
      <w:pPr>
        <w:pStyle w:val="2"/>
        <w:spacing w:before="320" w:after="120" w:line="288" w:lineRule="auto"/>
        <w:ind w:left="0"/>
        <w:jc w:val="left"/>
        <w:outlineLvl w:val="1"/>
      </w:pPr>
      <w:bookmarkStart w:name="heading_8" w:id="8"/>
      <w:r>
        <w:rPr>
          <w:rFonts w:eastAsia="等线" w:ascii="Arial" w:cs="Arial" w:hAnsi="Arial"/>
          <w:b w:val="true"/>
          <w:sz w:val="32"/>
        </w:rPr>
        <w:t>PART B — THE MISSIONS (reference deck, used during play)</w:t>
      </w:r>
      <w:bookmarkEnd w:id="8"/>
    </w:p>
    <w:p>
      <w:pPr>
        <w:numPr>
          <w:numId w:val="58"/>
        </w:numPr>
        <w:spacing w:before="120" w:after="120" w:line="288" w:lineRule="auto"/>
        <w:ind w:left="0"/>
        <w:jc w:val="left"/>
      </w:pPr>
      <w:r>
        <w:rPr>
          <w:rFonts w:eastAsia="等线" w:ascii="Arial" w:cs="Arial" w:hAnsi="Arial"/>
          <w:b w:val="true"/>
          <w:sz w:val="22"/>
        </w:rPr>
        <w:t>Campaign Overview.</w:t>
      </w:r>
      <w:r>
        <w:rPr>
          <w:rFonts w:eastAsia="等线" w:ascii="Arial" w:cs="Arial" w:hAnsi="Arial"/>
          <w:sz w:val="22"/>
        </w:rPr>
        <w:t xml:space="preserve"> A table of all missions: code, title, persona, difficulty (★–★★★), XP, estimated minutes, source </w:t>
      </w:r>
      <w:r>
        <w:rPr>
          <w:rFonts w:eastAsia="Consolas" w:ascii="Consolas" w:cs="Consolas" w:hAnsi="Consolas"/>
          <w:sz w:val="22"/>
          <w:shd w:fill="EFF0F1"/>
        </w:rPr>
        <w:t>Covers:</w:t>
      </w:r>
      <w:r>
        <w:rPr>
          <w:rFonts w:eastAsia="等线" w:ascii="Arial" w:cs="Arial" w:hAnsi="Arial"/>
          <w:sz w:val="22"/>
        </w:rPr>
        <w:t xml:space="preserve"> tags. Then:</w:t>
      </w:r>
    </w:p>
    <w:p>
      <w:pPr>
        <w:numPr>
          <w:numId w:val="59"/>
        </w:numPr>
        <w:spacing w:before="120" w:after="120" w:line="288" w:lineRule="auto"/>
        <w:ind w:left="0"/>
        <w:jc w:val="left"/>
      </w:pPr>
      <w:r>
        <w:rPr>
          <w:rFonts w:eastAsia="等线" w:ascii="Arial" w:cs="Arial" w:hAnsi="Arial"/>
          <w:i w:val="true"/>
          <w:sz w:val="22"/>
        </w:rPr>
        <w:t>Recommended order:</w:t>
      </w:r>
      <w:r>
        <w:rPr>
          <w:rFonts w:eastAsia="等线" w:ascii="Arial" w:cs="Arial" w:hAnsi="Arial"/>
          <w:sz w:val="22"/>
        </w:rPr>
        <w:t xml:space="preserve"> tutorial missions → core loops → boss fights.</w:t>
      </w:r>
    </w:p>
    <w:p>
      <w:pPr>
        <w:numPr>
          <w:numId w:val="60"/>
        </w:numPr>
        <w:spacing w:before="120" w:after="120" w:line="288" w:lineRule="auto"/>
        <w:ind w:left="0"/>
        <w:jc w:val="left"/>
      </w:pPr>
      <w:r>
        <w:rPr>
          <w:rFonts w:eastAsia="等线" w:ascii="Arial" w:cs="Arial" w:hAnsi="Arial"/>
          <w:i w:val="true"/>
          <w:sz w:val="22"/>
        </w:rPr>
        <w:t>The Speedrun:</w:t>
      </w:r>
      <w:r>
        <w:rPr>
          <w:rFonts w:eastAsia="等线" w:ascii="Arial" w:cs="Arial" w:hAnsi="Arial"/>
          <w:sz w:val="22"/>
        </w:rPr>
        <w:t xml:space="preserve"> the minimum mission set that still touches every critical flow, for time-poor testers.</w:t>
      </w:r>
    </w:p>
    <w:p>
      <w:pPr>
        <w:numPr>
          <w:numId w:val="61"/>
        </w:numPr>
        <w:spacing w:before="120" w:after="120" w:line="288" w:lineRule="auto"/>
        <w:ind w:left="0"/>
        <w:jc w:val="left"/>
      </w:pPr>
      <w:r>
        <w:rPr>
          <w:rFonts w:eastAsia="等线" w:ascii="Arial" w:cs="Arial" w:hAnsi="Arial"/>
          <w:i w:val="true"/>
          <w:sz w:val="22"/>
        </w:rPr>
        <w:t>100% Completion:</w:t>
      </w:r>
      <w:r>
        <w:rPr>
          <w:rFonts w:eastAsia="等线" w:ascii="Arial" w:cs="Arial" w:hAnsi="Arial"/>
          <w:sz w:val="22"/>
        </w:rPr>
        <w:t xml:space="preserve"> everything, including side quests.</w:t>
      </w:r>
    </w:p>
    <w:p>
      <w:pPr>
        <w:numPr>
          <w:numId w:val="62"/>
        </w:numPr>
        <w:spacing w:before="120" w:after="120" w:line="288" w:lineRule="auto"/>
        <w:ind w:left="0"/>
        <w:jc w:val="left"/>
      </w:pPr>
      <w:r>
        <w:rPr>
          <w:rFonts w:eastAsia="等线" w:ascii="Arial" w:cs="Arial" w:hAnsi="Arial"/>
          <w:i w:val="true"/>
          <w:sz w:val="22"/>
        </w:rPr>
        <w:t>Squad split:</w:t>
      </w:r>
      <w:r>
        <w:rPr>
          <w:rFonts w:eastAsia="等线" w:ascii="Arial" w:cs="Arial" w:hAnsi="Arial"/>
          <w:sz w:val="22"/>
        </w:rPr>
        <w:t xml:space="preserve"> if several testers share the pack, a suggested division of personas/missions so coverage doesn't overlap wastefully.</w:t>
      </w:r>
    </w:p>
    <w:p>
      <w:pPr>
        <w:numPr>
          <w:numId w:val="63"/>
        </w:numPr>
        <w:spacing w:before="120" w:after="120" w:line="288" w:lineRule="auto"/>
        <w:ind w:left="0"/>
        <w:jc w:val="left"/>
      </w:pPr>
      <w:r>
        <w:rPr>
          <w:rFonts w:eastAsia="等线" w:ascii="Arial" w:cs="Arial" w:hAnsi="Arial"/>
          <w:b w:val="true"/>
          <w:sz w:val="22"/>
        </w:rPr>
        <w:t>Mission Cards</w:t>
      </w:r>
      <w:r>
        <w:rPr>
          <w:rFonts w:eastAsia="等线" w:ascii="Arial" w:cs="Arial" w:hAnsi="Arial"/>
          <w:sz w:val="22"/>
        </w:rPr>
        <w:t xml:space="preserve"> — one per test case (merged/split only where justified). Use the template below, exactly.</w:t>
      </w:r>
    </w:p>
    <w:p>
      <w:pPr>
        <w:numPr>
          <w:numId w:val="64"/>
        </w:numPr>
        <w:spacing w:before="120" w:after="120" w:line="288" w:lineRule="auto"/>
        <w:ind w:left="0"/>
        <w:jc w:val="left"/>
      </w:pPr>
      <w:r>
        <w:rPr>
          <w:rFonts w:eastAsia="等线" w:ascii="Arial" w:cs="Arial" w:hAnsi="Arial"/>
          <w:b w:val="true"/>
          <w:sz w:val="22"/>
        </w:rPr>
        <w:t>Boss Fights.</w:t>
      </w:r>
      <w:r>
        <w:rPr>
          <w:rFonts w:eastAsia="等线" w:ascii="Arial" w:cs="Arial" w:hAnsi="Arial"/>
          <w:sz w:val="22"/>
        </w:rPr>
        <w:t xml:space="preserve"> Regression missions built from previously failed or fragile behaviours in the results notes — written as "this area has claimed testers before; extra XP for surviving it," with concrete win conditions. Strip all internal names, dates-of-blame, and commentary.</w:t>
      </w:r>
    </w:p>
    <w:p>
      <w:pPr>
        <w:numPr>
          <w:numId w:val="65"/>
        </w:numPr>
        <w:spacing w:before="120" w:after="120" w:line="288" w:lineRule="auto"/>
        <w:ind w:left="0"/>
        <w:jc w:val="left"/>
      </w:pPr>
      <w:r>
        <w:rPr>
          <w:rFonts w:eastAsia="等线" w:ascii="Arial" w:cs="Arial" w:hAnsi="Arial"/>
          <w:b w:val="true"/>
          <w:sz w:val="22"/>
        </w:rPr>
        <w:t>Side Quests &amp; Chaos Cards.</w:t>
      </w:r>
    </w:p>
    <w:p>
      <w:pPr>
        <w:numPr>
          <w:numId w:val="66"/>
        </w:numPr>
        <w:spacing w:before="120" w:after="120" w:line="288" w:lineRule="auto"/>
        <w:ind w:left="0"/>
        <w:jc w:val="left"/>
      </w:pPr>
      <w:r>
        <w:rPr>
          <w:rFonts w:eastAsia="等线" w:ascii="Arial" w:cs="Arial" w:hAnsi="Arial"/>
          <w:i w:val="true"/>
          <w:sz w:val="22"/>
        </w:rPr>
        <w:t>Side quests:</w:t>
      </w:r>
      <w:r>
        <w:rPr>
          <w:rFonts w:eastAsia="等线" w:ascii="Arial" w:cs="Arial" w:hAnsi="Arial"/>
          <w:sz w:val="22"/>
        </w:rPr>
        <w:t xml:space="preserve"> 1–2 open exploratory prompts per persona, e.g., "As [persona], what would irritate you most in a real week? Go try to make it happen."</w:t>
      </w:r>
    </w:p>
    <w:p>
      <w:pPr>
        <w:numPr>
          <w:numId w:val="67"/>
        </w:numPr>
        <w:spacing w:before="120" w:after="120" w:line="288" w:lineRule="auto"/>
        <w:ind w:left="0"/>
        <w:jc w:val="left"/>
      </w:pPr>
      <w:r>
        <w:rPr>
          <w:rFonts w:eastAsia="等线" w:ascii="Arial" w:cs="Arial" w:hAnsi="Arial"/>
          <w:i w:val="true"/>
          <w:sz w:val="22"/>
        </w:rPr>
        <w:t>Chaos Cards:</w:t>
      </w:r>
      <w:r>
        <w:rPr>
          <w:rFonts w:eastAsia="等线" w:ascii="Arial" w:cs="Arial" w:hAnsi="Arial"/>
          <w:sz w:val="22"/>
        </w:rPr>
        <w:t xml:space="preserve"> a universal deck of curveballs distilled from the clarification and partial-failure rules across all test cases — e.g., typo'd or ambiguous IDs, two requests in one message, interrupting mid-flow with an unrelated ask, changing your mind right after confirming, an unreadable photo, "same as last time" with no other detail. Any card may be played on any mission for bonus XP. Include 8–12 cards.</w:t>
      </w:r>
    </w:p>
    <w:p>
      <w:pPr>
        <w:numPr>
          <w:numId w:val="68"/>
        </w:numPr>
        <w:spacing w:before="120" w:after="120" w:line="288" w:lineRule="auto"/>
        <w:ind w:left="0"/>
        <w:jc w:val="left"/>
      </w:pPr>
      <w:r>
        <w:rPr>
          <w:rFonts w:eastAsia="等线" w:ascii="Arial" w:cs="Arial" w:hAnsi="Arial"/>
          <w:b w:val="true"/>
          <w:sz w:val="22"/>
        </w:rPr>
        <w:t>Field Manual.</w:t>
      </w:r>
    </w:p>
    <w:p>
      <w:pPr>
        <w:numPr>
          <w:numId w:val="69"/>
        </w:numPr>
        <w:spacing w:before="120" w:after="120" w:line="288" w:lineRule="auto"/>
        <w:ind w:left="0"/>
        <w:jc w:val="left"/>
      </w:pPr>
      <w:r>
        <w:rPr>
          <w:rFonts w:eastAsia="等线" w:ascii="Arial" w:cs="Arial" w:hAnsi="Arial"/>
          <w:i w:val="true"/>
          <w:sz w:val="22"/>
        </w:rPr>
        <w:t>How to log a result</w:t>
      </w:r>
      <w:r>
        <w:rPr>
          <w:rFonts w:eastAsia="等线" w:ascii="Arial" w:cs="Arial" w:hAnsi="Arial"/>
          <w:sz w:val="22"/>
        </w:rPr>
        <w:t xml:space="preserve"> — exact minimal format: mission code · persona · what you typed (paste it verbatim) · what happened · what you expected · severity (P1–P4) · evidence link · chaos cards played.</w:t>
      </w:r>
    </w:p>
    <w:p>
      <w:pPr>
        <w:numPr>
          <w:numId w:val="70"/>
        </w:numPr>
        <w:spacing w:before="120" w:after="120" w:line="288" w:lineRule="auto"/>
        <w:ind w:left="0"/>
        <w:jc w:val="left"/>
      </w:pPr>
      <w:r>
        <w:rPr>
          <w:rFonts w:eastAsia="等线" w:ascii="Arial" w:cs="Arial" w:hAnsi="Arial"/>
          <w:i w:val="true"/>
          <w:sz w:val="22"/>
        </w:rPr>
        <w:t>Evidence rules:</w:t>
      </w:r>
      <w:r>
        <w:rPr>
          <w:rFonts w:eastAsia="等线" w:ascii="Arial" w:cs="Arial" w:hAnsi="Arial"/>
          <w:sz w:val="22"/>
        </w:rPr>
        <w:t xml:space="preserve"> screenshots + every document ID created + timestamps.</w:t>
      </w:r>
    </w:p>
    <w:p>
      <w:pPr>
        <w:numPr>
          <w:numId w:val="71"/>
        </w:numPr>
        <w:spacing w:before="120" w:after="120" w:line="288" w:lineRule="auto"/>
        <w:ind w:left="0"/>
        <w:jc w:val="left"/>
      </w:pPr>
      <w:r>
        <w:rPr>
          <w:rFonts w:eastAsia="等线" w:ascii="Arial" w:cs="Arial" w:hAnsi="Arial"/>
          <w:i w:val="true"/>
          <w:sz w:val="22"/>
        </w:rPr>
        <w:t>Test Data Kit:</w:t>
      </w:r>
      <w:r>
        <w:rPr>
          <w:rFonts w:eastAsia="等线" w:ascii="Arial" w:cs="Arial" w:hAnsi="Arial"/>
          <w:sz w:val="22"/>
        </w:rPr>
        <w:t xml:space="preserve"> the suggested test data from the source doc (customers, items, bundles, people). Rule: tag every record you create with a </w:t>
      </w:r>
      <w:r>
        <w:rPr>
          <w:rFonts w:eastAsia="Consolas" w:ascii="Consolas" w:cs="Consolas" w:hAnsi="Consolas"/>
          <w:sz w:val="22"/>
          <w:shd w:fill="EFF0F1"/>
        </w:rPr>
        <w:t>UAT-</w:t>
      </w:r>
      <w:r>
        <w:rPr>
          <w:rFonts w:eastAsia="等线" w:ascii="Arial" w:cs="Arial" w:hAnsi="Arial"/>
          <w:sz w:val="22"/>
        </w:rPr>
        <w:t xml:space="preserve"> marker in remarks/reference fields where possible, so cleanup is easy. Flag </w:t>
      </w:r>
      <w:r>
        <w:rPr>
          <w:rFonts w:eastAsia="Consolas" w:ascii="Consolas" w:cs="Consolas" w:hAnsi="Consolas"/>
          <w:sz w:val="22"/>
          <w:shd w:fill="EFF0F1"/>
        </w:rPr>
        <w:t>[GAP]</w:t>
      </w:r>
      <w:r>
        <w:rPr>
          <w:rFonts w:eastAsia="等线" w:ascii="Arial" w:cs="Arial" w:hAnsi="Arial"/>
          <w:sz w:val="22"/>
        </w:rPr>
        <w:t xml:space="preserve"> if the source doc lacks test data.</w:t>
      </w:r>
    </w:p>
    <w:p>
      <w:pPr>
        <w:numPr>
          <w:numId w:val="72"/>
        </w:numPr>
        <w:spacing w:before="120" w:after="120" w:line="288" w:lineRule="auto"/>
        <w:ind w:left="0"/>
        <w:jc w:val="left"/>
      </w:pPr>
      <w:r>
        <w:rPr>
          <w:rFonts w:eastAsia="等线" w:ascii="Arial" w:cs="Arial" w:hAnsi="Arial"/>
          <w:i w:val="true"/>
          <w:sz w:val="22"/>
        </w:rPr>
        <w:t>Scoring &amp; Badges</w:t>
      </w:r>
      <w:r>
        <w:rPr>
          <w:rFonts w:eastAsia="等线" w:ascii="Arial" w:cs="Arial" w:hAnsi="Arial"/>
          <w:sz w:val="22"/>
        </w:rPr>
        <w:t xml:space="preserve"> (use these defaults for consistency across projects): </w:t>
      </w:r>
    </w:p>
    <w:p>
      <w:pPr>
        <w:numPr>
          <w:numId w:val="73"/>
        </w:numPr>
        <w:spacing w:before="120" w:after="120" w:line="288" w:lineRule="auto"/>
        <w:ind w:left="453"/>
        <w:jc w:val="left"/>
      </w:pPr>
      <w:r>
        <w:rPr>
          <w:rFonts w:eastAsia="等线" w:ascii="Arial" w:cs="Arial" w:hAnsi="Arial"/>
          <w:sz w:val="22"/>
        </w:rPr>
        <w:t>Mission XP: ★ = 10, ★★ = 20, ★★★ = 35.</w:t>
      </w:r>
    </w:p>
    <w:p>
      <w:pPr>
        <w:numPr>
          <w:numId w:val="74"/>
        </w:numPr>
        <w:spacing w:before="120" w:after="120" w:line="288" w:lineRule="auto"/>
        <w:ind w:left="453"/>
        <w:jc w:val="left"/>
      </w:pPr>
      <w:r>
        <w:rPr>
          <w:rFonts w:eastAsia="等线" w:ascii="Arial" w:cs="Arial" w:hAnsi="Arial"/>
          <w:sz w:val="22"/>
        </w:rPr>
        <w:t>Bug bounty: P1 = 50, P2 = 30, P3 = 15, P4 = 5. First unique finder gets it.</w:t>
      </w:r>
    </w:p>
    <w:p>
      <w:pPr>
        <w:numPr>
          <w:numId w:val="75"/>
        </w:numPr>
        <w:spacing w:before="120" w:after="120" w:line="288" w:lineRule="auto"/>
        <w:ind w:left="453"/>
        <w:jc w:val="left"/>
      </w:pPr>
      <w:r>
        <w:rPr>
          <w:rFonts w:eastAsia="等线" w:ascii="Arial" w:cs="Arial" w:hAnsi="Arial"/>
          <w:sz w:val="22"/>
        </w:rPr>
        <w:t>Chaos Card played meaningfully: +10. Sabotage bonus: as listed on the card.</w:t>
      </w:r>
    </w:p>
    <w:p>
      <w:pPr>
        <w:numPr>
          <w:numId w:val="76"/>
        </w:numPr>
        <w:spacing w:before="120" w:after="120" w:line="288" w:lineRule="auto"/>
        <w:ind w:left="453"/>
        <w:jc w:val="left"/>
      </w:pPr>
      <w:r>
        <w:rPr>
          <w:rFonts w:eastAsia="等线" w:ascii="Arial" w:cs="Arial" w:hAnsi="Arial"/>
          <w:sz w:val="22"/>
        </w:rPr>
        <w:t xml:space="preserve">Badges: </w:t>
      </w:r>
      <w:r>
        <w:rPr>
          <w:rFonts w:eastAsia="等线" w:ascii="Arial" w:cs="Arial" w:hAnsi="Arial"/>
          <w:b w:val="true"/>
          <w:sz w:val="22"/>
        </w:rPr>
        <w:t>First Blood</w:t>
      </w:r>
      <w:r>
        <w:rPr>
          <w:rFonts w:eastAsia="等线" w:ascii="Arial" w:cs="Arial" w:hAnsi="Arial"/>
          <w:sz w:val="22"/>
        </w:rPr>
        <w:t xml:space="preserve"> (first bug of the run) · </w:t>
      </w:r>
      <w:r>
        <w:rPr>
          <w:rFonts w:eastAsia="等线" w:ascii="Arial" w:cs="Arial" w:hAnsi="Arial"/>
          <w:b w:val="true"/>
          <w:sz w:val="22"/>
        </w:rPr>
        <w:t>Method Actor</w:t>
      </w:r>
      <w:r>
        <w:rPr>
          <w:rFonts w:eastAsia="等线" w:ascii="Arial" w:cs="Arial" w:hAnsi="Arial"/>
          <w:sz w:val="22"/>
        </w:rPr>
        <w:t xml:space="preserve"> (all missions, zero copy-pasted phrasings) · </w:t>
      </w:r>
      <w:r>
        <w:rPr>
          <w:rFonts w:eastAsia="等线" w:ascii="Arial" w:cs="Arial" w:hAnsi="Arial"/>
          <w:b w:val="true"/>
          <w:sz w:val="22"/>
        </w:rPr>
        <w:t>Chaos Agent</w:t>
      </w:r>
      <w:r>
        <w:rPr>
          <w:rFonts w:eastAsia="等线" w:ascii="Arial" w:cs="Arial" w:hAnsi="Arial"/>
          <w:sz w:val="22"/>
        </w:rPr>
        <w:t xml:space="preserve"> (5+ chaos cards) · </w:t>
      </w:r>
      <w:r>
        <w:rPr>
          <w:rFonts w:eastAsia="等线" w:ascii="Arial" w:cs="Arial" w:hAnsi="Arial"/>
          <w:b w:val="true"/>
          <w:sz w:val="22"/>
        </w:rPr>
        <w:t>Boss Slayer</w:t>
      </w:r>
      <w:r>
        <w:rPr>
          <w:rFonts w:eastAsia="等线" w:ascii="Arial" w:cs="Arial" w:hAnsi="Arial"/>
          <w:sz w:val="22"/>
        </w:rPr>
        <w:t xml:space="preserve"> (all boss fights) · </w:t>
      </w:r>
      <w:r>
        <w:rPr>
          <w:rFonts w:eastAsia="等线" w:ascii="Arial" w:cs="Arial" w:hAnsi="Arial"/>
          <w:b w:val="true"/>
          <w:sz w:val="22"/>
        </w:rPr>
        <w:t>Cartographer</w:t>
      </w:r>
      <w:r>
        <w:rPr>
          <w:rFonts w:eastAsia="等线" w:ascii="Arial" w:cs="Arial" w:hAnsi="Arial"/>
          <w:sz w:val="22"/>
        </w:rPr>
        <w:t xml:space="preserve"> (3+ useful Observations) · </w:t>
      </w:r>
      <w:r>
        <w:rPr>
          <w:rFonts w:eastAsia="等线" w:ascii="Arial" w:cs="Arial" w:hAnsi="Arial"/>
          <w:b w:val="true"/>
          <w:sz w:val="22"/>
        </w:rPr>
        <w:t>Completionist</w:t>
      </w:r>
      <w:r>
        <w:rPr>
          <w:rFonts w:eastAsia="等线" w:ascii="Arial" w:cs="Arial" w:hAnsi="Arial"/>
          <w:sz w:val="22"/>
        </w:rPr>
        <w:t xml:space="preserve"> (100%).</w:t>
      </w:r>
    </w:p>
    <w:p>
      <w:pPr>
        <w:numPr>
          <w:numId w:val="77"/>
        </w:numPr>
        <w:spacing w:before="120" w:after="120" w:line="288" w:lineRule="auto"/>
        <w:ind w:left="0"/>
        <w:jc w:val="left"/>
      </w:pPr>
      <w:r>
        <w:rPr>
          <w:rFonts w:eastAsia="等线" w:ascii="Arial" w:cs="Arial" w:hAnsi="Arial"/>
          <w:i w:val="true"/>
          <w:sz w:val="22"/>
        </w:rPr>
        <w:t>Help:</w:t>
      </w:r>
      <w:r>
        <w:rPr>
          <w:rFonts w:eastAsia="等线" w:ascii="Arial" w:cs="Arial" w:hAnsi="Arial"/>
          <w:sz w:val="22"/>
        </w:rPr>
        <w:t xml:space="preserve"> where testers ask questions during the window. </w:t>
      </w:r>
      <w:r>
        <w:rPr>
          <w:rFonts w:eastAsia="Consolas" w:ascii="Consolas" w:cs="Consolas" w:hAnsi="Consolas"/>
          <w:sz w:val="22"/>
          <w:shd w:fill="EFF0F1"/>
        </w:rPr>
        <w:t>[NEEDS INPUT]</w:t>
      </w:r>
      <w:r>
        <w:rPr>
          <w:rFonts w:eastAsia="等线" w:ascii="Arial" w:cs="Arial" w:hAnsi="Arial"/>
          <w:sz w:val="22"/>
        </w:rPr>
        <w:t xml:space="preserve"> if unknown.</w:t>
      </w:r>
    </w:p>
    <w:p>
      <w:pPr>
        <w:numPr>
          <w:numId w:val="78"/>
        </w:numPr>
        <w:spacing w:before="120" w:after="120" w:line="288" w:lineRule="auto"/>
        <w:ind w:left="0"/>
        <w:jc w:val="left"/>
      </w:pPr>
      <w:r>
        <w:rPr>
          <w:rFonts w:eastAsia="等线" w:ascii="Arial" w:cs="Arial" w:hAnsi="Arial"/>
          <w:b w:val="true"/>
          <w:sz w:val="22"/>
        </w:rPr>
        <w:t>Appendix — Coverage Map.</w:t>
      </w:r>
      <w:r>
        <w:rPr>
          <w:rFonts w:eastAsia="等线" w:ascii="Arial" w:cs="Arial" w:hAnsi="Arial"/>
          <w:sz w:val="22"/>
        </w:rPr>
        <w:t xml:space="preserve"> A small traceability table: each source test case → mission code(s); each Scope Lock item → where its criteria appear as win conditions. This is for the organisers; testers can ignore it.</w:t>
      </w:r>
    </w:p>
    <w:p>
      <w:pPr>
        <w:pStyle w:val="1"/>
        <w:spacing w:before="380" w:after="140" w:line="288" w:lineRule="auto"/>
        <w:ind w:left="0"/>
        <w:jc w:val="left"/>
        <w:outlineLvl w:val="0"/>
      </w:pPr>
      <w:bookmarkStart w:name="heading_9" w:id="9"/>
      <w:r>
        <w:rPr>
          <w:rFonts w:eastAsia="等线" w:ascii="Arial" w:cs="Arial" w:hAnsi="Arial"/>
          <w:b w:val="true"/>
          <w:sz w:val="36"/>
        </w:rPr>
        <w:t>MISSION CARD TEMPLATE (use exactly this shape)</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MISSION [code] — [evocative title]                [★ difficulty] · [XP] XP · ~[min] min</w:t>
              <w:br/>
              <w:t>Persona: [name, role]        Covers: [TC-xx · LOCK-xx]</w:t>
              <w:br/>
              <w:br/>
              <w:t>The situation: [2–4 sentences of in-world story: what just happened, what the persona</w:t>
              <w:br/>
              <w:t>needs, what's at stake — grounded in the documents, written in present tense.]</w:t>
              <w:br/>
              <w:br/>
              <w:t xml:space="preserve">Precondition: [What must already exist, be configured, or be in the correct status </w:t>
              <w:br/>
              <w:t>before testing.]</w:t>
              <w:br/>
              <w:br/>
              <w:t>Your goal: [one sentence, an outcome — never steps.]</w:t>
              <w:br/>
              <w:br/>
              <w:t>Say it your way: [2–3 sample phrasings in the users' real register]</w:t>
              <w:br/>
              <w:t>→ now forget these and type it how YOU would.</w:t>
              <w:br/>
              <w:br/>
              <w:t>Win conditions:</w:t>
              <w:br/>
              <w:t>☐ [distilled from expected behaviour + acceptance criteria]</w:t>
              <w:br/>
              <w:t>☐ [...]</w:t>
              <w:br/>
              <w:t>☐ [...]</w:t>
              <w:br/>
              <w:br/>
              <w:t>It should stop and ask you if: [the clarification triggers for this flow]</w:t>
              <w:br/>
              <w:br/>
              <w:t>If something breaks mid-way: [what good failure handling looks like here — what it</w:t>
              <w:br/>
              <w:t>completed, what's blocked, asks how to proceed; never silently gives up.]</w:t>
              <w:br/>
              <w:br/>
              <w:t>Sabotage bonus (+[XP]): [1–2 mission-specific curveballs]</w:t>
              <w:br/>
              <w:br/>
              <w:t>Poke it: [2–3 curiosity prompts this persona would naturally wonder about]</w:t>
              <w:br/>
              <w:br/>
            </w:r>
            <w:r>
              <w:rPr>
                <w:rFonts w:eastAsia="Consolas" w:ascii="Consolas" w:cs="Consolas" w:hAnsi="Consolas"/>
                <w:sz w:val="22"/>
              </w:rPr>
              <w:t>Loot to capture: [mission-specific evidence, e.g., the document numbers created]</w:t>
            </w:r>
          </w:p>
        </w:tc>
      </w:tr>
    </w:tbl>
    <w:p>
      <w:pPr>
        <w:pStyle w:val="1"/>
        <w:spacing w:before="380" w:after="140" w:line="288" w:lineRule="auto"/>
        <w:ind w:left="0"/>
        <w:jc w:val="left"/>
        <w:outlineLvl w:val="0"/>
      </w:pPr>
      <w:bookmarkStart w:name="heading_10" w:id="10"/>
      <w:r>
        <w:rPr>
          <w:rFonts w:eastAsia="等线" w:ascii="Arial" w:cs="Arial" w:hAnsi="Arial"/>
          <w:b w:val="true"/>
          <w:sz w:val="36"/>
        </w:rPr>
        <w:t>EXAMPLE MISSION CARD</w:t>
      </w:r>
      <w:bookmarkEnd w:id="10"/>
    </w:p>
    <w:p>
      <w:pPr>
        <w:spacing w:before="120" w:after="120" w:line="288" w:lineRule="auto"/>
        <w:ind w:left="0"/>
        <w:jc w:val="left"/>
      </w:pPr>
      <w:r>
        <w:rPr>
          <w:rFonts w:eastAsia="等线" w:ascii="Arial" w:cs="Arial" w:hAnsi="Arial"/>
          <w:sz w:val="22"/>
        </w:rPr>
        <w:t>Format illustration only — this is a fictional bakery project; replace every detail with the actual project's content.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MISSION M-04 — The Tuesday Rush                          ★★ · 20 XP · ~10 min</w:t>
              <w:br/>
              <w:t>Persona: Lina, wholesale sales rep        Covers: TC-03 · LOCK-006</w:t>
              <w:br/>
              <w:br/>
              <w:t>The situation: Café Bunga just texted you: "same as last week, but double the</w:t>
              <w:br/>
              <w:t>sourdough." It's 7:40am, the delivery van leaves at 9, and you're typing with one</w:t>
              <w:br/>
              <w:t>thumb while holding a coffee.</w:t>
              <w:br/>
              <w:br/>
              <w:t>Precondition: Café Bunga must have at least one previous order from last week containing</w:t>
              <w:br/>
              <w:t>sourdough, and the required products must still exist in the test environment.</w:t>
              <w:br/>
              <w:br/>
              <w:t>Your goal: Get last week's order repeated with the sourdough doubled — confirmed</w:t>
              <w:br/>
              <w:t>and scheduled — without retyping the whole order.</w:t>
              <w:br/>
              <w:br/>
              <w:t>Say it your way: "same order as last week for bunga but sourdough x2" ·</w:t>
              <w:br/>
              <w:t>"repeat cafe bunga last tues order, double the sour dough"</w:t>
              <w:br/>
              <w:t>→ now forget these and type it how YOU would.</w:t>
              <w:br/>
              <w:br/>
              <w:t>Win conditions:</w:t>
              <w:br/>
              <w:t>☐ It finds last week's Café Bunga order and asks which one if several records match</w:t>
              <w:br/>
              <w:t>☐ Only the sourdough quantity changes; everything else carries over untouched</w:t>
              <w:br/>
              <w:t>☐ It confirms with you before creating anything</w:t>
              <w:br/>
              <w:t>☐ You get an order number back</w:t>
              <w:br/>
              <w:br/>
              <w:t>It should stop and ask you if: more than one order matches "last week"; "sourdough"</w:t>
              <w:br/>
              <w:t>matches more than one product.</w:t>
              <w:br/>
              <w:br/>
              <w:t>If something breaks mid-way: it tells you what it completed, what's blocked, and</w:t>
              <w:br/>
              <w:t>asks how to proceed — it never silently gives up.</w:t>
              <w:br/>
              <w:br/>
              <w:t>Sabotage bonus (+10): refer to a week when Café Bunga ordered nothing, and see</w:t>
              <w:br/>
              <w:t>whether it invents one.</w:t>
              <w:br/>
              <w:br/>
              <w:t>Poke it: What happens if you change your mind right after confirming? Does</w:t>
              <w:br/>
              <w:t>"double" behave if last week's order had two separate sourdough lines?</w:t>
              <w:br/>
              <w:br/>
            </w:r>
            <w:r>
              <w:rPr>
                <w:rFonts w:eastAsia="Consolas" w:ascii="Consolas" w:cs="Consolas" w:hAnsi="Consolas"/>
                <w:sz w:val="22"/>
              </w:rPr>
              <w:t>Loot to capture: the order number and a screenshot of the confirmation step.</w:t>
            </w:r>
          </w:p>
        </w:tc>
      </w:tr>
    </w:tbl>
    <w:p>
      <w:pPr>
        <w:pStyle w:val="1"/>
        <w:spacing w:before="380" w:after="140" w:line="288" w:lineRule="auto"/>
        <w:ind w:left="0"/>
        <w:jc w:val="left"/>
        <w:outlineLvl w:val="0"/>
      </w:pPr>
      <w:bookmarkStart w:name="heading_11" w:id="11"/>
      <w:r>
        <w:rPr>
          <w:rFonts w:eastAsia="等线" w:ascii="Arial" w:cs="Arial" w:hAnsi="Arial"/>
          <w:b w:val="true"/>
          <w:sz w:val="36"/>
        </w:rPr>
        <w:t>QUALITY GATE — verify all of these before you output</w:t>
      </w:r>
      <w:bookmarkEnd w:id="11"/>
    </w:p>
    <w:p>
      <w:pPr>
        <w:numPr>
          <w:numId w:val="79"/>
        </w:numPr>
        <w:spacing w:before="120" w:after="120" w:line="288" w:lineRule="auto"/>
        <w:ind w:left="0"/>
        <w:jc w:val="left"/>
      </w:pPr>
      <w:r>
        <w:rPr>
          <w:rFonts w:eastAsia="等线" w:ascii="Arial" w:cs="Arial" w:hAnsi="Arial"/>
          <w:sz w:val="22"/>
        </w:rPr>
        <w:t>Every source test case maps to ≥1 mission, recorded in the Appendix coverage map.</w:t>
      </w:r>
    </w:p>
    <w:p>
      <w:pPr>
        <w:numPr>
          <w:numId w:val="80"/>
        </w:numPr>
        <w:spacing w:before="120" w:after="120" w:line="288" w:lineRule="auto"/>
        <w:ind w:left="0"/>
        <w:jc w:val="left"/>
      </w:pPr>
      <w:r>
        <w:rPr>
          <w:rFonts w:eastAsia="等线" w:ascii="Arial" w:cs="Arial" w:hAnsi="Arial"/>
          <w:sz w:val="22"/>
        </w:rPr>
        <w:t>Every observable acceptance criterion from locked scope appears as a win condition somewhere.</w:t>
      </w:r>
    </w:p>
    <w:p>
      <w:pPr>
        <w:numPr>
          <w:numId w:val="81"/>
        </w:numPr>
        <w:spacing w:before="120" w:after="120" w:line="288" w:lineRule="auto"/>
        <w:ind w:left="0"/>
        <w:jc w:val="left"/>
      </w:pPr>
      <w:r>
        <w:rPr>
          <w:rFonts w:eastAsia="等线" w:ascii="Arial" w:cs="Arial" w:hAnsi="Arial"/>
          <w:sz w:val="22"/>
        </w:rPr>
        <w:t>Every out-of-scope and superseded item appears in Out of Bounds.</w:t>
      </w:r>
    </w:p>
    <w:p>
      <w:pPr>
        <w:numPr>
          <w:numId w:val="82"/>
        </w:numPr>
        <w:spacing w:before="120" w:after="120" w:line="288" w:lineRule="auto"/>
        <w:ind w:left="0"/>
        <w:jc w:val="left"/>
      </w:pPr>
      <w:r>
        <w:rPr>
          <w:rFonts w:eastAsia="等线" w:ascii="Arial" w:cs="Arial" w:hAnsi="Arial"/>
          <w:sz w:val="22"/>
        </w:rPr>
        <w:t>Every recorded failure/fragile behaviour has a Boss Fight; no internal names or blame anywhere in the pack.</w:t>
      </w:r>
    </w:p>
    <w:p>
      <w:pPr>
        <w:numPr>
          <w:numId w:val="83"/>
        </w:numPr>
        <w:spacing w:before="120" w:after="120" w:line="288" w:lineRule="auto"/>
        <w:ind w:left="0"/>
        <w:jc w:val="left"/>
      </w:pPr>
      <w:r>
        <w:rPr>
          <w:rFonts w:eastAsia="等线" w:ascii="Arial" w:cs="Arial" w:hAnsi="Arial"/>
          <w:sz w:val="22"/>
        </w:rPr>
        <w:t>Every primary user role has a persona card, and every mission's persona exists.</w:t>
      </w:r>
    </w:p>
    <w:p>
      <w:pPr>
        <w:numPr>
          <w:numId w:val="84"/>
        </w:numPr>
        <w:spacing w:before="120" w:after="120" w:line="288" w:lineRule="auto"/>
        <w:ind w:left="0"/>
        <w:jc w:val="left"/>
      </w:pPr>
      <w:r>
        <w:rPr>
          <w:rFonts w:eastAsia="等线" w:ascii="Arial" w:cs="Arial" w:hAnsi="Arial"/>
          <w:sz w:val="22"/>
        </w:rPr>
        <w:t>A newcomer could run the first mission using only this pack — no source documents needed.</w:t>
      </w:r>
    </w:p>
    <w:p>
      <w:pPr>
        <w:numPr>
          <w:numId w:val="85"/>
        </w:numPr>
        <w:spacing w:before="120" w:after="120" w:line="288" w:lineRule="auto"/>
        <w:ind w:left="0"/>
        <w:jc w:val="left"/>
      </w:pPr>
      <w:r>
        <w:rPr>
          <w:rFonts w:eastAsia="等线" w:ascii="Arial" w:cs="Arial" w:hAnsi="Arial"/>
          <w:sz w:val="22"/>
        </w:rPr>
        <w:t xml:space="preserve">All unknowns are flagged as </w:t>
      </w:r>
      <w:r>
        <w:rPr>
          <w:rFonts w:eastAsia="Consolas" w:ascii="Consolas" w:cs="Consolas" w:hAnsi="Consolas"/>
          <w:sz w:val="22"/>
          <w:shd w:fill="EFF0F1"/>
        </w:rPr>
        <w:t>[GAP: ...]</w:t>
      </w:r>
      <w:r>
        <w:rPr>
          <w:rFonts w:eastAsia="等线" w:ascii="Arial" w:cs="Arial" w:hAnsi="Arial"/>
          <w:sz w:val="22"/>
        </w:rPr>
        <w:t xml:space="preserve"> or </w:t>
      </w:r>
      <w:r>
        <w:rPr>
          <w:rFonts w:eastAsia="Consolas" w:ascii="Consolas" w:cs="Consolas" w:hAnsi="Consolas"/>
          <w:sz w:val="22"/>
          <w:shd w:fill="EFF0F1"/>
        </w:rPr>
        <w:t>[NEEDS INPUT: ...]</w:t>
      </w:r>
      <w:r>
        <w:rPr>
          <w:rFonts w:eastAsia="等线" w:ascii="Arial" w:cs="Arial" w:hAnsi="Arial"/>
          <w:sz w:val="22"/>
        </w:rPr>
        <w:t>; nothing is invented.</w:t>
      </w:r>
    </w:p>
    <w:p>
      <w:pPr>
        <w:numPr>
          <w:numId w:val="86"/>
        </w:numPr>
        <w:spacing w:before="120" w:after="120" w:line="288" w:lineRule="auto"/>
        <w:ind w:left="0"/>
        <w:jc w:val="left"/>
      </w:pPr>
      <w:r>
        <w:rPr>
          <w:rFonts w:eastAsia="等线" w:ascii="Arial" w:cs="Arial" w:hAnsi="Arial"/>
          <w:sz w:val="22"/>
        </w:rPr>
        <w:t>Part A reads in ≤ 20 minutes; every acronym used anywhere appears in the Glossary.</w:t>
      </w:r>
    </w:p>
    <w:p>
      <w:pPr>
        <w:numPr>
          <w:numId w:val="87"/>
        </w:numPr>
        <w:spacing w:before="120" w:after="120" w:line="288" w:lineRule="auto"/>
        <w:ind w:left="0"/>
        <w:jc w:val="left"/>
      </w:pPr>
      <w:r>
        <w:rPr>
          <w:rFonts w:eastAsia="等线" w:ascii="Arial" w:cs="Arial" w:hAnsi="Arial"/>
          <w:sz w:val="22"/>
        </w:rPr>
        <w:t>Sample phrasings match the register of the real user inputs found in the test cases.</w:t>
      </w:r>
    </w:p>
    <w:p>
      <w:pPr>
        <w:numPr>
          <w:numId w:val="88"/>
        </w:numPr>
        <w:spacing w:before="120" w:after="120" w:line="288" w:lineRule="auto"/>
        <w:ind w:left="0"/>
        <w:jc w:val="left"/>
      </w:pPr>
      <w:r>
        <w:rPr>
          <w:rFonts w:eastAsia="等线" w:ascii="Arial" w:cs="Arial" w:hAnsi="Arial"/>
          <w:sz w:val="22"/>
        </w:rPr>
        <w:t>The Speedrun subset alone still covers every P1-risk flow.</w:t>
      </w:r>
    </w:p>
    <w:p>
      <w:pPr>
        <w:pStyle w:val="1"/>
        <w:spacing w:before="380" w:after="140" w:line="288" w:lineRule="auto"/>
        <w:ind w:left="0"/>
        <w:jc w:val="left"/>
        <w:outlineLvl w:val="0"/>
      </w:pPr>
      <w:bookmarkStart w:name="heading_12" w:id="12"/>
      <w:r>
        <w:rPr>
          <w:rFonts w:eastAsia="等线" w:ascii="Arial" w:cs="Arial" w:hAnsi="Arial"/>
          <w:b w:val="true"/>
          <w:sz w:val="36"/>
        </w:rPr>
        <w:t>STYLE RULES</w:t>
      </w:r>
      <w:bookmarkEnd w:id="12"/>
    </w:p>
    <w:p>
      <w:pPr>
        <w:numPr>
          <w:numId w:val="89"/>
        </w:numPr>
        <w:spacing w:before="120" w:after="120" w:line="288" w:lineRule="auto"/>
        <w:ind w:left="0"/>
        <w:jc w:val="left"/>
      </w:pPr>
      <w:r>
        <w:rPr>
          <w:rFonts w:eastAsia="等线" w:ascii="Arial" w:cs="Arial" w:hAnsi="Arial"/>
          <w:sz w:val="22"/>
        </w:rPr>
        <w:t>One .docx document (fallback to markdown if unavailable). Part A first, Part B second, Appendix last.</w:t>
      </w:r>
    </w:p>
    <w:p>
      <w:pPr>
        <w:numPr>
          <w:numId w:val="90"/>
        </w:numPr>
        <w:spacing w:before="120" w:after="120" w:line="288" w:lineRule="auto"/>
        <w:ind w:left="0"/>
        <w:jc w:val="left"/>
      </w:pPr>
      <w:r>
        <w:rPr>
          <w:rFonts w:eastAsia="等线" w:ascii="Arial" w:cs="Arial" w:hAnsi="Arial"/>
          <w:sz w:val="22"/>
        </w:rPr>
        <w:t>Plain, warm, energetic language. Second person for the tester. Present tense inside mission situations.</w:t>
      </w:r>
    </w:p>
    <w:p>
      <w:pPr>
        <w:numPr>
          <w:numId w:val="91"/>
        </w:numPr>
        <w:spacing w:before="120" w:after="120" w:line="288" w:lineRule="auto"/>
        <w:ind w:left="0"/>
        <w:jc w:val="left"/>
      </w:pPr>
      <w:r>
        <w:rPr>
          <w:rFonts w:eastAsia="等线" w:ascii="Arial" w:cs="Arial" w:hAnsi="Arial"/>
          <w:sz w:val="22"/>
        </w:rPr>
        <w:t>Short sentences. No corporate filler. Humor is welcome; sarcasm about the client, the product, or colleagues is not.</w:t>
      </w:r>
    </w:p>
    <w:p>
      <w:pPr>
        <w:numPr>
          <w:numId w:val="92"/>
        </w:numPr>
        <w:spacing w:before="120" w:after="120" w:line="288" w:lineRule="auto"/>
        <w:ind w:left="0"/>
        <w:jc w:val="left"/>
      </w:pPr>
      <w:r>
        <w:rPr>
          <w:rFonts w:eastAsia="等线" w:ascii="Arial" w:cs="Arial" w:hAnsi="Arial"/>
          <w:sz w:val="22"/>
        </w:rPr>
        <w:t>Gamify the frame, never the facts: XP, badges, titles, and stories are yours to invent — scope, behaviour, and data are not.</w:t>
      </w:r>
    </w:p>
    <w:p>
      <w:pPr>
        <w:spacing w:before="120" w:after="120" w:line="288" w:lineRule="auto"/>
        <w:ind w:left="0"/>
        <w:jc w:val="left"/>
      </w:pP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91340">
    <w:lvl>
      <w:start w:val="1"/>
      <w:numFmt w:val="decimal"/>
      <w:suff w:val="tab"/>
      <w:lvlText w:val="%1."/>
      <w:rPr>
        <w:color w:val="3370ff"/>
      </w:rPr>
    </w:lvl>
  </w:abstractNum>
  <w:abstractNum w:abstractNumId="91341">
    <w:lvl>
      <w:start w:val="2"/>
      <w:numFmt w:val="decimal"/>
      <w:suff w:val="tab"/>
      <w:lvlText w:val="%1."/>
      <w:rPr>
        <w:color w:val="3370ff"/>
      </w:rPr>
    </w:lvl>
  </w:abstractNum>
  <w:abstractNum w:abstractNumId="91342">
    <w:lvl>
      <w:start w:val="3"/>
      <w:numFmt w:val="decimal"/>
      <w:suff w:val="tab"/>
      <w:lvlText w:val="%1."/>
      <w:rPr>
        <w:color w:val="3370ff"/>
      </w:rPr>
    </w:lvl>
  </w:abstractNum>
  <w:abstractNum w:abstractNumId="91343">
    <w:lvl>
      <w:start w:val="4"/>
      <w:numFmt w:val="decimal"/>
      <w:suff w:val="tab"/>
      <w:lvlText w:val="%1."/>
      <w:rPr>
        <w:color w:val="3370ff"/>
      </w:rPr>
    </w:lvl>
  </w:abstractNum>
  <w:abstractNum w:abstractNumId="91344">
    <w:lvl>
      <w:start w:val="5"/>
      <w:numFmt w:val="decimal"/>
      <w:suff w:val="tab"/>
      <w:lvlText w:val="%1."/>
      <w:rPr>
        <w:color w:val="3370ff"/>
      </w:rPr>
    </w:lvl>
  </w:abstractNum>
  <w:abstractNum w:abstractNumId="91345">
    <w:lvl>
      <w:numFmt w:val="bullet"/>
      <w:suff w:val="tab"/>
      <w:lvlText w:val="•"/>
      <w:rPr>
        <w:color w:val="3370ff"/>
      </w:rPr>
    </w:lvl>
  </w:abstractNum>
  <w:abstractNum w:abstractNumId="91346">
    <w:lvl>
      <w:numFmt w:val="bullet"/>
      <w:suff w:val="tab"/>
      <w:lvlText w:val="•"/>
      <w:rPr>
        <w:color w:val="3370ff"/>
      </w:rPr>
    </w:lvl>
  </w:abstractNum>
  <w:abstractNum w:abstractNumId="91347">
    <w:lvl>
      <w:numFmt w:val="bullet"/>
      <w:suff w:val="tab"/>
      <w:lvlText w:val="•"/>
      <w:rPr>
        <w:color w:val="3370ff"/>
      </w:rPr>
    </w:lvl>
  </w:abstractNum>
  <w:abstractNum w:abstractNumId="91348">
    <w:lvl>
      <w:numFmt w:val="bullet"/>
      <w:suff w:val="tab"/>
      <w:lvlText w:val="•"/>
      <w:rPr>
        <w:color w:val="3370ff"/>
      </w:rPr>
    </w:lvl>
  </w:abstractNum>
  <w:abstractNum w:abstractNumId="91349">
    <w:lvl>
      <w:numFmt w:val="bullet"/>
      <w:suff w:val="tab"/>
      <w:lvlText w:val="•"/>
      <w:rPr>
        <w:color w:val="3370ff"/>
      </w:rPr>
    </w:lvl>
  </w:abstractNum>
  <w:abstractNum w:abstractNumId="91350">
    <w:lvl>
      <w:numFmt w:val="bullet"/>
      <w:suff w:val="tab"/>
      <w:lvlText w:val="•"/>
      <w:rPr>
        <w:color w:val="3370ff"/>
      </w:rPr>
    </w:lvl>
  </w:abstractNum>
  <w:abstractNum w:abstractNumId="91351">
    <w:lvl>
      <w:numFmt w:val="bullet"/>
      <w:suff w:val="tab"/>
      <w:lvlText w:val="•"/>
      <w:rPr>
        <w:color w:val="3370ff"/>
      </w:rPr>
    </w:lvl>
  </w:abstractNum>
  <w:abstractNum w:abstractNumId="91352">
    <w:lvl>
      <w:numFmt w:val="bullet"/>
      <w:suff w:val="tab"/>
      <w:lvlText w:val="•"/>
      <w:rPr>
        <w:color w:val="3370ff"/>
      </w:rPr>
    </w:lvl>
  </w:abstractNum>
  <w:abstractNum w:abstractNumId="91353">
    <w:lvl>
      <w:numFmt w:val="bullet"/>
      <w:suff w:val="tab"/>
      <w:lvlText w:val="•"/>
      <w:rPr>
        <w:color w:val="3370ff"/>
      </w:rPr>
    </w:lvl>
  </w:abstractNum>
  <w:abstractNum w:abstractNumId="91354">
    <w:lvl>
      <w:numFmt w:val="bullet"/>
      <w:suff w:val="tab"/>
      <w:lvlText w:val="•"/>
      <w:rPr>
        <w:color w:val="3370ff"/>
      </w:rPr>
    </w:lvl>
  </w:abstractNum>
  <w:abstractNum w:abstractNumId="91355">
    <w:lvl>
      <w:start w:val="6"/>
      <w:numFmt w:val="decimal"/>
      <w:suff w:val="tab"/>
      <w:lvlText w:val="%1."/>
      <w:rPr>
        <w:color w:val="3370ff"/>
      </w:rPr>
    </w:lvl>
  </w:abstractNum>
  <w:abstractNum w:abstractNumId="91356">
    <w:lvl>
      <w:start w:val="7"/>
      <w:numFmt w:val="decimal"/>
      <w:suff w:val="tab"/>
      <w:lvlText w:val="%1."/>
      <w:rPr>
        <w:color w:val="3370ff"/>
      </w:rPr>
    </w:lvl>
  </w:abstractNum>
  <w:abstractNum w:abstractNumId="91357">
    <w:lvl>
      <w:start w:val="8"/>
      <w:numFmt w:val="decimal"/>
      <w:suff w:val="tab"/>
      <w:lvlText w:val="%1."/>
      <w:rPr>
        <w:color w:val="3370ff"/>
      </w:rPr>
    </w:lvl>
  </w:abstractNum>
  <w:abstractNum w:abstractNumId="91358">
    <w:lvl>
      <w:start w:val="1"/>
      <w:numFmt w:val="decimal"/>
      <w:suff w:val="tab"/>
      <w:lvlText w:val="%1."/>
      <w:rPr>
        <w:color w:val="3370ff"/>
      </w:rPr>
    </w:lvl>
  </w:abstractNum>
  <w:abstractNum w:abstractNumId="91359">
    <w:lvl>
      <w:start w:val="2"/>
      <w:numFmt w:val="decimal"/>
      <w:suff w:val="tab"/>
      <w:lvlText w:val="%1."/>
      <w:rPr>
        <w:color w:val="3370ff"/>
      </w:rPr>
    </w:lvl>
  </w:abstractNum>
  <w:abstractNum w:abstractNumId="91360">
    <w:lvl>
      <w:start w:val="3"/>
      <w:numFmt w:val="decimal"/>
      <w:suff w:val="tab"/>
      <w:lvlText w:val="%1."/>
      <w:rPr>
        <w:color w:val="3370ff"/>
      </w:rPr>
    </w:lvl>
  </w:abstractNum>
  <w:abstractNum w:abstractNumId="91361">
    <w:lvl>
      <w:start w:val="4"/>
      <w:numFmt w:val="decimal"/>
      <w:suff w:val="tab"/>
      <w:lvlText w:val="%1."/>
      <w:rPr>
        <w:color w:val="3370ff"/>
      </w:rPr>
    </w:lvl>
  </w:abstractNum>
  <w:abstractNum w:abstractNumId="91362">
    <w:lvl>
      <w:start w:val="5"/>
      <w:numFmt w:val="decimal"/>
      <w:suff w:val="tab"/>
      <w:lvlText w:val="%1."/>
      <w:rPr>
        <w:color w:val="3370ff"/>
      </w:rPr>
    </w:lvl>
  </w:abstractNum>
  <w:abstractNum w:abstractNumId="91363">
    <w:lvl>
      <w:start w:val="6"/>
      <w:numFmt w:val="decimal"/>
      <w:suff w:val="tab"/>
      <w:lvlText w:val="%1."/>
      <w:rPr>
        <w:color w:val="3370ff"/>
      </w:rPr>
    </w:lvl>
  </w:abstractNum>
  <w:abstractNum w:abstractNumId="91364">
    <w:lvl>
      <w:start w:val="7"/>
      <w:numFmt w:val="decimal"/>
      <w:suff w:val="tab"/>
      <w:lvlText w:val="%1."/>
      <w:rPr>
        <w:color w:val="3370ff"/>
      </w:rPr>
    </w:lvl>
  </w:abstractNum>
  <w:abstractNum w:abstractNumId="91365">
    <w:lvl>
      <w:start w:val="8"/>
      <w:numFmt w:val="decimal"/>
      <w:suff w:val="tab"/>
      <w:lvlText w:val="%1."/>
      <w:rPr>
        <w:color w:val="3370ff"/>
      </w:rPr>
    </w:lvl>
  </w:abstractNum>
  <w:abstractNum w:abstractNumId="91366">
    <w:lvl>
      <w:numFmt w:val="bullet"/>
      <w:suff w:val="tab"/>
      <w:lvlText w:val="•"/>
      <w:rPr>
        <w:color w:val="3370ff"/>
      </w:rPr>
    </w:lvl>
  </w:abstractNum>
  <w:abstractNum w:abstractNumId="91367">
    <w:lvl>
      <w:numFmt w:val="bullet"/>
      <w:suff w:val="tab"/>
      <w:lvlText w:val="•"/>
      <w:rPr>
        <w:color w:val="3370ff"/>
      </w:rPr>
    </w:lvl>
  </w:abstractNum>
  <w:abstractNum w:abstractNumId="91368">
    <w:lvl>
      <w:numFmt w:val="bullet"/>
      <w:suff w:val="tab"/>
      <w:lvlText w:val="•"/>
      <w:rPr>
        <w:color w:val="3370ff"/>
      </w:rPr>
    </w:lvl>
  </w:abstractNum>
  <w:abstractNum w:abstractNumId="91369">
    <w:lvl>
      <w:numFmt w:val="bullet"/>
      <w:suff w:val="tab"/>
      <w:lvlText w:val="•"/>
      <w:rPr>
        <w:color w:val="3370ff"/>
      </w:rPr>
    </w:lvl>
  </w:abstractNum>
  <w:abstractNum w:abstractNumId="91370">
    <w:lvl>
      <w:numFmt w:val="bullet"/>
      <w:suff w:val="tab"/>
      <w:lvlText w:val="•"/>
      <w:rPr>
        <w:color w:val="3370ff"/>
      </w:rPr>
    </w:lvl>
  </w:abstractNum>
  <w:abstractNum w:abstractNumId="91371">
    <w:lvl>
      <w:start w:val="9"/>
      <w:numFmt w:val="decimal"/>
      <w:suff w:val="tab"/>
      <w:lvlText w:val="%1."/>
      <w:rPr>
        <w:color w:val="3370ff"/>
      </w:rPr>
    </w:lvl>
  </w:abstractNum>
  <w:abstractNum w:abstractNumId="91372">
    <w:lvl>
      <w:start w:val="10"/>
      <w:numFmt w:val="decimal"/>
      <w:suff w:val="tab"/>
      <w:lvlText w:val="%1."/>
      <w:rPr>
        <w:color w:val="3370ff"/>
      </w:rPr>
    </w:lvl>
  </w:abstractNum>
  <w:abstractNum w:abstractNumId="91373">
    <w:lvl>
      <w:numFmt w:val="bullet"/>
      <w:suff w:val="tab"/>
      <w:lvlText w:val="￮"/>
      <w:rPr>
        <w:color w:val="3370ff"/>
      </w:rPr>
    </w:lvl>
  </w:abstractNum>
  <w:abstractNum w:abstractNumId="91374">
    <w:lvl>
      <w:numFmt w:val="bullet"/>
      <w:suff w:val="tab"/>
      <w:lvlText w:val="￮"/>
      <w:rPr>
        <w:color w:val="3370ff"/>
      </w:rPr>
    </w:lvl>
  </w:abstractNum>
  <w:abstractNum w:abstractNumId="91375">
    <w:lvl>
      <w:numFmt w:val="bullet"/>
      <w:suff w:val="tab"/>
      <w:lvlText w:val="￮"/>
      <w:rPr>
        <w:color w:val="3370ff"/>
      </w:rPr>
    </w:lvl>
  </w:abstractNum>
  <w:abstractNum w:abstractNumId="91376">
    <w:lvl>
      <w:numFmt w:val="bullet"/>
      <w:suff w:val="tab"/>
      <w:lvlText w:val="￮"/>
      <w:rPr>
        <w:color w:val="3370ff"/>
      </w:rPr>
    </w:lvl>
  </w:abstractNum>
  <w:abstractNum w:abstractNumId="91377">
    <w:lvl>
      <w:numFmt w:val="bullet"/>
      <w:suff w:val="tab"/>
      <w:lvlText w:val="￮"/>
      <w:rPr>
        <w:color w:val="3370ff"/>
      </w:rPr>
    </w:lvl>
  </w:abstractNum>
  <w:abstractNum w:abstractNumId="91378">
    <w:lvl>
      <w:numFmt w:val="bullet"/>
      <w:suff w:val="tab"/>
      <w:lvlText w:val="￮"/>
      <w:rPr>
        <w:color w:val="3370ff"/>
      </w:rPr>
    </w:lvl>
  </w:abstractNum>
  <w:abstractNum w:abstractNumId="91379">
    <w:lvl>
      <w:numFmt w:val="bullet"/>
      <w:suff w:val="tab"/>
      <w:lvlText w:val="•"/>
      <w:rPr>
        <w:color w:val="3370ff"/>
      </w:rPr>
    </w:lvl>
  </w:abstractNum>
  <w:abstractNum w:abstractNumId="91380">
    <w:lvl>
      <w:start w:val="11"/>
      <w:numFmt w:val="decimal"/>
      <w:suff w:val="tab"/>
      <w:lvlText w:val="%1."/>
      <w:rPr>
        <w:color w:val="3370ff"/>
      </w:rPr>
    </w:lvl>
  </w:abstractNum>
  <w:abstractNum w:abstractNumId="91381">
    <w:lvl>
      <w:start w:val="12"/>
      <w:numFmt w:val="decimal"/>
      <w:suff w:val="tab"/>
      <w:lvlText w:val="%1."/>
      <w:rPr>
        <w:color w:val="3370ff"/>
      </w:rPr>
    </w:lvl>
  </w:abstractNum>
  <w:abstractNum w:abstractNumId="91382">
    <w:lvl>
      <w:start w:val="13"/>
      <w:numFmt w:val="decimal"/>
      <w:suff w:val="tab"/>
      <w:lvlText w:val="%1."/>
      <w:rPr>
        <w:color w:val="3370ff"/>
      </w:rPr>
    </w:lvl>
  </w:abstractNum>
  <w:abstractNum w:abstractNumId="91383">
    <w:lvl>
      <w:numFmt w:val="bullet"/>
      <w:suff w:val="tab"/>
      <w:lvlText w:val="•"/>
      <w:rPr>
        <w:color w:val="3370ff"/>
      </w:rPr>
    </w:lvl>
  </w:abstractNum>
  <w:abstractNum w:abstractNumId="91384">
    <w:lvl>
      <w:numFmt w:val="bullet"/>
      <w:suff w:val="tab"/>
      <w:lvlText w:val="•"/>
      <w:rPr>
        <w:color w:val="3370ff"/>
      </w:rPr>
    </w:lvl>
  </w:abstractNum>
  <w:abstractNum w:abstractNumId="91385">
    <w:lvl>
      <w:start w:val="14"/>
      <w:numFmt w:val="decimal"/>
      <w:suff w:val="tab"/>
      <w:lvlText w:val="%1."/>
      <w:rPr>
        <w:color w:val="3370ff"/>
      </w:rPr>
    </w:lvl>
  </w:abstractNum>
  <w:abstractNum w:abstractNumId="91386">
    <w:lvl>
      <w:numFmt w:val="bullet"/>
      <w:suff w:val="tab"/>
      <w:lvlText w:val="•"/>
      <w:rPr>
        <w:color w:val="3370ff"/>
      </w:rPr>
    </w:lvl>
  </w:abstractNum>
  <w:abstractNum w:abstractNumId="91387">
    <w:lvl>
      <w:numFmt w:val="bullet"/>
      <w:suff w:val="tab"/>
      <w:lvlText w:val="•"/>
      <w:rPr>
        <w:color w:val="3370ff"/>
      </w:rPr>
    </w:lvl>
  </w:abstractNum>
  <w:abstractNum w:abstractNumId="91388">
    <w:lvl>
      <w:numFmt w:val="bullet"/>
      <w:suff w:val="tab"/>
      <w:lvlText w:val="•"/>
      <w:rPr>
        <w:color w:val="3370ff"/>
      </w:rPr>
    </w:lvl>
  </w:abstractNum>
  <w:abstractNum w:abstractNumId="91389">
    <w:lvl>
      <w:numFmt w:val="bullet"/>
      <w:suff w:val="tab"/>
      <w:lvlText w:val="•"/>
      <w:rPr>
        <w:color w:val="3370ff"/>
      </w:rPr>
    </w:lvl>
  </w:abstractNum>
  <w:abstractNum w:abstractNumId="91390">
    <w:lvl>
      <w:numFmt w:val="bullet"/>
      <w:suff w:val="tab"/>
      <w:lvlText w:val="•"/>
      <w:rPr>
        <w:color w:val="3370ff"/>
      </w:rPr>
    </w:lvl>
  </w:abstractNum>
  <w:abstractNum w:abstractNumId="91391">
    <w:lvl>
      <w:numFmt w:val="bullet"/>
      <w:suff w:val="tab"/>
      <w:lvlText w:val="•"/>
      <w:rPr>
        <w:color w:val="3370ff"/>
      </w:rPr>
    </w:lvl>
  </w:abstractNum>
  <w:abstractNum w:abstractNumId="91392">
    <w:lvl>
      <w:start w:val="15"/>
      <w:numFmt w:val="decimal"/>
      <w:suff w:val="tab"/>
      <w:lvlText w:val="%1."/>
      <w:rPr>
        <w:color w:val="3370ff"/>
      </w:rPr>
    </w:lvl>
  </w:abstractNum>
  <w:abstractNum w:abstractNumId="91393">
    <w:lvl>
      <w:numFmt w:val="bullet"/>
      <w:suff w:val="tab"/>
      <w:lvlText w:val="•"/>
      <w:rPr>
        <w:color w:val="3370ff"/>
      </w:rPr>
    </w:lvl>
  </w:abstractNum>
  <w:abstractNum w:abstractNumId="91394">
    <w:lvl>
      <w:numFmt w:val="bullet"/>
      <w:suff w:val="tab"/>
      <w:lvlText w:val="•"/>
      <w:rPr>
        <w:color w:val="3370ff"/>
      </w:rPr>
    </w:lvl>
  </w:abstractNum>
  <w:abstractNum w:abstractNumId="91395">
    <w:lvl>
      <w:numFmt w:val="bullet"/>
      <w:suff w:val="tab"/>
      <w:lvlText w:val="•"/>
      <w:rPr>
        <w:color w:val="3370ff"/>
      </w:rPr>
    </w:lvl>
  </w:abstractNum>
  <w:abstractNum w:abstractNumId="91396">
    <w:lvl>
      <w:numFmt w:val="bullet"/>
      <w:suff w:val="tab"/>
      <w:lvlText w:val="•"/>
      <w:rPr>
        <w:color w:val="3370ff"/>
      </w:rPr>
    </w:lvl>
  </w:abstractNum>
  <w:abstractNum w:abstractNumId="91397">
    <w:lvl>
      <w:start w:val="16"/>
      <w:numFmt w:val="decimal"/>
      <w:suff w:val="tab"/>
      <w:lvlText w:val="%1."/>
      <w:rPr>
        <w:color w:val="3370ff"/>
      </w:rPr>
    </w:lvl>
  </w:abstractNum>
  <w:abstractNum w:abstractNumId="91398">
    <w:lvl>
      <w:numFmt w:val="bullet"/>
      <w:suff w:val="tab"/>
      <w:lvlText w:val="•"/>
      <w:rPr>
        <w:color w:val="3370ff"/>
      </w:rPr>
    </w:lvl>
  </w:abstractNum>
  <w:abstractNum w:abstractNumId="91399">
    <w:lvl>
      <w:numFmt w:val="bullet"/>
      <w:suff w:val="tab"/>
      <w:lvlText w:val="•"/>
      <w:rPr>
        <w:color w:val="3370ff"/>
      </w:rPr>
    </w:lvl>
  </w:abstractNum>
  <w:abstractNum w:abstractNumId="91400">
    <w:lvl>
      <w:numFmt w:val="bullet"/>
      <w:suff w:val="tab"/>
      <w:lvlText w:val="•"/>
      <w:rPr>
        <w:color w:val="3370ff"/>
      </w:rPr>
    </w:lvl>
  </w:abstractNum>
  <w:abstractNum w:abstractNumId="91401">
    <w:lvl>
      <w:numFmt w:val="bullet"/>
      <w:suff w:val="tab"/>
      <w:lvlText w:val="•"/>
      <w:rPr>
        <w:color w:val="3370ff"/>
      </w:rPr>
    </w:lvl>
  </w:abstractNum>
  <w:abstractNum w:abstractNumId="91402">
    <w:lvl>
      <w:start w:val="17"/>
      <w:numFmt w:val="decimal"/>
      <w:suff w:val="tab"/>
      <w:lvlText w:val="%1."/>
      <w:rPr>
        <w:color w:val="3370ff"/>
      </w:rPr>
    </w:lvl>
  </w:abstractNum>
  <w:abstractNum w:abstractNumId="91403">
    <w:lvl>
      <w:start w:val="18"/>
      <w:numFmt w:val="decimal"/>
      <w:suff w:val="tab"/>
      <w:lvlText w:val="%1."/>
      <w:rPr>
        <w:color w:val="3370ff"/>
      </w:rPr>
    </w:lvl>
  </w:abstractNum>
  <w:abstractNum w:abstractNumId="91404">
    <w:lvl>
      <w:start w:val="19"/>
      <w:numFmt w:val="decimal"/>
      <w:suff w:val="tab"/>
      <w:lvlText w:val="%1."/>
      <w:rPr>
        <w:color w:val="3370ff"/>
      </w:rPr>
    </w:lvl>
  </w:abstractNum>
  <w:abstractNum w:abstractNumId="91405">
    <w:lvl>
      <w:numFmt w:val="bullet"/>
      <w:suff w:val="tab"/>
      <w:lvlText w:val="•"/>
      <w:rPr>
        <w:color w:val="3370ff"/>
      </w:rPr>
    </w:lvl>
  </w:abstractNum>
  <w:abstractNum w:abstractNumId="91406">
    <w:lvl>
      <w:numFmt w:val="bullet"/>
      <w:suff w:val="tab"/>
      <w:lvlText w:val="•"/>
      <w:rPr>
        <w:color w:val="3370ff"/>
      </w:rPr>
    </w:lvl>
  </w:abstractNum>
  <w:abstractNum w:abstractNumId="91407">
    <w:lvl>
      <w:start w:val="20"/>
      <w:numFmt w:val="decimal"/>
      <w:suff w:val="tab"/>
      <w:lvlText w:val="%1."/>
      <w:rPr>
        <w:color w:val="3370ff"/>
      </w:rPr>
    </w:lvl>
  </w:abstractNum>
  <w:abstractNum w:abstractNumId="91408">
    <w:lvl>
      <w:numFmt w:val="bullet"/>
      <w:suff w:val="tab"/>
      <w:lvlText w:val="•"/>
      <w:rPr>
        <w:color w:val="3370ff"/>
      </w:rPr>
    </w:lvl>
  </w:abstractNum>
  <w:abstractNum w:abstractNumId="91409">
    <w:lvl>
      <w:numFmt w:val="bullet"/>
      <w:suff w:val="tab"/>
      <w:lvlText w:val="•"/>
      <w:rPr>
        <w:color w:val="3370ff"/>
      </w:rPr>
    </w:lvl>
  </w:abstractNum>
  <w:abstractNum w:abstractNumId="91410">
    <w:lvl>
      <w:numFmt w:val="bullet"/>
      <w:suff w:val="tab"/>
      <w:lvlText w:val="•"/>
      <w:rPr>
        <w:color w:val="3370ff"/>
      </w:rPr>
    </w:lvl>
  </w:abstractNum>
  <w:abstractNum w:abstractNumId="91411">
    <w:lvl>
      <w:numFmt w:val="bullet"/>
      <w:suff w:val="tab"/>
      <w:lvlText w:val="•"/>
      <w:rPr>
        <w:color w:val="3370ff"/>
      </w:rPr>
    </w:lvl>
  </w:abstractNum>
  <w:abstractNum w:abstractNumId="91412">
    <w:lvl>
      <w:numFmt w:val="bullet"/>
      <w:suff w:val="tab"/>
      <w:lvlText w:val="￮"/>
      <w:rPr>
        <w:color w:val="3370ff"/>
      </w:rPr>
    </w:lvl>
  </w:abstractNum>
  <w:abstractNum w:abstractNumId="91413">
    <w:lvl>
      <w:numFmt w:val="bullet"/>
      <w:suff w:val="tab"/>
      <w:lvlText w:val="￮"/>
      <w:rPr>
        <w:color w:val="3370ff"/>
      </w:rPr>
    </w:lvl>
  </w:abstractNum>
  <w:abstractNum w:abstractNumId="91414">
    <w:lvl>
      <w:numFmt w:val="bullet"/>
      <w:suff w:val="tab"/>
      <w:lvlText w:val="￮"/>
      <w:rPr>
        <w:color w:val="3370ff"/>
      </w:rPr>
    </w:lvl>
  </w:abstractNum>
  <w:abstractNum w:abstractNumId="91415">
    <w:lvl>
      <w:numFmt w:val="bullet"/>
      <w:suff w:val="tab"/>
      <w:lvlText w:val="￮"/>
      <w:rPr>
        <w:color w:val="3370ff"/>
      </w:rPr>
    </w:lvl>
  </w:abstractNum>
  <w:abstractNum w:abstractNumId="91416">
    <w:lvl>
      <w:numFmt w:val="bullet"/>
      <w:suff w:val="tab"/>
      <w:lvlText w:val="•"/>
      <w:rPr>
        <w:color w:val="3370ff"/>
      </w:rPr>
    </w:lvl>
  </w:abstractNum>
  <w:abstractNum w:abstractNumId="91417">
    <w:lvl>
      <w:start w:val="21"/>
      <w:numFmt w:val="decimal"/>
      <w:suff w:val="tab"/>
      <w:lvlText w:val="%1."/>
      <w:rPr>
        <w:color w:val="3370ff"/>
      </w:rPr>
    </w:lvl>
  </w:abstractNum>
  <w:abstractNum w:abstractNumId="91418">
    <w:lvl>
      <w:numFmt w:val="bullet"/>
      <w:suff w:val="space"/>
      <w:lvlText w:val="□"/>
    </w:lvl>
  </w:abstractNum>
  <w:abstractNum w:abstractNumId="91419">
    <w:lvl>
      <w:numFmt w:val="bullet"/>
      <w:suff w:val="space"/>
      <w:lvlText w:val="□"/>
    </w:lvl>
  </w:abstractNum>
  <w:abstractNum w:abstractNumId="91420">
    <w:lvl>
      <w:numFmt w:val="bullet"/>
      <w:suff w:val="space"/>
      <w:lvlText w:val="□"/>
    </w:lvl>
  </w:abstractNum>
  <w:abstractNum w:abstractNumId="91421">
    <w:lvl>
      <w:numFmt w:val="bullet"/>
      <w:suff w:val="space"/>
      <w:lvlText w:val="□"/>
    </w:lvl>
  </w:abstractNum>
  <w:abstractNum w:abstractNumId="91422">
    <w:lvl>
      <w:numFmt w:val="bullet"/>
      <w:suff w:val="space"/>
      <w:lvlText w:val="□"/>
    </w:lvl>
  </w:abstractNum>
  <w:abstractNum w:abstractNumId="91423">
    <w:lvl>
      <w:numFmt w:val="bullet"/>
      <w:suff w:val="space"/>
      <w:lvlText w:val="□"/>
    </w:lvl>
  </w:abstractNum>
  <w:abstractNum w:abstractNumId="91424">
    <w:lvl>
      <w:numFmt w:val="bullet"/>
      <w:suff w:val="space"/>
      <w:lvlText w:val="□"/>
    </w:lvl>
  </w:abstractNum>
  <w:abstractNum w:abstractNumId="91425">
    <w:lvl>
      <w:numFmt w:val="bullet"/>
      <w:suff w:val="space"/>
      <w:lvlText w:val="□"/>
    </w:lvl>
  </w:abstractNum>
  <w:abstractNum w:abstractNumId="91426">
    <w:lvl>
      <w:numFmt w:val="bullet"/>
      <w:suff w:val="space"/>
      <w:lvlText w:val="□"/>
    </w:lvl>
  </w:abstractNum>
  <w:abstractNum w:abstractNumId="91427">
    <w:lvl>
      <w:numFmt w:val="bullet"/>
      <w:suff w:val="space"/>
      <w:lvlText w:val="□"/>
    </w:lvl>
  </w:abstractNum>
  <w:abstractNum w:abstractNumId="91428">
    <w:lvl>
      <w:numFmt w:val="bullet"/>
      <w:suff w:val="tab"/>
      <w:lvlText w:val="•"/>
      <w:rPr>
        <w:color w:val="3370ff"/>
      </w:rPr>
    </w:lvl>
  </w:abstractNum>
  <w:abstractNum w:abstractNumId="91429">
    <w:lvl>
      <w:numFmt w:val="bullet"/>
      <w:suff w:val="tab"/>
      <w:lvlText w:val="•"/>
      <w:rPr>
        <w:color w:val="3370ff"/>
      </w:rPr>
    </w:lvl>
  </w:abstractNum>
  <w:abstractNum w:abstractNumId="91430">
    <w:lvl>
      <w:numFmt w:val="bullet"/>
      <w:suff w:val="tab"/>
      <w:lvlText w:val="•"/>
      <w:rPr>
        <w:color w:val="3370ff"/>
      </w:rPr>
    </w:lvl>
  </w:abstractNum>
  <w:abstractNum w:abstractNumId="91431">
    <w:lvl>
      <w:numFmt w:val="bullet"/>
      <w:suff w:val="tab"/>
      <w:lvlText w:val="•"/>
      <w:rPr>
        <w:color w:val="3370ff"/>
      </w:rPr>
    </w:lvl>
  </w:abstractNum>
  <w:num w:numId="1">
    <w:abstractNumId w:val="91340"/>
  </w:num>
  <w:num w:numId="2">
    <w:abstractNumId w:val="91341"/>
  </w:num>
  <w:num w:numId="3">
    <w:abstractNumId w:val="91342"/>
  </w:num>
  <w:num w:numId="4">
    <w:abstractNumId w:val="91343"/>
  </w:num>
  <w:num w:numId="5">
    <w:abstractNumId w:val="91344"/>
  </w:num>
  <w:num w:numId="6">
    <w:abstractNumId w:val="91345"/>
  </w:num>
  <w:num w:numId="7">
    <w:abstractNumId w:val="91346"/>
  </w:num>
  <w:num w:numId="8">
    <w:abstractNumId w:val="91347"/>
  </w:num>
  <w:num w:numId="9">
    <w:abstractNumId w:val="91348"/>
  </w:num>
  <w:num w:numId="10">
    <w:abstractNumId w:val="91349"/>
  </w:num>
  <w:num w:numId="11">
    <w:abstractNumId w:val="91350"/>
  </w:num>
  <w:num w:numId="12">
    <w:abstractNumId w:val="91351"/>
  </w:num>
  <w:num w:numId="13">
    <w:abstractNumId w:val="91352"/>
  </w:num>
  <w:num w:numId="14">
    <w:abstractNumId w:val="91353"/>
  </w:num>
  <w:num w:numId="15">
    <w:abstractNumId w:val="91354"/>
  </w:num>
  <w:num w:numId="16">
    <w:abstractNumId w:val="91355"/>
  </w:num>
  <w:num w:numId="17">
    <w:abstractNumId w:val="91356"/>
  </w:num>
  <w:num w:numId="18">
    <w:abstractNumId w:val="91357"/>
  </w:num>
  <w:num w:numId="19">
    <w:abstractNumId w:val="91358"/>
  </w:num>
  <w:num w:numId="20">
    <w:abstractNumId w:val="91359"/>
  </w:num>
  <w:num w:numId="21">
    <w:abstractNumId w:val="91360"/>
  </w:num>
  <w:num w:numId="22">
    <w:abstractNumId w:val="91361"/>
  </w:num>
  <w:num w:numId="23">
    <w:abstractNumId w:val="91362"/>
  </w:num>
  <w:num w:numId="24">
    <w:abstractNumId w:val="91363"/>
  </w:num>
  <w:num w:numId="25">
    <w:abstractNumId w:val="91364"/>
  </w:num>
  <w:num w:numId="26">
    <w:abstractNumId w:val="91365"/>
  </w:num>
  <w:num w:numId="27">
    <w:abstractNumId w:val="91366"/>
  </w:num>
  <w:num w:numId="28">
    <w:abstractNumId w:val="91367"/>
  </w:num>
  <w:num w:numId="29">
    <w:abstractNumId w:val="91368"/>
  </w:num>
  <w:num w:numId="30">
    <w:abstractNumId w:val="91369"/>
  </w:num>
  <w:num w:numId="31">
    <w:abstractNumId w:val="91370"/>
  </w:num>
  <w:num w:numId="32">
    <w:abstractNumId w:val="91371"/>
  </w:num>
  <w:num w:numId="33">
    <w:abstractNumId w:val="91372"/>
  </w:num>
  <w:num w:numId="34">
    <w:abstractNumId w:val="91373"/>
  </w:num>
  <w:num w:numId="35">
    <w:abstractNumId w:val="91374"/>
  </w:num>
  <w:num w:numId="36">
    <w:abstractNumId w:val="91375"/>
  </w:num>
  <w:num w:numId="37">
    <w:abstractNumId w:val="91376"/>
  </w:num>
  <w:num w:numId="38">
    <w:abstractNumId w:val="91377"/>
  </w:num>
  <w:num w:numId="39">
    <w:abstractNumId w:val="91378"/>
  </w:num>
  <w:num w:numId="40">
    <w:abstractNumId w:val="91379"/>
  </w:num>
  <w:num w:numId="41">
    <w:abstractNumId w:val="91380"/>
  </w:num>
  <w:num w:numId="42">
    <w:abstractNumId w:val="91381"/>
  </w:num>
  <w:num w:numId="43">
    <w:abstractNumId w:val="91382"/>
  </w:num>
  <w:num w:numId="44">
    <w:abstractNumId w:val="91383"/>
  </w:num>
  <w:num w:numId="45">
    <w:abstractNumId w:val="91384"/>
  </w:num>
  <w:num w:numId="46">
    <w:abstractNumId w:val="91385"/>
  </w:num>
  <w:num w:numId="47">
    <w:abstractNumId w:val="91386"/>
  </w:num>
  <w:num w:numId="48">
    <w:abstractNumId w:val="91387"/>
  </w:num>
  <w:num w:numId="49">
    <w:abstractNumId w:val="91388"/>
  </w:num>
  <w:num w:numId="50">
    <w:abstractNumId w:val="91389"/>
  </w:num>
  <w:num w:numId="51">
    <w:abstractNumId w:val="91390"/>
  </w:num>
  <w:num w:numId="52">
    <w:abstractNumId w:val="91391"/>
  </w:num>
  <w:num w:numId="53">
    <w:abstractNumId w:val="91392"/>
  </w:num>
  <w:num w:numId="54">
    <w:abstractNumId w:val="91393"/>
  </w:num>
  <w:num w:numId="55">
    <w:abstractNumId w:val="91394"/>
  </w:num>
  <w:num w:numId="56">
    <w:abstractNumId w:val="91395"/>
  </w:num>
  <w:num w:numId="57">
    <w:abstractNumId w:val="91396"/>
  </w:num>
  <w:num w:numId="58">
    <w:abstractNumId w:val="91397"/>
  </w:num>
  <w:num w:numId="59">
    <w:abstractNumId w:val="91398"/>
  </w:num>
  <w:num w:numId="60">
    <w:abstractNumId w:val="91399"/>
  </w:num>
  <w:num w:numId="61">
    <w:abstractNumId w:val="91400"/>
  </w:num>
  <w:num w:numId="62">
    <w:abstractNumId w:val="91401"/>
  </w:num>
  <w:num w:numId="63">
    <w:abstractNumId w:val="91402"/>
  </w:num>
  <w:num w:numId="64">
    <w:abstractNumId w:val="91403"/>
  </w:num>
  <w:num w:numId="65">
    <w:abstractNumId w:val="91404"/>
  </w:num>
  <w:num w:numId="66">
    <w:abstractNumId w:val="91405"/>
  </w:num>
  <w:num w:numId="67">
    <w:abstractNumId w:val="91406"/>
  </w:num>
  <w:num w:numId="68">
    <w:abstractNumId w:val="91407"/>
  </w:num>
  <w:num w:numId="69">
    <w:abstractNumId w:val="91408"/>
  </w:num>
  <w:num w:numId="70">
    <w:abstractNumId w:val="91409"/>
  </w:num>
  <w:num w:numId="71">
    <w:abstractNumId w:val="91410"/>
  </w:num>
  <w:num w:numId="72">
    <w:abstractNumId w:val="91411"/>
  </w:num>
  <w:num w:numId="73">
    <w:abstractNumId w:val="91412"/>
  </w:num>
  <w:num w:numId="74">
    <w:abstractNumId w:val="91413"/>
  </w:num>
  <w:num w:numId="75">
    <w:abstractNumId w:val="91414"/>
  </w:num>
  <w:num w:numId="76">
    <w:abstractNumId w:val="91415"/>
  </w:num>
  <w:num w:numId="77">
    <w:abstractNumId w:val="91416"/>
  </w:num>
  <w:num w:numId="78">
    <w:abstractNumId w:val="91417"/>
  </w:num>
  <w:num w:numId="79">
    <w:abstractNumId w:val="91418"/>
  </w:num>
  <w:num w:numId="80">
    <w:abstractNumId w:val="91419"/>
  </w:num>
  <w:num w:numId="81">
    <w:abstractNumId w:val="91420"/>
  </w:num>
  <w:num w:numId="82">
    <w:abstractNumId w:val="91421"/>
  </w:num>
  <w:num w:numId="83">
    <w:abstractNumId w:val="91422"/>
  </w:num>
  <w:num w:numId="84">
    <w:abstractNumId w:val="91423"/>
  </w:num>
  <w:num w:numId="85">
    <w:abstractNumId w:val="91424"/>
  </w:num>
  <w:num w:numId="86">
    <w:abstractNumId w:val="91425"/>
  </w:num>
  <w:num w:numId="87">
    <w:abstractNumId w:val="91426"/>
  </w:num>
  <w:num w:numId="88">
    <w:abstractNumId w:val="91427"/>
  </w:num>
  <w:num w:numId="89">
    <w:abstractNumId w:val="91428"/>
  </w:num>
  <w:num w:numId="90">
    <w:abstractNumId w:val="91429"/>
  </w:num>
  <w:num w:numId="91">
    <w:abstractNumId w:val="91430"/>
  </w:num>
  <w:num w:numId="92">
    <w:abstractNumId w:val="9143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2026-08-07T08:31:47Z</dcterms:created>
  <dc:creator>Apache POI</dc:creator>
</cp:coreProperties>
</file>