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  <w:jc w:val="left"/>
      </w:pPr>
      <w:r>
        <w:rPr>
          <w:rFonts w:eastAsia="等线" w:ascii="Arial" w:cs="Arial" w:hAnsi="Arial"/>
          <w:b w:val="true"/>
          <w:sz w:val="52"/>
        </w:rPr>
        <w:t>Dalson — Onboarding Questionnaire (Prefilled, Live Session)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Dalson Industrial Supplies — Onboarding Questionnaire (Prefilled for Live Session)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Prep doc for tomorrow's live session with </w:t>
      </w:r>
      <w:r>
        <w:rPr>
          <w:rFonts w:eastAsia="等线" w:ascii="Arial" w:cs="Arial" w:hAnsi="Arial"/>
          <w:b w:val="true"/>
          <w:sz w:val="22"/>
        </w:rPr>
        <w:t>Yap Li Min</w:t>
      </w:r>
      <w:r>
        <w:rPr>
          <w:rFonts w:eastAsia="等线" w:ascii="Arial" w:cs="Arial" w:hAnsi="Arial"/>
          <w:sz w:val="22"/>
        </w:rPr>
        <w:t xml:space="preserve"> (Owner). Mirrors the official 12-section </w:t>
      </w:r>
      <w:hyperlink r:id="rId4">
        <w:r>
          <w:rPr>
            <w:rFonts w:eastAsia="等线" w:ascii="Arial" w:cs="Arial" w:hAnsi="Arial"/>
            <w:color w:val="3370ff"/>
            <w:sz w:val="22"/>
          </w:rPr>
          <w:t>MAIA Pre-Onboarding Requirements Questionnaire</w:t>
        </w:r>
      </w:hyperlink>
      <w:r>
        <w:rPr>
          <w:rFonts w:eastAsia="等线" w:ascii="Arial" w:cs="Arial" w:hAnsi="Arial"/>
          <w:sz w:val="22"/>
        </w:rPr>
        <w:t xml:space="preserve"> (same template as the never-returned </w:t>
      </w:r>
      <w:r>
        <w:rPr>
          <w:rFonts w:eastAsia="Consolas" w:ascii="Consolas" w:cs="Consolas" w:hAnsi="Consolas"/>
          <w:sz w:val="22"/>
          <w:shd w:fill="EFF0F1"/>
        </w:rPr>
        <w:t>Dalson_MAIA_Onboarding_Questionnaire.docx</w:t>
      </w:r>
      <w:r>
        <w:rPr>
          <w:rFonts w:eastAsia="等线" w:ascii="Arial" w:cs="Arial" w:hAnsi="Arial"/>
          <w:sz w:val="22"/>
        </w:rPr>
        <w:t>). Every question is prefilled from existing sources or flagged as an open question — goal is to leave nothing missed before UAT/go-live sign-off.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Sources used:</w:t>
      </w:r>
      <w:r>
        <w:rPr>
          <w:rFonts w:eastAsia="Consolas" w:ascii="Consolas" w:cs="Consolas" w:hAnsi="Consolas"/>
          <w:sz w:val="22"/>
          <w:shd w:fill="EFF0F1"/>
        </w:rPr>
        <w:t>Dalson Requirements gathering-transcript.md</w:t>
      </w:r>
      <w:r>
        <w:rPr>
          <w:rFonts w:eastAsia="等线" w:ascii="Arial" w:cs="Arial" w:hAnsi="Arial"/>
          <w:sz w:val="22"/>
        </w:rPr>
        <w:t xml:space="preserve"> (2026-05-22) · </w:t>
      </w:r>
      <w:r>
        <w:rPr>
          <w:rFonts w:eastAsia="Consolas" w:ascii="Consolas" w:cs="Consolas" w:hAnsi="Consolas"/>
          <w:sz w:val="22"/>
          <w:shd w:fill="EFF0F1"/>
        </w:rPr>
        <w:t>[[Dalson — VoC Extraction]]</w:t>
      </w:r>
      <w:r>
        <w:rPr>
          <w:rFonts w:eastAsia="等线" w:ascii="Arial" w:cs="Arial" w:hAnsi="Arial"/>
          <w:sz w:val="22"/>
        </w:rPr>
        <w:t xml:space="preserve"> · Scope Lock v2 (Lark) · </w:t>
      </w:r>
      <w:r>
        <w:rPr>
          <w:rFonts w:eastAsia="Consolas" w:ascii="Consolas" w:cs="Consolas" w:hAnsi="Consolas"/>
          <w:sz w:val="22"/>
          <w:shd w:fill="EFF0F1"/>
        </w:rPr>
        <w:t>[[Dalson — Before vs After MAIA and E2E Flow]]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Consolas" w:ascii="Consolas" w:cs="Consolas" w:hAnsi="Consolas"/>
          <w:sz w:val="22"/>
          <w:shd w:fill="EFF0F1"/>
        </w:rPr>
        <w:t>[[Dalson — UAT Checklist]]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Consolas" w:ascii="Consolas" w:cs="Consolas" w:hAnsi="Consolas"/>
          <w:sz w:val="22"/>
          <w:shd w:fill="EFF0F1"/>
        </w:rPr>
        <w:t>[[Dalson — End-user &amp; Process Map]]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Consolas" w:ascii="Consolas" w:cs="Consolas" w:hAnsi="Consolas"/>
          <w:sz w:val="22"/>
          <w:shd w:fill="EFF0F1"/>
        </w:rPr>
        <w:t>[[Dalson — Lens Alignment Report]]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Consolas" w:ascii="Consolas" w:cs="Consolas" w:hAnsi="Consolas"/>
          <w:sz w:val="22"/>
          <w:shd w:fill="EFF0F1"/>
        </w:rPr>
        <w:t>Dalson — UAT Infopack/Dalson_UAT_Field_Guide_Play_It_Like_A_User.md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Consolas" w:ascii="Consolas" w:cs="Consolas" w:hAnsi="Consolas"/>
          <w:sz w:val="22"/>
          <w:shd w:fill="EFF0F1"/>
        </w:rPr>
        <w:t>[[Dalson Industrial Supplies Customer Narrative Document]]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Consolas" w:ascii="Consolas" w:cs="Consolas" w:hAnsi="Consolas"/>
          <w:sz w:val="22"/>
          <w:shd w:fill="EFF0F1"/>
        </w:rPr>
        <w:t>[[Dalson MAIA autocount integration]]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Consolas" w:ascii="Consolas" w:cs="Consolas" w:hAnsi="Consolas"/>
          <w:sz w:val="22"/>
          <w:shd w:fill="EFF0F1"/>
        </w:rPr>
        <w:t>[[Dalson Phase 1 Timeline]]</w:t>
      </w:r>
      <w:r>
        <w:rPr>
          <w:rFonts w:eastAsia="等线" w:ascii="Arial" w:cs="Arial" w:hAnsi="Arial"/>
          <w:sz w:val="22"/>
        </w:rPr>
        <w:t xml:space="preserve"> · </w:t>
      </w:r>
      <w:r>
        <w:rPr>
          <w:rFonts w:eastAsia="Consolas" w:ascii="Consolas" w:cs="Consolas" w:hAnsi="Consolas"/>
          <w:sz w:val="22"/>
          <w:shd w:fill="EFF0F1"/>
        </w:rPr>
        <w:t>dalson_industrial_supplies_facet.md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Legend:</w:t>
      </w:r>
      <w:r>
        <w:rPr>
          <w:rFonts w:eastAsia="等线" w:ascii="Arial" w:cs="Arial" w:hAnsi="Arial"/>
          <w:sz w:val="22"/>
        </w:rPr>
        <w:t xml:space="preserve"> ✅ Confirmed (source cited) · ⚠️ Assumed/inferred — confirm live · ❓ GAP — no source anywhere, ask tomorrow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Ask Tomorrow — Priority Gap List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Blocking / ★Critical — must resolve before UAT sign-off: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Cash Sales Invoice support</w:t>
      </w:r>
      <w:r>
        <w:rPr>
          <w:rFonts w:eastAsia="等线" w:ascii="Arial" w:cs="Arial" w:hAnsi="Arial"/>
          <w:sz w:val="22"/>
        </w:rPr>
        <w:t xml:space="preserve"> — confirmed gap 2026-07-31: Dalson does handle walk-in/cash sales (no PO, no formal customer record). MAIA has no cash-invoice type built (no front-end payment UI, chatbot flow, backend schema, or PDF/reporting). Not sized yet.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SKU count (§4.1)</w:t>
      </w:r>
      <w:r>
        <w:rPr>
          <w:rFonts w:eastAsia="等线" w:ascii="Arial" w:cs="Arial" w:hAnsi="Arial"/>
          <w:sz w:val="22"/>
        </w:rPr>
        <w:t xml:space="preserve"> — never answered in any source. Needed for SKU-matching design confidence — the account's single most-cited pain point.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§4.5 product-attribute checklist</w:t>
      </w:r>
      <w:r>
        <w:rPr>
          <w:rFonts w:eastAsia="等线" w:ascii="Arial" w:cs="Arial" w:hAnsi="Arial"/>
          <w:sz w:val="22"/>
          <w:shd w:fill="fff67a"/>
        </w:rPr>
        <w:t xml:space="preserve"> (expiry/batch/serial/multi-UOM/bundles/variants/product images) — never answered. Multi-UOM and variants are the most common SKU-mismatch trigger — flag strongly.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E-invoicing/LHDN compliance status (§7.7)</w:t>
      </w:r>
      <w:r>
        <w:rPr>
          <w:rFonts w:eastAsia="等线" w:ascii="Arial" w:cs="Arial" w:hAnsi="Arial"/>
          <w:sz w:val="22"/>
        </w:rPr>
        <w:t xml:space="preserve"> — never independently confirmed for Dalson specifically (open sub-item under SL-11, currently NS/PARTIAL).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SL-13 re-verification</w:t>
      </w:r>
      <w:r>
        <w:rPr>
          <w:rFonts w:eastAsia="等线" w:ascii="Arial" w:cs="Arial" w:hAnsi="Arial"/>
          <w:sz w:val="22"/>
        </w:rPr>
        <w:t xml:space="preserve"> — "quotation/SO-equivalent stays MAIA-only" was downgraded HIGH→MED confidence (2026-07-31) after an uncited claim was rejected. Needs a properly attributed live-AutoCount check or direct re-confirmation from Yap Li Min.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Identity / role gaps: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"Dalson Multi Supply" vs "Dalson Industrial Supplies Sdn Bhd"</w:t>
      </w:r>
      <w:r>
        <w:rPr>
          <w:rFonts w:eastAsia="等线" w:ascii="Arial" w:cs="Arial" w:hAnsi="Arial"/>
          <w:sz w:val="22"/>
        </w:rPr>
        <w:t xml:space="preserve"> — same legal entity, or separate? (The registered contact email is </w:t>
      </w:r>
      <w:r>
        <w:rPr>
          <w:rFonts w:eastAsia="Consolas" w:ascii="Consolas" w:cs="Consolas" w:hAnsi="Consolas"/>
          <w:sz w:val="22"/>
          <w:shd w:fill="EFF0F1"/>
        </w:rPr>
        <w:t>dalsonmultisupply@gmail.com</w:t>
      </w:r>
      <w:r>
        <w:rPr>
          <w:rFonts w:eastAsia="等线" w:ascii="Arial" w:cs="Arial" w:hAnsi="Arial"/>
          <w:sz w:val="22"/>
        </w:rPr>
        <w:t>.)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Driver identity conflict</w:t>
      </w:r>
      <w:r>
        <w:rPr>
          <w:rFonts w:eastAsia="等线" w:ascii="Arial" w:cs="Arial" w:hAnsi="Arial"/>
          <w:sz w:val="22"/>
        </w:rPr>
        <w:t xml:space="preserve"> — the UAT Field Guide (2026-07-19) retired the "Driver" persona, stating delivery is 100% via Lalamove with no internal driver. The End-user &amp; Process Map (2026-07-20, one day later) still lists "Driver(s)" as an open NEEDS CLIENT INPUT gap. Confirm definitively: is there ever an internal driver, or always Lalamove?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UAT signatory</w:t>
      </w:r>
      <w:r>
        <w:rPr>
          <w:rFonts w:eastAsia="等线" w:ascii="Arial" w:cs="Arial" w:hAnsi="Arial"/>
          <w:sz w:val="22"/>
        </w:rPr>
        <w:t xml:space="preserve"> — Yap Li Min sole signatory, or do Asilah/Joseph sign off their own portions?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Asilah's visibility scope</w:t>
      </w:r>
      <w:r>
        <w:rPr>
          <w:rFonts w:eastAsia="等线" w:ascii="Arial" w:cs="Arial" w:hAnsi="Arial"/>
          <w:sz w:val="22"/>
        </w:rPr>
        <w:t xml:space="preserve"> — sees only her own customers/orders, or all of Dalson's?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Delivery method drift</w:t>
      </w:r>
      <w:r>
        <w:rPr>
          <w:rFonts w:eastAsia="等线" w:ascii="Arial" w:cs="Arial" w:hAnsi="Arial"/>
          <w:sz w:val="22"/>
        </w:rPr>
        <w:t xml:space="preserve"> — the original onboarding doc pre-filled "own fleet," but every later source (VoC, Scope Lock, Field Guide) says Lalamove (external courier, not a MAIA user). Confirm own-fleet is fully retired and was never actually in play.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Section 1 — Business Structure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</w:t>
      </w:r>
      <w:r>
        <w:rPr>
          <w:rFonts w:eastAsia="等线" w:ascii="Arial" w:cs="Arial" w:hAnsi="Arial"/>
          <w:sz w:val="22"/>
        </w:rPr>
        <w:t xml:space="preserve"> How many companies or business entities are in your group?</w:t>
        <w:br/>
      </w:r>
      <w:r>
        <w:rPr>
          <w:rFonts w:eastAsia="等线" w:ascii="Arial" w:cs="Arial" w:hAnsi="Arial"/>
          <w:sz w:val="22"/>
        </w:rPr>
        <w:t xml:space="preserve">✅ 1 entity — </w:t>
      </w:r>
      <w:r>
        <w:rPr>
          <w:rFonts w:eastAsia="等线" w:ascii="Arial" w:cs="Arial" w:hAnsi="Arial"/>
          <w:b w:val="true"/>
          <w:sz w:val="22"/>
        </w:rPr>
        <w:t>Dalson Industrial Supplies Sdn Bhd</w:t>
      </w:r>
      <w:r>
        <w:rPr>
          <w:rFonts w:eastAsia="等线" w:ascii="Arial" w:cs="Arial" w:hAnsi="Arial"/>
          <w:sz w:val="22"/>
        </w:rPr>
        <w:t xml:space="preserve"> (Reg. 202401010775), incorporated March 2024. Address: No 8, Jalan PJS 11/8, 46150 Bandar Sunway, Petaling Jaya.</w:t>
        <w:br/>
      </w:r>
      <w:r>
        <w:rPr>
          <w:rFonts w:eastAsia="等线" w:ascii="Arial" w:cs="Arial" w:hAnsi="Arial"/>
          <w:sz w:val="22"/>
        </w:rPr>
        <w:t>❓ GAP #6 — is "Dalson Multi Supply" the same legal entity or a separate one?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1.2</w:t>
      </w:r>
      <w:r>
        <w:rPr>
          <w:rFonts w:eastAsia="等线" w:ascii="Arial" w:cs="Arial" w:hAnsi="Arial"/>
          <w:sz w:val="22"/>
        </w:rPr>
        <w:t xml:space="preserve"> Do all entities share the same ERP instance, or does each have its own?</w:t>
        <w:br/>
      </w:r>
      <w:r>
        <w:rPr>
          <w:rFonts w:eastAsia="等线" w:ascii="Arial" w:cs="Arial" w:hAnsi="Arial"/>
          <w:sz w:val="22"/>
        </w:rPr>
        <w:t>⚠️ N/A — single entity, but confirm.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1.3</w:t>
      </w:r>
      <w:r>
        <w:rPr>
          <w:rFonts w:eastAsia="等线" w:ascii="Arial" w:cs="Arial" w:hAnsi="Arial"/>
          <w:sz w:val="22"/>
        </w:rPr>
        <w:t xml:space="preserve"> Do the entities share the same customer/item database, or are they separate?</w:t>
        <w:br/>
      </w:r>
      <w:r>
        <w:rPr>
          <w:rFonts w:eastAsia="等线" w:ascii="Arial" w:cs="Arial" w:hAnsi="Arial"/>
          <w:sz w:val="22"/>
        </w:rPr>
        <w:t>⚠️ N/A — single entity, but confirm.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1.4</w:t>
      </w:r>
      <w:r>
        <w:rPr>
          <w:rFonts w:eastAsia="等线" w:ascii="Arial" w:cs="Arial" w:hAnsi="Arial"/>
          <w:sz w:val="22"/>
        </w:rPr>
        <w:t xml:space="preserve"> How many branches, warehouses, or office locations?</w:t>
        <w:br/>
      </w:r>
      <w:r>
        <w:rPr>
          <w:rFonts w:eastAsia="等线" w:ascii="Arial" w:cs="Arial" w:hAnsi="Arial"/>
          <w:sz w:val="22"/>
        </w:rPr>
        <w:t>✅ 1 location — retail shop and warehouse at Bandar Sunway. Delivery covers all states in Malaysia.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1.5</w:t>
      </w:r>
      <w:r>
        <w:rPr>
          <w:rFonts w:eastAsia="等线" w:ascii="Arial" w:cs="Arial" w:hAnsi="Arial"/>
          <w:sz w:val="22"/>
        </w:rPr>
        <w:t xml:space="preserve"> Do you operate in multiple currencies?</w:t>
        <w:br/>
      </w:r>
      <w:r>
        <w:rPr>
          <w:rFonts w:eastAsia="等线" w:ascii="Arial" w:cs="Arial" w:hAnsi="Arial"/>
          <w:sz w:val="22"/>
        </w:rPr>
        <w:t>⚠️ Assumed MYR only — all known customers are domestic (auto shops, construction-related businesses). Confirm no foreign-currency suppliers.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Section 2 — Team &amp; Roles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2.1</w:t>
      </w:r>
      <w:r>
        <w:rPr>
          <w:rFonts w:eastAsia="等线" w:ascii="Arial" w:cs="Arial" w:hAnsi="Arial"/>
          <w:sz w:val="22"/>
        </w:rPr>
        <w:t xml:space="preserve"> How many people will use MAIA day-to-day?</w:t>
        <w:br/>
      </w:r>
      <w:r>
        <w:rPr>
          <w:rFonts w:eastAsia="等线" w:ascii="Arial" w:cs="Arial" w:hAnsi="Arial"/>
          <w:sz w:val="22"/>
        </w:rPr>
        <w:t xml:space="preserve">✅ 3 registered MAIA users — </w:t>
      </w:r>
      <w:r>
        <w:rPr>
          <w:rFonts w:eastAsia="等线" w:ascii="Arial" w:cs="Arial" w:hAnsi="Arial"/>
          <w:b w:val="true"/>
          <w:sz w:val="22"/>
        </w:rPr>
        <w:t>Yap Li Min</w:t>
      </w:r>
      <w:r>
        <w:rPr>
          <w:rFonts w:eastAsia="等线" w:ascii="Arial" w:cs="Arial" w:hAnsi="Arial"/>
          <w:sz w:val="22"/>
        </w:rPr>
        <w:t xml:space="preserve"> (Owner, dual role as Sales Coordinator), </w:t>
      </w:r>
      <w:r>
        <w:rPr>
          <w:rFonts w:eastAsia="等线" w:ascii="Arial" w:cs="Arial" w:hAnsi="Arial"/>
          <w:b w:val="true"/>
          <w:sz w:val="22"/>
        </w:rPr>
        <w:t>Asilah Amirah binti Khairuddin</w:t>
      </w:r>
      <w:r>
        <w:rPr>
          <w:rFonts w:eastAsia="等线" w:ascii="Arial" w:cs="Arial" w:hAnsi="Arial"/>
          <w:sz w:val="22"/>
        </w:rPr>
        <w:t xml:space="preserve"> (Sales Coordinator), </w:t>
      </w:r>
      <w:r>
        <w:rPr>
          <w:rFonts w:eastAsia="等线" w:ascii="Arial" w:cs="Arial" w:hAnsi="Arial"/>
          <w:b w:val="true"/>
          <w:sz w:val="22"/>
        </w:rPr>
        <w:t>Joseph</w:t>
      </w:r>
      <w:r>
        <w:rPr>
          <w:rFonts w:eastAsia="等线" w:ascii="Arial" w:cs="Arial" w:hAnsi="Arial"/>
          <w:sz w:val="22"/>
        </w:rPr>
        <w:t xml:space="preserve"> (Admin/Store Keeper). Source: MAIA User List (Sample Data Checklist, Lark), cross-confirmed in End-user &amp; Process Map.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2.2</w:t>
      </w:r>
      <w:r>
        <w:rPr>
          <w:rFonts w:eastAsia="等线" w:ascii="Arial" w:cs="Arial" w:hAnsi="Arial"/>
          <w:sz w:val="22"/>
        </w:rPr>
        <w:t xml:space="preserve"> What roles/departments will use MAIA, and how many per role?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25"/>
        <w:gridCol w:w="3135"/>
        <w:gridCol w:w="3135"/>
      </w:tblGrid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Role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No. of people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Main use in MAIA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Sales coordinator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 (Yap Li Min + Asilah)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Order intake, SKU/price confirmation, submission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Store keeper / warehouse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(Joseph)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Receives confirmed order, packs</w:t>
            </w:r>
          </w:p>
        </w:tc>
      </w:tr>
      <w:tr>
        <w:tc>
          <w:tcPr>
            <w:tcW w:w="20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Delivery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0 internal — Lalamove (external courier)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POD handoff to staff (see GAP #7)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2.3</w:t>
      </w:r>
      <w:r>
        <w:rPr>
          <w:rFonts w:eastAsia="等线" w:ascii="Arial" w:cs="Arial" w:hAnsi="Arial"/>
          <w:sz w:val="22"/>
        </w:rPr>
        <w:t xml:space="preserve"> Standard operating hours? Weekends/public holidays?</w:t>
        <w:br/>
      </w:r>
      <w:r>
        <w:rPr>
          <w:rFonts w:eastAsia="等线" w:ascii="Arial" w:cs="Arial" w:hAnsi="Arial"/>
          <w:sz w:val="22"/>
        </w:rPr>
        <w:t>❓ GAP — never asked. Normal working hours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2.4</w:t>
      </w:r>
      <w:r>
        <w:rPr>
          <w:rFonts w:eastAsia="等线" w:ascii="Arial" w:cs="Arial" w:hAnsi="Arial"/>
          <w:sz w:val="22"/>
        </w:rPr>
        <w:t xml:space="preserve"> Do any staff work in the field (e.g. drivers)?</w:t>
        <w:br/>
      </w:r>
      <w:r>
        <w:rPr>
          <w:rFonts w:eastAsia="等线" w:ascii="Arial" w:cs="Arial" w:hAnsi="Arial"/>
          <w:sz w:val="22"/>
        </w:rPr>
        <w:t xml:space="preserve">⚠️ Field Guide says no internal driver — delivery is 100% Lalamove. Yap Li Min herself is field/mobile-based. </w:t>
      </w:r>
      <w:r>
        <w:rPr>
          <w:rFonts w:eastAsia="等线" w:ascii="Arial" w:cs="Arial" w:hAnsi="Arial"/>
          <w:b w:val="true"/>
          <w:sz w:val="22"/>
        </w:rPr>
        <w:t>See GAP #7 — conflicts with Process Map.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2.5</w:t>
      </w:r>
      <w:r>
        <w:rPr>
          <w:rFonts w:eastAsia="等线" w:ascii="Arial" w:cs="Arial" w:hAnsi="Arial"/>
          <w:sz w:val="22"/>
        </w:rPr>
        <w:t xml:space="preserve"> Do field staff currently have access to AutoCount? ★Critical</w:t>
        <w:br/>
      </w:r>
      <w:r>
        <w:rPr>
          <w:rFonts w:eastAsia="等线" w:ascii="Arial" w:cs="Arial" w:hAnsi="Arial"/>
          <w:sz w:val="22"/>
        </w:rPr>
        <w:t>❓ GAP — Yap Li Min is mobile-based; unconfirmed whether she accesses AutoCount directly or only through Asilah/Joseph.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Section 3 — Current Systems &amp; AutoCount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</w:t>
      </w:r>
      <w:r>
        <w:rPr>
          <w:rFonts w:eastAsia="等线" w:ascii="Arial" w:cs="Arial" w:hAnsi="Arial"/>
          <w:sz w:val="22"/>
        </w:rPr>
        <w:t xml:space="preserve"> Main ERP / accounting system?</w:t>
        <w:br/>
      </w:r>
      <w:r>
        <w:rPr>
          <w:rFonts w:eastAsia="等线" w:ascii="Arial" w:cs="Arial" w:hAnsi="Arial"/>
          <w:sz w:val="22"/>
        </w:rPr>
        <w:t>✅ AutoCount v2.2 (cloud, build 2.2.90). Dealer: Ms Tan, AutoCount Software Support (</w:t>
      </w:r>
      <w:r>
        <w:rPr>
          <w:rFonts w:eastAsia="Consolas" w:ascii="Consolas" w:cs="Consolas" w:hAnsi="Consolas"/>
          <w:sz w:val="22"/>
          <w:shd w:fill="EFF0F1"/>
        </w:rPr>
        <w:t>easysoftprosolution@gmail.com</w:t>
      </w:r>
      <w:r>
        <w:rPr>
          <w:rFonts w:eastAsia="等线" w:ascii="Arial" w:cs="Arial" w:hAnsi="Arial"/>
          <w:sz w:val="22"/>
        </w:rPr>
        <w:t>, +60192392686).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</w:t>
      </w:r>
      <w:r>
        <w:rPr>
          <w:rFonts w:eastAsia="等线" w:ascii="Arial" w:cs="Arial" w:hAnsi="Arial"/>
          <w:sz w:val="22"/>
        </w:rPr>
        <w:t xml:space="preserve"> Has AutoCount been integrated with any other system before? ★Critical</w:t>
        <w:br/>
      </w:r>
      <w:r>
        <w:rPr>
          <w:rFonts w:eastAsia="等线" w:ascii="Arial" w:cs="Arial" w:hAnsi="Arial"/>
          <w:sz w:val="22"/>
        </w:rPr>
        <w:t>✅ No — MAIA is the first integration project. Direct DB access method confirmed 2026-07-24 (SL-12, LOCKED design — not yet turned on in Dalson's live environment).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</w:t>
      </w:r>
      <w:r>
        <w:rPr>
          <w:rFonts w:eastAsia="等线" w:ascii="Arial" w:cs="Arial" w:hAnsi="Arial"/>
          <w:sz w:val="22"/>
        </w:rPr>
        <w:t xml:space="preserve"> Any non-standard AutoCount customisations? ★Critical</w:t>
        <w:br/>
        <w:t>⚠️ Integration checklist describes it as "a standard installation with no major customisations" — not independently verified with the client.</w:t>
        <w:br/>
      </w:r>
      <w:r>
        <w:rPr>
          <w:rFonts w:eastAsia="等线" w:ascii="Arial" w:cs="Arial" w:hAnsi="Arial"/>
          <w:sz w:val="22"/>
        </w:rPr>
        <w:t>❓ GAP — e-invoice mandatory customer-master fields still NS/PARTIAL, needs Dalson-specific re-verification.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</w:t>
      </w:r>
      <w:r>
        <w:rPr>
          <w:rFonts w:eastAsia="等线" w:ascii="Arial" w:cs="Arial" w:hAnsi="Arial"/>
          <w:sz w:val="22"/>
        </w:rPr>
        <w:t xml:space="preserve"> Shared login or individual accounts per user?</w:t>
        <w:br/>
      </w:r>
      <w:r>
        <w:rPr>
          <w:rFonts w:eastAsia="等线" w:ascii="Arial" w:cs="Arial" w:hAnsi="Arial"/>
          <w:sz w:val="22"/>
        </w:rPr>
        <w:t xml:space="preserve">❓ GAP — never asked. (Note: the AutoCount credentials shared for integration testing use a generic </w:t>
      </w:r>
      <w:r>
        <w:rPr>
          <w:rFonts w:eastAsia="Consolas" w:ascii="Consolas" w:cs="Consolas" w:hAnsi="Consolas"/>
          <w:sz w:val="22"/>
          <w:shd w:fill="EFF0F1"/>
        </w:rPr>
        <w:t>admin</w:t>
      </w:r>
      <w:r>
        <w:rPr>
          <w:rFonts w:eastAsia="等线" w:ascii="Arial" w:cs="Arial" w:hAnsi="Arial"/>
          <w:sz w:val="22"/>
        </w:rPr>
        <w:t>/</w:t>
      </w:r>
      <w:r>
        <w:rPr>
          <w:rFonts w:eastAsia="Consolas" w:ascii="Consolas" w:cs="Consolas" w:hAnsi="Consolas"/>
          <w:sz w:val="22"/>
          <w:shd w:fill="EFF0F1"/>
        </w:rPr>
        <w:t>admin</w:t>
      </w:r>
      <w:r>
        <w:rPr>
          <w:rFonts w:eastAsia="等线" w:ascii="Arial" w:cs="Arial" w:hAnsi="Arial"/>
          <w:sz w:val="22"/>
        </w:rPr>
        <w:t xml:space="preserve"> login — confirm this isn't how staff log in day-to-day.)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3.5</w:t>
      </w:r>
      <w:r>
        <w:rPr>
          <w:rFonts w:eastAsia="等线" w:ascii="Arial" w:cs="Arial" w:hAnsi="Arial"/>
          <w:sz w:val="22"/>
        </w:rPr>
        <w:t xml:space="preserve"> Does AutoCount have a separate test/UAT environment?</w:t>
        <w:br/>
      </w:r>
      <w:r>
        <w:rPr>
          <w:rFonts w:eastAsia="等线" w:ascii="Arial" w:cs="Arial" w:hAnsi="Arial"/>
          <w:sz w:val="22"/>
        </w:rPr>
        <w:t>❓ GAP — dev built/tested against a cloned test DB, but unclear whether Dalson itself has a client-side UAT AutoCount environment.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3.6</w:t>
      </w:r>
      <w:r>
        <w:rPr>
          <w:rFonts w:eastAsia="等线" w:ascii="Arial" w:cs="Arial" w:hAnsi="Arial"/>
          <w:sz w:val="22"/>
        </w:rPr>
        <w:t xml:space="preserve"> Other tools used alongside AutoCount?</w:t>
        <w:br/>
        <w:t>✅ WhatsApp — order intake, POD, and payment receipt forwarding (informal, pre-MAIA).</w:t>
        <w:br/>
      </w:r>
      <w:r>
        <w:rPr>
          <w:rFonts w:eastAsia="等线" w:ascii="Arial" w:cs="Arial" w:hAnsi="Arial"/>
          <w:sz w:val="22"/>
        </w:rPr>
        <w:t>⚠️ Possibly Excel for stock tracking — unconfirmed.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3.7</w:t>
      </w:r>
      <w:r>
        <w:rPr>
          <w:rFonts w:eastAsia="等线" w:ascii="Arial" w:cs="Arial" w:hAnsi="Arial"/>
          <w:sz w:val="22"/>
        </w:rPr>
        <w:t xml:space="preserve"> Which systems should MAIA connect to?</w:t>
        <w:br/>
      </w:r>
      <w:r>
        <w:rPr>
          <w:rFonts w:eastAsia="等线" w:ascii="Arial" w:cs="Arial" w:hAnsi="Arial"/>
          <w:sz w:val="22"/>
        </w:rPr>
        <w:t xml:space="preserve">✅ AutoCount (confirmed) + Telegram (internal staff channel). No other integrations in Phase 1 scope. Note: original scoping walked the owner through a </w:t>
      </w:r>
      <w:r>
        <w:rPr>
          <w:rFonts w:eastAsia="等线" w:ascii="Arial" w:cs="Arial" w:hAnsi="Arial"/>
          <w:b w:val="true"/>
          <w:sz w:val="22"/>
        </w:rPr>
        <w:t>WhatsApp</w:t>
      </w:r>
      <w:r>
        <w:rPr>
          <w:rFonts w:eastAsia="等线" w:ascii="Arial" w:cs="Arial" w:hAnsi="Arial"/>
          <w:sz w:val="22"/>
        </w:rPr>
        <w:t xml:space="preserve"> Business setup; production channel was later switched to </w:t>
      </w:r>
      <w:r>
        <w:rPr>
          <w:rFonts w:eastAsia="等线" w:ascii="Arial" w:cs="Arial" w:hAnsi="Arial"/>
          <w:b w:val="true"/>
          <w:sz w:val="22"/>
        </w:rPr>
        <w:t>Telegram</w:t>
      </w:r>
      <w:r>
        <w:rPr>
          <w:rFonts w:eastAsia="等线" w:ascii="Arial" w:cs="Arial" w:hAnsi="Arial"/>
          <w:sz w:val="22"/>
        </w:rPr>
        <w:t>, confirmed with client 2026-07-12.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3.8</w:t>
      </w:r>
      <w:r>
        <w:rPr>
          <w:rFonts w:eastAsia="等线" w:ascii="Arial" w:cs="Arial" w:hAnsi="Arial"/>
          <w:sz w:val="22"/>
        </w:rPr>
        <w:t xml:space="preserve"> Any systems to stop using once MAIA is live?</w:t>
        <w:br/>
      </w:r>
      <w:r>
        <w:rPr>
          <w:rFonts w:eastAsia="等线" w:ascii="Arial" w:cs="Arial" w:hAnsi="Arial"/>
          <w:sz w:val="22"/>
        </w:rPr>
        <w:t>❓ GAP — never asked.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Section 4 — Products, Inventory &amp; Pricing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</w:t>
      </w:r>
      <w:r>
        <w:rPr>
          <w:rFonts w:eastAsia="等线" w:ascii="Arial" w:cs="Arial" w:hAnsi="Arial"/>
          <w:sz w:val="22"/>
        </w:rPr>
        <w:t xml:space="preserve"> Approximately how many SKUs? ★Critical</w:t>
        <w:br/>
      </w:r>
      <w:r>
        <w:rPr>
          <w:rFonts w:eastAsia="等线" w:ascii="Arial" w:cs="Arial" w:hAnsi="Arial"/>
          <w:sz w:val="22"/>
        </w:rPr>
        <w:t xml:space="preserve">❓ GAP — </w:t>
      </w:r>
      <w:r>
        <w:rPr>
          <w:rFonts w:eastAsia="等线" w:ascii="Arial" w:cs="Arial" w:hAnsi="Arial"/>
          <w:b w:val="true"/>
          <w:sz w:val="22"/>
        </w:rPr>
        <w:t>never answered anywhere</w:t>
      </w:r>
      <w:r>
        <w:rPr>
          <w:rFonts w:eastAsia="等线" w:ascii="Arial" w:cs="Arial" w:hAnsi="Arial"/>
          <w:sz w:val="22"/>
        </w:rPr>
        <w:t>. Top priority to ask tomorrow — directly affects SKU-matching design, the account's most-cited pain point.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</w:t>
      </w:r>
      <w:r>
        <w:rPr>
          <w:rFonts w:eastAsia="等线" w:ascii="Arial" w:cs="Arial" w:hAnsi="Arial"/>
          <w:sz w:val="22"/>
        </w:rPr>
        <w:t xml:space="preserve"> How often are new items added?</w:t>
        <w:br/>
      </w:r>
      <w:r>
        <w:rPr>
          <w:rFonts w:eastAsia="等线" w:ascii="Arial" w:cs="Arial" w:hAnsi="Arial"/>
          <w:sz w:val="22"/>
        </w:rPr>
        <w:t xml:space="preserve">⚠️ Not asked directly for items. New </w:t>
      </w:r>
      <w:r>
        <w:rPr>
          <w:rFonts w:eastAsia="等线" w:ascii="Arial" w:cs="Arial" w:hAnsi="Arial"/>
          <w:i w:val="true"/>
          <w:sz w:val="22"/>
        </w:rPr>
        <w:t>customers</w:t>
      </w:r>
      <w:r>
        <w:rPr>
          <w:rFonts w:eastAsia="等线" w:ascii="Arial" w:cs="Arial" w:hAnsi="Arial"/>
          <w:sz w:val="22"/>
        </w:rPr>
        <w:t xml:space="preserve"> are confirmed daily-frequency (VOC-016); SL-11 chatbot creation covers both customers and items, implying similar frequency — confirm.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</w:t>
      </w:r>
      <w:r>
        <w:rPr>
          <w:rFonts w:eastAsia="等线" w:ascii="Arial" w:cs="Arial" w:hAnsi="Arial"/>
          <w:sz w:val="22"/>
        </w:rPr>
        <w:t xml:space="preserve"> Product categories/brands/groupings?</w:t>
        <w:br/>
      </w:r>
      <w:r>
        <w:rPr>
          <w:rFonts w:eastAsia="等线" w:ascii="Arial" w:cs="Arial" w:hAnsi="Arial"/>
          <w:sz w:val="22"/>
        </w:rPr>
        <w:t>✅ Full taxonomy already built (</w:t>
      </w:r>
      <w:r>
        <w:rPr>
          <w:rFonts w:eastAsia="Consolas" w:ascii="Consolas" w:cs="Consolas" w:hAnsi="Consolas"/>
          <w:sz w:val="22"/>
          <w:shd w:fill="EFF0F1"/>
        </w:rPr>
        <w:t>dalson_industrial_supplies_facet.md</w:t>
      </w:r>
      <w:r>
        <w:rPr>
          <w:rFonts w:eastAsia="等线" w:ascii="Arial" w:cs="Arial" w:hAnsi="Arial"/>
          <w:sz w:val="22"/>
        </w:rPr>
        <w:t><![CDATA[) — 18 Level-2 categories: Tools & Workshop Equipment, Safety & PPE, Plumbing & Sanitary, Electrical & Lighting, Welding & Gas, Adhesives/Sealants/Chemicals, Cleaning & Janitorial, Lifting/Handling/Storage, Building & Maintenance Materials, Automotive Supplies, Pumps/Valves/Fluid Control, Measuring & Testing Instruments, Office/Signage/Facility Supplies, Fasteners & Hardware, Paint/Surface Treatment/Abrasives, Packaging/Tapes/Strapping, Machinery & Power Equipment, Furniture & Fixtures. Brands include Bosch, 3M, Kärcher, Loctite, Facom, Kennedy, CTEK, JTC, Alpen, Sanwa, DCA (per Customer Narrative).]]></w:t>
        <w:br/>
      </w:r>
      <w:r>
        <w:rPr>
          <w:rFonts w:eastAsia="等线" w:ascii="Arial" w:cs="Arial" w:hAnsi="Arial"/>
          <w:sz w:val="22"/>
        </w:rPr>
        <w:t xml:space="preserve">⚠️ Confirm this taxonomy is actually how items are categorised </w:t>
      </w:r>
      <w:r>
        <w:rPr>
          <w:rFonts w:eastAsia="等线" w:ascii="Arial" w:cs="Arial" w:hAnsi="Arial"/>
          <w:b w:val="true"/>
          <w:sz w:val="22"/>
        </w:rPr>
        <w:t>inside AutoCount</w:t>
      </w:r>
      <w:r>
        <w:rPr>
          <w:rFonts w:eastAsia="等线" w:ascii="Arial" w:cs="Arial" w:hAnsi="Arial"/>
          <w:sz w:val="22"/>
        </w:rPr>
        <w:t xml:space="preserve"> — the question is about system alignment, not whether categories exist.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4.4</w:t>
      </w:r>
      <w:r>
        <w:rPr>
          <w:rFonts w:eastAsia="等线" w:ascii="Arial" w:cs="Arial" w:hAnsi="Arial"/>
          <w:sz w:val="22"/>
        </w:rPr>
        <w:t xml:space="preserve"> Multiple warehouses/locations?</w:t>
        <w:br/>
      </w:r>
      <w:r>
        <w:rPr>
          <w:rFonts w:eastAsia="等线" w:ascii="Arial" w:cs="Arial" w:hAnsi="Arial"/>
          <w:sz w:val="22"/>
        </w:rPr>
        <w:t>⚠️ Assumed single warehouse, Bandar Sunway — confirm.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4.5</w:t>
      </w:r>
      <w:r>
        <w:rPr>
          <w:rFonts w:eastAsia="等线" w:ascii="Arial" w:cs="Arial" w:hAnsi="Arial"/>
          <w:sz w:val="22"/>
        </w:rPr>
        <w:t xml:space="preserve"> Which apply to your products? ★Critical</w:t>
        <w:br/>
      </w:r>
      <w:r>
        <w:rPr>
          <w:rFonts w:eastAsia="等线" w:ascii="Arial" w:cs="Arial" w:hAnsi="Arial"/>
          <w:sz w:val="22"/>
        </w:rPr>
        <w:t>❓ GAP — none of these ever answered anywhere. Multi-UOM and variants are named in Scope Lock as the most common SKU-mismatch cause — press for a clear answer.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Expiry dates / shelf life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Batch numbers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Serial numbers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Multiple units of measure (e.g. sold per piece but stocked in boxes, or sold by weight)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Bundle / kit products (one SKU = multiple items)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variants (e.g. size, voltage, model, material)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Product images are important for identification or quotation documents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4.6</w:t>
      </w:r>
      <w:r>
        <w:rPr>
          <w:rFonts w:eastAsia="等线" w:ascii="Arial" w:cs="Arial" w:hAnsi="Arial"/>
          <w:sz w:val="22"/>
        </w:rPr>
        <w:t xml:space="preserve"> Any processing/cutting/repackaging/transformation of goods?</w:t>
        <w:br/>
      </w:r>
      <w:r>
        <w:rPr>
          <w:rFonts w:eastAsia="等线" w:ascii="Arial" w:cs="Arial" w:hAnsi="Arial"/>
          <w:sz w:val="22"/>
        </w:rPr>
        <w:t>❓ GAP — never asked.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4.7</w:t>
      </w:r>
      <w:r>
        <w:rPr>
          <w:rFonts w:eastAsia="等线" w:ascii="Arial" w:cs="Arial" w:hAnsi="Arial"/>
          <w:sz w:val="22"/>
        </w:rPr>
        <w:t xml:space="preserve"> Do salespeople reserve stock for customers before a confirmed order?</w:t>
        <w:br/>
      </w:r>
      <w:r>
        <w:rPr>
          <w:rFonts w:eastAsia="等线" w:ascii="Arial" w:cs="Arial" w:hAnsi="Arial"/>
          <w:sz w:val="22"/>
        </w:rPr>
        <w:t>❓ GAP — never asked.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4.8</w:t>
      </w:r>
      <w:r>
        <w:rPr>
          <w:rFonts w:eastAsia="等线" w:ascii="Arial" w:cs="Arial" w:hAnsi="Arial"/>
          <w:sz w:val="22"/>
        </w:rPr>
        <w:t xml:space="preserve"> How do you manage pricing? ★Critical</w:t>
        <w:br/>
      </w:r>
      <w:r>
        <w:rPr>
          <w:rFonts w:eastAsia="等线" w:ascii="Arial" w:cs="Arial" w:hAnsi="Arial"/>
          <w:sz w:val="22"/>
        </w:rPr>
        <w:t>✅ Customer-specific pricing, negotiated ad hoc per customer — no fixed price list, single standard price per item in AutoCount, staff sets real price case-by-case from memory/history (SL-10, LOCKED 2026-07-22).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One standard price list for all customers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Customer-specific pricing (negotiated per customer)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Multiple price lists / tiers for different customer segments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Blanket agreements / contract pricing with individual customers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Volume-based or quantity-based discounts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Price varies based on sourcing / import cost at time of order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4.9</w:t>
      </w:r>
      <w:r>
        <w:rPr>
          <w:rFonts w:eastAsia="等线" w:ascii="Arial" w:cs="Arial" w:hAnsi="Arial"/>
          <w:sz w:val="22"/>
        </w:rPr>
        <w:t xml:space="preserve"> If multiple price lists, how many and what defines each tier?</w:t>
        <w:br/>
      </w:r>
      <w:r>
        <w:rPr>
          <w:rFonts w:eastAsia="等线" w:ascii="Arial" w:cs="Arial" w:hAnsi="Arial"/>
          <w:sz w:val="22"/>
        </w:rPr>
        <w:t>✅ N/A — no formal tiers, ad hoc negotiation only.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4.10</w:t>
      </w:r>
      <w:r>
        <w:rPr>
          <w:rFonts w:eastAsia="等线" w:ascii="Arial" w:cs="Arial" w:hAnsi="Arial"/>
          <w:sz w:val="22"/>
        </w:rPr>
        <w:t xml:space="preserve"> Where is pricing data maintained today? ★Critical</w:t>
        <w:br/>
      </w:r>
      <w:r>
        <w:rPr>
          <w:rFonts w:eastAsia="等线" w:ascii="Arial" w:cs="Arial" w:hAnsi="Arial"/>
          <w:sz w:val="22"/>
        </w:rPr>
        <w:t>✅ Inside AutoCount (standard item price) + salesperson's memory/experience (actual negotiated price).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Inside AutoCount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a separate Excel / spreadsheet file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In the salesperson's memory / experience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4.11</w:t>
      </w:r>
      <w:r>
        <w:rPr>
          <w:rFonts w:eastAsia="等线" w:ascii="Arial" w:cs="Arial" w:hAnsi="Arial"/>
          <w:sz w:val="22"/>
        </w:rPr>
        <w:t xml:space="preserve"> How frequently do prices change?</w:t>
        <w:br/>
      </w:r>
      <w:r>
        <w:rPr>
          <w:rFonts w:eastAsia="等线" w:ascii="Arial" w:cs="Arial" w:hAnsi="Arial"/>
          <w:sz w:val="22"/>
        </w:rPr>
        <w:t>❓ GAP — never asked.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4.12</w:t>
      </w:r>
      <w:r>
        <w:rPr>
          <w:rFonts w:eastAsia="等线" w:ascii="Arial" w:cs="Arial" w:hAnsi="Arial"/>
          <w:sz w:val="22"/>
        </w:rPr>
        <w:t xml:space="preserve"> Is there a person responsible for setting/updating prices?</w:t>
        <w:br/>
      </w:r>
      <w:r>
        <w:rPr>
          <w:rFonts w:eastAsia="等线" w:ascii="Arial" w:cs="Arial" w:hAnsi="Arial"/>
          <w:sz w:val="22"/>
        </w:rPr>
        <w:t>⚠️ Implied Yap Li Min/staff, case-by-case — not explicitly named as a policy owner. Confirm.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Section 5 — Sales &amp; Order Workflow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5.1</w:t>
      </w:r>
      <w:r>
        <w:rPr>
          <w:rFonts w:eastAsia="等线" w:ascii="Arial" w:cs="Arial" w:hAnsi="Arial"/>
          <w:sz w:val="22"/>
        </w:rPr>
        <w:t xml:space="preserve"> How do customer orders/enquiries typically arrive?</w:t>
        <w:br/>
      </w:r>
      <w:r>
        <w:rPr>
          <w:rFonts w:eastAsia="等线" w:ascii="Arial" w:cs="Arial" w:hAnsi="Arial"/>
          <w:sz w:val="22"/>
        </w:rPr>
        <w:t>✅ WhatsApp (text, voice, image), phone call, email (some), Purchase Order document (PDF or physical), walk-in for B2C retail. No customer portal, no marketplace channel.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WhatsApp (text, voice message, or image)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Email — some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Phone call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Walk-in / counter — B2C only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Purchase Order document (PDF, Excel, or other format)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portal / website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Marketplace (Shopee, Lazada, etc.)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5.2</w:t>
      </w:r>
      <w:r>
        <w:rPr>
          <w:rFonts w:eastAsia="等线" w:ascii="Arial" w:cs="Arial" w:hAnsi="Arial"/>
          <w:sz w:val="22"/>
        </w:rPr>
        <w:t xml:space="preserve"> Approximately how many sales orders per day/month?</w:t>
        <w:br/>
      </w:r>
      <w:r>
        <w:rPr>
          <w:rFonts w:eastAsia="等线" w:ascii="Arial" w:cs="Arial" w:hAnsi="Arial"/>
          <w:sz w:val="22"/>
        </w:rPr>
        <w:t>✅ ~50–100 orders/month (~2–5/day) — well within MAIA T1 cap of 2,500 orders/month.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5.3</w:t>
      </w:r>
      <w:r>
        <w:rPr>
          <w:rFonts w:eastAsia="等线" w:ascii="Arial" w:cs="Arial" w:hAnsi="Arial"/>
          <w:sz w:val="22"/>
        </w:rPr>
        <w:t xml:space="preserve"> How many line items does a typical order contain? ★Critical</w:t>
        <w:br/>
      </w:r>
      <w:r>
        <w:rPr>
          <w:rFonts w:eastAsia="等线" w:ascii="Arial" w:cs="Arial" w:hAnsi="Arial"/>
          <w:sz w:val="22"/>
        </w:rPr>
        <w:t>❓ GAP — never asked.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5.4 / 5.5</w:t>
      </w:r>
      <w:r>
        <w:rPr>
          <w:rFonts w:eastAsia="等线" w:ascii="Arial" w:cs="Arial" w:hAnsi="Arial"/>
          <w:sz w:val="22"/>
        </w:rPr>
        <w:t xml:space="preserve"> Who creates/approves quotations and sales orders?</w:t>
        <w:br/>
      </w:r>
      <w:r>
        <w:rPr>
          <w:rFonts w:eastAsia="等线" w:ascii="Arial" w:cs="Arial" w:hAnsi="Arial"/>
          <w:sz w:val="22"/>
        </w:rPr>
        <w:t xml:space="preserve">✅ Any of the 3 registered users (Yap Li Min, Asilah, Joseph) creates and submits directly — </w:t>
      </w:r>
      <w:r>
        <w:rPr>
          <w:rFonts w:eastAsia="等线" w:ascii="Arial" w:cs="Arial" w:hAnsi="Arial"/>
          <w:b w:val="true"/>
          <w:sz w:val="22"/>
        </w:rPr>
        <w:t>no separate approval gate</w:t>
      </w:r>
      <w:r>
        <w:rPr>
          <w:rFonts w:eastAsia="等线" w:ascii="Arial" w:cs="Arial" w:hAnsi="Arial"/>
          <w:sz w:val="22"/>
        </w:rPr>
        <w:t xml:space="preserve"> (SL-7, superseded 2026-07-20; client confirmed this is safe given only 3 people use MAIA).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5.6</w:t>
      </w:r>
      <w:r>
        <w:rPr>
          <w:rFonts w:eastAsia="等线" w:ascii="Arial" w:cs="Arial" w:hAnsi="Arial"/>
          <w:sz w:val="22"/>
        </w:rPr>
        <w:t xml:space="preserve"> Any situations needing special approval?</w:t>
        <w:br/>
      </w:r>
      <w:r>
        <w:rPr>
          <w:rFonts w:eastAsia="等线" w:ascii="Arial" w:cs="Arial" w:hAnsi="Arial"/>
          <w:sz w:val="22"/>
        </w:rPr>
        <w:t>✅ None — approval gate explicitly removed for this 3-person team.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5.7</w:t>
      </w:r>
      <w:r>
        <w:rPr>
          <w:rFonts w:eastAsia="等线" w:ascii="Arial" w:cs="Arial" w:hAnsi="Arial"/>
          <w:sz w:val="22"/>
        </w:rPr>
        <w:t xml:space="preserve"> Do you handle: returns/exchanges, credit notes, debit notes, advance payments/deposits, partial deliveries, back orders, consignment stock, substitutions?</w:t>
        <w:br/>
        <w:t>✅ Credit notes — yes, invoice-level only (SL-8, LOCKED).</w:t>
        <w:br/>
      </w:r>
      <w:r>
        <w:rPr>
          <w:rFonts w:eastAsia="等线" w:ascii="Arial" w:cs="Arial" w:hAnsi="Arial"/>
          <w:sz w:val="22"/>
        </w:rPr>
        <w:t>❓ GAP — debit notes, deposits, partial deliveries, back orders, consignment, substitutions never asked.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returns / exchanges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Credit notes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Debit notes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Advance payments or deposits before delivery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Partial deliveries (order split across multiple shipments)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Back orders (items ordered but not currently in stock)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Consignment stock at customer sites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Substitution of alternative items when requested item is out of stock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5.8</w:t>
      </w:r>
      <w:r>
        <w:rPr>
          <w:rFonts w:eastAsia="等线" w:ascii="Arial" w:cs="Arial" w:hAnsi="Arial"/>
          <w:sz w:val="22"/>
        </w:rPr>
        <w:t xml:space="preserve"> Most common reasons for issuing credit notes?</w:t>
        <w:br/>
      </w:r>
      <w:r>
        <w:rPr>
          <w:rFonts w:eastAsia="等线" w:ascii="Arial" w:cs="Arial" w:hAnsi="Arial"/>
          <w:sz w:val="22"/>
        </w:rPr>
        <w:t>❓ GAP — not asked, only that they're invoice-level, never account-level.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5.9</w:t>
      </w:r>
      <w:r>
        <w:rPr>
          <w:rFonts w:eastAsia="等线" w:ascii="Arial" w:cs="Arial" w:hAnsi="Arial"/>
          <w:sz w:val="22"/>
        </w:rPr>
        <w:t xml:space="preserve"> Can salespeople create credit notes, or is that restricted to finance?</w:t>
        <w:br/>
      </w:r>
      <w:r>
        <w:rPr>
          <w:rFonts w:eastAsia="等线" w:ascii="Arial" w:cs="Arial" w:hAnsi="Arial"/>
          <w:sz w:val="22"/>
        </w:rPr>
        <w:t>⚠️ Implied any of the 3 registered users can — not explicitly restricted to a finance role. Confirm.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5.10</w:t>
      </w:r>
      <w:r>
        <w:rPr>
          <w:rFonts w:eastAsia="等线" w:ascii="Arial" w:cs="Arial" w:hAnsi="Arial"/>
          <w:sz w:val="22"/>
        </w:rPr>
        <w:t xml:space="preserve"> Do any products ship direct from supplier to customer (drop-ship)? ★Critical</w:t>
        <w:br/>
      </w:r>
      <w:r>
        <w:rPr>
          <w:rFonts w:eastAsia="等线" w:ascii="Arial" w:cs="Arial" w:hAnsi="Arial"/>
          <w:sz w:val="22"/>
        </w:rPr>
        <w:t xml:space="preserve">✅ Confirmed </w:t>
      </w:r>
      <w:r>
        <w:rPr>
          <w:rFonts w:eastAsia="等线" w:ascii="Arial" w:cs="Arial" w:hAnsi="Arial"/>
          <w:b w:val="true"/>
          <w:sz w:val="22"/>
        </w:rPr>
        <w:t>NO drop-shipping</w:t>
      </w:r>
      <w:r>
        <w:rPr>
          <w:rFonts w:eastAsia="等线" w:ascii="Arial" w:cs="Arial" w:hAnsi="Arial"/>
          <w:sz w:val="22"/>
        </w:rPr>
        <w:t xml:space="preserve"> (VOC-002) — orders go straight from Dalson's own office/warehouse, not routed through a third party.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5.11</w:t>
      </w:r>
      <w:r>
        <w:rPr>
          <w:rFonts w:eastAsia="等线" w:ascii="Arial" w:cs="Arial" w:hAnsi="Arial"/>
          <w:sz w:val="22"/>
        </w:rPr>
        <w:t xml:space="preserve"> Do any items require compliance documents before sale (MSDS, safety cert, etc.)?</w:t>
        <w:br/>
      </w:r>
      <w:r>
        <w:rPr>
          <w:rFonts w:eastAsia="等线" w:ascii="Arial" w:cs="Arial" w:hAnsi="Arial"/>
          <w:sz w:val="22"/>
        </w:rPr>
        <w:t>❓ GAP — never asked.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Section 6 — Delivery &amp; Logistics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6.1</w:t>
      </w:r>
      <w:r>
        <w:rPr>
          <w:rFonts w:eastAsia="等线" w:ascii="Arial" w:cs="Arial" w:hAnsi="Arial"/>
          <w:sz w:val="22"/>
        </w:rPr>
        <w:t xml:space="preserve"> How do you deliver goods to customers?</w:t>
        <w:br/>
      </w:r>
      <w:r>
        <w:rPr>
          <w:rFonts w:eastAsia="等线" w:ascii="Arial" w:cs="Arial" w:hAnsi="Arial"/>
          <w:sz w:val="22"/>
        </w:rPr>
        <w:t xml:space="preserve">✅ </w:t>
      </w:r>
      <w:r>
        <w:rPr>
          <w:rFonts w:eastAsia="等线" w:ascii="Arial" w:cs="Arial" w:hAnsi="Arial"/>
          <w:b w:val="true"/>
          <w:sz w:val="22"/>
        </w:rPr>
        <w:t>Lalamove</w:t>
      </w:r>
      <w:r>
        <w:rPr>
          <w:rFonts w:eastAsia="等线" w:ascii="Arial" w:cs="Arial" w:hAnsi="Arial"/>
          <w:sz w:val="22"/>
        </w:rPr>
        <w:t xml:space="preserve"> (external courier) — not own fleet. </w:t>
      </w:r>
      <w:r>
        <w:rPr>
          <w:rFonts w:eastAsia="等线" w:ascii="Arial" w:cs="Arial" w:hAnsi="Arial"/>
          <w:b w:val="true"/>
          <w:sz w:val="22"/>
        </w:rPr>
        <w:t>See GAP #10</w:t>
      </w:r>
      <w:r>
        <w:rPr>
          <w:rFonts w:eastAsia="等线" w:ascii="Arial" w:cs="Arial" w:hAnsi="Arial"/>
          <w:sz w:val="22"/>
        </w:rPr>
        <w:t xml:space="preserve"> — this contradicts the original onboarding doc's pre-fill ("own fleet / in-house drivers"); every later source (VoC, Scope Lock, Field Guide) confirms Lalamove.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Own fleet / in-house drivers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Freelance / contract drivers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Third-party courier / logistics company — Lalamove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Customer self-pickup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6.2</w:t>
      </w:r>
      <w:r>
        <w:rPr>
          <w:rFonts w:eastAsia="等线" w:ascii="Arial" w:cs="Arial" w:hAnsi="Arial"/>
          <w:sz w:val="22"/>
        </w:rPr>
        <w:t xml:space="preserve"> Do you plan delivery routes/trips?</w:t>
        <w:br/>
      </w:r>
      <w:r>
        <w:rPr>
          <w:rFonts w:eastAsia="等线" w:ascii="Arial" w:cs="Arial" w:hAnsi="Arial"/>
          <w:sz w:val="22"/>
        </w:rPr>
        <w:t>✅ N/A — Lalamove handles routing, not Dalson.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6.3</w:t>
      </w:r>
      <w:r>
        <w:rPr>
          <w:rFonts w:eastAsia="等线" w:ascii="Arial" w:cs="Arial" w:hAnsi="Arial"/>
          <w:sz w:val="22"/>
        </w:rPr>
        <w:t xml:space="preserve"> How is proof of delivery captured today? ★Critical</w:t>
        <w:br/>
      </w:r>
      <w:r>
        <w:rPr>
          <w:rFonts w:eastAsia="等线" w:ascii="Arial" w:cs="Arial" w:hAnsi="Arial"/>
          <w:sz w:val="22"/>
        </w:rPr>
        <w:t>✅ Lalamove hands the POD (photo/signed doc) to staff after delivery; staff (Asilah or Yap Li Min) uploads and attaches it to the DN in MAIA (SL-5, LOCKED). Previously informal via WhatsApp threads, described as genuinely hard to retrieve later (VOC-011/012) — this is the fix MAIA delivers.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6.4</w:t>
      </w:r>
      <w:r>
        <w:rPr>
          <w:rFonts w:eastAsia="等线" w:ascii="Arial" w:cs="Arial" w:hAnsi="Arial"/>
          <w:sz w:val="22"/>
        </w:rPr>
        <w:t xml:space="preserve"> Do you handle cash-on-delivery (COD)?</w:t>
        <w:br/>
      </w:r>
      <w:r>
        <w:rPr>
          <w:rFonts w:eastAsia="等线" w:ascii="Arial" w:cs="Arial" w:hAnsi="Arial"/>
          <w:sz w:val="22"/>
        </w:rPr>
        <w:t>❓ GAP — never asked.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6.5</w:t>
      </w:r>
      <w:r>
        <w:rPr>
          <w:rFonts w:eastAsia="等线" w:ascii="Arial" w:cs="Arial" w:hAnsi="Arial"/>
          <w:sz w:val="22"/>
        </w:rPr>
        <w:t xml:space="preserve"> Is the delivery order issued at the same time as the invoice, or separately? ★Critical</w:t>
        <w:br/>
      </w:r>
      <w:r>
        <w:rPr>
          <w:rFonts w:eastAsia="等线" w:ascii="Arial" w:cs="Arial" w:hAnsi="Arial"/>
          <w:sz w:val="22"/>
        </w:rPr>
        <w:t>✅ DN and Invoice are both created in AutoCount after packing, same step — not combined into a single document. (Client had asked about combining SO+invoice into one doc during original scoping; resolved separately per current flow.)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Section 7 — Finance, Payments &amp; E-Invoicing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7.1</w:t>
      </w:r>
      <w:r>
        <w:rPr>
          <w:rFonts w:eastAsia="等线" w:ascii="Arial" w:cs="Arial" w:hAnsi="Arial"/>
          <w:sz w:val="22"/>
        </w:rPr>
        <w:t xml:space="preserve"> What payment methods do customers use?</w:t>
        <w:br/>
      </w:r>
      <w:r>
        <w:rPr>
          <w:rFonts w:eastAsia="等线" w:ascii="Arial" w:cs="Arial" w:hAnsi="Arial"/>
          <w:sz w:val="22"/>
        </w:rPr>
        <w:t>❓ GAP — never explicitly confirmed. ⚠️ Bank transfer + cash assumed for a small trader.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Bank transfer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Cheque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Cash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Cash on delivery (COD)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Credit terms (net 30, net 60, etc.)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Online payment gateway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7.2</w:t>
      </w:r>
      <w:r>
        <w:rPr>
          <w:rFonts w:eastAsia="等线" w:ascii="Arial" w:cs="Arial" w:hAnsi="Arial"/>
          <w:sz w:val="22"/>
        </w:rPr>
        <w:t xml:space="preserve"> Do you extend credit terms? ★Critical</w:t>
        <w:br/>
        <w:t>✅ New customers typically pay immediately, no credit period (VOC-013, believed).</w:t>
        <w:br/>
      </w:r>
      <w:r>
        <w:rPr>
          <w:rFonts w:eastAsia="等线" w:ascii="Arial" w:cs="Arial" w:hAnsi="Arial"/>
          <w:sz w:val="22"/>
        </w:rPr>
        <w:t>❓ GAP — confirm whether any repeat/existing customers get net terms.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7.3 / 7.4</w:t>
      </w:r>
      <w:r>
        <w:rPr>
          <w:rFonts w:eastAsia="等线" w:ascii="Arial" w:cs="Arial" w:hAnsi="Arial"/>
          <w:sz w:val="22"/>
        </w:rPr>
        <w:t xml:space="preserve"> Credit limits per customer? Enforced in AutoCount or manually?</w:t>
        <w:br/>
      </w:r>
      <w:r>
        <w:rPr>
          <w:rFonts w:eastAsia="等线" w:ascii="Arial" w:cs="Arial" w:hAnsi="Arial"/>
          <w:sz w:val="22"/>
        </w:rPr>
        <w:t>❓ GAP — never asked.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7.5</w:t>
      </w:r>
      <w:r>
        <w:rPr>
          <w:rFonts w:eastAsia="等线" w:ascii="Arial" w:cs="Arial" w:hAnsi="Arial"/>
          <w:sz w:val="22"/>
        </w:rPr>
        <w:t xml:space="preserve"> How do customers notify you of payment?</w:t>
        <w:br/>
      </w:r>
      <w:r>
        <w:rPr>
          <w:rFonts w:eastAsia="等线" w:ascii="Arial" w:cs="Arial" w:hAnsi="Arial"/>
          <w:sz w:val="22"/>
        </w:rPr>
        <w:t>✅ Customer sends payment slip via WhatsApp; staff updates AutoCount manually; MAIA stores the receipt against the related order trail.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7.6</w:t>
      </w:r>
      <w:r>
        <w:rPr>
          <w:rFonts w:eastAsia="等线" w:ascii="Arial" w:cs="Arial" w:hAnsi="Arial"/>
          <w:sz w:val="22"/>
        </w:rPr>
        <w:t xml:space="preserve"> Do you send Statements of Account (SOA)?</w:t>
        <w:br/>
      </w:r>
      <w:r>
        <w:rPr>
          <w:rFonts w:eastAsia="等线" w:ascii="Arial" w:cs="Arial" w:hAnsi="Arial"/>
          <w:sz w:val="22"/>
        </w:rPr>
        <w:t>❓ GAP — never asked.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7.7</w:t>
      </w:r>
      <w:r>
        <w:rPr>
          <w:rFonts w:eastAsia="等线" w:ascii="Arial" w:cs="Arial" w:hAnsi="Arial"/>
          <w:sz w:val="22"/>
        </w:rPr>
        <w:t xml:space="preserve"> E-invoicing (LHDN) status? ★Critical</w:t>
        <w:br/>
      </w:r>
      <w:r>
        <w:rPr>
          <w:rFonts w:eastAsia="等线" w:ascii="Arial" w:cs="Arial" w:hAnsi="Arial"/>
          <w:sz w:val="22"/>
        </w:rPr>
        <w:t>❓ GAP — never independently confirmed for Dalson specifically. (MAIA is scoped to trigger e-invoice generation via AutoCount per the integration checklist, but Dalson's own compliance stage — auto/manual/in-progress/not started — was never answered.)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Already compliant and automated (auto-sync to LHDN)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Compliant but manual submission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 progress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started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Not applicable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7.8</w:t>
      </w:r>
      <w:r>
        <w:rPr>
          <w:rFonts w:eastAsia="等线" w:ascii="Arial" w:cs="Arial" w:hAnsi="Arial"/>
          <w:sz w:val="22"/>
        </w:rPr>
        <w:t xml:space="preserve"> Invoices per delivery, or consolidated monthly?</w:t>
        <w:br/>
      </w:r>
      <w:r>
        <w:rPr>
          <w:rFonts w:eastAsia="等线" w:ascii="Arial" w:cs="Arial" w:hAnsi="Arial"/>
          <w:sz w:val="22"/>
        </w:rPr>
        <w:t>❓ GAP — never asked.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7.9</w:t>
      </w:r>
      <w:r>
        <w:rPr>
          <w:rFonts w:eastAsia="等线" w:ascii="Arial" w:cs="Arial" w:hAnsi="Arial"/>
          <w:sz w:val="22"/>
        </w:rPr>
        <w:t xml:space="preserve"> Any tax exemption scenarios (C1, C3, A57, LMW, export)?</w:t>
        <w:br/>
      </w:r>
      <w:r>
        <w:rPr>
          <w:rFonts w:eastAsia="等线" w:ascii="Arial" w:cs="Arial" w:hAnsi="Arial"/>
          <w:sz w:val="22"/>
        </w:rPr>
        <w:t>❓ GAP — never asked. No mmg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Section 8 — Documents &amp; Reports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8.1</w:t>
      </w:r>
      <w:r>
        <w:rPr>
          <w:rFonts w:eastAsia="等线" w:ascii="Arial" w:cs="Arial" w:hAnsi="Arial"/>
          <w:sz w:val="22"/>
        </w:rPr>
        <w:t xml:space="preserve"> What documents do you currently generate for customers?</w:t>
        <w:br/>
      </w:r>
      <w:r>
        <w:rPr>
          <w:rFonts w:eastAsia="等线" w:ascii="Arial" w:cs="Arial" w:hAnsi="Arial"/>
          <w:sz w:val="22"/>
        </w:rPr>
        <w:t>✅ Sales order/quotation (MAIA-only per SL-13, MED confidence — see GAP #5), Invoice, Delivery order, Credit note, Payment receipt (on request only, SL-17). No debit note, no SOA, no internal pick list, no proforma beyond the new-customer upfront-payment case.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Quotation (standalone)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Proforma invoice — new-customer case only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Sales order confirmation — MAIA-only, does not push to AutoCount (SL-13)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Invoice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Delivery order / delivery note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Pick list (internal) — not used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Credit note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Debit note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Payment receipt — on request only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Statement of Account (SOA)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8.2</w:t>
      </w:r>
      <w:r>
        <w:rPr>
          <w:rFonts w:eastAsia="等线" w:ascii="Arial" w:cs="Arial" w:hAnsi="Arial"/>
          <w:sz w:val="22"/>
        </w:rPr>
        <w:t xml:space="preserve"> Are document templates generated by AutoCount's built-in engine?</w:t>
        <w:br/>
      </w:r>
      <w:r>
        <w:rPr>
          <w:rFonts w:eastAsia="等线" w:ascii="Arial" w:cs="Arial" w:hAnsi="Arial"/>
          <w:sz w:val="22"/>
        </w:rPr>
        <w:t xml:space="preserve">⚠️ SL-14 (LOCKED 2026-07-31) confirms MAIA uses its </w:t>
      </w:r>
      <w:r>
        <w:rPr>
          <w:rFonts w:eastAsia="等线" w:ascii="Arial" w:cs="Arial" w:hAnsi="Arial"/>
          <w:b w:val="true"/>
          <w:sz w:val="22"/>
        </w:rPr>
        <w:t>own</w:t>
      </w:r>
      <w:r>
        <w:rPr>
          <w:rFonts w:eastAsia="等线" w:ascii="Arial" w:cs="Arial" w:hAnsi="Arial"/>
          <w:sz w:val="22"/>
        </w:rPr>
        <w:t xml:space="preserve"> PDF template for all 5 doc types (SO/SI/DO/CN/QTN) — not AutoCount's report engine. Confirm this matches what Dalson expects, since branding/format wasn't independently reconfirmed with the client. Note: SL-14 has no UAT test cases written yet — coverage gap to flag to the team.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8.3</w:t>
      </w:r>
      <w:r>
        <w:rPr>
          <w:rFonts w:eastAsia="等线" w:ascii="Arial" w:cs="Arial" w:hAnsi="Arial"/>
          <w:sz w:val="22"/>
        </w:rPr>
        <w:t xml:space="preserve"> Specific fields/formatting your customers or regulators require? ★Critical</w:t>
        <w:br/>
        <w:t>✅ Standard invoice fields only, nothing unusual required (VOC-014, confirmed).</w:t>
        <w:br/>
      </w:r>
      <w:r>
        <w:rPr>
          <w:rFonts w:eastAsia="等线" w:ascii="Arial" w:cs="Arial" w:hAnsi="Arial"/>
          <w:sz w:val="22"/>
        </w:rPr>
        <w:t>⚠️ Owner previously offered to bring 3–5 sample documents (PO, quotation, invoice, DO) — confirm these were actually collected and used, or are still outstanding (see §11.3).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8.4</w:t>
      </w:r>
      <w:r>
        <w:rPr>
          <w:rFonts w:eastAsia="等线" w:ascii="Arial" w:cs="Arial" w:hAnsi="Arial"/>
          <w:sz w:val="22"/>
        </w:rPr>
        <w:t xml:space="preserve"> What reports do you look at regularly?</w:t>
        <w:br/>
      </w:r>
      <w:r>
        <w:rPr>
          <w:rFonts w:eastAsia="等线" w:ascii="Arial" w:cs="Arial" w:hAnsi="Arial"/>
          <w:sz w:val="22"/>
        </w:rPr>
        <w:t>❓ GAP — never asked.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8.5</w:t>
      </w:r>
      <w:r>
        <w:rPr>
          <w:rFonts w:eastAsia="等线" w:ascii="Arial" w:cs="Arial" w:hAnsi="Arial"/>
          <w:sz w:val="22"/>
        </w:rPr>
        <w:t xml:space="preserve"> Any manual Excel reports you wish were automated?</w:t>
        <w:br/>
      </w:r>
      <w:r>
        <w:rPr>
          <w:rFonts w:eastAsia="等线" w:ascii="Arial" w:cs="Arial" w:hAnsi="Arial"/>
          <w:sz w:val="22"/>
        </w:rPr>
        <w:t>❓ GAP — never asked.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Section 9 — Communication &amp; Channels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9.1</w:t>
      </w:r>
      <w:r>
        <w:rPr>
          <w:rFonts w:eastAsia="等线" w:ascii="Arial" w:cs="Arial" w:hAnsi="Arial"/>
          <w:sz w:val="22"/>
        </w:rPr>
        <w:t xml:space="preserve"> WhatsApp Business account — regular app or WABA?</w:t>
        <w:br/>
      </w:r>
      <w:r>
        <w:rPr>
          <w:rFonts w:eastAsia="等线" w:ascii="Arial" w:cs="Arial" w:hAnsi="Arial"/>
          <w:sz w:val="22"/>
        </w:rPr>
        <w:t xml:space="preserve">✅ Superseded — production channel is </w:t>
      </w:r>
      <w:r>
        <w:rPr>
          <w:rFonts w:eastAsia="等线" w:ascii="Arial" w:cs="Arial" w:hAnsi="Arial"/>
          <w:b w:val="true"/>
          <w:sz w:val="22"/>
        </w:rPr>
        <w:t>Telegram</w:t>
      </w:r>
      <w:r>
        <w:rPr>
          <w:rFonts w:eastAsia="等线" w:ascii="Arial" w:cs="Arial" w:hAnsi="Arial"/>
          <w:sz w:val="22"/>
        </w:rPr>
        <w:t xml:space="preserve"> (</w:t>
      </w:r>
      <w:r>
        <w:rPr>
          <w:rFonts w:eastAsia="Consolas" w:ascii="Consolas" w:cs="Consolas" w:hAnsi="Consolas"/>
          <w:sz w:val="22"/>
          <w:shd w:fill="EFF0F1"/>
        </w:rPr>
        <w:t>@maia_dalson_bot</w:t>
      </w:r>
      <w:r>
        <w:rPr>
          <w:rFonts w:eastAsia="等线" w:ascii="Arial" w:cs="Arial" w:hAnsi="Arial"/>
          <w:sz w:val="22"/>
        </w:rPr>
        <w:t>), confirmed with client 2026-07-12. Original WhatsApp Business setup questions are moot for Phase 1.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9.2</w:t>
      </w:r>
      <w:r>
        <w:rPr>
          <w:rFonts w:eastAsia="等线" w:ascii="Arial" w:cs="Arial" w:hAnsi="Arial"/>
          <w:sz w:val="22"/>
        </w:rPr>
        <w:t xml:space="preserve"> Should MAIA communicate with customers via WhatsApp?</w:t>
        <w:br/>
      </w:r>
      <w:r>
        <w:rPr>
          <w:rFonts w:eastAsia="等线" w:ascii="Arial" w:cs="Arial" w:hAnsi="Arial"/>
          <w:sz w:val="22"/>
        </w:rPr>
        <w:t>✅ Out of Phase 1 scope — internal-facing only.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9.3</w:t>
      </w:r>
      <w:r>
        <w:rPr>
          <w:rFonts w:eastAsia="等线" w:ascii="Arial" w:cs="Arial" w:hAnsi="Arial"/>
          <w:sz w:val="22"/>
        </w:rPr>
        <w:t xml:space="preserve"> Should MAIA help the internal team via WhatsApp/chat?</w:t>
        <w:br/>
      </w:r>
      <w:r>
        <w:rPr>
          <w:rFonts w:eastAsia="等线" w:ascii="Arial" w:cs="Arial" w:hAnsi="Arial"/>
          <w:sz w:val="22"/>
        </w:rPr>
        <w:t>✅ Yes — core of Phase 1, via Telegram. Staff forward orders, receive drafts, confirm submissions, forward payment proofs.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9.4 / 9.5</w:t>
      </w:r>
      <w:r>
        <w:rPr>
          <w:rFonts w:eastAsia="等线" w:ascii="Arial" w:cs="Arial" w:hAnsi="Arial"/>
          <w:sz w:val="22"/>
        </w:rPr>
        <w:t xml:space="preserve"> Primary languages — team and customers?</w:t>
        <w:br/>
      </w:r>
      <w:r>
        <w:rPr>
          <w:rFonts w:eastAsia="等线" w:ascii="Arial" w:cs="Arial" w:hAnsi="Arial"/>
          <w:sz w:val="22"/>
        </w:rPr>
        <w:t>⚠️ English primary, possibly Mandarin and/or Malay — never explicitly confirmed. GAP.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Section 10 — Pain Points &amp; Priorities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10.1</w:t>
      </w:r>
      <w:r>
        <w:rPr>
          <w:rFonts w:eastAsia="等线" w:ascii="Arial" w:cs="Arial" w:hAnsi="Arial"/>
          <w:sz w:val="22"/>
        </w:rPr>
        <w:t xml:space="preserve"> Top 3 problems you want MAIA to solve? ★Critical</w:t>
        <w:br/>
      </w:r>
      <w:r>
        <w:rPr>
          <w:rFonts w:eastAsia="等线" w:ascii="Arial" w:cs="Arial" w:hAnsi="Arial"/>
          <w:sz w:val="22"/>
        </w:rPr>
        <w:t>✅ Pre-filled from VoC synthesis — present back to Yap Li Min to confirm or amend in her own words: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Manual order intake — too much time spent interpreting and keying in orders.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SKU mismatch — customer descriptions don't match internal item names, causing errors.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Fragmented visibility — POD and follow-up records scattered across WhatsApp and AutoCount.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10.2</w:t>
      </w:r>
      <w:r>
        <w:rPr>
          <w:rFonts w:eastAsia="等线" w:ascii="Arial" w:cs="Arial" w:hAnsi="Arial"/>
          <w:sz w:val="22"/>
        </w:rPr>
        <w:t xml:space="preserve"> What currently takes the most time that you wish was faster?</w:t>
        <w:br/>
      </w:r>
      <w:r>
        <w:rPr>
          <w:rFonts w:eastAsia="等线" w:ascii="Arial" w:cs="Arial" w:hAnsi="Arial"/>
          <w:sz w:val="22"/>
        </w:rPr>
        <w:t>❓ GAP — open-ended, best asked live.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10.3</w:t>
      </w:r>
      <w:r>
        <w:rPr>
          <w:rFonts w:eastAsia="等线" w:ascii="Arial" w:cs="Arial" w:hAnsi="Arial"/>
          <w:sz w:val="22"/>
        </w:rPr>
        <w:t xml:space="preserve"> Anything that falls through the cracks — orders missed, documents lost, follow-ups forgotten?</w:t>
        <w:br/>
      </w:r>
      <w:r>
        <w:rPr>
          <w:rFonts w:eastAsia="等线" w:ascii="Arial" w:cs="Arial" w:hAnsi="Arial"/>
          <w:sz w:val="22"/>
        </w:rPr>
        <w:t>❓ GAP — open-ended, best asked live.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10.4</w:t>
      </w:r>
      <w:r>
        <w:rPr>
          <w:rFonts w:eastAsia="等线" w:ascii="Arial" w:cs="Arial" w:hAnsi="Arial"/>
          <w:sz w:val="22"/>
        </w:rPr>
        <w:t xml:space="preserve"> If MAIA could only do one thing, what would it be?</w:t>
        <w:br/>
      </w:r>
      <w:r>
        <w:rPr>
          <w:rFonts w:eastAsia="等线" w:ascii="Arial" w:cs="Arial" w:hAnsi="Arial"/>
          <w:sz w:val="22"/>
        </w:rPr>
        <w:t>❓ GAP — open-ended, best asked live.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10.5</w:t>
      </w:r>
      <w:r>
        <w:rPr>
          <w:rFonts w:eastAsia="等线" w:ascii="Arial" w:cs="Arial" w:hAnsi="Arial"/>
          <w:sz w:val="22"/>
        </w:rPr>
        <w:t xml:space="preserve"> Anything done outside AutoCount (WhatsApp, Excel, paper, memory) that should be in a system?</w:t>
        <w:br/>
      </w:r>
      <w:r>
        <w:rPr>
          <w:rFonts w:eastAsia="等线" w:ascii="Arial" w:cs="Arial" w:hAnsi="Arial"/>
          <w:sz w:val="22"/>
        </w:rPr>
        <w:t>❓ GAP — open-ended, best asked live.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Section 11 — Data Readiness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11.1</w:t>
      </w:r>
      <w:r>
        <w:rPr>
          <w:rFonts w:eastAsia="等线" w:ascii="Arial" w:cs="Arial" w:hAnsi="Arial"/>
          <w:sz w:val="22"/>
        </w:rPr>
        <w:t xml:space="preserve"> Can you provide customer list, item list, price list, stock balances, supplier list? ★Critical</w:t>
        <w:br/>
      </w:r>
      <w:r>
        <w:rPr>
          <w:rFonts w:eastAsia="等线" w:ascii="Arial" w:cs="Arial" w:hAnsi="Arial"/>
          <w:sz w:val="22"/>
        </w:rPr>
        <w:t>✅ Owner explicitly wants these exported: full order history, customer info, credit limit/terms, inventory, and pricing (VOC-005, confirmed). Migration reportedly done (SL-6, LOCKED) — confirm it's complete and current, not stale.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Customer list (company name, code, contact, phone, email, address, credit terms/limit)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Product / item list (SKU/code, name, description, UOM, category, active/inactive)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Price list(s) — standard and/or customer-specific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Current stock balances (item, warehouse, quantity)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Supplier list — not requested/relevant per sources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11.2</w:t>
      </w:r>
      <w:r>
        <w:rPr>
          <w:rFonts w:eastAsia="等线" w:ascii="Arial" w:cs="Arial" w:hAnsi="Arial"/>
          <w:sz w:val="22"/>
        </w:rPr>
        <w:t xml:space="preserve"> Who will prepare each data file?</w:t>
        <w:br/>
      </w:r>
      <w:r>
        <w:rPr>
          <w:rFonts w:eastAsia="等线" w:ascii="Arial" w:cs="Arial" w:hAnsi="Arial"/>
          <w:sz w:val="22"/>
        </w:rPr>
        <w:t>⚠️ Implied Ms Tan (AutoCount dealer) — not explicitly assigned. GAP.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11.3</w:t>
      </w:r>
      <w:r>
        <w:rPr>
          <w:rFonts w:eastAsia="等线" w:ascii="Arial" w:cs="Arial" w:hAnsi="Arial"/>
          <w:sz w:val="22"/>
        </w:rPr>
        <w:t xml:space="preserve"> Sample transaction documents (PO, SO, invoice, DO)? ★Critical</w:t>
        <w:br/>
      </w:r>
      <w:r>
        <w:rPr>
          <w:rFonts w:eastAsia="等线" w:ascii="Arial" w:cs="Arial" w:hAnsi="Arial"/>
          <w:sz w:val="22"/>
        </w:rPr>
        <w:t>⚠️ Owner previously offered to provide these (VOC-008) — confirm they were actually received and used for SL-14 template design, or are still outstanding.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11.4</w:t>
      </w:r>
      <w:r>
        <w:rPr>
          <w:rFonts w:eastAsia="等线" w:ascii="Arial" w:cs="Arial" w:hAnsi="Arial"/>
          <w:sz w:val="22"/>
        </w:rPr>
        <w:t xml:space="preserve"> Historical data migrated, or starting fresh?</w:t>
        <w:br/>
      </w:r>
      <w:r>
        <w:rPr>
          <w:rFonts w:eastAsia="等线" w:ascii="Arial" w:cs="Arial" w:hAnsi="Arial"/>
          <w:sz w:val="22"/>
        </w:rPr>
        <w:t>⚠️ SL-6 implies migration happened, but the scope/date-range of historical data brought in is not explicit anywhere. Confirm forward-only vs. migrated range.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Forward-only (new transactions from go-live onwards) — standard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color w:val="646a73"/>
          <w:sz w:val="22"/>
        </w:rPr>
        <w:t>Want historical data migrated — approximate date range: ❓ GAP, not specified anywhere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Unsure — to discuss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Section 12 — Timeline &amp; Project Ownership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12.1</w:t>
      </w:r>
      <w:r>
        <w:rPr>
          <w:rFonts w:eastAsia="等线" w:ascii="Arial" w:cs="Arial" w:hAnsi="Arial"/>
          <w:sz w:val="22"/>
        </w:rPr>
        <w:t xml:space="preserve"> When do you need MAIA operational? Hard deadline?</w:t>
        <w:br/>
      </w:r>
      <w:r>
        <w:rPr>
          <w:rFonts w:eastAsia="等线" w:ascii="Arial" w:cs="Arial" w:hAnsi="Arial"/>
          <w:sz w:val="22"/>
        </w:rPr>
        <w:t>⚠️ Per Phase 1 Timeline, go-live was targeted 2026-07-20–22, training 22–27, hypercare Aug 3 — but this predates the still-open blocking items above (Cash Sales Invoice, SL-13 re-verification), so the real live-session date/timeline needs re-confirming as current.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12.2</w:t>
      </w:r>
      <w:r>
        <w:rPr>
          <w:rFonts w:eastAsia="等线" w:ascii="Arial" w:cs="Arial" w:hAnsi="Arial"/>
          <w:sz w:val="22"/>
        </w:rPr>
        <w:t xml:space="preserve"> Who is the internal project owner during onboarding? ★Critical</w:t>
        <w:br/>
      </w:r>
      <w:r>
        <w:rPr>
          <w:rFonts w:eastAsia="等线" w:ascii="Arial" w:cs="Arial" w:hAnsi="Arial"/>
          <w:sz w:val="22"/>
        </w:rPr>
        <w:t>⚠️ Yap Li Min is the clear primary contact throughout every source — not formally named as "project owner" in any doc. Confirm.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12.3</w:t>
      </w:r>
      <w:r>
        <w:rPr>
          <w:rFonts w:eastAsia="等线" w:ascii="Arial" w:cs="Arial" w:hAnsi="Arial"/>
          <w:sz w:val="22"/>
        </w:rPr>
        <w:t xml:space="preserve"> Who is the decision-maker for approvals during setup? ★Critical</w:t>
        <w:br/>
      </w:r>
      <w:r>
        <w:rPr>
          <w:rFonts w:eastAsia="等线" w:ascii="Arial" w:cs="Arial" w:hAnsi="Arial"/>
          <w:sz w:val="22"/>
        </w:rPr>
        <w:t xml:space="preserve">✅ Yap Li Min — she personally sets and corrects business rules throughout (credit note policy, receipt policy) per VoC. UAT signatory role still explicitly open — </w:t>
      </w:r>
      <w:r>
        <w:rPr>
          <w:rFonts w:eastAsia="等线" w:ascii="Arial" w:cs="Arial" w:hAnsi="Arial"/>
          <w:b w:val="true"/>
          <w:sz w:val="22"/>
        </w:rPr>
        <w:t>see GAP #8</w:t>
      </w:r>
      <w:r>
        <w:rPr>
          <w:rFonts w:eastAsia="等线" w:ascii="Arial" w:cs="Arial" w:hAnsi="Arial"/>
          <w:sz w:val="22"/>
        </w:rPr>
        <w:t>.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12.4</w:t>
      </w:r>
      <w:r>
        <w:rPr>
          <w:rFonts w:eastAsia="等线" w:ascii="Arial" w:cs="Arial" w:hAnsi="Arial"/>
          <w:sz w:val="22"/>
        </w:rPr>
        <w:t xml:space="preserve"> Any upcoming events affecting availability during onboarding?</w:t>
        <w:br/>
      </w:r>
      <w:r>
        <w:rPr>
          <w:rFonts w:eastAsia="等线" w:ascii="Arial" w:cs="Arial" w:hAnsi="Arial"/>
          <w:sz w:val="22"/>
        </w:rPr>
        <w:t>❓ GAP — never asked.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Section 13 — Extra add ons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Any reminder require, delivery delay reminder , out of stock reminder by. default no need any reminder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Know b2b item stock not track but what if b2b stock and b2c stock using same item, we proposed every items no matter for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First time they use cash sales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they actually return stock , issue CN,  return handling process, stock back iisue cn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How ttheir po and WhatsApp order message are distributed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Msg mostly 70, po 30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How handle their cash ssales, just use the cash sales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Item with different uom, yes,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See Also</w:t>
      </w:r>
      <w:bookmarkEnd w:id="15"/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— Consolidated Overview]]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— VoC Extraction]]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— Before vs After MAIA and E2E Flow]]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— UAT Checklist]]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— End-user &amp; Process Map]]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— Lens Alignment Report]]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Industrial Supplies Customer Narrative Document]]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MAIA autocount integration]]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[[Dalson Phase 1 Timeline]]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Scope Lock v2 — Dalson Industrial Supplies (Lark, doc token </w:t>
      </w:r>
      <w:r>
        <w:rPr>
          <w:rFonts w:eastAsia="Consolas" w:ascii="Consolas" w:cs="Consolas" w:hAnsi="Consolas"/>
          <w:sz w:val="22"/>
          <w:shd w:fill="EFF0F1"/>
        </w:rPr>
        <w:t>VHQPdEnCbopM9pxRapJliGiXgrb</w:t>
      </w:r>
      <w:r>
        <w:rPr>
          <w:rFonts w:eastAsia="等线" w:ascii="Arial" w:cs="Arial" w:hAnsi="Arial"/>
          <w:sz w:val="22"/>
        </w:rPr>
        <w:t>)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MAIA Pre-Onboarding Requirements Questionnaire (Lark template)</w:t>
        </w:r>
      </w:hyperlink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42128">
    <w:lvl>
      <w:start w:val="1"/>
      <w:numFmt w:val="decimal"/>
      <w:suff w:val="tab"/>
      <w:lvlText w:val="%1."/>
      <w:rPr>
        <w:color w:val="3370ff"/>
      </w:rPr>
    </w:lvl>
  </w:abstractNum>
  <w:abstractNum w:abstractNumId="842129">
    <w:lvl>
      <w:start w:val="2"/>
      <w:numFmt w:val="decimal"/>
      <w:suff w:val="tab"/>
      <w:lvlText w:val="%1."/>
      <w:rPr>
        <w:color w:val="3370ff"/>
      </w:rPr>
    </w:lvl>
  </w:abstractNum>
  <w:abstractNum w:abstractNumId="842130">
    <w:lvl>
      <w:start w:val="3"/>
      <w:numFmt w:val="decimal"/>
      <w:suff w:val="tab"/>
      <w:lvlText w:val="%1."/>
      <w:rPr>
        <w:color w:val="3370ff"/>
      </w:rPr>
    </w:lvl>
  </w:abstractNum>
  <w:abstractNum w:abstractNumId="842131">
    <w:lvl>
      <w:start w:val="4"/>
      <w:numFmt w:val="decimal"/>
      <w:suff w:val="tab"/>
      <w:lvlText w:val="%1."/>
      <w:rPr>
        <w:color w:val="3370ff"/>
      </w:rPr>
    </w:lvl>
  </w:abstractNum>
  <w:abstractNum w:abstractNumId="842132">
    <w:lvl>
      <w:start w:val="5"/>
      <w:numFmt w:val="decimal"/>
      <w:suff w:val="tab"/>
      <w:lvlText w:val="%1."/>
      <w:rPr>
        <w:color w:val="3370ff"/>
      </w:rPr>
    </w:lvl>
  </w:abstractNum>
  <w:abstractNum w:abstractNumId="842133">
    <w:lvl>
      <w:start w:val="1"/>
      <w:numFmt w:val="decimal"/>
      <w:suff w:val="tab"/>
      <w:lvlText w:val="%1."/>
      <w:rPr>
        <w:color w:val="3370ff"/>
      </w:rPr>
    </w:lvl>
  </w:abstractNum>
  <w:abstractNum w:abstractNumId="842134">
    <w:lvl>
      <w:start w:val="2"/>
      <w:numFmt w:val="decimal"/>
      <w:suff w:val="tab"/>
      <w:lvlText w:val="%1."/>
      <w:rPr>
        <w:color w:val="3370ff"/>
      </w:rPr>
    </w:lvl>
  </w:abstractNum>
  <w:abstractNum w:abstractNumId="842135">
    <w:lvl>
      <w:start w:val="3"/>
      <w:numFmt w:val="decimal"/>
      <w:suff w:val="tab"/>
      <w:lvlText w:val="%1."/>
      <w:rPr>
        <w:color w:val="3370ff"/>
      </w:rPr>
    </w:lvl>
  </w:abstractNum>
  <w:abstractNum w:abstractNumId="842136">
    <w:lvl>
      <w:start w:val="4"/>
      <w:numFmt w:val="decimal"/>
      <w:suff w:val="tab"/>
      <w:lvlText w:val="%1."/>
      <w:rPr>
        <w:color w:val="3370ff"/>
      </w:rPr>
    </w:lvl>
  </w:abstractNum>
  <w:abstractNum w:abstractNumId="842137">
    <w:lvl>
      <w:start w:val="5"/>
      <w:numFmt w:val="decimal"/>
      <w:suff w:val="tab"/>
      <w:lvlText w:val="%1."/>
      <w:rPr>
        <w:color w:val="3370ff"/>
      </w:rPr>
    </w:lvl>
  </w:abstractNum>
  <w:abstractNum w:abstractNumId="842138">
    <w:lvl>
      <w:numFmt w:val="bullet"/>
      <w:suff w:val="space"/>
      <w:lvlText w:val="□"/>
    </w:lvl>
  </w:abstractNum>
  <w:abstractNum w:abstractNumId="842139">
    <w:lvl>
      <w:numFmt w:val="bullet"/>
      <w:suff w:val="space"/>
      <w:lvlText w:val="□"/>
    </w:lvl>
  </w:abstractNum>
  <w:abstractNum w:abstractNumId="842140">
    <w:lvl>
      <w:numFmt w:val="bullet"/>
      <w:suff w:val="space"/>
      <w:lvlText w:val="□"/>
    </w:lvl>
  </w:abstractNum>
  <w:abstractNum w:abstractNumId="842141">
    <w:lvl>
      <w:numFmt w:val="bullet"/>
      <w:suff w:val="space"/>
      <w:lvlText w:val="□"/>
    </w:lvl>
  </w:abstractNum>
  <w:abstractNum w:abstractNumId="842142">
    <w:lvl>
      <w:numFmt w:val="bullet"/>
      <w:suff w:val="space"/>
      <w:lvlText w:val="□"/>
    </w:lvl>
  </w:abstractNum>
  <w:abstractNum w:abstractNumId="842143">
    <w:lvl>
      <w:numFmt w:val="bullet"/>
      <w:suff w:val="space"/>
      <w:lvlText w:val="□"/>
    </w:lvl>
  </w:abstractNum>
  <w:abstractNum w:abstractNumId="842144">
    <w:lvl>
      <w:numFmt w:val="bullet"/>
      <w:suff w:val="space"/>
      <w:lvlText w:val="□"/>
    </w:lvl>
  </w:abstractNum>
  <w:abstractNum w:abstractNumId="842145">
    <w:lvl>
      <w:numFmt w:val="bullet"/>
      <w:suff w:val="space"/>
      <w:lvlText w:val="□"/>
    </w:lvl>
  </w:abstractNum>
  <w:abstractNum w:abstractNumId="842146">
    <w:lvl>
      <w:numFmt w:val="bullet"/>
      <w:suff w:val="space"/>
      <w:lvlText w:val="□"/>
      <w:lvlText w:val="☑"/>
    </w:lvl>
  </w:abstractNum>
  <w:abstractNum w:abstractNumId="842147">
    <w:lvl>
      <w:numFmt w:val="bullet"/>
      <w:suff w:val="space"/>
      <w:lvlText w:val="□"/>
    </w:lvl>
  </w:abstractNum>
  <w:abstractNum w:abstractNumId="842148">
    <w:lvl>
      <w:numFmt w:val="bullet"/>
      <w:suff w:val="space"/>
      <w:lvlText w:val="□"/>
    </w:lvl>
  </w:abstractNum>
  <w:abstractNum w:abstractNumId="842149">
    <w:lvl>
      <w:numFmt w:val="bullet"/>
      <w:suff w:val="space"/>
      <w:lvlText w:val="□"/>
    </w:lvl>
  </w:abstractNum>
  <w:abstractNum w:abstractNumId="842150">
    <w:lvl>
      <w:numFmt w:val="bullet"/>
      <w:suff w:val="space"/>
      <w:lvlText w:val="□"/>
    </w:lvl>
  </w:abstractNum>
  <w:abstractNum w:abstractNumId="842151">
    <w:lvl>
      <w:numFmt w:val="bullet"/>
      <w:suff w:val="space"/>
      <w:lvlText w:val="□"/>
      <w:lvlText w:val="☑"/>
    </w:lvl>
  </w:abstractNum>
  <w:abstractNum w:abstractNumId="842152">
    <w:lvl>
      <w:numFmt w:val="bullet"/>
      <w:suff w:val="space"/>
      <w:lvlText w:val="□"/>
    </w:lvl>
  </w:abstractNum>
  <w:abstractNum w:abstractNumId="842153">
    <w:lvl>
      <w:numFmt w:val="bullet"/>
      <w:suff w:val="space"/>
      <w:lvlText w:val="□"/>
      <w:lvlText w:val="☑"/>
    </w:lvl>
  </w:abstractNum>
  <w:abstractNum w:abstractNumId="842154">
    <w:lvl>
      <w:numFmt w:val="bullet"/>
      <w:suff w:val="space"/>
      <w:lvlText w:val="□"/>
      <w:lvlText w:val="☑"/>
    </w:lvl>
  </w:abstractNum>
  <w:abstractNum w:abstractNumId="842155">
    <w:lvl>
      <w:numFmt w:val="bullet"/>
      <w:suff w:val="space"/>
      <w:lvlText w:val="□"/>
      <w:lvlText w:val="☑"/>
    </w:lvl>
  </w:abstractNum>
  <w:abstractNum w:abstractNumId="842156">
    <w:lvl>
      <w:numFmt w:val="bullet"/>
      <w:suff w:val="space"/>
      <w:lvlText w:val="□"/>
      <w:lvlText w:val="☑"/>
    </w:lvl>
  </w:abstractNum>
  <w:abstractNum w:abstractNumId="842157">
    <w:lvl>
      <w:numFmt w:val="bullet"/>
      <w:suff w:val="space"/>
      <w:lvlText w:val="□"/>
      <w:lvlText w:val="☑"/>
    </w:lvl>
  </w:abstractNum>
  <w:abstractNum w:abstractNumId="842158">
    <w:lvl>
      <w:numFmt w:val="bullet"/>
      <w:suff w:val="space"/>
      <w:lvlText w:val="□"/>
      <w:lvlText w:val="☑"/>
    </w:lvl>
  </w:abstractNum>
  <w:abstractNum w:abstractNumId="842159">
    <w:lvl>
      <w:numFmt w:val="bullet"/>
      <w:suff w:val="space"/>
      <w:lvlText w:val="□"/>
    </w:lvl>
  </w:abstractNum>
  <w:abstractNum w:abstractNumId="842160">
    <w:lvl>
      <w:numFmt w:val="bullet"/>
      <w:suff w:val="space"/>
      <w:lvlText w:val="□"/>
    </w:lvl>
  </w:abstractNum>
  <w:abstractNum w:abstractNumId="842161">
    <w:lvl>
      <w:numFmt w:val="bullet"/>
      <w:suff w:val="space"/>
      <w:lvlText w:val="□"/>
    </w:lvl>
  </w:abstractNum>
  <w:abstractNum w:abstractNumId="842162">
    <w:lvl>
      <w:numFmt w:val="bullet"/>
      <w:suff w:val="space"/>
      <w:lvlText w:val="□"/>
      <w:lvlText w:val="☑"/>
    </w:lvl>
  </w:abstractNum>
  <w:abstractNum w:abstractNumId="842163">
    <w:lvl>
      <w:numFmt w:val="bullet"/>
      <w:suff w:val="space"/>
      <w:lvlText w:val="□"/>
    </w:lvl>
  </w:abstractNum>
  <w:abstractNum w:abstractNumId="842164">
    <w:lvl>
      <w:numFmt w:val="bullet"/>
      <w:suff w:val="space"/>
      <w:lvlText w:val="□"/>
    </w:lvl>
  </w:abstractNum>
  <w:abstractNum w:abstractNumId="842165">
    <w:lvl>
      <w:numFmt w:val="bullet"/>
      <w:suff w:val="space"/>
      <w:lvlText w:val="□"/>
    </w:lvl>
  </w:abstractNum>
  <w:abstractNum w:abstractNumId="842166">
    <w:lvl>
      <w:numFmt w:val="bullet"/>
      <w:suff w:val="space"/>
      <w:lvlText w:val="□"/>
    </w:lvl>
  </w:abstractNum>
  <w:abstractNum w:abstractNumId="842167">
    <w:lvl>
      <w:numFmt w:val="bullet"/>
      <w:suff w:val="space"/>
      <w:lvlText w:val="□"/>
    </w:lvl>
  </w:abstractNum>
  <w:abstractNum w:abstractNumId="842168">
    <w:lvl>
      <w:numFmt w:val="bullet"/>
      <w:suff w:val="space"/>
      <w:lvlText w:val="□"/>
    </w:lvl>
  </w:abstractNum>
  <w:abstractNum w:abstractNumId="842169">
    <w:lvl>
      <w:numFmt w:val="bullet"/>
      <w:suff w:val="space"/>
      <w:lvlText w:val="□"/>
    </w:lvl>
  </w:abstractNum>
  <w:abstractNum w:abstractNumId="842170">
    <w:lvl>
      <w:numFmt w:val="bullet"/>
      <w:suff w:val="space"/>
      <w:lvlText w:val="□"/>
    </w:lvl>
  </w:abstractNum>
  <w:abstractNum w:abstractNumId="842171">
    <w:lvl>
      <w:numFmt w:val="bullet"/>
      <w:suff w:val="space"/>
      <w:lvlText w:val="□"/>
      <w:lvlText w:val="☑"/>
    </w:lvl>
  </w:abstractNum>
  <w:abstractNum w:abstractNumId="842172">
    <w:lvl>
      <w:numFmt w:val="bullet"/>
      <w:suff w:val="space"/>
      <w:lvlText w:val="□"/>
    </w:lvl>
  </w:abstractNum>
  <w:abstractNum w:abstractNumId="842173">
    <w:lvl>
      <w:numFmt w:val="bullet"/>
      <w:suff w:val="space"/>
      <w:lvlText w:val="□"/>
    </w:lvl>
  </w:abstractNum>
  <w:abstractNum w:abstractNumId="842174">
    <w:lvl>
      <w:numFmt w:val="bullet"/>
      <w:suff w:val="space"/>
      <w:lvlText w:val="□"/>
    </w:lvl>
  </w:abstractNum>
  <w:abstractNum w:abstractNumId="842175">
    <w:lvl>
      <w:numFmt w:val="bullet"/>
      <w:suff w:val="space"/>
      <w:lvlText w:val="□"/>
    </w:lvl>
  </w:abstractNum>
  <w:abstractNum w:abstractNumId="842176">
    <w:lvl>
      <w:numFmt w:val="bullet"/>
      <w:suff w:val="space"/>
      <w:lvlText w:val="□"/>
    </w:lvl>
  </w:abstractNum>
  <w:abstractNum w:abstractNumId="842177">
    <w:lvl>
      <w:numFmt w:val="bullet"/>
      <w:suff w:val="space"/>
      <w:lvlText w:val="□"/>
    </w:lvl>
  </w:abstractNum>
  <w:abstractNum w:abstractNumId="842178">
    <w:lvl>
      <w:numFmt w:val="bullet"/>
      <w:suff w:val="space"/>
      <w:lvlText w:val="□"/>
    </w:lvl>
  </w:abstractNum>
  <w:abstractNum w:abstractNumId="842179">
    <w:lvl>
      <w:numFmt w:val="bullet"/>
      <w:suff w:val="space"/>
      <w:lvlText w:val="□"/>
    </w:lvl>
  </w:abstractNum>
  <w:abstractNum w:abstractNumId="842180">
    <w:lvl>
      <w:numFmt w:val="bullet"/>
      <w:suff w:val="space"/>
      <w:lvlText w:val="□"/>
    </w:lvl>
  </w:abstractNum>
  <w:abstractNum w:abstractNumId="842181">
    <w:lvl>
      <w:numFmt w:val="bullet"/>
      <w:suff w:val="space"/>
      <w:lvlText w:val="□"/>
    </w:lvl>
  </w:abstractNum>
  <w:abstractNum w:abstractNumId="842182">
    <w:lvl>
      <w:numFmt w:val="bullet"/>
      <w:suff w:val="space"/>
      <w:lvlText w:val="□"/>
    </w:lvl>
  </w:abstractNum>
  <w:abstractNum w:abstractNumId="842183">
    <w:lvl>
      <w:numFmt w:val="bullet"/>
      <w:suff w:val="space"/>
      <w:lvlText w:val="□"/>
    </w:lvl>
  </w:abstractNum>
  <w:abstractNum w:abstractNumId="842184">
    <w:lvl>
      <w:numFmt w:val="bullet"/>
      <w:suff w:val="space"/>
      <w:lvlText w:val="□"/>
      <w:lvlText w:val="☑"/>
    </w:lvl>
  </w:abstractNum>
  <w:abstractNum w:abstractNumId="842185">
    <w:lvl>
      <w:numFmt w:val="bullet"/>
      <w:suff w:val="space"/>
      <w:lvlText w:val="□"/>
    </w:lvl>
  </w:abstractNum>
  <w:abstractNum w:abstractNumId="842186">
    <w:lvl>
      <w:numFmt w:val="bullet"/>
      <w:suff w:val="space"/>
      <w:lvlText w:val="□"/>
      <w:lvlText w:val="☑"/>
    </w:lvl>
  </w:abstractNum>
  <w:abstractNum w:abstractNumId="842187">
    <w:lvl>
      <w:numFmt w:val="bullet"/>
      <w:suff w:val="space"/>
      <w:lvlText w:val="□"/>
      <w:lvlText w:val="☑"/>
    </w:lvl>
  </w:abstractNum>
  <w:abstractNum w:abstractNumId="842188">
    <w:lvl>
      <w:numFmt w:val="bullet"/>
      <w:suff w:val="space"/>
      <w:lvlText w:val="□"/>
      <w:lvlText w:val="☑"/>
    </w:lvl>
  </w:abstractNum>
  <w:abstractNum w:abstractNumId="842189">
    <w:lvl>
      <w:numFmt w:val="bullet"/>
      <w:suff w:val="space"/>
      <w:lvlText w:val="□"/>
    </w:lvl>
  </w:abstractNum>
  <w:abstractNum w:abstractNumId="842190">
    <w:lvl>
      <w:numFmt w:val="bullet"/>
      <w:suff w:val="space"/>
      <w:lvlText w:val="□"/>
      <w:lvlText w:val="☑"/>
    </w:lvl>
  </w:abstractNum>
  <w:abstractNum w:abstractNumId="842191">
    <w:lvl>
      <w:numFmt w:val="bullet"/>
      <w:suff w:val="space"/>
      <w:lvlText w:val="□"/>
    </w:lvl>
  </w:abstractNum>
  <w:abstractNum w:abstractNumId="842192">
    <w:lvl>
      <w:numFmt w:val="bullet"/>
      <w:suff w:val="space"/>
      <w:lvlText w:val="□"/>
      <w:lvlText w:val="☑"/>
    </w:lvl>
  </w:abstractNum>
  <w:abstractNum w:abstractNumId="842193">
    <w:lvl>
      <w:numFmt w:val="bullet"/>
      <w:suff w:val="space"/>
      <w:lvlText w:val="□"/>
    </w:lvl>
  </w:abstractNum>
  <w:abstractNum w:abstractNumId="842194">
    <w:lvl>
      <w:start w:val="1"/>
      <w:numFmt w:val="decimal"/>
      <w:suff w:val="tab"/>
      <w:lvlText w:val="%1."/>
      <w:rPr>
        <w:color w:val="3370ff"/>
      </w:rPr>
    </w:lvl>
  </w:abstractNum>
  <w:abstractNum w:abstractNumId="842195">
    <w:lvl>
      <w:start w:val="2"/>
      <w:numFmt w:val="decimal"/>
      <w:suff w:val="tab"/>
      <w:lvlText w:val="%1."/>
      <w:rPr>
        <w:color w:val="3370ff"/>
      </w:rPr>
    </w:lvl>
  </w:abstractNum>
  <w:abstractNum w:abstractNumId="842196">
    <w:lvl>
      <w:start w:val="3"/>
      <w:numFmt w:val="decimal"/>
      <w:suff w:val="tab"/>
      <w:lvlText w:val="%1."/>
      <w:rPr>
        <w:color w:val="3370ff"/>
      </w:rPr>
    </w:lvl>
  </w:abstractNum>
  <w:abstractNum w:abstractNumId="842197">
    <w:lvl>
      <w:numFmt w:val="bullet"/>
      <w:suff w:val="space"/>
      <w:lvlText w:val="□"/>
      <w:lvlText w:val="☑"/>
    </w:lvl>
  </w:abstractNum>
  <w:abstractNum w:abstractNumId="842198">
    <w:lvl>
      <w:numFmt w:val="bullet"/>
      <w:suff w:val="space"/>
      <w:lvlText w:val="□"/>
      <w:lvlText w:val="☑"/>
    </w:lvl>
  </w:abstractNum>
  <w:abstractNum w:abstractNumId="842199">
    <w:lvl>
      <w:numFmt w:val="bullet"/>
      <w:suff w:val="space"/>
      <w:lvlText w:val="□"/>
      <w:lvlText w:val="☑"/>
    </w:lvl>
  </w:abstractNum>
  <w:abstractNum w:abstractNumId="842200">
    <w:lvl>
      <w:numFmt w:val="bullet"/>
      <w:suff w:val="space"/>
      <w:lvlText w:val="□"/>
      <w:lvlText w:val="☑"/>
    </w:lvl>
  </w:abstractNum>
  <w:abstractNum w:abstractNumId="842201">
    <w:lvl>
      <w:numFmt w:val="bullet"/>
      <w:suff w:val="space"/>
      <w:lvlText w:val="□"/>
    </w:lvl>
  </w:abstractNum>
  <w:abstractNum w:abstractNumId="842202">
    <w:lvl>
      <w:numFmt w:val="bullet"/>
      <w:suff w:val="space"/>
      <w:lvlText w:val="□"/>
    </w:lvl>
  </w:abstractNum>
  <w:abstractNum w:abstractNumId="842203">
    <w:lvl>
      <w:numFmt w:val="bullet"/>
      <w:suff w:val="space"/>
      <w:lvlText w:val="□"/>
      <w:lvlText w:val="☑"/>
    </w:lvl>
  </w:abstractNum>
  <w:abstractNum w:abstractNumId="842204">
    <w:lvl>
      <w:numFmt w:val="bullet"/>
      <w:suff w:val="space"/>
      <w:lvlText w:val="□"/>
    </w:lvl>
  </w:abstractNum>
  <w:abstractNum w:abstractNumId="842205">
    <w:lvl>
      <w:numFmt w:val="bullet"/>
      <w:suff w:val="tab"/>
      <w:lvlText w:val="•"/>
      <w:rPr>
        <w:color w:val="3370ff"/>
      </w:rPr>
    </w:lvl>
  </w:abstractNum>
  <w:abstractNum w:abstractNumId="842206">
    <w:lvl>
      <w:numFmt w:val="bullet"/>
      <w:suff w:val="tab"/>
      <w:lvlText w:val="•"/>
      <w:rPr>
        <w:color w:val="3370ff"/>
      </w:rPr>
    </w:lvl>
  </w:abstractNum>
  <w:abstractNum w:abstractNumId="842207">
    <w:lvl>
      <w:numFmt w:val="bullet"/>
      <w:suff w:val="tab"/>
      <w:lvlText w:val="•"/>
      <w:rPr>
        <w:color w:val="3370ff"/>
      </w:rPr>
    </w:lvl>
  </w:abstractNum>
  <w:abstractNum w:abstractNumId="842208">
    <w:lvl>
      <w:numFmt w:val="bullet"/>
      <w:suff w:val="tab"/>
      <w:lvlText w:val="•"/>
      <w:rPr>
        <w:color w:val="3370ff"/>
      </w:rPr>
    </w:lvl>
  </w:abstractNum>
  <w:abstractNum w:abstractNumId="842209">
    <w:lvl>
      <w:numFmt w:val="bullet"/>
      <w:suff w:val="tab"/>
      <w:lvlText w:val="•"/>
      <w:rPr>
        <w:color w:val="3370ff"/>
      </w:rPr>
    </w:lvl>
  </w:abstractNum>
  <w:abstractNum w:abstractNumId="842210">
    <w:lvl>
      <w:numFmt w:val="bullet"/>
      <w:suff w:val="tab"/>
      <w:lvlText w:val="•"/>
      <w:rPr>
        <w:color w:val="3370ff"/>
      </w:rPr>
    </w:lvl>
  </w:abstractNum>
  <w:abstractNum w:abstractNumId="842211">
    <w:lvl>
      <w:numFmt w:val="bullet"/>
      <w:suff w:val="tab"/>
      <w:lvlText w:val="•"/>
      <w:rPr>
        <w:color w:val="3370ff"/>
      </w:rPr>
    </w:lvl>
  </w:abstractNum>
  <w:abstractNum w:abstractNumId="842212">
    <w:lvl>
      <w:numFmt w:val="bullet"/>
      <w:suff w:val="tab"/>
      <w:lvlText w:val="•"/>
      <w:rPr>
        <w:color w:val="3370ff"/>
      </w:rPr>
    </w:lvl>
  </w:abstractNum>
  <w:abstractNum w:abstractNumId="842213">
    <w:lvl>
      <w:numFmt w:val="bullet"/>
      <w:suff w:val="tab"/>
      <w:lvlText w:val="•"/>
      <w:rPr>
        <w:color w:val="3370ff"/>
      </w:rPr>
    </w:lvl>
  </w:abstractNum>
  <w:abstractNum w:abstractNumId="842214">
    <w:lvl>
      <w:numFmt w:val="bullet"/>
      <w:suff w:val="tab"/>
      <w:lvlText w:val="•"/>
      <w:rPr>
        <w:color w:val="3370ff"/>
      </w:rPr>
    </w:lvl>
  </w:abstractNum>
  <w:abstractNum w:abstractNumId="842215">
    <w:lvl>
      <w:numFmt w:val="bullet"/>
      <w:suff w:val="tab"/>
      <w:lvlText w:val="•"/>
      <w:rPr>
        <w:color w:val="3370ff"/>
      </w:rPr>
    </w:lvl>
  </w:abstractNum>
  <w:num w:numId="1">
    <w:abstractNumId w:val="842128"/>
  </w:num>
  <w:num w:numId="2">
    <w:abstractNumId w:val="842129"/>
  </w:num>
  <w:num w:numId="3">
    <w:abstractNumId w:val="842130"/>
  </w:num>
  <w:num w:numId="4">
    <w:abstractNumId w:val="842131"/>
  </w:num>
  <w:num w:numId="5">
    <w:abstractNumId w:val="842132"/>
  </w:num>
  <w:num w:numId="6">
    <w:abstractNumId w:val="842133"/>
  </w:num>
  <w:num w:numId="7">
    <w:abstractNumId w:val="842134"/>
  </w:num>
  <w:num w:numId="8">
    <w:abstractNumId w:val="842135"/>
  </w:num>
  <w:num w:numId="9">
    <w:abstractNumId w:val="842136"/>
  </w:num>
  <w:num w:numId="10">
    <w:abstractNumId w:val="842137"/>
  </w:num>
  <w:num w:numId="11">
    <w:abstractNumId w:val="842138"/>
  </w:num>
  <w:num w:numId="12">
    <w:abstractNumId w:val="842139"/>
  </w:num>
  <w:num w:numId="13">
    <w:abstractNumId w:val="842140"/>
  </w:num>
  <w:num w:numId="14">
    <w:abstractNumId w:val="842141"/>
  </w:num>
  <w:num w:numId="15">
    <w:abstractNumId w:val="842142"/>
  </w:num>
  <w:num w:numId="16">
    <w:abstractNumId w:val="842143"/>
  </w:num>
  <w:num w:numId="17">
    <w:abstractNumId w:val="842144"/>
  </w:num>
  <w:num w:numId="18">
    <w:abstractNumId w:val="842145"/>
  </w:num>
  <w:num w:numId="19">
    <w:abstractNumId w:val="842146"/>
  </w:num>
  <w:num w:numId="20">
    <w:abstractNumId w:val="842147"/>
  </w:num>
  <w:num w:numId="21">
    <w:abstractNumId w:val="842148"/>
  </w:num>
  <w:num w:numId="22">
    <w:abstractNumId w:val="842149"/>
  </w:num>
  <w:num w:numId="23">
    <w:abstractNumId w:val="842150"/>
  </w:num>
  <w:num w:numId="24">
    <w:abstractNumId w:val="842151"/>
  </w:num>
  <w:num w:numId="25">
    <w:abstractNumId w:val="842152"/>
  </w:num>
  <w:num w:numId="26">
    <w:abstractNumId w:val="842153"/>
  </w:num>
  <w:num w:numId="27">
    <w:abstractNumId w:val="842154"/>
  </w:num>
  <w:num w:numId="28">
    <w:abstractNumId w:val="842155"/>
  </w:num>
  <w:num w:numId="29">
    <w:abstractNumId w:val="842156"/>
  </w:num>
  <w:num w:numId="30">
    <w:abstractNumId w:val="842157"/>
  </w:num>
  <w:num w:numId="31">
    <w:abstractNumId w:val="842158"/>
  </w:num>
  <w:num w:numId="32">
    <w:abstractNumId w:val="842159"/>
  </w:num>
  <w:num w:numId="33">
    <w:abstractNumId w:val="842160"/>
  </w:num>
  <w:num w:numId="34">
    <w:abstractNumId w:val="842161"/>
  </w:num>
  <w:num w:numId="35">
    <w:abstractNumId w:val="842162"/>
  </w:num>
  <w:num w:numId="36">
    <w:abstractNumId w:val="842163"/>
  </w:num>
  <w:num w:numId="37">
    <w:abstractNumId w:val="842164"/>
  </w:num>
  <w:num w:numId="38">
    <w:abstractNumId w:val="842165"/>
  </w:num>
  <w:num w:numId="39">
    <w:abstractNumId w:val="842166"/>
  </w:num>
  <w:num w:numId="40">
    <w:abstractNumId w:val="842167"/>
  </w:num>
  <w:num w:numId="41">
    <w:abstractNumId w:val="842168"/>
  </w:num>
  <w:num w:numId="42">
    <w:abstractNumId w:val="842169"/>
  </w:num>
  <w:num w:numId="43">
    <w:abstractNumId w:val="842170"/>
  </w:num>
  <w:num w:numId="44">
    <w:abstractNumId w:val="842171"/>
  </w:num>
  <w:num w:numId="45">
    <w:abstractNumId w:val="842172"/>
  </w:num>
  <w:num w:numId="46">
    <w:abstractNumId w:val="842173"/>
  </w:num>
  <w:num w:numId="47">
    <w:abstractNumId w:val="842174"/>
  </w:num>
  <w:num w:numId="48">
    <w:abstractNumId w:val="842175"/>
  </w:num>
  <w:num w:numId="49">
    <w:abstractNumId w:val="842176"/>
  </w:num>
  <w:num w:numId="50">
    <w:abstractNumId w:val="842177"/>
  </w:num>
  <w:num w:numId="51">
    <w:abstractNumId w:val="842178"/>
  </w:num>
  <w:num w:numId="52">
    <w:abstractNumId w:val="842179"/>
  </w:num>
  <w:num w:numId="53">
    <w:abstractNumId w:val="842180"/>
  </w:num>
  <w:num w:numId="54">
    <w:abstractNumId w:val="842181"/>
  </w:num>
  <w:num w:numId="55">
    <w:abstractNumId w:val="842182"/>
  </w:num>
  <w:num w:numId="56">
    <w:abstractNumId w:val="842183"/>
  </w:num>
  <w:num w:numId="57">
    <w:abstractNumId w:val="842184"/>
  </w:num>
  <w:num w:numId="58">
    <w:abstractNumId w:val="842185"/>
  </w:num>
  <w:num w:numId="59">
    <w:abstractNumId w:val="842186"/>
  </w:num>
  <w:num w:numId="60">
    <w:abstractNumId w:val="842187"/>
  </w:num>
  <w:num w:numId="61">
    <w:abstractNumId w:val="842188"/>
  </w:num>
  <w:num w:numId="62">
    <w:abstractNumId w:val="842189"/>
  </w:num>
  <w:num w:numId="63">
    <w:abstractNumId w:val="842190"/>
  </w:num>
  <w:num w:numId="64">
    <w:abstractNumId w:val="842191"/>
  </w:num>
  <w:num w:numId="65">
    <w:abstractNumId w:val="842192"/>
  </w:num>
  <w:num w:numId="66">
    <w:abstractNumId w:val="842193"/>
  </w:num>
  <w:num w:numId="67">
    <w:abstractNumId w:val="842194"/>
  </w:num>
  <w:num w:numId="68">
    <w:abstractNumId w:val="842195"/>
  </w:num>
  <w:num w:numId="69">
    <w:abstractNumId w:val="842196"/>
  </w:num>
  <w:num w:numId="70">
    <w:abstractNumId w:val="842197"/>
  </w:num>
  <w:num w:numId="71">
    <w:abstractNumId w:val="842198"/>
  </w:num>
  <w:num w:numId="72">
    <w:abstractNumId w:val="842199"/>
  </w:num>
  <w:num w:numId="73">
    <w:abstractNumId w:val="842200"/>
  </w:num>
  <w:num w:numId="74">
    <w:abstractNumId w:val="842201"/>
  </w:num>
  <w:num w:numId="75">
    <w:abstractNumId w:val="842202"/>
  </w:num>
  <w:num w:numId="76">
    <w:abstractNumId w:val="842203"/>
  </w:num>
  <w:num w:numId="77">
    <w:abstractNumId w:val="842204"/>
  </w:num>
  <w:num w:numId="78">
    <w:abstractNumId w:val="842205"/>
  </w:num>
  <w:num w:numId="79">
    <w:abstractNumId w:val="842206"/>
  </w:num>
  <w:num w:numId="80">
    <w:abstractNumId w:val="842207"/>
  </w:num>
  <w:num w:numId="81">
    <w:abstractNumId w:val="842208"/>
  </w:num>
  <w:num w:numId="82">
    <w:abstractNumId w:val="842209"/>
  </w:num>
  <w:num w:numId="83">
    <w:abstractNumId w:val="842210"/>
  </w:num>
  <w:num w:numId="84">
    <w:abstractNumId w:val="842211"/>
  </w:num>
  <w:num w:numId="85">
    <w:abstractNumId w:val="842212"/>
  </w:num>
  <w:num w:numId="86">
    <w:abstractNumId w:val="842213"/>
  </w:num>
  <w:num w:numId="87">
    <w:abstractNumId w:val="842214"/>
  </w:num>
  <w:num w:numId="88">
    <w:abstractNumId w:val="84221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eg69120xnei.sg.larksuite.com/wiki/FlCrwNJzdiVCadkCHzyliV0KgSe" TargetMode="External" Type="http://schemas.openxmlformats.org/officeDocument/2006/relationships/hyperlink"/><Relationship Id="rId5" Target="numbering.xml" Type="http://schemas.openxmlformats.org/officeDocument/2006/relationships/numbering"/><Relationship Id="rId6" Target="https://eg69120xnei.sg.larksuite.com/wiki/FlCrwNJzdiVCadkCHzyliV0KgSe" TargetMode="External" Type="http://schemas.openxmlformats.org/officeDocument/2006/relationships/hyperlink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2026-08-06T18:04:42Z</dcterms:created>
  <dc:creator>Apache POI</dc:creator>
</cp:coreProperties>
</file>