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Dalson - Customer Narrative v2</w:t>
      </w:r>
    </w:p>
    <w:p>
      <w:pPr>
        <w:pStyle w:val="2"/>
        <w:spacing w:before="320" w:after="120" w:line="288" w:lineRule="auto"/>
        <w:ind w:left="0"/>
        <w:jc w:val="left"/>
        <w:outlineLvl w:val="1"/>
      </w:pPr>
      <w:bookmarkStart w:name="heading_0" w:id="0"/>
      <w:r>
        <w:rPr>
          <w:rFonts w:eastAsia="等线" w:ascii="Arial" w:cs="Arial" w:hAnsi="Arial"/>
          <w:b w:val="true"/>
          <w:sz w:val="32"/>
        </w:rPr>
        <w:t>Source Coverage</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 w:id="1"/>
      <w:r>
        <w:rPr>
          <w:rFonts w:eastAsia="等线" w:ascii="Arial" w:cs="Arial" w:hAnsi="Arial"/>
          <w:b w:val="true"/>
          <w:sz w:val="32"/>
        </w:rPr>
        <w:t>Discovery Gaps to Close</w:t>
      </w:r>
      <w:bookmarkEnd w:id="1"/>
    </w:p>
    <w:p>
      <w:pPr>
        <w:spacing w:before="120" w:after="120" w:line="288" w:lineRule="auto"/>
        <w:ind w:left="0"/>
        <w:jc w:val="left"/>
      </w:pPr>
      <w:r>
        <w:rPr>
          <w:rFonts w:eastAsia="等线" w:ascii="Arial" w:cs="Arial" w:hAnsi="Arial"/>
          <w:sz w:val="22"/>
        </w:rPr>
        <w:t>The following information is not available or only partially available in the supplied material:</w:t>
      </w:r>
    </w:p>
    <w:p>
      <w:pPr>
        <w:numPr>
          <w:numId w:val="1"/>
        </w:numPr>
        <w:spacing w:before="120" w:after="120" w:line="288" w:lineRule="auto"/>
        <w:ind w:left="0"/>
        <w:jc w:val="left"/>
      </w:pPr>
      <w:r>
        <w:rPr>
          <w:rFonts w:eastAsia="等线" w:ascii="Arial" w:cs="Arial" w:hAnsi="Arial"/>
          <w:sz w:val="22"/>
        </w:rPr>
        <w:t>Exact SKU count.</w:t>
      </w:r>
    </w:p>
    <w:p>
      <w:pPr>
        <w:numPr>
          <w:numId w:val="2"/>
        </w:numPr>
        <w:spacing w:before="120" w:after="120" w:line="288" w:lineRule="auto"/>
        <w:ind w:left="0"/>
        <w:jc w:val="left"/>
      </w:pPr>
      <w:r>
        <w:rPr>
          <w:rFonts w:eastAsia="等线" w:ascii="Arial" w:cs="Arial" w:hAnsi="Arial"/>
          <w:sz w:val="22"/>
        </w:rPr>
        <w:t>Exact headcount beyond the confirmed 2 sales coordinators plus warehouse and delivery involvement.</w:t>
      </w:r>
    </w:p>
    <w:p>
      <w:pPr>
        <w:numPr>
          <w:numId w:val="3"/>
        </w:numPr>
        <w:spacing w:before="120" w:after="120" w:line="288" w:lineRule="auto"/>
        <w:ind w:left="0"/>
        <w:jc w:val="left"/>
      </w:pPr>
      <w:r>
        <w:rPr>
          <w:rFonts w:eastAsia="等线" w:ascii="Arial" w:cs="Arial" w:hAnsi="Arial"/>
          <w:sz w:val="22"/>
        </w:rPr>
        <w:t>Exact customer count.</w:t>
      </w:r>
    </w:p>
    <w:p>
      <w:pPr>
        <w:numPr>
          <w:numId w:val="4"/>
        </w:numPr>
        <w:spacing w:before="120" w:after="120" w:line="288" w:lineRule="auto"/>
        <w:ind w:left="0"/>
        <w:jc w:val="left"/>
      </w:pPr>
      <w:r>
        <w:rPr>
          <w:rFonts w:eastAsia="等线" w:ascii="Arial" w:cs="Arial" w:hAnsi="Arial"/>
          <w:sz w:val="22"/>
        </w:rPr>
        <w:t>Exact credit-term structure.</w:t>
      </w:r>
    </w:p>
    <w:p>
      <w:pPr>
        <w:numPr>
          <w:numId w:val="5"/>
        </w:numPr>
        <w:spacing w:before="120" w:after="120" w:line="288" w:lineRule="auto"/>
        <w:ind w:left="0"/>
        <w:jc w:val="left"/>
      </w:pPr>
      <w:r>
        <w:rPr>
          <w:rFonts w:eastAsia="等线" w:ascii="Arial" w:cs="Arial" w:hAnsi="Arial"/>
          <w:sz w:val="22"/>
        </w:rPr>
        <w:t>Exact approval workflow for quotations and orders.</w:t>
      </w:r>
    </w:p>
    <w:p>
      <w:pPr>
        <w:numPr>
          <w:numId w:val="6"/>
        </w:numPr>
        <w:spacing w:before="120" w:after="120" w:line="288" w:lineRule="auto"/>
        <w:ind w:left="0"/>
        <w:jc w:val="left"/>
      </w:pPr>
      <w:r>
        <w:rPr>
          <w:rFonts w:eastAsia="等线" w:ascii="Arial" w:cs="Arial" w:hAnsi="Arial"/>
          <w:sz w:val="22"/>
        </w:rPr>
        <w:t>Exact number of warehouses (one location is stated, but warehouse structure is not fully confirmed).</w:t>
      </w:r>
    </w:p>
    <w:p>
      <w:pPr>
        <w:numPr>
          <w:numId w:val="7"/>
        </w:numPr>
        <w:spacing w:before="120" w:after="120" w:line="288" w:lineRule="auto"/>
        <w:ind w:left="0"/>
        <w:jc w:val="left"/>
      </w:pPr>
      <w:r>
        <w:rPr>
          <w:rFonts w:eastAsia="等线" w:ascii="Arial" w:cs="Arial" w:hAnsi="Arial"/>
          <w:sz w:val="22"/>
        </w:rPr>
        <w:t>Whether Dalson Multi Supply is a separate legal entity.</w:t>
      </w:r>
    </w:p>
    <w:p>
      <w:pPr>
        <w:numPr>
          <w:numId w:val="8"/>
        </w:numPr>
        <w:spacing w:before="120" w:after="120" w:line="288" w:lineRule="auto"/>
        <w:ind w:left="0"/>
        <w:jc w:val="left"/>
      </w:pPr>
      <w:r>
        <w:rPr>
          <w:rFonts w:eastAsia="等线" w:ascii="Arial" w:cs="Arial" w:hAnsi="Arial"/>
          <w:sz w:val="22"/>
        </w:rPr>
        <w:t>Investment figure was available internally (RM15,000 implementation, RM2,500/month subscription), but client-facing inclusion depends on whether commercial disclosure is desired.</w:t>
      </w:r>
    </w:p>
    <w:p>
      <w:pPr>
        <w:spacing w:before="120" w:after="120" w:line="288" w:lineRule="auto"/>
        <w:ind w:left="0"/>
        <w:jc w:val="left"/>
      </w:pPr>
      <w:r>
        <w:rPr>
          <w:rFonts w:eastAsia="等线" w:ascii="Arial" w:cs="Arial" w:hAnsi="Arial"/>
          <w:sz w:val="22"/>
        </w:rPr>
        <w:t>No assumptions have been made to fill these gaps.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MAIA for Dalson Industrial Supplies</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Bringing structure, visibility, and operational control to the work that happens around AutoCount.</w:t>
      </w:r>
      <w:bookmarkEnd w:id="3"/>
    </w:p>
    <w:p>
      <w:pPr>
        <w:spacing w:before="120" w:after="120" w:line="288" w:lineRule="auto"/>
        <w:ind w:left="0"/>
        <w:jc w:val="left"/>
      </w:pPr>
      <w:r>
        <w:rPr>
          <w:rFonts w:eastAsia="等线" w:ascii="Arial" w:cs="Arial" w:hAnsi="Arial"/>
          <w:i w:val="true"/>
          <w:sz w:val="22"/>
        </w:rPr>
        <w:t>Prepared by Mindhive for Dalson Industrial Supplies Sdn Bhd</w:t>
      </w:r>
    </w:p>
    <w:p>
      <w:pPr>
        <w:spacing w:before="120" w:after="120" w:line="288" w:lineRule="auto"/>
        <w:ind w:left="0"/>
        <w:jc w:val="left"/>
      </w:pPr>
      <w:r>
        <w:rPr>
          <w:rFonts w:eastAsia="等线" w:ascii="Arial" w:cs="Arial" w:hAnsi="Arial"/>
          <w:i w:val="true"/>
          <w:sz w:val="22"/>
        </w:rPr>
        <w:t>Investment: RM15,000 implementation fee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Who Dalson Is</w:t>
      </w:r>
      <w:bookmarkEnd w:id="4"/>
    </w:p>
    <w:p>
      <w:pPr>
        <w:spacing w:before="120" w:after="120" w:line="288" w:lineRule="auto"/>
        <w:ind w:left="0"/>
        <w:jc w:val="left"/>
      </w:pPr>
      <w:r>
        <w:rPr>
          <w:rFonts w:eastAsia="等线" w:ascii="Arial" w:cs="Arial" w:hAnsi="Arial"/>
          <w:sz w:val="22"/>
        </w:rPr>
        <w:t>Dalson Industrial Supplies is a Malaysian B2B industrial supply business serving primarily automotive-related and construction-related customers.</w:t>
      </w:r>
    </w:p>
    <w:p>
      <w:pPr>
        <w:spacing w:before="120" w:after="120" w:line="288" w:lineRule="auto"/>
        <w:ind w:left="0"/>
        <w:jc w:val="left"/>
      </w:pPr>
      <w:r>
        <w:rPr>
          <w:rFonts w:eastAsia="等线" w:ascii="Arial" w:cs="Arial" w:hAnsi="Arial"/>
          <w:sz w:val="22"/>
        </w:rPr>
        <w:t>The business operates from Bandar Sunway and delivers nationwide across Malaysia. Its customers place orders through a mixture of WhatsApp, phone calls, emails, and purchase orders sent in various formats.</w:t>
      </w:r>
    </w:p>
    <w:p>
      <w:pPr>
        <w:spacing w:before="120" w:after="120" w:line="288" w:lineRule="auto"/>
        <w:ind w:left="0"/>
        <w:jc w:val="left"/>
      </w:pPr>
      <w:r>
        <w:rPr>
          <w:rFonts w:eastAsia="等线" w:ascii="Arial" w:cs="Arial" w:hAnsi="Arial"/>
          <w:sz w:val="22"/>
        </w:rPr>
        <w:t>At its core, Dalson already has a system.</w:t>
      </w:r>
    </w:p>
    <w:p>
      <w:pPr>
        <w:spacing w:before="120" w:after="120" w:line="288" w:lineRule="auto"/>
        <w:ind w:left="0"/>
        <w:jc w:val="left"/>
      </w:pPr>
      <w:r>
        <w:rPr>
          <w:rFonts w:eastAsia="等线" w:ascii="Arial" w:cs="Arial" w:hAnsi="Arial"/>
          <w:sz w:val="22"/>
        </w:rPr>
        <w:t>That system is AutoCount.</w:t>
      </w:r>
    </w:p>
    <w:p>
      <w:pPr>
        <w:spacing w:before="120" w:after="120" w:line="288" w:lineRule="auto"/>
        <w:ind w:left="0"/>
        <w:jc w:val="left"/>
      </w:pPr>
      <w:r>
        <w:rPr>
          <w:rFonts w:eastAsia="等线" w:ascii="Arial" w:cs="Arial" w:hAnsi="Arial"/>
          <w:sz w:val="22"/>
        </w:rPr>
        <w:t>AutoCount is the company's accounting, invoicing, inventory, debtor, and operational record platform. It remains the source of truth for transactions and financial records. Dalson currently operates on AutoCount Version 2.2 in a cloud-hosted environment.</w:t>
      </w:r>
    </w:p>
    <w:p>
      <w:pPr>
        <w:spacing w:before="120" w:after="120" w:line="288" w:lineRule="auto"/>
        <w:ind w:left="0"/>
        <w:jc w:val="left"/>
      </w:pPr>
      <w:r>
        <w:rPr>
          <w:rFonts w:eastAsia="等线" w:ascii="Arial" w:cs="Arial" w:hAnsi="Arial"/>
          <w:sz w:val="22"/>
        </w:rPr>
        <w:t>The business processes approximately 50 to 100 orders per month. Day-to-day order handling is currently carried by two sales coordinators, supported by warehouse and delivery personnel.</w:t>
      </w:r>
    </w:p>
    <w:p>
      <w:pPr>
        <w:spacing w:before="120" w:after="120" w:line="288" w:lineRule="auto"/>
        <w:ind w:left="0"/>
        <w:jc w:val="left"/>
      </w:pPr>
      <w:r>
        <w:rPr>
          <w:rFonts w:eastAsia="等线" w:ascii="Arial" w:cs="Arial" w:hAnsi="Arial"/>
          <w:sz w:val="22"/>
        </w:rPr>
        <w:t>Dalson's business is also more complex than it first appears.</w:t>
      </w:r>
    </w:p>
    <w:p>
      <w:pPr>
        <w:spacing w:before="120" w:after="120" w:line="288" w:lineRule="auto"/>
        <w:ind w:left="0"/>
        <w:jc w:val="left"/>
      </w:pPr>
      <w:r>
        <w:rPr>
          <w:rFonts w:eastAsia="等线" w:ascii="Arial" w:cs="Arial" w:hAnsi="Arial"/>
          <w:sz w:val="22"/>
        </w:rPr>
        <w:t>Customer-specific pricing is common. Product descriptions received from customers often do not match Dalson's internal SKU naming. Similar products can appear under different descriptions depending on who is ordering and how the request arrives.</w:t>
      </w:r>
    </w:p>
    <w:p>
      <w:pPr>
        <w:spacing w:before="120" w:after="120" w:line="288" w:lineRule="auto"/>
        <w:ind w:left="0"/>
        <w:jc w:val="left"/>
      </w:pPr>
      <w:r>
        <w:rPr>
          <w:rFonts w:eastAsia="等线" w:ascii="Arial" w:cs="Arial" w:hAnsi="Arial"/>
          <w:sz w:val="22"/>
        </w:rPr>
        <w:t>As a result, successful order processing today depends heavily on staff experience and memory.</w:t>
      </w:r>
    </w:p>
    <w:p>
      <w:pPr>
        <w:spacing w:before="120" w:after="120" w:line="288" w:lineRule="auto"/>
        <w:ind w:left="0"/>
        <w:jc w:val="left"/>
      </w:pPr>
      <w:r>
        <w:rPr>
          <w:rFonts w:eastAsia="等线" w:ascii="Arial" w:cs="Arial" w:hAnsi="Arial"/>
          <w:sz w:val="22"/>
        </w:rPr>
        <w:t>AutoCount handles the accounting.</w:t>
      </w:r>
    </w:p>
    <w:p>
      <w:pPr>
        <w:spacing w:before="120" w:after="120" w:line="288" w:lineRule="auto"/>
        <w:ind w:left="0"/>
        <w:jc w:val="left"/>
      </w:pPr>
      <w:r>
        <w:rPr>
          <w:rFonts w:eastAsia="等线" w:ascii="Arial" w:cs="Arial" w:hAnsi="Arial"/>
          <w:sz w:val="22"/>
        </w:rPr>
        <w:t>That is not the problem.</w:t>
      </w:r>
    </w:p>
    <w:p>
      <w:pPr>
        <w:spacing w:before="120" w:after="120" w:line="288" w:lineRule="auto"/>
        <w:ind w:left="0"/>
        <w:jc w:val="left"/>
      </w:pPr>
      <w:r>
        <w:rPr>
          <w:rFonts w:eastAsia="等线" w:ascii="Arial" w:cs="Arial" w:hAnsi="Arial"/>
          <w:sz w:val="22"/>
        </w:rPr>
        <w:t>The problem is everything that happens around AutoCount.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Before MAIA — How Dalson Operates Today</w:t>
      </w:r>
      <w:bookmarkEnd w:id="5"/>
    </w:p>
    <w:p>
      <w:pPr>
        <w:spacing w:before="120" w:after="120" w:line="288" w:lineRule="auto"/>
        <w:ind w:left="0"/>
        <w:jc w:val="left"/>
      </w:pPr>
      <w:r>
        <w:rPr>
          <w:rFonts w:eastAsia="等线" w:ascii="Arial" w:cs="Arial" w:hAnsi="Arial"/>
          <w:sz w:val="22"/>
        </w:rPr>
        <w:t>Dalson does not have a software problem.</w:t>
      </w:r>
    </w:p>
    <w:p>
      <w:pPr>
        <w:spacing w:before="120" w:after="120" w:line="288" w:lineRule="auto"/>
        <w:ind w:left="0"/>
        <w:jc w:val="left"/>
      </w:pPr>
      <w:r>
        <w:rPr>
          <w:rFonts w:eastAsia="等线" w:ascii="Arial" w:cs="Arial" w:hAnsi="Arial"/>
          <w:sz w:val="22"/>
        </w:rPr>
        <w:t>It has a coordination problem.</w:t>
      </w:r>
    </w:p>
    <w:p>
      <w:pPr>
        <w:spacing w:before="120" w:after="120" w:line="288" w:lineRule="auto"/>
        <w:ind w:left="0"/>
        <w:jc w:val="left"/>
      </w:pPr>
      <w:r>
        <w:rPr>
          <w:rFonts w:eastAsia="等线" w:ascii="Arial" w:cs="Arial" w:hAnsi="Arial"/>
          <w:sz w:val="22"/>
        </w:rPr>
        <w:t>The company already has a system capable of storing records and generating invoices. The challenge is the amount of interpretation, checking, chasing, and cross-referencing required before information ever reaches that system.</w:t>
      </w:r>
    </w:p>
    <w:p>
      <w:pPr>
        <w:pStyle w:val="3"/>
        <w:spacing w:before="300" w:after="120" w:line="288" w:lineRule="auto"/>
        <w:ind w:left="0"/>
        <w:jc w:val="left"/>
        <w:outlineLvl w:val="2"/>
      </w:pPr>
      <w:bookmarkStart w:name="heading_6" w:id="6"/>
      <w:r>
        <w:rPr>
          <w:rFonts w:eastAsia="等线" w:ascii="Arial" w:cs="Arial" w:hAnsi="Arial"/>
          <w:b w:val="true"/>
          <w:sz w:val="30"/>
        </w:rPr>
        <w:t>Orders Arrive Unstructured</w:t>
      </w:r>
      <w:bookmarkEnd w:id="6"/>
    </w:p>
    <w:p>
      <w:pPr>
        <w:spacing w:before="120" w:after="120" w:line="288" w:lineRule="auto"/>
        <w:ind w:left="0"/>
        <w:jc w:val="left"/>
      </w:pPr>
      <w:r>
        <w:rPr>
          <w:rFonts w:eastAsia="等线" w:ascii="Arial" w:cs="Arial" w:hAnsi="Arial"/>
          <w:sz w:val="22"/>
        </w:rPr>
        <w:t>Customer requests arrive through WhatsApp messages, phone calls, emails, and purchase orders.</w:t>
      </w:r>
    </w:p>
    <w:p>
      <w:pPr>
        <w:spacing w:before="120" w:after="120" w:line="288" w:lineRule="auto"/>
        <w:ind w:left="0"/>
        <w:jc w:val="left"/>
      </w:pPr>
      <w:r>
        <w:rPr>
          <w:rFonts w:eastAsia="等线" w:ascii="Arial" w:cs="Arial" w:hAnsi="Arial"/>
          <w:sz w:val="22"/>
        </w:rPr>
        <w:t>Every request must first be interpreted by a sales coordinator.</w:t>
      </w:r>
    </w:p>
    <w:p>
      <w:pPr>
        <w:spacing w:before="120" w:after="120" w:line="288" w:lineRule="auto"/>
        <w:ind w:left="0"/>
        <w:jc w:val="left"/>
      </w:pPr>
      <w:r>
        <w:rPr>
          <w:rFonts w:eastAsia="等线" w:ascii="Arial" w:cs="Arial" w:hAnsi="Arial"/>
          <w:sz w:val="22"/>
        </w:rPr>
        <w:t>A coordinator reads the message, determines what the customer wants, checks customer details, checks item details, checks pricing, and only then begins creating the required records.</w:t>
      </w:r>
    </w:p>
    <w:p>
      <w:pPr>
        <w:spacing w:before="120" w:after="120" w:line="288" w:lineRule="auto"/>
        <w:ind w:left="0"/>
        <w:jc w:val="left"/>
      </w:pPr>
      <w:r>
        <w:rPr>
          <w:rFonts w:eastAsia="等线" w:ascii="Arial" w:cs="Arial" w:hAnsi="Arial"/>
          <w:sz w:val="22"/>
        </w:rPr>
        <w:t>The work is not document creation.</w:t>
      </w:r>
    </w:p>
    <w:p>
      <w:pPr>
        <w:spacing w:before="120" w:after="120" w:line="288" w:lineRule="auto"/>
        <w:ind w:left="0"/>
        <w:jc w:val="left"/>
      </w:pPr>
      <w:r>
        <w:rPr>
          <w:rFonts w:eastAsia="等线" w:ascii="Arial" w:cs="Arial" w:hAnsi="Arial"/>
          <w:sz w:val="22"/>
        </w:rPr>
        <w:t>The work is figuring out what the document should contain.</w:t>
      </w:r>
    </w:p>
    <w:p>
      <w:pPr>
        <w:spacing w:before="120" w:after="120" w:line="288" w:lineRule="auto"/>
        <w:ind w:left="0"/>
        <w:jc w:val="left"/>
      </w:pPr>
      <w:r>
        <w:rPr>
          <w:rFonts w:eastAsia="等线" w:ascii="Arial" w:cs="Arial" w:hAnsi="Arial"/>
          <w:sz w:val="22"/>
        </w:rPr>
        <w:t>Every order starts with manual interpretation.</w:t>
      </w:r>
    </w:p>
    <w:p>
      <w:pPr>
        <w:spacing w:before="120" w:after="120" w:line="288" w:lineRule="auto"/>
        <w:ind w:left="0"/>
        <w:jc w:val="left"/>
      </w:pPr>
      <w:r>
        <w:rPr>
          <w:rFonts w:eastAsia="等线" w:ascii="Arial" w:cs="Arial" w:hAnsi="Arial"/>
          <w:sz w:val="22"/>
        </w:rPr>
        <w:t>Every order consumes staff attention before it can become a transaction.</w:t>
      </w:r>
    </w:p>
    <w:p>
      <w:pPr>
        <w:pStyle w:val="3"/>
        <w:spacing w:before="300" w:after="120" w:line="288" w:lineRule="auto"/>
        <w:ind w:left="0"/>
        <w:jc w:val="left"/>
        <w:outlineLvl w:val="2"/>
      </w:pPr>
      <w:bookmarkStart w:name="heading_7" w:id="7"/>
      <w:r>
        <w:rPr>
          <w:rFonts w:eastAsia="等线" w:ascii="Arial" w:cs="Arial" w:hAnsi="Arial"/>
          <w:b w:val="true"/>
          <w:sz w:val="30"/>
        </w:rPr>
        <w:t>The SKU Translation Problem</w:t>
      </w:r>
      <w:bookmarkEnd w:id="7"/>
    </w:p>
    <w:p>
      <w:pPr>
        <w:spacing w:before="120" w:after="120" w:line="288" w:lineRule="auto"/>
        <w:ind w:left="0"/>
        <w:jc w:val="left"/>
      </w:pPr>
      <w:r>
        <w:rPr>
          <w:rFonts w:eastAsia="等线" w:ascii="Arial" w:cs="Arial" w:hAnsi="Arial"/>
          <w:sz w:val="22"/>
        </w:rPr>
        <w:t>One of Dalson's most important operational challenges is that customers frequently describe products differently from how those products exist inside AutoCount.</w:t>
      </w:r>
    </w:p>
    <w:p>
      <w:pPr>
        <w:spacing w:before="120" w:after="120" w:line="288" w:lineRule="auto"/>
        <w:ind w:left="0"/>
        <w:jc w:val="left"/>
      </w:pPr>
      <w:r>
        <w:rPr>
          <w:rFonts w:eastAsia="等线" w:ascii="Arial" w:cs="Arial" w:hAnsi="Arial"/>
          <w:sz w:val="22"/>
        </w:rPr>
        <w:t>A customer may use their own description.</w:t>
      </w:r>
    </w:p>
    <w:p>
      <w:pPr>
        <w:spacing w:before="120" w:after="120" w:line="288" w:lineRule="auto"/>
        <w:ind w:left="0"/>
        <w:jc w:val="left"/>
      </w:pPr>
      <w:r>
        <w:rPr>
          <w:rFonts w:eastAsia="等线" w:ascii="Arial" w:cs="Arial" w:hAnsi="Arial"/>
          <w:sz w:val="22"/>
        </w:rPr>
        <w:t>A supplier catalogue may use another.</w:t>
      </w:r>
    </w:p>
    <w:p>
      <w:pPr>
        <w:spacing w:before="120" w:after="120" w:line="288" w:lineRule="auto"/>
        <w:ind w:left="0"/>
        <w:jc w:val="left"/>
      </w:pPr>
      <w:r>
        <w:rPr>
          <w:rFonts w:eastAsia="等线" w:ascii="Arial" w:cs="Arial" w:hAnsi="Arial"/>
          <w:sz w:val="22"/>
        </w:rPr>
        <w:t>AutoCount may store the item under a completely different internal SKU structure.</w:t>
      </w:r>
    </w:p>
    <w:p>
      <w:pPr>
        <w:spacing w:before="120" w:after="120" w:line="288" w:lineRule="auto"/>
        <w:ind w:left="0"/>
        <w:jc w:val="left"/>
      </w:pPr>
      <w:r>
        <w:rPr>
          <w:rFonts w:eastAsia="等线" w:ascii="Arial" w:cs="Arial" w:hAnsi="Arial"/>
          <w:sz w:val="22"/>
        </w:rPr>
        <w:t>Experienced staff bridge this gap manually.</w:t>
      </w:r>
    </w:p>
    <w:p>
      <w:pPr>
        <w:spacing w:before="120" w:after="120" w:line="288" w:lineRule="auto"/>
        <w:ind w:left="0"/>
        <w:jc w:val="left"/>
      </w:pPr>
      <w:r>
        <w:rPr>
          <w:rFonts w:eastAsia="等线" w:ascii="Arial" w:cs="Arial" w:hAnsi="Arial"/>
          <w:sz w:val="22"/>
        </w:rPr>
        <w:t>They compare descriptions, recall previous orders, search item records, and determine which SKU is actually being requested.</w:t>
      </w:r>
    </w:p>
    <w:p>
      <w:pPr>
        <w:spacing w:before="120" w:after="120" w:line="288" w:lineRule="auto"/>
        <w:ind w:left="0"/>
        <w:jc w:val="left"/>
      </w:pPr>
      <w:r>
        <w:rPr>
          <w:rFonts w:eastAsia="等线" w:ascii="Arial" w:cs="Arial" w:hAnsi="Arial"/>
          <w:sz w:val="22"/>
        </w:rPr>
        <w:t>This creates a dependency on individual knowledge.</w:t>
      </w:r>
    </w:p>
    <w:p>
      <w:pPr>
        <w:spacing w:before="120" w:after="120" w:line="288" w:lineRule="auto"/>
        <w:ind w:left="0"/>
        <w:jc w:val="left"/>
      </w:pPr>
      <w:r>
        <w:rPr>
          <w:rFonts w:eastAsia="等线" w:ascii="Arial" w:cs="Arial" w:hAnsi="Arial"/>
          <w:sz w:val="22"/>
        </w:rPr>
        <w:t>It also creates risk.</w:t>
      </w:r>
    </w:p>
    <w:p>
      <w:pPr>
        <w:spacing w:before="120" w:after="120" w:line="288" w:lineRule="auto"/>
        <w:ind w:left="0"/>
        <w:jc w:val="left"/>
      </w:pPr>
      <w:r>
        <w:rPr>
          <w:rFonts w:eastAsia="等线" w:ascii="Arial" w:cs="Arial" w:hAnsi="Arial"/>
          <w:sz w:val="22"/>
        </w:rPr>
        <w:t>A wrong interpretation can lead to the wrong item being quoted, ordered, invoiced, or delivered.</w:t>
      </w:r>
    </w:p>
    <w:p>
      <w:pPr>
        <w:pStyle w:val="3"/>
        <w:spacing w:before="300" w:after="120" w:line="288" w:lineRule="auto"/>
        <w:ind w:left="0"/>
        <w:jc w:val="left"/>
        <w:outlineLvl w:val="2"/>
      </w:pPr>
      <w:bookmarkStart w:name="heading_8" w:id="8"/>
      <w:r>
        <w:rPr>
          <w:rFonts w:eastAsia="等线" w:ascii="Arial" w:cs="Arial" w:hAnsi="Arial"/>
          <w:b w:val="true"/>
          <w:sz w:val="30"/>
        </w:rPr>
        <w:t>Pricing Lives in Experience</w:t>
      </w:r>
      <w:bookmarkEnd w:id="8"/>
    </w:p>
    <w:p>
      <w:pPr>
        <w:spacing w:before="120" w:after="120" w:line="288" w:lineRule="auto"/>
        <w:ind w:left="0"/>
        <w:jc w:val="left"/>
      </w:pPr>
      <w:r>
        <w:rPr>
          <w:rFonts w:eastAsia="等线" w:ascii="Arial" w:cs="Arial" w:hAnsi="Arial"/>
          <w:sz w:val="22"/>
        </w:rPr>
        <w:t>Dalson does not operate from a rigid standardised price list.</w:t>
      </w:r>
    </w:p>
    <w:p>
      <w:pPr>
        <w:spacing w:before="120" w:after="120" w:line="288" w:lineRule="auto"/>
        <w:ind w:left="0"/>
        <w:jc w:val="left"/>
      </w:pPr>
      <w:r>
        <w:rPr>
          <w:rFonts w:eastAsia="等线" w:ascii="Arial" w:cs="Arial" w:hAnsi="Arial"/>
          <w:sz w:val="22"/>
        </w:rPr>
        <w:t>Customer-specific pricing is common.</w:t>
      </w:r>
    </w:p>
    <w:p>
      <w:pPr>
        <w:spacing w:before="120" w:after="120" w:line="288" w:lineRule="auto"/>
        <w:ind w:left="0"/>
        <w:jc w:val="left"/>
      </w:pPr>
      <w:r>
        <w:rPr>
          <w:rFonts w:eastAsia="等线" w:ascii="Arial" w:cs="Arial" w:hAnsi="Arial"/>
          <w:sz w:val="22"/>
        </w:rPr>
        <w:t>Prices are often adjusted based on the customer relationship and prior transactions.</w:t>
      </w:r>
    </w:p>
    <w:p>
      <w:pPr>
        <w:spacing w:before="120" w:after="120" w:line="288" w:lineRule="auto"/>
        <w:ind w:left="0"/>
        <w:jc w:val="left"/>
      </w:pPr>
      <w:r>
        <w:rPr>
          <w:rFonts w:eastAsia="等线" w:ascii="Arial" w:cs="Arial" w:hAnsi="Arial"/>
          <w:sz w:val="22"/>
        </w:rPr>
        <w:t>This means coordinators are not simply selecting products.</w:t>
      </w:r>
    </w:p>
    <w:p>
      <w:pPr>
        <w:spacing w:before="120" w:after="120" w:line="288" w:lineRule="auto"/>
        <w:ind w:left="0"/>
        <w:jc w:val="left"/>
      </w:pPr>
      <w:r>
        <w:rPr>
          <w:rFonts w:eastAsia="等线" w:ascii="Arial" w:cs="Arial" w:hAnsi="Arial"/>
          <w:sz w:val="22"/>
        </w:rPr>
        <w:t>They are validating whether the selected price is appropriate for that specific customer.</w:t>
      </w:r>
    </w:p>
    <w:p>
      <w:pPr>
        <w:spacing w:before="120" w:after="120" w:line="288" w:lineRule="auto"/>
        <w:ind w:left="0"/>
        <w:jc w:val="left"/>
      </w:pPr>
      <w:r>
        <w:rPr>
          <w:rFonts w:eastAsia="等线" w:ascii="Arial" w:cs="Arial" w:hAnsi="Arial"/>
          <w:sz w:val="22"/>
        </w:rPr>
        <w:t>The result is repeated checking and repeated reliance on historical knowledge.</w:t>
      </w:r>
    </w:p>
    <w:p>
      <w:pPr>
        <w:pStyle w:val="3"/>
        <w:spacing w:before="300" w:after="120" w:line="288" w:lineRule="auto"/>
        <w:ind w:left="0"/>
        <w:jc w:val="left"/>
        <w:outlineLvl w:val="2"/>
      </w:pPr>
      <w:bookmarkStart w:name="heading_9" w:id="9"/>
      <w:r>
        <w:rPr>
          <w:rFonts w:eastAsia="等线" w:ascii="Arial" w:cs="Arial" w:hAnsi="Arial"/>
          <w:b w:val="true"/>
          <w:sz w:val="30"/>
        </w:rPr>
        <w:t>Invoicing Still Depends on Manual Preparation</w:t>
      </w:r>
      <w:bookmarkEnd w:id="9"/>
    </w:p>
    <w:p>
      <w:pPr>
        <w:spacing w:before="120" w:after="120" w:line="288" w:lineRule="auto"/>
        <w:ind w:left="0"/>
        <w:jc w:val="left"/>
      </w:pPr>
      <w:r>
        <w:rPr>
          <w:rFonts w:eastAsia="等线" w:ascii="Arial" w:cs="Arial" w:hAnsi="Arial"/>
          <w:sz w:val="22"/>
        </w:rPr>
        <w:t>AutoCount remains the invoicing core.</w:t>
      </w:r>
    </w:p>
    <w:p>
      <w:pPr>
        <w:spacing w:before="120" w:after="120" w:line="288" w:lineRule="auto"/>
        <w:ind w:left="0"/>
        <w:jc w:val="left"/>
      </w:pPr>
      <w:r>
        <w:rPr>
          <w:rFonts w:eastAsia="等线" w:ascii="Arial" w:cs="Arial" w:hAnsi="Arial"/>
          <w:sz w:val="22"/>
        </w:rPr>
        <w:t>However, when customer records or invoice-related information are incomplete, staff still need to manually prepare and enter information before invoicing can proceed.</w:t>
      </w:r>
    </w:p>
    <w:p>
      <w:pPr>
        <w:spacing w:before="120" w:after="120" w:line="288" w:lineRule="auto"/>
        <w:ind w:left="0"/>
        <w:jc w:val="left"/>
      </w:pPr>
      <w:r>
        <w:rPr>
          <w:rFonts w:eastAsia="等线" w:ascii="Arial" w:cs="Arial" w:hAnsi="Arial"/>
          <w:sz w:val="22"/>
        </w:rPr>
        <w:t>The accounting system works.</w:t>
      </w:r>
    </w:p>
    <w:p>
      <w:pPr>
        <w:spacing w:before="120" w:after="120" w:line="288" w:lineRule="auto"/>
        <w:ind w:left="0"/>
        <w:jc w:val="left"/>
      </w:pPr>
      <w:r>
        <w:rPr>
          <w:rFonts w:eastAsia="等线" w:ascii="Arial" w:cs="Arial" w:hAnsi="Arial"/>
          <w:sz w:val="22"/>
        </w:rPr>
        <w:t>The preparation work around it remains manual.</w:t>
      </w:r>
    </w:p>
    <w:p>
      <w:pPr>
        <w:spacing w:before="120" w:after="120" w:line="288" w:lineRule="auto"/>
        <w:ind w:left="0"/>
        <w:jc w:val="left"/>
      </w:pPr>
      <w:r>
        <w:rPr>
          <w:rFonts w:eastAsia="等线" w:ascii="Arial" w:cs="Arial" w:hAnsi="Arial"/>
          <w:sz w:val="22"/>
        </w:rPr>
        <w:t>That creates delay and administrative dependency.</w:t>
      </w:r>
    </w:p>
    <w:p>
      <w:pPr>
        <w:pStyle w:val="3"/>
        <w:spacing w:before="300" w:after="120" w:line="288" w:lineRule="auto"/>
        <w:ind w:left="0"/>
        <w:jc w:val="left"/>
        <w:outlineLvl w:val="2"/>
      </w:pPr>
      <w:bookmarkStart w:name="heading_10" w:id="10"/>
      <w:r>
        <w:rPr>
          <w:rFonts w:eastAsia="等线" w:ascii="Arial" w:cs="Arial" w:hAnsi="Arial"/>
          <w:b w:val="true"/>
          <w:sz w:val="30"/>
        </w:rPr>
        <w:t>Order Visibility Is Fragmented</w:t>
      </w:r>
      <w:bookmarkEnd w:id="10"/>
    </w:p>
    <w:p>
      <w:pPr>
        <w:spacing w:before="120" w:after="120" w:line="288" w:lineRule="auto"/>
        <w:ind w:left="0"/>
        <w:jc w:val="left"/>
      </w:pPr>
      <w:r>
        <w:rPr>
          <w:rFonts w:eastAsia="等线" w:ascii="Arial" w:cs="Arial" w:hAnsi="Arial"/>
          <w:sz w:val="22"/>
        </w:rPr>
        <w:t>Order conversations live in WhatsApp.</w:t>
      </w:r>
    </w:p>
    <w:p>
      <w:pPr>
        <w:spacing w:before="120" w:after="120" w:line="288" w:lineRule="auto"/>
        <w:ind w:left="0"/>
        <w:jc w:val="left"/>
      </w:pPr>
      <w:r>
        <w:rPr>
          <w:rFonts w:eastAsia="等线" w:ascii="Arial" w:cs="Arial" w:hAnsi="Arial"/>
          <w:sz w:val="22"/>
        </w:rPr>
        <w:t>Documents live in AutoCount.</w:t>
      </w:r>
    </w:p>
    <w:p>
      <w:pPr>
        <w:spacing w:before="120" w:after="120" w:line="288" w:lineRule="auto"/>
        <w:ind w:left="0"/>
        <w:jc w:val="left"/>
      </w:pPr>
      <w:r>
        <w:rPr>
          <w:rFonts w:eastAsia="等线" w:ascii="Arial" w:cs="Arial" w:hAnsi="Arial"/>
          <w:sz w:val="22"/>
        </w:rPr>
        <w:t>Follow-ups live in people's memories.</w:t>
      </w:r>
    </w:p>
    <w:p>
      <w:pPr>
        <w:spacing w:before="120" w:after="120" w:line="288" w:lineRule="auto"/>
        <w:ind w:left="0"/>
        <w:jc w:val="left"/>
      </w:pPr>
      <w:r>
        <w:rPr>
          <w:rFonts w:eastAsia="等线" w:ascii="Arial" w:cs="Arial" w:hAnsi="Arial"/>
          <w:sz w:val="22"/>
        </w:rPr>
        <w:t>Delivery updates live somewhere else.</w:t>
      </w:r>
    </w:p>
    <w:p>
      <w:pPr>
        <w:spacing w:before="120" w:after="120" w:line="288" w:lineRule="auto"/>
        <w:ind w:left="0"/>
        <w:jc w:val="left"/>
      </w:pPr>
      <w:r>
        <w:rPr>
          <w:rFonts w:eastAsia="等线" w:ascii="Arial" w:cs="Arial" w:hAnsi="Arial"/>
          <w:sz w:val="22"/>
        </w:rPr>
        <w:t>Proof-of-delivery records are not naturally attached to the full operational history of the order.</w:t>
      </w:r>
    </w:p>
    <w:p>
      <w:pPr>
        <w:spacing w:before="120" w:after="120" w:line="288" w:lineRule="auto"/>
        <w:ind w:left="0"/>
        <w:jc w:val="left"/>
      </w:pPr>
      <w:r>
        <w:rPr>
          <w:rFonts w:eastAsia="等线" w:ascii="Arial" w:cs="Arial" w:hAnsi="Arial"/>
          <w:sz w:val="22"/>
        </w:rPr>
        <w:t>As orders move from intake to fulfilment, information becomes fragmented across conversations, files, and system records.</w:t>
      </w:r>
    </w:p>
    <w:p>
      <w:pPr>
        <w:spacing w:before="120" w:after="120" w:line="288" w:lineRule="auto"/>
        <w:ind w:left="0"/>
        <w:jc w:val="left"/>
      </w:pPr>
      <w:r>
        <w:rPr>
          <w:rFonts w:eastAsia="等线" w:ascii="Arial" w:cs="Arial" w:hAnsi="Arial"/>
          <w:sz w:val="22"/>
        </w:rPr>
        <w:t>Management visibility depends on asking people.</w:t>
      </w:r>
    </w:p>
    <w:p>
      <w:pPr>
        <w:spacing w:before="120" w:after="120" w:line="288" w:lineRule="auto"/>
        <w:ind w:left="0"/>
        <w:jc w:val="left"/>
      </w:pPr>
      <w:r>
        <w:rPr>
          <w:rFonts w:eastAsia="等线" w:ascii="Arial" w:cs="Arial" w:hAnsi="Arial"/>
          <w:sz w:val="22"/>
        </w:rPr>
        <w:t>Not on opening a single operational view.</w:t>
      </w:r>
    </w:p>
    <w:p>
      <w:pPr>
        <w:pStyle w:val="3"/>
        <w:spacing w:before="300" w:after="120" w:line="288" w:lineRule="auto"/>
        <w:ind w:left="0"/>
        <w:jc w:val="left"/>
        <w:outlineLvl w:val="2"/>
      </w:pPr>
      <w:bookmarkStart w:name="heading_11" w:id="11"/>
      <w:r>
        <w:rPr>
          <w:rFonts w:eastAsia="等线" w:ascii="Arial" w:cs="Arial" w:hAnsi="Arial"/>
          <w:b w:val="true"/>
          <w:sz w:val="30"/>
        </w:rPr>
        <w:t>Follow-Up Depends on Memory</w:t>
      </w:r>
      <w:bookmarkEnd w:id="11"/>
    </w:p>
    <w:p>
      <w:pPr>
        <w:spacing w:before="120" w:after="120" w:line="288" w:lineRule="auto"/>
        <w:ind w:left="0"/>
        <w:jc w:val="left"/>
      </w:pPr>
      <w:r>
        <w:rPr>
          <w:rFonts w:eastAsia="等线" w:ascii="Arial" w:cs="Arial" w:hAnsi="Arial"/>
          <w:sz w:val="22"/>
        </w:rPr>
        <w:t>Pending invoices.</w:t>
      </w:r>
    </w:p>
    <w:p>
      <w:pPr>
        <w:spacing w:before="120" w:after="120" w:line="288" w:lineRule="auto"/>
        <w:ind w:left="0"/>
        <w:jc w:val="left"/>
      </w:pPr>
      <w:r>
        <w:rPr>
          <w:rFonts w:eastAsia="等线" w:ascii="Arial" w:cs="Arial" w:hAnsi="Arial"/>
          <w:sz w:val="22"/>
        </w:rPr>
        <w:t>Outstanding deliveries.</w:t>
      </w:r>
    </w:p>
    <w:p>
      <w:pPr>
        <w:spacing w:before="120" w:after="120" w:line="288" w:lineRule="auto"/>
        <w:ind w:left="0"/>
        <w:jc w:val="left"/>
      </w:pPr>
      <w:r>
        <w:rPr>
          <w:rFonts w:eastAsia="等线" w:ascii="Arial" w:cs="Arial" w:hAnsi="Arial"/>
          <w:sz w:val="22"/>
        </w:rPr>
        <w:t>Customer follow-ups.</w:t>
      </w:r>
    </w:p>
    <w:p>
      <w:pPr>
        <w:spacing w:before="120" w:after="120" w:line="288" w:lineRule="auto"/>
        <w:ind w:left="0"/>
        <w:jc w:val="left"/>
      </w:pPr>
      <w:r>
        <w:rPr>
          <w:rFonts w:eastAsia="等线" w:ascii="Arial" w:cs="Arial" w:hAnsi="Arial"/>
          <w:sz w:val="22"/>
        </w:rPr>
        <w:t>Document revisions.</w:t>
      </w:r>
    </w:p>
    <w:p>
      <w:pPr>
        <w:spacing w:before="120" w:after="120" w:line="288" w:lineRule="auto"/>
        <w:ind w:left="0"/>
        <w:jc w:val="left"/>
      </w:pPr>
      <w:r>
        <w:rPr>
          <w:rFonts w:eastAsia="等线" w:ascii="Arial" w:cs="Arial" w:hAnsi="Arial"/>
          <w:sz w:val="22"/>
        </w:rPr>
        <w:t>Order exceptions.</w:t>
      </w:r>
    </w:p>
    <w:p>
      <w:pPr>
        <w:spacing w:before="120" w:after="120" w:line="288" w:lineRule="auto"/>
        <w:ind w:left="0"/>
        <w:jc w:val="left"/>
      </w:pPr>
      <w:r>
        <w:rPr>
          <w:rFonts w:eastAsia="等线" w:ascii="Arial" w:cs="Arial" w:hAnsi="Arial"/>
          <w:sz w:val="22"/>
        </w:rPr>
        <w:t>These activities exist, but they are not naturally surfaced in one place.</w:t>
      </w:r>
    </w:p>
    <w:p>
      <w:pPr>
        <w:spacing w:before="120" w:after="120" w:line="288" w:lineRule="auto"/>
        <w:ind w:left="0"/>
        <w:jc w:val="left"/>
      </w:pPr>
      <w:r>
        <w:rPr>
          <w:rFonts w:eastAsia="等线" w:ascii="Arial" w:cs="Arial" w:hAnsi="Arial"/>
          <w:sz w:val="22"/>
        </w:rPr>
        <w:t>The business relies heavily on coordinators remembering what needs attention.</w:t>
      </w:r>
    </w:p>
    <w:p>
      <w:pPr>
        <w:spacing w:before="120" w:after="120" w:line="288" w:lineRule="auto"/>
        <w:ind w:left="0"/>
        <w:jc w:val="left"/>
      </w:pPr>
      <w:r>
        <w:rPr>
          <w:rFonts w:eastAsia="等线" w:ascii="Arial" w:cs="Arial" w:hAnsi="Arial"/>
          <w:sz w:val="22"/>
        </w:rPr>
        <w:t>As order volume grows, memory becomes the bottleneck.</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After MAIA — What Changes</w:t>
      </w:r>
      <w:bookmarkEnd w:id="12"/>
    </w:p>
    <w:p>
      <w:pPr>
        <w:spacing w:before="120" w:after="120" w:line="288" w:lineRule="auto"/>
        <w:ind w:left="0"/>
        <w:jc w:val="left"/>
      </w:pPr>
      <w:r>
        <w:rPr>
          <w:rFonts w:eastAsia="等线" w:ascii="Arial" w:cs="Arial" w:hAnsi="Arial"/>
          <w:sz w:val="22"/>
        </w:rPr>
        <w:t>MAIA does not replace AutoCount.</w:t>
      </w:r>
    </w:p>
    <w:p>
      <w:pPr>
        <w:spacing w:before="120" w:after="120" w:line="288" w:lineRule="auto"/>
        <w:ind w:left="0"/>
        <w:jc w:val="left"/>
      </w:pPr>
      <w:r>
        <w:rPr>
          <w:rFonts w:eastAsia="等线" w:ascii="Arial" w:cs="Arial" w:hAnsi="Arial"/>
          <w:sz w:val="22"/>
        </w:rPr>
        <w:t>MAIA replaces the coordination work that currently happens outside AutoCount.</w:t>
      </w:r>
    </w:p>
    <w:p>
      <w:pPr>
        <w:spacing w:before="120" w:after="120" w:line="288" w:lineRule="auto"/>
        <w:ind w:left="0"/>
        <w:jc w:val="left"/>
      </w:pPr>
      <w:r>
        <w:rPr>
          <w:rFonts w:eastAsia="等线" w:ascii="Arial" w:cs="Arial" w:hAnsi="Arial"/>
          <w:sz w:val="22"/>
        </w:rPr>
        <w:t>A sales coordinator receives a customer purchase order through WhatsApp.</w:t>
      </w:r>
    </w:p>
    <w:p>
      <w:pPr>
        <w:spacing w:before="120" w:after="120" w:line="288" w:lineRule="auto"/>
        <w:ind w:left="0"/>
        <w:jc w:val="left"/>
      </w:pPr>
      <w:r>
        <w:rPr>
          <w:rFonts w:eastAsia="等线" w:ascii="Arial" w:cs="Arial" w:hAnsi="Arial"/>
          <w:sz w:val="22"/>
        </w:rPr>
        <w:t>Instead of manually interpreting everything from scratch, the coordinator forwards the request into MAIA.</w:t>
      </w:r>
    </w:p>
    <w:p>
      <w:pPr>
        <w:spacing w:before="120" w:after="120" w:line="288" w:lineRule="auto"/>
        <w:ind w:left="0"/>
        <w:jc w:val="left"/>
      </w:pPr>
      <w:r>
        <w:rPr>
          <w:rFonts w:eastAsia="等线" w:ascii="Arial" w:cs="Arial" w:hAnsi="Arial"/>
          <w:sz w:val="22"/>
        </w:rPr>
        <w:t>MAIA reads the request, references customer records, item records, pricing references, and stock information, then prepares a draft sales order for review.</w:t>
      </w:r>
    </w:p>
    <w:p>
      <w:pPr>
        <w:spacing w:before="120" w:after="120" w:line="288" w:lineRule="auto"/>
        <w:ind w:left="0"/>
        <w:jc w:val="left"/>
      </w:pPr>
      <w:r>
        <w:rPr>
          <w:rFonts w:eastAsia="等线" w:ascii="Arial" w:cs="Arial" w:hAnsi="Arial"/>
          <w:sz w:val="22"/>
        </w:rPr>
        <w:t>The coordinator remains in control.</w:t>
      </w:r>
    </w:p>
    <w:p>
      <w:pPr>
        <w:spacing w:before="120" w:after="120" w:line="288" w:lineRule="auto"/>
        <w:ind w:left="0"/>
        <w:jc w:val="left"/>
      </w:pPr>
      <w:r>
        <w:rPr>
          <w:rFonts w:eastAsia="等线" w:ascii="Arial" w:cs="Arial" w:hAnsi="Arial"/>
          <w:sz w:val="22"/>
        </w:rPr>
        <w:t>Nothing is submitted automatically.</w:t>
      </w:r>
    </w:p>
    <w:p>
      <w:pPr>
        <w:spacing w:before="120" w:after="120" w:line="288" w:lineRule="auto"/>
        <w:ind w:left="0"/>
        <w:jc w:val="left"/>
      </w:pPr>
      <w:r>
        <w:rPr>
          <w:rFonts w:eastAsia="等线" w:ascii="Arial" w:cs="Arial" w:hAnsi="Arial"/>
          <w:sz w:val="22"/>
        </w:rPr>
        <w:t>Nothing is confirmed automatically.</w:t>
      </w:r>
    </w:p>
    <w:p>
      <w:pPr>
        <w:spacing w:before="120" w:after="120" w:line="288" w:lineRule="auto"/>
        <w:ind w:left="0"/>
        <w:jc w:val="left"/>
      </w:pPr>
      <w:r>
        <w:rPr>
          <w:rFonts w:eastAsia="等线" w:ascii="Arial" w:cs="Arial" w:hAnsi="Arial"/>
          <w:sz w:val="22"/>
        </w:rPr>
        <w:t>The coordinator reviews the draft and decides whether it is correct.</w:t>
      </w:r>
    </w:p>
    <w:p>
      <w:pPr>
        <w:spacing w:before="120" w:after="120" w:line="288" w:lineRule="auto"/>
        <w:ind w:left="0"/>
        <w:jc w:val="left"/>
      </w:pPr>
      <w:r>
        <w:rPr>
          <w:rFonts w:eastAsia="等线" w:ascii="Arial" w:cs="Arial" w:hAnsi="Arial"/>
          <w:sz w:val="22"/>
        </w:rPr>
        <w:t>If a customer description does not clearly match an internal SKU, MAIA does not guess.</w:t>
      </w:r>
    </w:p>
    <w:p>
      <w:pPr>
        <w:spacing w:before="120" w:after="120" w:line="288" w:lineRule="auto"/>
        <w:ind w:left="0"/>
        <w:jc w:val="left"/>
      </w:pPr>
      <w:r>
        <w:rPr>
          <w:rFonts w:eastAsia="等线" w:ascii="Arial" w:cs="Arial" w:hAnsi="Arial"/>
          <w:sz w:val="22"/>
        </w:rPr>
        <w:t>It surfaces the closest matching items and asks the coordinator to confirm the correct one.</w:t>
      </w:r>
    </w:p>
    <w:p>
      <w:pPr>
        <w:spacing w:before="120" w:after="120" w:line="288" w:lineRule="auto"/>
        <w:ind w:left="0"/>
        <w:jc w:val="left"/>
      </w:pPr>
      <w:r>
        <w:rPr>
          <w:rFonts w:eastAsia="等线" w:ascii="Arial" w:cs="Arial" w:hAnsi="Arial"/>
          <w:sz w:val="22"/>
        </w:rPr>
        <w:t>The knowledge stays with the business.</w:t>
      </w:r>
    </w:p>
    <w:p>
      <w:pPr>
        <w:spacing w:before="120" w:after="120" w:line="288" w:lineRule="auto"/>
        <w:ind w:left="0"/>
        <w:jc w:val="left"/>
      </w:pPr>
      <w:r>
        <w:rPr>
          <w:rFonts w:eastAsia="等线" w:ascii="Arial" w:cs="Arial" w:hAnsi="Arial"/>
          <w:sz w:val="22"/>
        </w:rPr>
        <w:t>The repetitive searching disappears.</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A coordinator preparing a quotation for a customer requesting an unfamiliar item no longer starts from a blank page.</w:t>
      </w:r>
    </w:p>
    <w:p>
      <w:pPr>
        <w:spacing w:before="120" w:after="120" w:line="288" w:lineRule="auto"/>
        <w:ind w:left="0"/>
        <w:jc w:val="left"/>
      </w:pPr>
      <w:r>
        <w:rPr>
          <w:rFonts w:eastAsia="等线" w:ascii="Arial" w:cs="Arial" w:hAnsi="Arial"/>
          <w:sz w:val="22"/>
        </w:rPr>
        <w:t>If the item is new and does not yet exist in the item master, the coordinator can still prepare the quotation workflow without immediately restructuring the master data.</w:t>
      </w:r>
    </w:p>
    <w:p>
      <w:pPr>
        <w:spacing w:before="120" w:after="120" w:line="288" w:lineRule="auto"/>
        <w:ind w:left="0"/>
        <w:jc w:val="left"/>
      </w:pPr>
      <w:r>
        <w:rPr>
          <w:rFonts w:eastAsia="等线" w:ascii="Arial" w:cs="Arial" w:hAnsi="Arial"/>
          <w:sz w:val="22"/>
        </w:rPr>
        <w:t>The coordinator remains the decision-maker.</w:t>
      </w:r>
    </w:p>
    <w:p>
      <w:pPr>
        <w:spacing w:before="120" w:after="120" w:line="288" w:lineRule="auto"/>
        <w:ind w:left="0"/>
        <w:jc w:val="left"/>
      </w:pPr>
      <w:r>
        <w:rPr>
          <w:rFonts w:eastAsia="等线" w:ascii="Arial" w:cs="Arial" w:hAnsi="Arial"/>
          <w:sz w:val="22"/>
        </w:rPr>
        <w:t>MAIA becomes the assistant.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When a sales order is confirmed, MAIA prepares the relevant transaction and pushes the confirmed information into AutoCount.</w:t>
      </w:r>
    </w:p>
    <w:p>
      <w:pPr>
        <w:spacing w:before="120" w:after="120" w:line="288" w:lineRule="auto"/>
        <w:ind w:left="0"/>
        <w:jc w:val="left"/>
      </w:pPr>
      <w:r>
        <w:rPr>
          <w:rFonts w:eastAsia="等线" w:ascii="Arial" w:cs="Arial" w:hAnsi="Arial"/>
          <w:sz w:val="22"/>
        </w:rPr>
        <w:t>AutoCount continues to own the accounting record.</w:t>
      </w:r>
    </w:p>
    <w:p>
      <w:pPr>
        <w:spacing w:before="120" w:after="120" w:line="288" w:lineRule="auto"/>
        <w:ind w:left="0"/>
        <w:jc w:val="left"/>
      </w:pPr>
      <w:r>
        <w:rPr>
          <w:rFonts w:eastAsia="等线" w:ascii="Arial" w:cs="Arial" w:hAnsi="Arial"/>
          <w:sz w:val="22"/>
        </w:rPr>
        <w:t>AutoCount continues to generate and maintain the financial transaction.</w:t>
      </w:r>
    </w:p>
    <w:p>
      <w:pPr>
        <w:spacing w:before="120" w:after="120" w:line="288" w:lineRule="auto"/>
        <w:ind w:left="0"/>
        <w:jc w:val="left"/>
      </w:pPr>
      <w:r>
        <w:rPr>
          <w:rFonts w:eastAsia="等线" w:ascii="Arial" w:cs="Arial" w:hAnsi="Arial"/>
          <w:sz w:val="22"/>
        </w:rPr>
        <w:t>MAIA simply removes the repeated manual preparation work that happens beforehand.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A delivery driver completes a delivery.</w:t>
      </w:r>
    </w:p>
    <w:p>
      <w:pPr>
        <w:spacing w:before="120" w:after="120" w:line="288" w:lineRule="auto"/>
        <w:ind w:left="0"/>
        <w:jc w:val="left"/>
      </w:pPr>
      <w:r>
        <w:rPr>
          <w:rFonts w:eastAsia="等线" w:ascii="Arial" w:cs="Arial" w:hAnsi="Arial"/>
          <w:sz w:val="22"/>
        </w:rPr>
        <w:t>The proof of delivery is sent into MAIA.</w:t>
      </w:r>
    </w:p>
    <w:p>
      <w:pPr>
        <w:spacing w:before="120" w:after="120" w:line="288" w:lineRule="auto"/>
        <w:ind w:left="0"/>
        <w:jc w:val="left"/>
      </w:pPr>
      <w:r>
        <w:rPr>
          <w:rFonts w:eastAsia="等线" w:ascii="Arial" w:cs="Arial" w:hAnsi="Arial"/>
          <w:sz w:val="22"/>
        </w:rPr>
        <w:t>Instead of becoming another image buried inside a chat thread, the proof is attached to the related order trail.</w:t>
      </w:r>
    </w:p>
    <w:p>
      <w:pPr>
        <w:spacing w:before="120" w:after="120" w:line="288" w:lineRule="auto"/>
        <w:ind w:left="0"/>
        <w:jc w:val="left"/>
      </w:pPr>
      <w:r>
        <w:rPr>
          <w:rFonts w:eastAsia="等线" w:ascii="Arial" w:cs="Arial" w:hAnsi="Arial"/>
          <w:sz w:val="22"/>
        </w:rPr>
        <w:t>The sales team can see it.</w:t>
      </w:r>
    </w:p>
    <w:p>
      <w:pPr>
        <w:spacing w:before="120" w:after="120" w:line="288" w:lineRule="auto"/>
        <w:ind w:left="0"/>
        <w:jc w:val="left"/>
      </w:pPr>
      <w:r>
        <w:rPr>
          <w:rFonts w:eastAsia="等线" w:ascii="Arial" w:cs="Arial" w:hAnsi="Arial"/>
          <w:sz w:val="22"/>
        </w:rPr>
        <w:t>Management can see it.</w:t>
      </w:r>
    </w:p>
    <w:p>
      <w:pPr>
        <w:spacing w:before="120" w:after="120" w:line="288" w:lineRule="auto"/>
        <w:ind w:left="0"/>
        <w:jc w:val="left"/>
      </w:pPr>
      <w:r>
        <w:rPr>
          <w:rFonts w:eastAsia="等线" w:ascii="Arial" w:cs="Arial" w:hAnsi="Arial"/>
          <w:sz w:val="22"/>
        </w:rPr>
        <w:t>The delivery history remains connected to the order.</w:t>
      </w:r>
    </w:p>
    <w:p>
      <w:pPr>
        <w:spacing w:before="120" w:after="120" w:line="288" w:lineRule="auto"/>
        <w:ind w:left="0"/>
        <w:jc w:val="left"/>
      </w:pPr>
      <w:r>
        <w:rPr>
          <w:rFonts w:eastAsia="等线" w:ascii="Arial" w:cs="Arial" w:hAnsi="Arial"/>
          <w:sz w:val="22"/>
        </w:rPr>
        <w:t>The document trail becomes searchable and traceable.</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A manager starts the day.</w:t>
      </w:r>
    </w:p>
    <w:p>
      <w:pPr>
        <w:spacing w:before="120" w:after="120" w:line="288" w:lineRule="auto"/>
        <w:ind w:left="0"/>
        <w:jc w:val="left"/>
      </w:pPr>
      <w:r>
        <w:rPr>
          <w:rFonts w:eastAsia="等线" w:ascii="Arial" w:cs="Arial" w:hAnsi="Arial"/>
          <w:sz w:val="22"/>
        </w:rPr>
        <w:t>Instead of asking multiple people what is pending, the manager sees a consolidated operational view.</w:t>
      </w:r>
    </w:p>
    <w:p>
      <w:pPr>
        <w:spacing w:before="120" w:after="120" w:line="288" w:lineRule="auto"/>
        <w:ind w:left="0"/>
        <w:jc w:val="left"/>
      </w:pPr>
      <w:r>
        <w:rPr>
          <w:rFonts w:eastAsia="等线" w:ascii="Arial" w:cs="Arial" w:hAnsi="Arial"/>
          <w:sz w:val="22"/>
        </w:rPr>
        <w:t>Pending orders.</w:t>
      </w:r>
    </w:p>
    <w:p>
      <w:pPr>
        <w:spacing w:before="120" w:after="120" w:line="288" w:lineRule="auto"/>
        <w:ind w:left="0"/>
        <w:jc w:val="left"/>
      </w:pPr>
      <w:r>
        <w:rPr>
          <w:rFonts w:eastAsia="等线" w:ascii="Arial" w:cs="Arial" w:hAnsi="Arial"/>
          <w:sz w:val="22"/>
        </w:rPr>
        <w:t>Pending billing activities.</w:t>
      </w:r>
    </w:p>
    <w:p>
      <w:pPr>
        <w:spacing w:before="120" w:after="120" w:line="288" w:lineRule="auto"/>
        <w:ind w:left="0"/>
        <w:jc w:val="left"/>
      </w:pPr>
      <w:r>
        <w:rPr>
          <w:rFonts w:eastAsia="等线" w:ascii="Arial" w:cs="Arial" w:hAnsi="Arial"/>
          <w:sz w:val="22"/>
        </w:rPr>
        <w:t>Delivery-related follow-ups.</w:t>
      </w:r>
    </w:p>
    <w:p>
      <w:pPr>
        <w:spacing w:before="120" w:after="120" w:line="288" w:lineRule="auto"/>
        <w:ind w:left="0"/>
        <w:jc w:val="left"/>
      </w:pPr>
      <w:r>
        <w:rPr>
          <w:rFonts w:eastAsia="等线" w:ascii="Arial" w:cs="Arial" w:hAnsi="Arial"/>
          <w:sz w:val="22"/>
        </w:rPr>
        <w:t>Exceptions that require attention.</w:t>
      </w:r>
    </w:p>
    <w:p>
      <w:pPr>
        <w:spacing w:before="120" w:after="120" w:line="288" w:lineRule="auto"/>
        <w:ind w:left="0"/>
        <w:jc w:val="left"/>
      </w:pPr>
      <w:r>
        <w:rPr>
          <w:rFonts w:eastAsia="等线" w:ascii="Arial" w:cs="Arial" w:hAnsi="Arial"/>
          <w:sz w:val="22"/>
        </w:rPr>
        <w:t>The information already existed before.</w:t>
      </w:r>
    </w:p>
    <w:p>
      <w:pPr>
        <w:spacing w:before="120" w:after="120" w:line="288" w:lineRule="auto"/>
        <w:ind w:left="0"/>
        <w:jc w:val="left"/>
      </w:pPr>
      <w:r>
        <w:rPr>
          <w:rFonts w:eastAsia="等线" w:ascii="Arial" w:cs="Arial" w:hAnsi="Arial"/>
          <w:sz w:val="22"/>
        </w:rPr>
        <w:t>The difference is that it is now visible.</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The result is not automation replacing people.</w:t>
      </w:r>
    </w:p>
    <w:p>
      <w:pPr>
        <w:spacing w:before="120" w:after="120" w:line="288" w:lineRule="auto"/>
        <w:ind w:left="0"/>
        <w:jc w:val="left"/>
      </w:pPr>
      <w:r>
        <w:rPr>
          <w:rFonts w:eastAsia="等线" w:ascii="Arial" w:cs="Arial" w:hAnsi="Arial"/>
          <w:sz w:val="22"/>
        </w:rPr>
        <w:t>The result is fewer operational gaps between people.</w:t>
      </w:r>
    </w:p>
    <w:p>
      <w:pPr>
        <w:spacing w:before="120" w:after="120" w:line="288" w:lineRule="auto"/>
        <w:ind w:left="0"/>
        <w:jc w:val="left"/>
      </w:pPr>
      <w:r>
        <w:rPr>
          <w:rFonts w:eastAsia="等线" w:ascii="Arial" w:cs="Arial" w:hAnsi="Arial"/>
          <w:sz w:val="22"/>
        </w:rPr>
        <w:t>AutoCount remains the accounting engine.</w:t>
      </w:r>
    </w:p>
    <w:p>
      <w:pPr>
        <w:spacing w:before="120" w:after="120" w:line="288" w:lineRule="auto"/>
        <w:ind w:left="0"/>
        <w:jc w:val="left"/>
      </w:pPr>
      <w:r>
        <w:rPr>
          <w:rFonts w:eastAsia="等线" w:ascii="Arial" w:cs="Arial" w:hAnsi="Arial"/>
          <w:sz w:val="22"/>
        </w:rPr>
        <w:t>MAIA becomes the operational layer connecting the work around it.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Feature Deep Dive</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1. </w:t>
      </w:r>
      <w:r>
        <w:rPr>
          <w:rFonts w:eastAsia="等线" w:ascii="Arial" w:cs="Arial" w:hAnsi="Arial"/>
          <w:b w:val="true"/>
          <w:sz w:val="30"/>
        </w:rPr>
        <w:t>Intelligent Order Intake</w:t>
      </w:r>
      <w:bookmarkEnd w:id="14"/>
    </w:p>
    <w:p>
      <w:pPr>
        <w:spacing w:before="120" w:after="120" w:line="288" w:lineRule="auto"/>
        <w:ind w:left="0"/>
        <w:jc w:val="left"/>
      </w:pPr>
      <w:r>
        <w:rPr>
          <w:rFonts w:eastAsia="等线" w:ascii="Arial" w:cs="Arial" w:hAnsi="Arial"/>
          <w:b w:val="true"/>
          <w:sz w:val="22"/>
        </w:rPr>
        <w:t>What it does</w:t>
      </w:r>
    </w:p>
    <w:p>
      <w:pPr>
        <w:numPr>
          <w:numId w:val="9"/>
        </w:numPr>
        <w:spacing w:before="120" w:after="120" w:line="288" w:lineRule="auto"/>
        <w:ind w:left="0"/>
        <w:jc w:val="left"/>
      </w:pPr>
      <w:r>
        <w:rPr>
          <w:rFonts w:eastAsia="等线" w:ascii="Arial" w:cs="Arial" w:hAnsi="Arial"/>
          <w:sz w:val="22"/>
        </w:rPr>
        <w:t>Accepts forwarded customer requests, POs, text, images, and supported voice inputs.</w:t>
      </w:r>
    </w:p>
    <w:p>
      <w:pPr>
        <w:numPr>
          <w:numId w:val="10"/>
        </w:numPr>
        <w:spacing w:before="120" w:after="120" w:line="288" w:lineRule="auto"/>
        <w:ind w:left="0"/>
        <w:jc w:val="left"/>
      </w:pPr>
      <w:r>
        <w:rPr>
          <w:rFonts w:eastAsia="等线" w:ascii="Arial" w:cs="Arial" w:hAnsi="Arial"/>
          <w:sz w:val="22"/>
        </w:rPr>
        <w:t>References customer, item, pricing, and stock information.</w:t>
      </w:r>
    </w:p>
    <w:p>
      <w:pPr>
        <w:numPr>
          <w:numId w:val="11"/>
        </w:numPr>
        <w:spacing w:before="120" w:after="120" w:line="288" w:lineRule="auto"/>
        <w:ind w:left="0"/>
        <w:jc w:val="left"/>
      </w:pPr>
      <w:r>
        <w:rPr>
          <w:rFonts w:eastAsia="等线" w:ascii="Arial" w:cs="Arial" w:hAnsi="Arial"/>
          <w:sz w:val="22"/>
        </w:rPr>
        <w:t>Prepares draft sales orders for review.</w:t>
      </w:r>
    </w:p>
    <w:p>
      <w:pPr>
        <w:spacing w:before="120" w:after="120" w:line="288" w:lineRule="auto"/>
        <w:ind w:left="0"/>
        <w:jc w:val="left"/>
      </w:pPr>
      <w:r>
        <w:rPr>
          <w:rFonts w:eastAsia="等线" w:ascii="Arial" w:cs="Arial" w:hAnsi="Arial"/>
          <w:b w:val="true"/>
          <w:sz w:val="22"/>
        </w:rPr>
        <w:t>What it won't do</w:t>
      </w:r>
    </w:p>
    <w:p>
      <w:pPr>
        <w:numPr>
          <w:numId w:val="12"/>
        </w:numPr>
        <w:spacing w:before="120" w:after="120" w:line="288" w:lineRule="auto"/>
        <w:ind w:left="0"/>
        <w:jc w:val="left"/>
      </w:pPr>
      <w:r>
        <w:rPr>
          <w:rFonts w:eastAsia="等线" w:ascii="Arial" w:cs="Arial" w:hAnsi="Arial"/>
          <w:sz w:val="22"/>
        </w:rPr>
        <w:t>Automatically confirm orders.</w:t>
      </w:r>
    </w:p>
    <w:p>
      <w:pPr>
        <w:numPr>
          <w:numId w:val="13"/>
        </w:numPr>
        <w:spacing w:before="120" w:after="120" w:line="288" w:lineRule="auto"/>
        <w:ind w:left="0"/>
        <w:jc w:val="left"/>
      </w:pPr>
      <w:r>
        <w:rPr>
          <w:rFonts w:eastAsia="等线" w:ascii="Arial" w:cs="Arial" w:hAnsi="Arial"/>
          <w:sz w:val="22"/>
        </w:rPr>
        <w:t>Automatically create transactions without user review.</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The coordinator spends less time interpreting requests and more time validating them.</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 </w:t>
      </w:r>
      <w:r>
        <w:rPr>
          <w:rFonts w:eastAsia="等线" w:ascii="Arial" w:cs="Arial" w:hAnsi="Arial"/>
          <w:b w:val="true"/>
          <w:sz w:val="30"/>
        </w:rPr>
        <w:t>SKU Matching Assistance</w:t>
      </w:r>
      <w:bookmarkEnd w:id="15"/>
    </w:p>
    <w:p>
      <w:pPr>
        <w:spacing w:before="120" w:after="120" w:line="288" w:lineRule="auto"/>
        <w:ind w:left="0"/>
        <w:jc w:val="left"/>
      </w:pPr>
      <w:r>
        <w:rPr>
          <w:rFonts w:eastAsia="等线" w:ascii="Arial" w:cs="Arial" w:hAnsi="Arial"/>
          <w:b w:val="true"/>
          <w:sz w:val="22"/>
        </w:rPr>
        <w:t>What it does</w:t>
      </w:r>
    </w:p>
    <w:p>
      <w:pPr>
        <w:numPr>
          <w:numId w:val="14"/>
        </w:numPr>
        <w:spacing w:before="120" w:after="120" w:line="288" w:lineRule="auto"/>
        <w:ind w:left="0"/>
        <w:jc w:val="left"/>
      </w:pPr>
      <w:r>
        <w:rPr>
          <w:rFonts w:eastAsia="等线" w:ascii="Arial" w:cs="Arial" w:hAnsi="Arial"/>
          <w:sz w:val="22"/>
        </w:rPr>
        <w:t>Detects ambiguous descriptions.</w:t>
      </w:r>
    </w:p>
    <w:p>
      <w:pPr>
        <w:numPr>
          <w:numId w:val="15"/>
        </w:numPr>
        <w:spacing w:before="120" w:after="120" w:line="288" w:lineRule="auto"/>
        <w:ind w:left="0"/>
        <w:jc w:val="left"/>
      </w:pPr>
      <w:r>
        <w:rPr>
          <w:rFonts w:eastAsia="等线" w:ascii="Arial" w:cs="Arial" w:hAnsi="Arial"/>
          <w:sz w:val="22"/>
        </w:rPr>
        <w:t>Suggests the closest matching internal items.</w:t>
      </w:r>
    </w:p>
    <w:p>
      <w:pPr>
        <w:spacing w:before="120" w:after="120" w:line="288" w:lineRule="auto"/>
        <w:ind w:left="0"/>
        <w:jc w:val="left"/>
      </w:pPr>
      <w:r>
        <w:rPr>
          <w:rFonts w:eastAsia="等线" w:ascii="Arial" w:cs="Arial" w:hAnsi="Arial"/>
          <w:b w:val="true"/>
          <w:sz w:val="22"/>
        </w:rPr>
        <w:t>What it won't do</w:t>
      </w:r>
    </w:p>
    <w:p>
      <w:pPr>
        <w:numPr>
          <w:numId w:val="16"/>
        </w:numPr>
        <w:spacing w:before="120" w:after="120" w:line="288" w:lineRule="auto"/>
        <w:ind w:left="0"/>
        <w:jc w:val="left"/>
      </w:pPr>
      <w:r>
        <w:rPr>
          <w:rFonts w:eastAsia="等线" w:ascii="Arial" w:cs="Arial" w:hAnsi="Arial"/>
          <w:sz w:val="22"/>
        </w:rPr>
        <w:t>Automatically choose the item on behalf of the user.</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It reduces SKU interpretation risk while keeping human judgment in control.</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 </w:t>
      </w:r>
      <w:r>
        <w:rPr>
          <w:rFonts w:eastAsia="等线" w:ascii="Arial" w:cs="Arial" w:hAnsi="Arial"/>
          <w:b w:val="true"/>
          <w:sz w:val="30"/>
        </w:rPr>
        <w:t>AutoCount-Connected Document Workflow</w:t>
      </w:r>
      <w:bookmarkEnd w:id="16"/>
    </w:p>
    <w:p>
      <w:pPr>
        <w:spacing w:before="120" w:after="120" w:line="288" w:lineRule="auto"/>
        <w:ind w:left="0"/>
        <w:jc w:val="left"/>
      </w:pPr>
      <w:r>
        <w:rPr>
          <w:rFonts w:eastAsia="等线" w:ascii="Arial" w:cs="Arial" w:hAnsi="Arial"/>
          <w:b w:val="true"/>
          <w:sz w:val="22"/>
        </w:rPr>
        <w:t>What it does</w:t>
      </w:r>
    </w:p>
    <w:p>
      <w:pPr>
        <w:numPr>
          <w:numId w:val="17"/>
        </w:numPr>
        <w:spacing w:before="120" w:after="120" w:line="288" w:lineRule="auto"/>
        <w:ind w:left="0"/>
        <w:jc w:val="left"/>
      </w:pPr>
      <w:r>
        <w:rPr>
          <w:rFonts w:eastAsia="等线" w:ascii="Arial" w:cs="Arial" w:hAnsi="Arial"/>
          <w:sz w:val="22"/>
        </w:rPr>
        <w:t>Supports sales orders, invoices, delivery-related workflows, and e-invoice preparation.</w:t>
      </w:r>
    </w:p>
    <w:p>
      <w:pPr>
        <w:numPr>
          <w:numId w:val="18"/>
        </w:numPr>
        <w:spacing w:before="120" w:after="120" w:line="288" w:lineRule="auto"/>
        <w:ind w:left="0"/>
        <w:jc w:val="left"/>
      </w:pPr>
      <w:r>
        <w:rPr>
          <w:rFonts w:eastAsia="等线" w:ascii="Arial" w:cs="Arial" w:hAnsi="Arial"/>
          <w:sz w:val="22"/>
        </w:rPr>
        <w:t>Pushes confirmed transactions into AutoCount.</w:t>
      </w:r>
    </w:p>
    <w:p>
      <w:pPr>
        <w:spacing w:before="120" w:after="120" w:line="288" w:lineRule="auto"/>
        <w:ind w:left="0"/>
        <w:jc w:val="left"/>
      </w:pPr>
      <w:r>
        <w:rPr>
          <w:rFonts w:eastAsia="等线" w:ascii="Arial" w:cs="Arial" w:hAnsi="Arial"/>
          <w:b w:val="true"/>
          <w:sz w:val="22"/>
        </w:rPr>
        <w:t>What it won't do</w:t>
      </w:r>
    </w:p>
    <w:p>
      <w:pPr>
        <w:numPr>
          <w:numId w:val="19"/>
        </w:numPr>
        <w:spacing w:before="120" w:after="120" w:line="288" w:lineRule="auto"/>
        <w:ind w:left="0"/>
        <w:jc w:val="left"/>
      </w:pPr>
      <w:r>
        <w:rPr>
          <w:rFonts w:eastAsia="等线" w:ascii="Arial" w:cs="Arial" w:hAnsi="Arial"/>
          <w:sz w:val="22"/>
        </w:rPr>
        <w:t>Replace AutoCount.</w:t>
      </w:r>
    </w:p>
    <w:p>
      <w:pPr>
        <w:numPr>
          <w:numId w:val="20"/>
        </w:numPr>
        <w:spacing w:before="120" w:after="120" w:line="288" w:lineRule="auto"/>
        <w:ind w:left="0"/>
        <w:jc w:val="left"/>
      </w:pPr>
      <w:r>
        <w:rPr>
          <w:rFonts w:eastAsia="等线" w:ascii="Arial" w:cs="Arial" w:hAnsi="Arial"/>
          <w:sz w:val="22"/>
        </w:rPr>
        <w:t>Replace Dalson's accounting processes.</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The operational workflow becomes faster without disrupting the existing ERP foundation.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4. </w:t>
      </w:r>
      <w:r>
        <w:rPr>
          <w:rFonts w:eastAsia="等线" w:ascii="Arial" w:cs="Arial" w:hAnsi="Arial"/>
          <w:b w:val="true"/>
          <w:sz w:val="30"/>
        </w:rPr>
        <w:t>Operational Tracking and Visibility</w:t>
      </w:r>
      <w:bookmarkEnd w:id="17"/>
    </w:p>
    <w:p>
      <w:pPr>
        <w:spacing w:before="120" w:after="120" w:line="288" w:lineRule="auto"/>
        <w:ind w:left="0"/>
        <w:jc w:val="left"/>
      </w:pPr>
      <w:r>
        <w:rPr>
          <w:rFonts w:eastAsia="等线" w:ascii="Arial" w:cs="Arial" w:hAnsi="Arial"/>
          <w:b w:val="true"/>
          <w:sz w:val="22"/>
        </w:rPr>
        <w:t>What it does</w:t>
      </w:r>
    </w:p>
    <w:p>
      <w:pPr>
        <w:numPr>
          <w:numId w:val="21"/>
        </w:numPr>
        <w:spacing w:before="120" w:after="120" w:line="288" w:lineRule="auto"/>
        <w:ind w:left="0"/>
        <w:jc w:val="left"/>
      </w:pPr>
      <w:r>
        <w:rPr>
          <w:rFonts w:eastAsia="等线" w:ascii="Arial" w:cs="Arial" w:hAnsi="Arial"/>
          <w:sz w:val="22"/>
        </w:rPr>
        <w:t>Tracks orders through their lifecycle.</w:t>
      </w:r>
    </w:p>
    <w:p>
      <w:pPr>
        <w:numPr>
          <w:numId w:val="22"/>
        </w:numPr>
        <w:spacing w:before="120" w:after="120" w:line="288" w:lineRule="auto"/>
        <w:ind w:left="0"/>
        <w:jc w:val="left"/>
      </w:pPr>
      <w:r>
        <w:rPr>
          <w:rFonts w:eastAsia="等线" w:ascii="Arial" w:cs="Arial" w:hAnsi="Arial"/>
          <w:sz w:val="22"/>
        </w:rPr>
        <w:t>Maintains document trails and activity history.</w:t>
      </w:r>
    </w:p>
    <w:p>
      <w:pPr>
        <w:numPr>
          <w:numId w:val="23"/>
        </w:numPr>
        <w:spacing w:before="120" w:after="120" w:line="288" w:lineRule="auto"/>
        <w:ind w:left="0"/>
        <w:jc w:val="left"/>
      </w:pPr>
      <w:r>
        <w:rPr>
          <w:rFonts w:eastAsia="等线" w:ascii="Arial" w:cs="Arial" w:hAnsi="Arial"/>
          <w:sz w:val="22"/>
        </w:rPr>
        <w:t>Generates daily digest and pending-task visibility.</w:t>
      </w:r>
    </w:p>
    <w:p>
      <w:pPr>
        <w:spacing w:before="120" w:after="120" w:line="288" w:lineRule="auto"/>
        <w:ind w:left="0"/>
        <w:jc w:val="left"/>
      </w:pPr>
      <w:r>
        <w:rPr>
          <w:rFonts w:eastAsia="等线" w:ascii="Arial" w:cs="Arial" w:hAnsi="Arial"/>
          <w:b w:val="true"/>
          <w:sz w:val="22"/>
        </w:rPr>
        <w:t>What it won't do</w:t>
      </w:r>
    </w:p>
    <w:p>
      <w:pPr>
        <w:numPr>
          <w:numId w:val="24"/>
        </w:numPr>
        <w:spacing w:before="120" w:after="120" w:line="288" w:lineRule="auto"/>
        <w:ind w:left="0"/>
        <w:jc w:val="left"/>
      </w:pPr>
      <w:r>
        <w:rPr>
          <w:rFonts w:eastAsia="等线" w:ascii="Arial" w:cs="Arial" w:hAnsi="Arial"/>
          <w:sz w:val="22"/>
        </w:rPr>
        <w:t>Make operational decisions for users.</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Visibility becomes system-driven rather than memory-driven.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 </w:t>
      </w:r>
      <w:r>
        <w:rPr>
          <w:rFonts w:eastAsia="等线" w:ascii="Arial" w:cs="Arial" w:hAnsi="Arial"/>
          <w:b w:val="true"/>
          <w:sz w:val="30"/>
        </w:rPr>
        <w:t>Proof of Delivery Management</w:t>
      </w:r>
      <w:bookmarkEnd w:id="18"/>
    </w:p>
    <w:p>
      <w:pPr>
        <w:spacing w:before="120" w:after="120" w:line="288" w:lineRule="auto"/>
        <w:ind w:left="0"/>
        <w:jc w:val="left"/>
      </w:pPr>
      <w:r>
        <w:rPr>
          <w:rFonts w:eastAsia="等线" w:ascii="Arial" w:cs="Arial" w:hAnsi="Arial"/>
          <w:b w:val="true"/>
          <w:sz w:val="22"/>
        </w:rPr>
        <w:t>What it does</w:t>
      </w:r>
    </w:p>
    <w:p>
      <w:pPr>
        <w:numPr>
          <w:numId w:val="25"/>
        </w:numPr>
        <w:spacing w:before="120" w:after="120" w:line="288" w:lineRule="auto"/>
        <w:ind w:left="0"/>
        <w:jc w:val="left"/>
      </w:pPr>
      <w:r>
        <w:rPr>
          <w:rFonts w:eastAsia="等线" w:ascii="Arial" w:cs="Arial" w:hAnsi="Arial"/>
          <w:sz w:val="22"/>
        </w:rPr>
        <w:t>Stores proof-of-delivery records against the related order.</w:t>
      </w:r>
    </w:p>
    <w:p>
      <w:pPr>
        <w:numPr>
          <w:numId w:val="26"/>
        </w:numPr>
        <w:spacing w:before="120" w:after="120" w:line="288" w:lineRule="auto"/>
        <w:ind w:left="0"/>
        <w:jc w:val="left"/>
      </w:pPr>
      <w:r>
        <w:rPr>
          <w:rFonts w:eastAsia="等线" w:ascii="Arial" w:cs="Arial" w:hAnsi="Arial"/>
          <w:sz w:val="22"/>
        </w:rPr>
        <w:t>Maintains a searchable order trail.</w:t>
      </w:r>
    </w:p>
    <w:p>
      <w:pPr>
        <w:spacing w:before="120" w:after="120" w:line="288" w:lineRule="auto"/>
        <w:ind w:left="0"/>
        <w:jc w:val="left"/>
      </w:pPr>
      <w:r>
        <w:rPr>
          <w:rFonts w:eastAsia="等线" w:ascii="Arial" w:cs="Arial" w:hAnsi="Arial"/>
          <w:b w:val="true"/>
          <w:sz w:val="22"/>
        </w:rPr>
        <w:t>What it won't do</w:t>
      </w:r>
    </w:p>
    <w:p>
      <w:pPr>
        <w:numPr>
          <w:numId w:val="27"/>
        </w:numPr>
        <w:spacing w:before="120" w:after="120" w:line="288" w:lineRule="auto"/>
        <w:ind w:left="0"/>
        <w:jc w:val="left"/>
      </w:pPr>
      <w:r>
        <w:rPr>
          <w:rFonts w:eastAsia="等线" w:ascii="Arial" w:cs="Arial" w:hAnsi="Arial"/>
          <w:sz w:val="22"/>
        </w:rPr>
        <w:t>Replace delivery operations.</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Order history remains complete from intake through fulfilment.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Scope Summary</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Included in RM15,000</w:t>
      </w:r>
      <w:bookmarkEnd w:id="20"/>
    </w:p>
    <w:p>
      <w:pPr>
        <w:numPr>
          <w:numId w:val="28"/>
        </w:numPr>
        <w:spacing w:before="120" w:after="120" w:line="288" w:lineRule="auto"/>
        <w:ind w:left="0"/>
        <w:jc w:val="left"/>
      </w:pPr>
      <w:r>
        <w:rPr>
          <w:rFonts w:eastAsia="等线" w:ascii="Arial" w:cs="Arial" w:hAnsi="Arial"/>
          <w:sz w:val="22"/>
        </w:rPr>
        <w:t>Internal order intake workflow.</w:t>
      </w:r>
    </w:p>
    <w:p>
      <w:pPr>
        <w:numPr>
          <w:numId w:val="29"/>
        </w:numPr>
        <w:spacing w:before="120" w:after="120" w:line="288" w:lineRule="auto"/>
        <w:ind w:left="0"/>
        <w:jc w:val="left"/>
      </w:pPr>
      <w:r>
        <w:rPr>
          <w:rFonts w:eastAsia="等线" w:ascii="Arial" w:cs="Arial" w:hAnsi="Arial"/>
          <w:sz w:val="22"/>
        </w:rPr>
        <w:t>Customer PO forwarding.</w:t>
      </w:r>
    </w:p>
    <w:p>
      <w:pPr>
        <w:numPr>
          <w:numId w:val="30"/>
        </w:numPr>
        <w:spacing w:before="120" w:after="120" w:line="288" w:lineRule="auto"/>
        <w:ind w:left="0"/>
        <w:jc w:val="left"/>
      </w:pPr>
      <w:r>
        <w:rPr>
          <w:rFonts w:eastAsia="等线" w:ascii="Arial" w:cs="Arial" w:hAnsi="Arial"/>
          <w:sz w:val="22"/>
        </w:rPr>
        <w:t>Draft sales-order preparation.</w:t>
      </w:r>
    </w:p>
    <w:p>
      <w:pPr>
        <w:numPr>
          <w:numId w:val="31"/>
        </w:numPr>
        <w:spacing w:before="120" w:after="120" w:line="288" w:lineRule="auto"/>
        <w:ind w:left="0"/>
        <w:jc w:val="left"/>
      </w:pPr>
      <w:r>
        <w:rPr>
          <w:rFonts w:eastAsia="等线" w:ascii="Arial" w:cs="Arial" w:hAnsi="Arial"/>
          <w:sz w:val="22"/>
        </w:rPr>
        <w:t>Customer, pricing, and item reference support.</w:t>
      </w:r>
    </w:p>
    <w:p>
      <w:pPr>
        <w:numPr>
          <w:numId w:val="32"/>
        </w:numPr>
        <w:spacing w:before="120" w:after="120" w:line="288" w:lineRule="auto"/>
        <w:ind w:left="0"/>
        <w:jc w:val="left"/>
      </w:pPr>
      <w:r>
        <w:rPr>
          <w:rFonts w:eastAsia="等线" w:ascii="Arial" w:cs="Arial" w:hAnsi="Arial"/>
          <w:sz w:val="22"/>
        </w:rPr>
        <w:t>AutoCount integration.</w:t>
      </w:r>
    </w:p>
    <w:p>
      <w:pPr>
        <w:numPr>
          <w:numId w:val="33"/>
        </w:numPr>
        <w:spacing w:before="120" w:after="120" w:line="288" w:lineRule="auto"/>
        <w:ind w:left="0"/>
        <w:jc w:val="left"/>
      </w:pPr>
      <w:r>
        <w:rPr>
          <w:rFonts w:eastAsia="等线" w:ascii="Arial" w:cs="Arial" w:hAnsi="Arial"/>
          <w:sz w:val="22"/>
        </w:rPr>
        <w:t>Sales order support.</w:t>
      </w:r>
    </w:p>
    <w:p>
      <w:pPr>
        <w:numPr>
          <w:numId w:val="34"/>
        </w:numPr>
        <w:spacing w:before="120" w:after="120" w:line="288" w:lineRule="auto"/>
        <w:ind w:left="0"/>
        <w:jc w:val="left"/>
      </w:pPr>
      <w:r>
        <w:rPr>
          <w:rFonts w:eastAsia="等线" w:ascii="Arial" w:cs="Arial" w:hAnsi="Arial"/>
          <w:sz w:val="22"/>
        </w:rPr>
        <w:t>Invoice support.</w:t>
      </w:r>
    </w:p>
    <w:p>
      <w:pPr>
        <w:numPr>
          <w:numId w:val="35"/>
        </w:numPr>
        <w:spacing w:before="120" w:after="120" w:line="288" w:lineRule="auto"/>
        <w:ind w:left="0"/>
        <w:jc w:val="left"/>
      </w:pPr>
      <w:r>
        <w:rPr>
          <w:rFonts w:eastAsia="等线" w:ascii="Arial" w:cs="Arial" w:hAnsi="Arial"/>
          <w:sz w:val="22"/>
        </w:rPr>
        <w:t>E-invoice trigger support through AutoCount.</w:t>
      </w:r>
    </w:p>
    <w:p>
      <w:pPr>
        <w:numPr>
          <w:numId w:val="36"/>
        </w:numPr>
        <w:spacing w:before="120" w:after="120" w:line="288" w:lineRule="auto"/>
        <w:ind w:left="0"/>
        <w:jc w:val="left"/>
      </w:pPr>
      <w:r>
        <w:rPr>
          <w:rFonts w:eastAsia="等线" w:ascii="Arial" w:cs="Arial" w:hAnsi="Arial"/>
          <w:sz w:val="22"/>
        </w:rPr>
        <w:t>Delivery-order support.</w:t>
      </w:r>
    </w:p>
    <w:p>
      <w:pPr>
        <w:numPr>
          <w:numId w:val="37"/>
        </w:numPr>
        <w:spacing w:before="120" w:after="120" w:line="288" w:lineRule="auto"/>
        <w:ind w:left="0"/>
        <w:jc w:val="left"/>
      </w:pPr>
      <w:r>
        <w:rPr>
          <w:rFonts w:eastAsia="等线" w:ascii="Arial" w:cs="Arial" w:hAnsi="Arial"/>
          <w:sz w:val="22"/>
        </w:rPr>
        <w:t>Proof-of-delivery attachment and storage.</w:t>
      </w:r>
    </w:p>
    <w:p>
      <w:pPr>
        <w:numPr>
          <w:numId w:val="38"/>
        </w:numPr>
        <w:spacing w:before="120" w:after="120" w:line="288" w:lineRule="auto"/>
        <w:ind w:left="0"/>
        <w:jc w:val="left"/>
      </w:pPr>
      <w:r>
        <w:rPr>
          <w:rFonts w:eastAsia="等线" w:ascii="Arial" w:cs="Arial" w:hAnsi="Arial"/>
          <w:sz w:val="22"/>
        </w:rPr>
        <w:t>Duplicate-order warning guardrails.</w:t>
      </w:r>
    </w:p>
    <w:p>
      <w:pPr>
        <w:numPr>
          <w:numId w:val="39"/>
        </w:numPr>
        <w:spacing w:before="120" w:after="120" w:line="288" w:lineRule="auto"/>
        <w:ind w:left="0"/>
        <w:jc w:val="left"/>
      </w:pPr>
      <w:r>
        <w:rPr>
          <w:rFonts w:eastAsia="等线" w:ascii="Arial" w:cs="Arial" w:hAnsi="Arial"/>
          <w:sz w:val="22"/>
        </w:rPr>
        <w:t>SKU ambiguity assistance.</w:t>
      </w:r>
    </w:p>
    <w:p>
      <w:pPr>
        <w:numPr>
          <w:numId w:val="40"/>
        </w:numPr>
        <w:spacing w:before="120" w:after="120" w:line="288" w:lineRule="auto"/>
        <w:ind w:left="0"/>
        <w:jc w:val="left"/>
      </w:pPr>
      <w:r>
        <w:rPr>
          <w:rFonts w:eastAsia="等线" w:ascii="Arial" w:cs="Arial" w:hAnsi="Arial"/>
          <w:sz w:val="22"/>
        </w:rPr>
        <w:t>Backend tracking and visibility.</w:t>
      </w:r>
    </w:p>
    <w:p>
      <w:pPr>
        <w:numPr>
          <w:numId w:val="41"/>
        </w:numPr>
        <w:spacing w:before="120" w:after="120" w:line="288" w:lineRule="auto"/>
        <w:ind w:left="0"/>
        <w:jc w:val="left"/>
      </w:pPr>
      <w:r>
        <w:rPr>
          <w:rFonts w:eastAsia="等线" w:ascii="Arial" w:cs="Arial" w:hAnsi="Arial"/>
          <w:sz w:val="22"/>
        </w:rPr>
        <w:t>Daily digest and follow-up visibility.</w:t>
      </w:r>
    </w:p>
    <w:p>
      <w:pPr>
        <w:pStyle w:val="3"/>
        <w:spacing w:before="300" w:after="120" w:line="288" w:lineRule="auto"/>
        <w:ind w:left="0"/>
        <w:jc w:val="left"/>
        <w:outlineLvl w:val="2"/>
      </w:pPr>
      <w:bookmarkStart w:name="heading_21" w:id="21"/>
      <w:r>
        <w:rPr>
          <w:rFonts w:eastAsia="等线" w:ascii="Arial" w:cs="Arial" w:hAnsi="Arial"/>
          <w:b w:val="true"/>
          <w:sz w:val="30"/>
        </w:rPr>
        <w:t>Designed For, Not Included (Future Phase)</w:t>
      </w:r>
      <w:bookmarkEnd w:id="21"/>
    </w:p>
    <w:p>
      <w:pPr>
        <w:numPr>
          <w:numId w:val="42"/>
        </w:numPr>
        <w:spacing w:before="120" w:after="120" w:line="288" w:lineRule="auto"/>
        <w:ind w:left="0"/>
        <w:jc w:val="left"/>
      </w:pPr>
      <w:r>
        <w:rPr>
          <w:rFonts w:eastAsia="等线" w:ascii="Arial" w:cs="Arial" w:hAnsi="Arial"/>
          <w:sz w:val="22"/>
        </w:rPr>
        <w:t>Procurement-side supplier workflows.</w:t>
      </w:r>
    </w:p>
    <w:p>
      <w:pPr>
        <w:numPr>
          <w:numId w:val="43"/>
        </w:numPr>
        <w:spacing w:before="120" w:after="120" w:line="288" w:lineRule="auto"/>
        <w:ind w:left="0"/>
        <w:jc w:val="left"/>
      </w:pPr>
      <w:r>
        <w:rPr>
          <w:rFonts w:eastAsia="等线" w:ascii="Arial" w:cs="Arial" w:hAnsi="Arial"/>
          <w:sz w:val="22"/>
        </w:rPr>
        <w:t>Supplier-linked SKU orchestration.</w:t>
      </w:r>
    </w:p>
    <w:p>
      <w:pPr>
        <w:numPr>
          <w:numId w:val="44"/>
        </w:numPr>
        <w:spacing w:before="120" w:after="120" w:line="288" w:lineRule="auto"/>
        <w:ind w:left="0"/>
        <w:jc w:val="left"/>
      </w:pPr>
      <w:r>
        <w:rPr>
          <w:rFonts w:eastAsia="等线" w:ascii="Arial" w:cs="Arial" w:hAnsi="Arial"/>
          <w:sz w:val="22"/>
        </w:rPr>
        <w:t>Advanced reporting and management dashboards.</w:t>
      </w:r>
    </w:p>
    <w:p>
      <w:pPr>
        <w:numPr>
          <w:numId w:val="45"/>
        </w:numPr>
        <w:spacing w:before="120" w:after="120" w:line="288" w:lineRule="auto"/>
        <w:ind w:left="0"/>
        <w:jc w:val="left"/>
      </w:pPr>
      <w:r>
        <w:rPr>
          <w:rFonts w:eastAsia="等线" w:ascii="Arial" w:cs="Arial" w:hAnsi="Arial"/>
          <w:sz w:val="22"/>
        </w:rPr>
        <w:t>Additional workflow automation beyond Phase 1.</w:t>
      </w:r>
    </w:p>
    <w:p>
      <w:pPr>
        <w:pStyle w:val="3"/>
        <w:spacing w:before="300" w:after="120" w:line="288" w:lineRule="auto"/>
        <w:ind w:left="0"/>
        <w:jc w:val="left"/>
        <w:outlineLvl w:val="2"/>
      </w:pPr>
      <w:bookmarkStart w:name="heading_22" w:id="22"/>
      <w:r>
        <w:rPr>
          <w:rFonts w:eastAsia="等线" w:ascii="Arial" w:cs="Arial" w:hAnsi="Arial"/>
          <w:b w:val="true"/>
          <w:sz w:val="30"/>
        </w:rPr>
        <w:t>Requires Clarification</w:t>
      </w:r>
      <w:bookmarkEnd w:id="22"/>
    </w:p>
    <w:p>
      <w:pPr>
        <w:numPr>
          <w:numId w:val="46"/>
        </w:numPr>
        <w:spacing w:before="120" w:after="120" w:line="288" w:lineRule="auto"/>
        <w:ind w:left="0"/>
        <w:jc w:val="left"/>
      </w:pPr>
      <w:r>
        <w:rPr>
          <w:rFonts w:eastAsia="等线" w:ascii="Arial" w:cs="Arial" w:hAnsi="Arial"/>
          <w:sz w:val="22"/>
        </w:rPr>
        <w:t>Inventory update responsibilities.</w:t>
      </w:r>
    </w:p>
    <w:p>
      <w:pPr>
        <w:numPr>
          <w:numId w:val="47"/>
        </w:numPr>
        <w:spacing w:before="120" w:after="120" w:line="288" w:lineRule="auto"/>
        <w:ind w:left="0"/>
        <w:jc w:val="left"/>
      </w:pPr>
      <w:r>
        <w:rPr>
          <w:rFonts w:eastAsia="等线" w:ascii="Arial" w:cs="Arial" w:hAnsi="Arial"/>
          <w:sz w:val="22"/>
        </w:rPr>
        <w:t>E-invoice data readiness requirements.</w:t>
      </w:r>
    </w:p>
    <w:p>
      <w:pPr>
        <w:numPr>
          <w:numId w:val="48"/>
        </w:numPr>
        <w:spacing w:before="120" w:after="120" w:line="288" w:lineRule="auto"/>
        <w:ind w:left="0"/>
        <w:jc w:val="left"/>
      </w:pPr>
      <w:r>
        <w:rPr>
          <w:rFonts w:eastAsia="等线" w:ascii="Arial" w:cs="Arial" w:hAnsi="Arial"/>
          <w:sz w:val="22"/>
        </w:rPr>
        <w:t>Customer master-data completeness.</w:t>
      </w:r>
    </w:p>
    <w:p>
      <w:pPr>
        <w:numPr>
          <w:numId w:val="49"/>
        </w:numPr>
        <w:spacing w:before="120" w:after="120" w:line="288" w:lineRule="auto"/>
        <w:ind w:left="0"/>
        <w:jc w:val="left"/>
      </w:pPr>
      <w:r>
        <w:rPr>
          <w:rFonts w:eastAsia="等线" w:ascii="Arial" w:cs="Arial" w:hAnsi="Arial"/>
          <w:sz w:val="22"/>
        </w:rPr>
        <w:t>Pricing-rule maintenance ownership.</w:t>
      </w:r>
    </w:p>
    <w:p>
      <w:pPr>
        <w:pStyle w:val="3"/>
        <w:spacing w:before="300" w:after="120" w:line="288" w:lineRule="auto"/>
        <w:ind w:left="0"/>
        <w:jc w:val="left"/>
        <w:outlineLvl w:val="2"/>
      </w:pPr>
      <w:bookmarkStart w:name="heading_23" w:id="23"/>
      <w:r>
        <w:rPr>
          <w:rFonts w:eastAsia="等线" w:ascii="Arial" w:cs="Arial" w:hAnsi="Arial"/>
          <w:b w:val="true"/>
          <w:sz w:val="30"/>
        </w:rPr>
        <w:t>Not in Scope</w:t>
      </w:r>
      <w:bookmarkEnd w:id="23"/>
    </w:p>
    <w:p>
      <w:pPr>
        <w:numPr>
          <w:numId w:val="50"/>
        </w:numPr>
        <w:spacing w:before="120" w:after="120" w:line="288" w:lineRule="auto"/>
        <w:ind w:left="0"/>
        <w:jc w:val="left"/>
      </w:pPr>
      <w:r>
        <w:rPr>
          <w:rFonts w:eastAsia="等线" w:ascii="Arial" w:cs="Arial" w:hAnsi="Arial"/>
          <w:sz w:val="22"/>
        </w:rPr>
        <w:t>ERP replacement.</w:t>
      </w:r>
    </w:p>
    <w:p>
      <w:pPr>
        <w:numPr>
          <w:numId w:val="51"/>
        </w:numPr>
        <w:spacing w:before="120" w:after="120" w:line="288" w:lineRule="auto"/>
        <w:ind w:left="0"/>
        <w:jc w:val="left"/>
      </w:pPr>
      <w:r>
        <w:rPr>
          <w:rFonts w:eastAsia="等线" w:ascii="Arial" w:cs="Arial" w:hAnsi="Arial"/>
          <w:sz w:val="22"/>
        </w:rPr>
        <w:t>Procurement automation.</w:t>
      </w:r>
    </w:p>
    <w:p>
      <w:pPr>
        <w:numPr>
          <w:numId w:val="52"/>
        </w:numPr>
        <w:spacing w:before="120" w:after="120" w:line="288" w:lineRule="auto"/>
        <w:ind w:left="0"/>
        <w:jc w:val="left"/>
      </w:pPr>
      <w:r>
        <w:rPr>
          <w:rFonts w:eastAsia="等线" w:ascii="Arial" w:cs="Arial" w:hAnsi="Arial"/>
          <w:sz w:val="22"/>
        </w:rPr>
        <w:t>Supplier workflow automation.</w:t>
      </w:r>
    </w:p>
    <w:p>
      <w:pPr>
        <w:numPr>
          <w:numId w:val="53"/>
        </w:numPr>
        <w:spacing w:before="120" w:after="120" w:line="288" w:lineRule="auto"/>
        <w:ind w:left="0"/>
        <w:jc w:val="left"/>
      </w:pPr>
      <w:r>
        <w:rPr>
          <w:rFonts w:eastAsia="等线" w:ascii="Arial" w:cs="Arial" w:hAnsi="Arial"/>
          <w:sz w:val="22"/>
        </w:rPr>
        <w:t>Advanced approval matrices.</w:t>
      </w:r>
    </w:p>
    <w:p>
      <w:pPr>
        <w:numPr>
          <w:numId w:val="54"/>
        </w:numPr>
        <w:spacing w:before="120" w:after="120" w:line="288" w:lineRule="auto"/>
        <w:ind w:left="0"/>
        <w:jc w:val="left"/>
      </w:pPr>
      <w:r>
        <w:rPr>
          <w:rFonts w:eastAsia="等线" w:ascii="Arial" w:cs="Arial" w:hAnsi="Arial"/>
          <w:sz w:val="22"/>
        </w:rPr>
        <w:t>Major AutoCount restructuring.</w:t>
      </w:r>
    </w:p>
    <w:p>
      <w:pPr>
        <w:numPr>
          <w:numId w:val="55"/>
        </w:numPr>
        <w:spacing w:before="120" w:after="120" w:line="288" w:lineRule="auto"/>
        <w:ind w:left="0"/>
        <w:jc w:val="left"/>
      </w:pPr>
      <w:r>
        <w:rPr>
          <w:rFonts w:eastAsia="等线" w:ascii="Arial" w:cs="Arial" w:hAnsi="Arial"/>
          <w:sz w:val="22"/>
        </w:rPr>
        <w:t>Custom workflows outside agreed Phase 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 w:id="24"/>
      <w:r>
        <w:rPr>
          <w:rFonts w:eastAsia="等线" w:ascii="Arial" w:cs="Arial" w:hAnsi="Arial"/>
          <w:b w:val="true"/>
          <w:sz w:val="32"/>
        </w:rPr>
        <w:t>The Design Principle</w:t>
      </w:r>
      <w:bookmarkEnd w:id="24"/>
    </w:p>
    <w:p>
      <w:pPr>
        <w:spacing w:before="120" w:after="120" w:line="288" w:lineRule="auto"/>
        <w:ind w:left="0"/>
        <w:jc w:val="left"/>
      </w:pPr>
      <w:r>
        <w:rPr>
          <w:rFonts w:eastAsia="等线" w:ascii="Arial" w:cs="Arial" w:hAnsi="Arial"/>
          <w:sz w:val="22"/>
        </w:rPr>
        <w:t>Dalson's challenge is not that information is missing.</w:t>
      </w:r>
    </w:p>
    <w:p>
      <w:pPr>
        <w:spacing w:before="120" w:after="120" w:line="288" w:lineRule="auto"/>
        <w:ind w:left="0"/>
        <w:jc w:val="left"/>
      </w:pPr>
      <w:r>
        <w:rPr>
          <w:rFonts w:eastAsia="等线" w:ascii="Arial" w:cs="Arial" w:hAnsi="Arial"/>
          <w:sz w:val="22"/>
        </w:rPr>
        <w:t>The challenge is that information is scattered.</w:t>
      </w:r>
    </w:p>
    <w:p>
      <w:pPr>
        <w:spacing w:before="120" w:after="120" w:line="288" w:lineRule="auto"/>
        <w:ind w:left="0"/>
        <w:jc w:val="left"/>
      </w:pPr>
      <w:r>
        <w:rPr>
          <w:rFonts w:eastAsia="等线" w:ascii="Arial" w:cs="Arial" w:hAnsi="Arial"/>
          <w:sz w:val="22"/>
        </w:rPr>
        <w:t>Orders arrive in one place.</w:t>
      </w:r>
    </w:p>
    <w:p>
      <w:pPr>
        <w:spacing w:before="120" w:after="120" w:line="288" w:lineRule="auto"/>
        <w:ind w:left="0"/>
        <w:jc w:val="left"/>
      </w:pPr>
      <w:r>
        <w:rPr>
          <w:rFonts w:eastAsia="等线" w:ascii="Arial" w:cs="Arial" w:hAnsi="Arial"/>
          <w:sz w:val="22"/>
        </w:rPr>
        <w:t>Documents live in another.</w:t>
      </w:r>
    </w:p>
    <w:p>
      <w:pPr>
        <w:spacing w:before="120" w:after="120" w:line="288" w:lineRule="auto"/>
        <w:ind w:left="0"/>
        <w:jc w:val="left"/>
      </w:pPr>
      <w:r>
        <w:rPr>
          <w:rFonts w:eastAsia="等线" w:ascii="Arial" w:cs="Arial" w:hAnsi="Arial"/>
          <w:sz w:val="22"/>
        </w:rPr>
        <w:t>Knowledge lives in people's heads.</w:t>
      </w:r>
    </w:p>
    <w:p>
      <w:pPr>
        <w:spacing w:before="120" w:after="120" w:line="288" w:lineRule="auto"/>
        <w:ind w:left="0"/>
        <w:jc w:val="left"/>
      </w:pPr>
      <w:r>
        <w:rPr>
          <w:rFonts w:eastAsia="等线" w:ascii="Arial" w:cs="Arial" w:hAnsi="Arial"/>
          <w:sz w:val="22"/>
        </w:rPr>
        <w:t>Follow-up lives in memory.</w:t>
      </w:r>
    </w:p>
    <w:p>
      <w:pPr>
        <w:spacing w:before="120" w:after="120" w:line="288" w:lineRule="auto"/>
        <w:ind w:left="0"/>
        <w:jc w:val="left"/>
      </w:pPr>
      <w:r>
        <w:rPr>
          <w:rFonts w:eastAsia="等线" w:ascii="Arial" w:cs="Arial" w:hAnsi="Arial"/>
          <w:sz w:val="22"/>
        </w:rPr>
        <w:t>AutoCount already stores the record.</w:t>
      </w:r>
    </w:p>
    <w:p>
      <w:pPr>
        <w:spacing w:before="120" w:after="120" w:line="288" w:lineRule="auto"/>
        <w:ind w:left="0"/>
        <w:jc w:val="left"/>
      </w:pPr>
      <w:r>
        <w:rPr>
          <w:rFonts w:eastAsia="等线" w:ascii="Arial" w:cs="Arial" w:hAnsi="Arial"/>
          <w:sz w:val="22"/>
        </w:rPr>
        <w:t>MAIA structures everything that happens before and after that record is created.</w:t>
      </w:r>
    </w:p>
    <w:p>
      <w:pPr>
        <w:spacing w:before="120" w:after="120" w:line="288" w:lineRule="auto"/>
        <w:ind w:left="0"/>
        <w:jc w:val="left"/>
      </w:pPr>
      <w:r>
        <w:rPr>
          <w:rFonts w:eastAsia="等线" w:ascii="Arial" w:cs="Arial" w:hAnsi="Arial"/>
          <w:sz w:val="22"/>
        </w:rPr>
        <w:t>The objective is not to remove human judgment.</w:t>
      </w:r>
    </w:p>
    <w:p>
      <w:pPr>
        <w:spacing w:before="120" w:after="120" w:line="288" w:lineRule="auto"/>
        <w:ind w:left="0"/>
        <w:jc w:val="left"/>
      </w:pPr>
      <w:r>
        <w:rPr>
          <w:rFonts w:eastAsia="等线" w:ascii="Arial" w:cs="Arial" w:hAnsi="Arial"/>
          <w:sz w:val="22"/>
        </w:rPr>
        <w:t>The objective is to give human judgment a structured environment to operate within.</w:t>
      </w:r>
    </w:p>
    <w:p>
      <w:pPr>
        <w:spacing w:before="120" w:after="120" w:line="288" w:lineRule="auto"/>
        <w:ind w:left="0"/>
        <w:jc w:val="left"/>
      </w:pPr>
      <w:r>
        <w:rPr>
          <w:rFonts w:eastAsia="等线" w:ascii="Arial" w:cs="Arial" w:hAnsi="Arial"/>
          <w:b w:val="true"/>
          <w:sz w:val="22"/>
        </w:rPr>
        <w:t>MAIA structures the workflow. Humans remain the decision-makers.</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68867">
    <w:lvl>
      <w:numFmt w:val="bullet"/>
      <w:suff w:val="tab"/>
      <w:lvlText w:val="•"/>
      <w:rPr>
        <w:color w:val="3370ff"/>
      </w:rPr>
    </w:lvl>
  </w:abstractNum>
  <w:abstractNum w:abstractNumId="368868">
    <w:lvl>
      <w:numFmt w:val="bullet"/>
      <w:suff w:val="tab"/>
      <w:lvlText w:val="•"/>
      <w:rPr>
        <w:color w:val="3370ff"/>
      </w:rPr>
    </w:lvl>
  </w:abstractNum>
  <w:abstractNum w:abstractNumId="368869">
    <w:lvl>
      <w:numFmt w:val="bullet"/>
      <w:suff w:val="tab"/>
      <w:lvlText w:val="•"/>
      <w:rPr>
        <w:color w:val="3370ff"/>
      </w:rPr>
    </w:lvl>
  </w:abstractNum>
  <w:abstractNum w:abstractNumId="368870">
    <w:lvl>
      <w:numFmt w:val="bullet"/>
      <w:suff w:val="tab"/>
      <w:lvlText w:val="•"/>
      <w:rPr>
        <w:color w:val="3370ff"/>
      </w:rPr>
    </w:lvl>
  </w:abstractNum>
  <w:abstractNum w:abstractNumId="368871">
    <w:lvl>
      <w:numFmt w:val="bullet"/>
      <w:suff w:val="tab"/>
      <w:lvlText w:val="•"/>
      <w:rPr>
        <w:color w:val="3370ff"/>
      </w:rPr>
    </w:lvl>
  </w:abstractNum>
  <w:abstractNum w:abstractNumId="368872">
    <w:lvl>
      <w:numFmt w:val="bullet"/>
      <w:suff w:val="tab"/>
      <w:lvlText w:val="•"/>
      <w:rPr>
        <w:color w:val="3370ff"/>
      </w:rPr>
    </w:lvl>
  </w:abstractNum>
  <w:abstractNum w:abstractNumId="368873">
    <w:lvl>
      <w:numFmt w:val="bullet"/>
      <w:suff w:val="tab"/>
      <w:lvlText w:val="•"/>
      <w:rPr>
        <w:color w:val="3370ff"/>
      </w:rPr>
    </w:lvl>
  </w:abstractNum>
  <w:abstractNum w:abstractNumId="368874">
    <w:lvl>
      <w:numFmt w:val="bullet"/>
      <w:suff w:val="tab"/>
      <w:lvlText w:val="•"/>
      <w:rPr>
        <w:color w:val="3370ff"/>
      </w:rPr>
    </w:lvl>
  </w:abstractNum>
  <w:abstractNum w:abstractNumId="368875">
    <w:lvl>
      <w:numFmt w:val="bullet"/>
      <w:suff w:val="tab"/>
      <w:lvlText w:val="•"/>
      <w:rPr>
        <w:color w:val="3370ff"/>
      </w:rPr>
    </w:lvl>
  </w:abstractNum>
  <w:abstractNum w:abstractNumId="368876">
    <w:lvl>
      <w:numFmt w:val="bullet"/>
      <w:suff w:val="tab"/>
      <w:lvlText w:val="•"/>
      <w:rPr>
        <w:color w:val="3370ff"/>
      </w:rPr>
    </w:lvl>
  </w:abstractNum>
  <w:abstractNum w:abstractNumId="368877">
    <w:lvl>
      <w:numFmt w:val="bullet"/>
      <w:suff w:val="tab"/>
      <w:lvlText w:val="•"/>
      <w:rPr>
        <w:color w:val="3370ff"/>
      </w:rPr>
    </w:lvl>
  </w:abstractNum>
  <w:abstractNum w:abstractNumId="368878">
    <w:lvl>
      <w:numFmt w:val="bullet"/>
      <w:suff w:val="tab"/>
      <w:lvlText w:val="•"/>
      <w:rPr>
        <w:color w:val="3370ff"/>
      </w:rPr>
    </w:lvl>
  </w:abstractNum>
  <w:abstractNum w:abstractNumId="368879">
    <w:lvl>
      <w:numFmt w:val="bullet"/>
      <w:suff w:val="tab"/>
      <w:lvlText w:val="•"/>
      <w:rPr>
        <w:color w:val="3370ff"/>
      </w:rPr>
    </w:lvl>
  </w:abstractNum>
  <w:abstractNum w:abstractNumId="368880">
    <w:lvl>
      <w:numFmt w:val="bullet"/>
      <w:suff w:val="tab"/>
      <w:lvlText w:val="•"/>
      <w:rPr>
        <w:color w:val="3370ff"/>
      </w:rPr>
    </w:lvl>
  </w:abstractNum>
  <w:abstractNum w:abstractNumId="368881">
    <w:lvl>
      <w:numFmt w:val="bullet"/>
      <w:suff w:val="tab"/>
      <w:lvlText w:val="•"/>
      <w:rPr>
        <w:color w:val="3370ff"/>
      </w:rPr>
    </w:lvl>
  </w:abstractNum>
  <w:abstractNum w:abstractNumId="368882">
    <w:lvl>
      <w:numFmt w:val="bullet"/>
      <w:suff w:val="tab"/>
      <w:lvlText w:val="•"/>
      <w:rPr>
        <w:color w:val="3370ff"/>
      </w:rPr>
    </w:lvl>
  </w:abstractNum>
  <w:abstractNum w:abstractNumId="368883">
    <w:lvl>
      <w:numFmt w:val="bullet"/>
      <w:suff w:val="tab"/>
      <w:lvlText w:val="•"/>
      <w:rPr>
        <w:color w:val="3370ff"/>
      </w:rPr>
    </w:lvl>
  </w:abstractNum>
  <w:abstractNum w:abstractNumId="368884">
    <w:lvl>
      <w:numFmt w:val="bullet"/>
      <w:suff w:val="tab"/>
      <w:lvlText w:val="•"/>
      <w:rPr>
        <w:color w:val="3370ff"/>
      </w:rPr>
    </w:lvl>
  </w:abstractNum>
  <w:abstractNum w:abstractNumId="368885">
    <w:lvl>
      <w:numFmt w:val="bullet"/>
      <w:suff w:val="tab"/>
      <w:lvlText w:val="•"/>
      <w:rPr>
        <w:color w:val="3370ff"/>
      </w:rPr>
    </w:lvl>
  </w:abstractNum>
  <w:abstractNum w:abstractNumId="368886">
    <w:lvl>
      <w:numFmt w:val="bullet"/>
      <w:suff w:val="tab"/>
      <w:lvlText w:val="•"/>
      <w:rPr>
        <w:color w:val="3370ff"/>
      </w:rPr>
    </w:lvl>
  </w:abstractNum>
  <w:abstractNum w:abstractNumId="368887">
    <w:lvl>
      <w:numFmt w:val="bullet"/>
      <w:suff w:val="tab"/>
      <w:lvlText w:val="•"/>
      <w:rPr>
        <w:color w:val="3370ff"/>
      </w:rPr>
    </w:lvl>
  </w:abstractNum>
  <w:abstractNum w:abstractNumId="368888">
    <w:lvl>
      <w:numFmt w:val="bullet"/>
      <w:suff w:val="tab"/>
      <w:lvlText w:val="•"/>
      <w:rPr>
        <w:color w:val="3370ff"/>
      </w:rPr>
    </w:lvl>
  </w:abstractNum>
  <w:abstractNum w:abstractNumId="368889">
    <w:lvl>
      <w:numFmt w:val="bullet"/>
      <w:suff w:val="tab"/>
      <w:lvlText w:val="•"/>
      <w:rPr>
        <w:color w:val="3370ff"/>
      </w:rPr>
    </w:lvl>
  </w:abstractNum>
  <w:abstractNum w:abstractNumId="368890">
    <w:lvl>
      <w:numFmt w:val="bullet"/>
      <w:suff w:val="tab"/>
      <w:lvlText w:val="•"/>
      <w:rPr>
        <w:color w:val="3370ff"/>
      </w:rPr>
    </w:lvl>
  </w:abstractNum>
  <w:abstractNum w:abstractNumId="368891">
    <w:lvl>
      <w:numFmt w:val="bullet"/>
      <w:suff w:val="tab"/>
      <w:lvlText w:val="•"/>
      <w:rPr>
        <w:color w:val="3370ff"/>
      </w:rPr>
    </w:lvl>
  </w:abstractNum>
  <w:abstractNum w:abstractNumId="368892">
    <w:lvl>
      <w:numFmt w:val="bullet"/>
      <w:suff w:val="tab"/>
      <w:lvlText w:val="•"/>
      <w:rPr>
        <w:color w:val="3370ff"/>
      </w:rPr>
    </w:lvl>
  </w:abstractNum>
  <w:abstractNum w:abstractNumId="368893">
    <w:lvl>
      <w:numFmt w:val="bullet"/>
      <w:suff w:val="tab"/>
      <w:lvlText w:val="•"/>
      <w:rPr>
        <w:color w:val="3370ff"/>
      </w:rPr>
    </w:lvl>
  </w:abstractNum>
  <w:abstractNum w:abstractNumId="368894">
    <w:lvl>
      <w:numFmt w:val="bullet"/>
      <w:suff w:val="tab"/>
      <w:lvlText w:val="•"/>
      <w:rPr>
        <w:color w:val="3370ff"/>
      </w:rPr>
    </w:lvl>
  </w:abstractNum>
  <w:abstractNum w:abstractNumId="368895">
    <w:lvl>
      <w:numFmt w:val="bullet"/>
      <w:suff w:val="tab"/>
      <w:lvlText w:val="•"/>
      <w:rPr>
        <w:color w:val="3370ff"/>
      </w:rPr>
    </w:lvl>
  </w:abstractNum>
  <w:abstractNum w:abstractNumId="368896">
    <w:lvl>
      <w:numFmt w:val="bullet"/>
      <w:suff w:val="tab"/>
      <w:lvlText w:val="•"/>
      <w:rPr>
        <w:color w:val="3370ff"/>
      </w:rPr>
    </w:lvl>
  </w:abstractNum>
  <w:abstractNum w:abstractNumId="368897">
    <w:lvl>
      <w:numFmt w:val="bullet"/>
      <w:suff w:val="tab"/>
      <w:lvlText w:val="•"/>
      <w:rPr>
        <w:color w:val="3370ff"/>
      </w:rPr>
    </w:lvl>
  </w:abstractNum>
  <w:abstractNum w:abstractNumId="368898">
    <w:lvl>
      <w:numFmt w:val="bullet"/>
      <w:suff w:val="tab"/>
      <w:lvlText w:val="•"/>
      <w:rPr>
        <w:color w:val="3370ff"/>
      </w:rPr>
    </w:lvl>
  </w:abstractNum>
  <w:abstractNum w:abstractNumId="368899">
    <w:lvl>
      <w:numFmt w:val="bullet"/>
      <w:suff w:val="tab"/>
      <w:lvlText w:val="•"/>
      <w:rPr>
        <w:color w:val="3370ff"/>
      </w:rPr>
    </w:lvl>
  </w:abstractNum>
  <w:abstractNum w:abstractNumId="368900">
    <w:lvl>
      <w:numFmt w:val="bullet"/>
      <w:suff w:val="tab"/>
      <w:lvlText w:val="•"/>
      <w:rPr>
        <w:color w:val="3370ff"/>
      </w:rPr>
    </w:lvl>
  </w:abstractNum>
  <w:abstractNum w:abstractNumId="368901">
    <w:lvl>
      <w:numFmt w:val="bullet"/>
      <w:suff w:val="tab"/>
      <w:lvlText w:val="•"/>
      <w:rPr>
        <w:color w:val="3370ff"/>
      </w:rPr>
    </w:lvl>
  </w:abstractNum>
  <w:abstractNum w:abstractNumId="368902">
    <w:lvl>
      <w:numFmt w:val="bullet"/>
      <w:suff w:val="tab"/>
      <w:lvlText w:val="•"/>
      <w:rPr>
        <w:color w:val="3370ff"/>
      </w:rPr>
    </w:lvl>
  </w:abstractNum>
  <w:abstractNum w:abstractNumId="368903">
    <w:lvl>
      <w:numFmt w:val="bullet"/>
      <w:suff w:val="tab"/>
      <w:lvlText w:val="•"/>
      <w:rPr>
        <w:color w:val="3370ff"/>
      </w:rPr>
    </w:lvl>
  </w:abstractNum>
  <w:abstractNum w:abstractNumId="368904">
    <w:lvl>
      <w:numFmt w:val="bullet"/>
      <w:suff w:val="tab"/>
      <w:lvlText w:val="•"/>
      <w:rPr>
        <w:color w:val="3370ff"/>
      </w:rPr>
    </w:lvl>
  </w:abstractNum>
  <w:abstractNum w:abstractNumId="368905">
    <w:lvl>
      <w:numFmt w:val="bullet"/>
      <w:suff w:val="tab"/>
      <w:lvlText w:val="•"/>
      <w:rPr>
        <w:color w:val="3370ff"/>
      </w:rPr>
    </w:lvl>
  </w:abstractNum>
  <w:abstractNum w:abstractNumId="368906">
    <w:lvl>
      <w:numFmt w:val="bullet"/>
      <w:suff w:val="tab"/>
      <w:lvlText w:val="•"/>
      <w:rPr>
        <w:color w:val="3370ff"/>
      </w:rPr>
    </w:lvl>
  </w:abstractNum>
  <w:abstractNum w:abstractNumId="368907">
    <w:lvl>
      <w:numFmt w:val="bullet"/>
      <w:suff w:val="tab"/>
      <w:lvlText w:val="•"/>
      <w:rPr>
        <w:color w:val="3370ff"/>
      </w:rPr>
    </w:lvl>
  </w:abstractNum>
  <w:abstractNum w:abstractNumId="368908">
    <w:lvl>
      <w:numFmt w:val="bullet"/>
      <w:suff w:val="tab"/>
      <w:lvlText w:val="•"/>
      <w:rPr>
        <w:color w:val="3370ff"/>
      </w:rPr>
    </w:lvl>
  </w:abstractNum>
  <w:abstractNum w:abstractNumId="368909">
    <w:lvl>
      <w:numFmt w:val="bullet"/>
      <w:suff w:val="tab"/>
      <w:lvlText w:val="•"/>
      <w:rPr>
        <w:color w:val="3370ff"/>
      </w:rPr>
    </w:lvl>
  </w:abstractNum>
  <w:abstractNum w:abstractNumId="368910">
    <w:lvl>
      <w:numFmt w:val="bullet"/>
      <w:suff w:val="tab"/>
      <w:lvlText w:val="•"/>
      <w:rPr>
        <w:color w:val="3370ff"/>
      </w:rPr>
    </w:lvl>
  </w:abstractNum>
  <w:abstractNum w:abstractNumId="368911">
    <w:lvl>
      <w:numFmt w:val="bullet"/>
      <w:suff w:val="tab"/>
      <w:lvlText w:val="•"/>
      <w:rPr>
        <w:color w:val="3370ff"/>
      </w:rPr>
    </w:lvl>
  </w:abstractNum>
  <w:abstractNum w:abstractNumId="368912">
    <w:lvl>
      <w:numFmt w:val="bullet"/>
      <w:suff w:val="tab"/>
      <w:lvlText w:val="•"/>
      <w:rPr>
        <w:color w:val="3370ff"/>
      </w:rPr>
    </w:lvl>
  </w:abstractNum>
  <w:abstractNum w:abstractNumId="368913">
    <w:lvl>
      <w:numFmt w:val="bullet"/>
      <w:suff w:val="tab"/>
      <w:lvlText w:val="•"/>
      <w:rPr>
        <w:color w:val="3370ff"/>
      </w:rPr>
    </w:lvl>
  </w:abstractNum>
  <w:abstractNum w:abstractNumId="368914">
    <w:lvl>
      <w:numFmt w:val="bullet"/>
      <w:suff w:val="tab"/>
      <w:lvlText w:val="•"/>
      <w:rPr>
        <w:color w:val="3370ff"/>
      </w:rPr>
    </w:lvl>
  </w:abstractNum>
  <w:abstractNum w:abstractNumId="368915">
    <w:lvl>
      <w:numFmt w:val="bullet"/>
      <w:suff w:val="tab"/>
      <w:lvlText w:val="•"/>
      <w:rPr>
        <w:color w:val="3370ff"/>
      </w:rPr>
    </w:lvl>
  </w:abstractNum>
  <w:abstractNum w:abstractNumId="368916">
    <w:lvl>
      <w:numFmt w:val="bullet"/>
      <w:suff w:val="tab"/>
      <w:lvlText w:val="•"/>
      <w:rPr>
        <w:color w:val="3370ff"/>
      </w:rPr>
    </w:lvl>
  </w:abstractNum>
  <w:abstractNum w:abstractNumId="368917">
    <w:lvl>
      <w:numFmt w:val="bullet"/>
      <w:suff w:val="tab"/>
      <w:lvlText w:val="•"/>
      <w:rPr>
        <w:color w:val="3370ff"/>
      </w:rPr>
    </w:lvl>
  </w:abstractNum>
  <w:abstractNum w:abstractNumId="368918">
    <w:lvl>
      <w:numFmt w:val="bullet"/>
      <w:suff w:val="tab"/>
      <w:lvlText w:val="•"/>
      <w:rPr>
        <w:color w:val="3370ff"/>
      </w:rPr>
    </w:lvl>
  </w:abstractNum>
  <w:abstractNum w:abstractNumId="368919">
    <w:lvl>
      <w:numFmt w:val="bullet"/>
      <w:suff w:val="tab"/>
      <w:lvlText w:val="•"/>
      <w:rPr>
        <w:color w:val="3370ff"/>
      </w:rPr>
    </w:lvl>
  </w:abstractNum>
  <w:abstractNum w:abstractNumId="368920">
    <w:lvl>
      <w:numFmt w:val="bullet"/>
      <w:suff w:val="tab"/>
      <w:lvlText w:val="•"/>
      <w:rPr>
        <w:color w:val="3370ff"/>
      </w:rPr>
    </w:lvl>
  </w:abstractNum>
  <w:abstractNum w:abstractNumId="368921">
    <w:lvl>
      <w:numFmt w:val="bullet"/>
      <w:suff w:val="tab"/>
      <w:lvlText w:val="•"/>
      <w:rPr>
        <w:color w:val="3370ff"/>
      </w:rPr>
    </w:lvl>
  </w:abstractNum>
  <w:num w:numId="1">
    <w:abstractNumId w:val="368867"/>
  </w:num>
  <w:num w:numId="2">
    <w:abstractNumId w:val="368868"/>
  </w:num>
  <w:num w:numId="3">
    <w:abstractNumId w:val="368869"/>
  </w:num>
  <w:num w:numId="4">
    <w:abstractNumId w:val="368870"/>
  </w:num>
  <w:num w:numId="5">
    <w:abstractNumId w:val="368871"/>
  </w:num>
  <w:num w:numId="6">
    <w:abstractNumId w:val="368872"/>
  </w:num>
  <w:num w:numId="7">
    <w:abstractNumId w:val="368873"/>
  </w:num>
  <w:num w:numId="8">
    <w:abstractNumId w:val="368874"/>
  </w:num>
  <w:num w:numId="9">
    <w:abstractNumId w:val="368875"/>
  </w:num>
  <w:num w:numId="10">
    <w:abstractNumId w:val="368876"/>
  </w:num>
  <w:num w:numId="11">
    <w:abstractNumId w:val="368877"/>
  </w:num>
  <w:num w:numId="12">
    <w:abstractNumId w:val="368878"/>
  </w:num>
  <w:num w:numId="13">
    <w:abstractNumId w:val="368879"/>
  </w:num>
  <w:num w:numId="14">
    <w:abstractNumId w:val="368880"/>
  </w:num>
  <w:num w:numId="15">
    <w:abstractNumId w:val="368881"/>
  </w:num>
  <w:num w:numId="16">
    <w:abstractNumId w:val="368882"/>
  </w:num>
  <w:num w:numId="17">
    <w:abstractNumId w:val="368883"/>
  </w:num>
  <w:num w:numId="18">
    <w:abstractNumId w:val="368884"/>
  </w:num>
  <w:num w:numId="19">
    <w:abstractNumId w:val="368885"/>
  </w:num>
  <w:num w:numId="20">
    <w:abstractNumId w:val="368886"/>
  </w:num>
  <w:num w:numId="21">
    <w:abstractNumId w:val="368887"/>
  </w:num>
  <w:num w:numId="22">
    <w:abstractNumId w:val="368888"/>
  </w:num>
  <w:num w:numId="23">
    <w:abstractNumId w:val="368889"/>
  </w:num>
  <w:num w:numId="24">
    <w:abstractNumId w:val="368890"/>
  </w:num>
  <w:num w:numId="25">
    <w:abstractNumId w:val="368891"/>
  </w:num>
  <w:num w:numId="26">
    <w:abstractNumId w:val="368892"/>
  </w:num>
  <w:num w:numId="27">
    <w:abstractNumId w:val="368893"/>
  </w:num>
  <w:num w:numId="28">
    <w:abstractNumId w:val="368894"/>
  </w:num>
  <w:num w:numId="29">
    <w:abstractNumId w:val="368895"/>
  </w:num>
  <w:num w:numId="30">
    <w:abstractNumId w:val="368896"/>
  </w:num>
  <w:num w:numId="31">
    <w:abstractNumId w:val="368897"/>
  </w:num>
  <w:num w:numId="32">
    <w:abstractNumId w:val="368898"/>
  </w:num>
  <w:num w:numId="33">
    <w:abstractNumId w:val="368899"/>
  </w:num>
  <w:num w:numId="34">
    <w:abstractNumId w:val="368900"/>
  </w:num>
  <w:num w:numId="35">
    <w:abstractNumId w:val="368901"/>
  </w:num>
  <w:num w:numId="36">
    <w:abstractNumId w:val="368902"/>
  </w:num>
  <w:num w:numId="37">
    <w:abstractNumId w:val="368903"/>
  </w:num>
  <w:num w:numId="38">
    <w:abstractNumId w:val="368904"/>
  </w:num>
  <w:num w:numId="39">
    <w:abstractNumId w:val="368905"/>
  </w:num>
  <w:num w:numId="40">
    <w:abstractNumId w:val="368906"/>
  </w:num>
  <w:num w:numId="41">
    <w:abstractNumId w:val="368907"/>
  </w:num>
  <w:num w:numId="42">
    <w:abstractNumId w:val="368908"/>
  </w:num>
  <w:num w:numId="43">
    <w:abstractNumId w:val="368909"/>
  </w:num>
  <w:num w:numId="44">
    <w:abstractNumId w:val="368910"/>
  </w:num>
  <w:num w:numId="45">
    <w:abstractNumId w:val="368911"/>
  </w:num>
  <w:num w:numId="46">
    <w:abstractNumId w:val="368912"/>
  </w:num>
  <w:num w:numId="47">
    <w:abstractNumId w:val="368913"/>
  </w:num>
  <w:num w:numId="48">
    <w:abstractNumId w:val="368914"/>
  </w:num>
  <w:num w:numId="49">
    <w:abstractNumId w:val="368915"/>
  </w:num>
  <w:num w:numId="50">
    <w:abstractNumId w:val="368916"/>
  </w:num>
  <w:num w:numId="51">
    <w:abstractNumId w:val="368917"/>
  </w:num>
  <w:num w:numId="52">
    <w:abstractNumId w:val="368918"/>
  </w:num>
  <w:num w:numId="53">
    <w:abstractNumId w:val="368919"/>
  </w:num>
  <w:num w:numId="54">
    <w:abstractNumId w:val="368920"/>
  </w:num>
  <w:num w:numId="55">
    <w:abstractNumId w:val="36892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2026-08-06T18:02:46Z</dcterms:created>
  <dc:creator>Apache POI</dc:creator>
</cp:coreProperties>
</file>