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Dalson UAT Raw Notes</w:t>
      </w:r>
    </w:p>
    <w:p>
      <w:pPr>
        <w:numPr>
          <w:numId w:val="1"/>
        </w:numPr>
        <w:spacing w:before="120" w:after="120" w:line="288" w:lineRule="auto"/>
        <w:ind w:left="0"/>
        <w:jc w:val="left"/>
      </w:pPr>
      <w:r>
        <w:rPr>
          <w:rFonts w:eastAsia="等线" w:ascii="Arial" w:cs="Arial" w:hAnsi="Arial"/>
          <w:sz w:val="22"/>
        </w:rPr>
        <w:t>Instance slow? How to mitigate next time? Automated checks etc</w:t>
      </w:r>
    </w:p>
    <w:p>
      <w:pPr>
        <w:numPr>
          <w:numId w:val="2"/>
        </w:numPr>
        <w:spacing w:before="120" w:after="120" w:line="288" w:lineRule="auto"/>
        <w:ind w:left="0"/>
        <w:jc w:val="left"/>
      </w:pPr>
      <w:r>
        <w:rPr>
          <w:rFonts w:eastAsia="等线" w:ascii="Arial" w:cs="Arial" w:hAnsi="Arial"/>
          <w:sz w:val="22"/>
        </w:rPr>
        <w:t>CPO mapping UOM auto win if only 1 candidate, if there are more than 1 candidate no problem, but if only 1, still need to clic quite bad UX</w:t>
      </w:r>
    </w:p>
    <w:p>
      <w:pPr>
        <w:numPr>
          <w:numId w:val="3"/>
        </w:numPr>
        <w:spacing w:before="120" w:after="120" w:line="288" w:lineRule="auto"/>
        <w:ind w:left="0"/>
        <w:jc w:val="left"/>
      </w:pPr>
      <w:r>
        <w:rPr>
          <w:rFonts w:eastAsia="等线" w:ascii="Arial" w:cs="Arial" w:hAnsi="Arial"/>
          <w:sz w:val="22"/>
        </w:rPr>
        <w:t>Asilah side when login with phone, permission block</w:t>
      </w:r>
    </w:p>
    <w:p>
      <w:pPr>
        <w:numPr>
          <w:numId w:val="4"/>
        </w:numPr>
        <w:spacing w:before="120" w:after="120" w:line="288" w:lineRule="auto"/>
        <w:ind w:left="453"/>
        <w:jc w:val="left"/>
      </w:pPr>
      <w:r>
        <w:rPr>
          <w:rFonts w:eastAsia="等线" w:ascii="Arial" w:cs="Arial" w:hAnsi="Arial"/>
          <w:sz w:val="22"/>
        </w:rPr>
        <w:t>Login with gareth PC permission ok</w:t>
      </w:r>
    </w:p>
    <w:p>
      <w:pPr>
        <w:numPr>
          <w:numId w:val="5"/>
        </w:numPr>
        <w:spacing w:before="120" w:after="120" w:line="288" w:lineRule="auto"/>
        <w:ind w:left="0"/>
        <w:jc w:val="left"/>
      </w:pPr>
      <w:r>
        <w:rPr>
          <w:rFonts w:eastAsia="等线" w:ascii="Arial" w:cs="Arial" w:hAnsi="Arial"/>
          <w:sz w:val="22"/>
        </w:rPr>
        <w:t>Li Min general feedback that PO processing is slow</w:t>
      </w:r>
    </w:p>
    <w:p>
      <w:pPr>
        <w:numPr>
          <w:numId w:val="6"/>
        </w:numPr>
        <w:spacing w:before="120" w:after="120" w:line="288" w:lineRule="auto"/>
        <w:ind w:left="453"/>
        <w:jc w:val="left"/>
      </w:pPr>
      <w:r>
        <w:rPr>
          <w:rFonts w:eastAsia="等线" w:ascii="Arial" w:cs="Arial" w:hAnsi="Arial"/>
          <w:sz w:val="22"/>
        </w:rPr>
        <w:t>How to improve?</w:t>
      </w:r>
    </w:p>
    <w:p>
      <w:pPr>
        <w:numPr>
          <w:numId w:val="7"/>
        </w:numPr>
        <w:spacing w:before="120" w:after="120" w:line="288" w:lineRule="auto"/>
        <w:ind w:left="0"/>
        <w:jc w:val="left"/>
      </w:pPr>
      <w:r>
        <w:rPr>
          <w:rFonts w:eastAsia="等线" w:ascii="Arial" w:cs="Arial" w:hAnsi="Arial"/>
          <w:sz w:val="22"/>
        </w:rPr>
        <w:t>Asilah side phone lag</w:t>
      </w:r>
    </w:p>
    <w:p>
      <w:pPr>
        <w:numPr>
          <w:numId w:val="8"/>
        </w:numPr>
        <w:spacing w:before="120" w:after="120" w:line="288" w:lineRule="auto"/>
        <w:ind w:left="453"/>
        <w:jc w:val="left"/>
      </w:pPr>
      <w:r>
        <w:rPr>
          <w:rFonts w:eastAsia="等线" w:ascii="Arial" w:cs="Arial" w:hAnsi="Arial"/>
          <w:sz w:val="22"/>
        </w:rPr>
        <w:t>Realmi phone UI lag using google chrome</w:t>
      </w:r>
    </w:p>
    <w:p>
      <w:pPr>
        <w:numPr>
          <w:numId w:val="9"/>
        </w:numPr>
        <w:spacing w:before="120" w:after="120" w:line="288" w:lineRule="auto"/>
        <w:ind w:left="453"/>
        <w:jc w:val="left"/>
      </w:pPr>
      <w:r>
        <w:rPr>
          <w:rFonts w:eastAsia="等线" w:ascii="Arial" w:cs="Arial" w:hAnsi="Arial"/>
          <w:sz w:val="22"/>
        </w:rPr>
        <w:t>Scrolling not working, can interact with elements, just not scrolling</w:t>
      </w:r>
    </w:p>
    <w:p>
      <w:pPr>
        <w:numPr>
          <w:numId w:val="10"/>
        </w:numPr>
        <w:spacing w:before="120" w:after="120" w:line="288" w:lineRule="auto"/>
        <w:ind w:left="0"/>
        <w:jc w:val="left"/>
      </w:pPr>
      <w:r>
        <w:rPr>
          <w:rFonts w:eastAsia="等线" w:ascii="Arial" w:cs="Arial" w:hAnsi="Arial"/>
          <w:sz w:val="22"/>
        </w:rPr>
        <w:t>Asilah side changed to iphone</w:t>
      </w:r>
    </w:p>
    <w:p>
      <w:pPr>
        <w:numPr>
          <w:numId w:val="11"/>
        </w:numPr>
        <w:spacing w:before="120" w:after="120" w:line="288" w:lineRule="auto"/>
        <w:ind w:left="453"/>
        <w:jc w:val="left"/>
      </w:pPr>
      <w:r>
        <w:rPr>
          <w:rFonts w:eastAsia="等线" w:ascii="Arial" w:cs="Arial" w:hAnsi="Arial"/>
          <w:sz w:val="22"/>
        </w:rPr>
        <w:t>Using safari, can click the browser and scroll but cannot interact with some elements</w:t>
      </w:r>
    </w:p>
    <w:p>
      <w:pPr>
        <w:numPr>
          <w:numId w:val="12"/>
        </w:numPr>
        <w:spacing w:before="120" w:after="120" w:line="288" w:lineRule="auto"/>
        <w:ind w:left="453"/>
        <w:jc w:val="left"/>
      </w:pPr>
    </w:p>
    <w:p>
      <w:pPr>
        <w:numPr>
          <w:numId w:val="13"/>
        </w:numPr>
        <w:spacing w:before="120" w:after="120" w:line="288" w:lineRule="auto"/>
        <w:ind w:left="0"/>
        <w:jc w:val="left"/>
      </w:pPr>
      <w:r>
        <w:rPr>
          <w:rFonts w:eastAsia="等线" w:ascii="Arial" w:cs="Arial" w:hAnsi="Arial"/>
          <w:sz w:val="22"/>
        </w:rPr>
        <w:t>Preflight checks in place for Open AI Api key credit balance</w:t>
      </w:r>
    </w:p>
    <w:p>
      <w:pPr>
        <w:numPr>
          <w:numId w:val="14"/>
        </w:numPr>
        <w:spacing w:before="120" w:after="120" w:line="288" w:lineRule="auto"/>
        <w:ind w:left="453"/>
        <w:jc w:val="left"/>
      </w:pPr>
      <w:r>
        <w:rPr>
          <w:rFonts w:eastAsia="等线" w:ascii="Arial" w:cs="Arial" w:hAnsi="Arial"/>
          <w:sz w:val="22"/>
        </w:rPr>
        <w:t>Warning to surface to user when no credit</w:t>
      </w:r>
    </w:p>
    <w:p>
      <w:pPr>
        <w:numPr>
          <w:numId w:val="15"/>
        </w:numPr>
        <w:spacing w:before="120" w:after="120" w:line="288" w:lineRule="auto"/>
        <w:ind w:left="0"/>
        <w:jc w:val="left"/>
      </w:pPr>
      <w:r>
        <w:rPr>
          <w:rFonts w:eastAsia="等线" w:ascii="Arial" w:cs="Arial" w:hAnsi="Arial"/>
          <w:sz w:val="22"/>
        </w:rPr>
        <w:t>Proper configurations done for each user and what they needs to be able to do</w:t>
      </w:r>
    </w:p>
    <w:p>
      <w:pPr>
        <w:numPr>
          <w:numId w:val="16"/>
        </w:numPr>
        <w:spacing w:before="120" w:after="120" w:line="288" w:lineRule="auto"/>
        <w:ind w:left="453"/>
        <w:jc w:val="left"/>
      </w:pPr>
      <w:r>
        <w:rPr>
          <w:rFonts w:eastAsia="等线" w:ascii="Arial" w:cs="Arial" w:hAnsi="Arial"/>
          <w:sz w:val="22"/>
        </w:rPr>
        <w:t>Preflight check as well.</w:t>
      </w:r>
    </w:p>
    <w:p>
      <w:pPr>
        <w:numPr>
          <w:numId w:val="17"/>
        </w:numPr>
        <w:spacing w:before="120" w:after="120" w:line="288" w:lineRule="auto"/>
        <w:ind w:left="0"/>
        <w:jc w:val="left"/>
      </w:pPr>
    </w:p>
    <w:p>
      <w:pPr>
        <w:spacing w:before="120" w:after="120" w:line="288" w:lineRule="auto"/>
        <w:ind w:left="0"/>
        <w:jc w:val="left"/>
      </w:pPr>
      <w:r>
        <w:rPr>
          <w:rFonts w:eastAsia="等线" w:ascii="Arial" w:cs="Arial" w:hAnsi="Arial"/>
          <w:sz w:val="22"/>
        </w:rPr>
        <w:br/>
      </w:r>
      <w:r>
        <w:rPr>
          <w:rFonts w:eastAsia="等线" w:ascii="Arial" w:cs="Arial" w:hAnsi="Arial"/>
          <w:b w:val="true"/>
          <w:sz w:val="22"/>
        </w:rPr>
        <w:t>Onsite team post mortem: Kate, Gareth, Pavithra, Ivan</w:t>
      </w:r>
      <w:r>
        <w:rPr>
          <w:rFonts w:eastAsia="等线" w:ascii="Arial" w:cs="Arial" w:hAnsi="Arial"/>
          <w:sz w:val="22"/>
        </w:rPr>
        <w:br/>
      </w:r>
      <w:r>
        <w:rPr>
          <w:rFonts w:eastAsia="等线" w:ascii="Arial" w:cs="Arial" w:hAnsi="Arial"/>
          <w:sz w:val="22"/>
        </w:rPr>
        <w:t>WWW:</w:t>
      </w:r>
    </w:p>
    <w:p>
      <w:pPr>
        <w:numPr>
          <w:numId w:val="18"/>
        </w:numPr>
        <w:spacing w:before="120" w:after="120" w:line="288" w:lineRule="auto"/>
        <w:ind w:left="0"/>
        <w:jc w:val="left"/>
      </w:pPr>
      <w:r>
        <w:rPr>
          <w:rFonts w:eastAsia="等线" w:ascii="Arial" w:cs="Arial" w:hAnsi="Arial"/>
          <w:sz w:val="22"/>
        </w:rPr>
        <w:t>Client handling was done appropriately</w:t>
      </w:r>
    </w:p>
    <w:p>
      <w:pPr>
        <w:numPr>
          <w:numId w:val="19"/>
        </w:numPr>
        <w:spacing w:before="120" w:after="120" w:line="288" w:lineRule="auto"/>
        <w:ind w:left="453"/>
        <w:jc w:val="left"/>
      </w:pPr>
      <w:r>
        <w:rPr>
          <w:rFonts w:eastAsia="等线" w:ascii="Arial" w:cs="Arial" w:hAnsi="Arial"/>
          <w:sz w:val="22"/>
        </w:rPr>
        <w:t>WRT on the WABA</w:t>
      </w:r>
    </w:p>
    <w:p>
      <w:pPr>
        <w:numPr>
          <w:numId w:val="20"/>
        </w:numPr>
        <w:spacing w:before="120" w:after="120" w:line="288" w:lineRule="auto"/>
        <w:ind w:left="453"/>
        <w:jc w:val="left"/>
      </w:pPr>
      <w:r>
        <w:rPr>
          <w:rFonts w:eastAsia="等线" w:ascii="Arial" w:cs="Arial" w:hAnsi="Arial"/>
          <w:sz w:val="22"/>
        </w:rPr>
        <w:t>Always come back to the client, dont say yes or no outright</w:t>
      </w:r>
    </w:p>
    <w:p>
      <w:pPr>
        <w:numPr>
          <w:numId w:val="21"/>
        </w:numPr>
        <w:spacing w:before="120" w:after="120" w:line="288" w:lineRule="auto"/>
        <w:ind w:left="453"/>
        <w:jc w:val="left"/>
      </w:pPr>
      <w:r>
        <w:rPr>
          <w:rFonts w:eastAsia="等线" w:ascii="Arial" w:cs="Arial" w:hAnsi="Arial"/>
          <w:sz w:val="22"/>
        </w:rPr>
        <w:t>Mitigate situation</w:t>
      </w:r>
    </w:p>
    <w:p>
      <w:pPr>
        <w:numPr>
          <w:numId w:val="22"/>
        </w:numPr>
        <w:spacing w:before="120" w:after="120" w:line="288" w:lineRule="auto"/>
        <w:ind w:left="907"/>
        <w:jc w:val="left"/>
      </w:pPr>
      <w:r>
        <w:rPr>
          <w:rFonts w:eastAsia="等线" w:ascii="Arial" w:cs="Arial" w:hAnsi="Arial"/>
          <w:sz w:val="22"/>
        </w:rPr>
        <w:t>Call support, workaround</w:t>
      </w:r>
    </w:p>
    <w:p>
      <w:pPr>
        <w:numPr>
          <w:numId w:val="23"/>
        </w:numPr>
        <w:spacing w:before="120" w:after="120" w:line="288" w:lineRule="auto"/>
        <w:ind w:left="907"/>
        <w:jc w:val="left"/>
      </w:pPr>
      <w:r>
        <w:rPr>
          <w:rFonts w:eastAsia="等线" w:ascii="Arial" w:cs="Arial" w:hAnsi="Arial"/>
          <w:sz w:val="22"/>
        </w:rPr>
        <w:t>Show it on my own</w:t>
      </w:r>
    </w:p>
    <w:p>
      <w:pPr>
        <w:numPr>
          <w:numId w:val="24"/>
        </w:numPr>
        <w:spacing w:before="120" w:after="120" w:line="288" w:lineRule="auto"/>
        <w:ind w:left="907"/>
        <w:jc w:val="left"/>
      </w:pPr>
      <w:r>
        <w:rPr>
          <w:rFonts w:eastAsia="等线" w:ascii="Arial" w:cs="Arial" w:hAnsi="Arial"/>
          <w:sz w:val="22"/>
        </w:rPr>
        <w:t>Single out the problem, RBAC rather than system failure</w:t>
      </w:r>
    </w:p>
    <w:p>
      <w:pPr>
        <w:numPr>
          <w:numId w:val="25"/>
        </w:numPr>
        <w:spacing w:before="120" w:after="120" w:line="288" w:lineRule="auto"/>
        <w:ind w:left="907"/>
        <w:jc w:val="left"/>
      </w:pPr>
      <w:r>
        <w:rPr>
          <w:rFonts w:eastAsia="等线" w:ascii="Arial" w:cs="Arial" w:hAnsi="Arial"/>
          <w:sz w:val="22"/>
        </w:rPr>
        <w:t xml:space="preserve">Damage control, </w:t>
      </w:r>
    </w:p>
    <w:p>
      <w:pPr>
        <w:numPr>
          <w:numId w:val="26"/>
        </w:numPr>
        <w:spacing w:before="120" w:after="120" w:line="288" w:lineRule="auto"/>
        <w:ind w:left="0"/>
        <w:jc w:val="left"/>
      </w:pPr>
      <w:r>
        <w:rPr>
          <w:rFonts w:eastAsia="等线" w:ascii="Arial" w:cs="Arial" w:hAnsi="Arial"/>
          <w:sz w:val="22"/>
        </w:rPr>
        <w:t>Session planning</w:t>
      </w:r>
    </w:p>
    <w:p>
      <w:pPr>
        <w:numPr>
          <w:numId w:val="27"/>
        </w:numPr>
        <w:spacing w:before="120" w:after="120" w:line="288" w:lineRule="auto"/>
        <w:ind w:left="453"/>
        <w:jc w:val="left"/>
      </w:pPr>
      <w:r>
        <w:rPr>
          <w:rFonts w:eastAsia="等线" w:ascii="Arial" w:cs="Arial" w:hAnsi="Arial"/>
          <w:sz w:val="22"/>
        </w:rPr>
        <w:t>Si</w:t>
      </w:r>
      <w:r>
        <w:rPr>
          <w:rFonts w:eastAsia="等线" w:ascii="Arial" w:cs="Arial" w:hAnsi="Arial"/>
          <w:sz w:val="22"/>
        </w:rPr>
        <w:t>m</w:t>
      </w:r>
      <w:r>
        <w:rPr>
          <w:rFonts w:eastAsia="等线" w:ascii="Arial" w:cs="Arial" w:hAnsi="Arial"/>
          <w:sz w:val="22"/>
        </w:rPr>
        <w:t>ple communication of the session structure</w:t>
      </w:r>
    </w:p>
    <w:p>
      <w:pPr>
        <w:spacing w:before="120" w:after="120" w:line="288" w:lineRule="auto"/>
        <w:ind w:left="0"/>
        <w:jc w:val="left"/>
      </w:pPr>
      <w:r>
        <w:rPr>
          <w:rFonts w:eastAsia="等线" w:ascii="Arial" w:cs="Arial" w:hAnsi="Arial"/>
          <w:sz w:val="22"/>
        </w:rPr>
        <w:br/>
      </w:r>
      <w:r>
        <w:rPr>
          <w:rFonts w:eastAsia="等线" w:ascii="Arial" w:cs="Arial" w:hAnsi="Arial"/>
          <w:sz w:val="22"/>
        </w:rPr>
        <w:t>EBI:</w:t>
      </w:r>
    </w:p>
    <w:p>
      <w:pPr>
        <w:numPr>
          <w:numId w:val="28"/>
        </w:num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Key takeaways:</w:t>
      </w:r>
    </w:p>
    <w:p>
      <w:pPr>
        <w:numPr>
          <w:numId w:val="29"/>
        </w:num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Front-end RCA:</w:t>
      </w:r>
    </w:p>
    <w:p>
      <w:pPr>
        <w:spacing w:before="120" w:after="120" w:line="288" w:lineRule="auto"/>
        <w:ind w:left="0"/>
        <w:jc w:val="left"/>
      </w:pPr>
      <w:r>
        <w:rPr>
          <w:rFonts w:eastAsia="等线" w:ascii="Arial" w:cs="Arial" w:hAnsi="Arial"/>
          <w:sz w:val="22"/>
        </w:rPr>
        <w:t>CPO details page used desktop scroll mode on phones. Desktop pins tabs/panels so only form scrolls. On phone that inner scroller has no bounded height, it grows with content instead of scrolling.</w:t>
      </w:r>
    </w:p>
    <w:p>
      <w:pPr>
        <w:spacing w:before="120" w:after="120" w:line="288" w:lineRule="auto"/>
        <w:ind w:left="0"/>
        <w:jc w:val="left"/>
      </w:pPr>
      <w:r>
        <w:rPr>
          <w:rFonts w:eastAsia="等线" w:ascii="Arial" w:cs="Arial" w:hAnsi="Arial"/>
          <w:b w:val="true"/>
          <w:color w:val="646a73"/>
          <w:sz w:val="22"/>
        </w:rPr>
        <w:t>[VID_20260805_115651750.mp4]</w:t>
      </w:r>
    </w:p>
    <w:p>
      <w:pPr>
        <w:spacing w:before="120" w:after="120" w:line="288" w:lineRule="auto"/>
        <w:ind w:left="0"/>
        <w:jc w:val="left"/>
      </w:pPr>
    </w:p>
    <w:p>
      <w:pPr>
        <w:spacing w:before="120" w:after="120" w:line="288" w:lineRule="auto"/>
        <w:ind w:left="0"/>
        <w:jc w:val="left"/>
      </w:pPr>
      <w:r>
        <w:rPr>
          <w:rFonts w:eastAsia="等线" w:ascii="Arial" w:cs="Arial" w:hAnsi="Arial"/>
          <w:sz w:val="22"/>
        </w:rPr>
        <w:t>Symptom split: worked on iPhone Safari, broke on Android Chrome. Same bad markup, different engine behaviour, WebKit still bubbles the gesture up to the page when inner scroller has nothing to scroll, so it looked fine. Chrome honours overscroll-behavior-y: contain strictly and traps the gesture in the dead inner container. Page feels frozen on Android only.</w:t>
      </w:r>
    </w:p>
    <w:p>
      <w:pPr>
        <w:spacing w:before="120" w:after="120" w:line="288" w:lineRule="auto"/>
        <w:ind w:left="0"/>
        <w:jc w:val="left"/>
      </w:pPr>
    </w:p>
    <w:p>
      <w:pPr>
        <w:spacing w:before="120" w:after="120" w:line="288" w:lineRule="auto"/>
        <w:ind w:left="0"/>
        <w:jc w:val="left"/>
      </w:pPr>
      <w:r>
        <w:rPr>
          <w:rFonts w:eastAsia="等线" w:ascii="Arial" w:cs="Arial" w:hAnsi="Arial"/>
          <w:sz w:val="22"/>
        </w:rPr>
        <w:t>Sales Order, Quotation, Invoice already fixed this by turning pinning off below mobile breakpoint. CPO missed it.</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42216">
    <w:lvl>
      <w:start w:val="1"/>
      <w:numFmt w:val="decimal"/>
      <w:suff w:val="tab"/>
      <w:lvlText w:val="%1."/>
      <w:rPr>
        <w:color w:val="3370ff"/>
      </w:rPr>
    </w:lvl>
  </w:abstractNum>
  <w:abstractNum w:abstractNumId="842217">
    <w:lvl>
      <w:start w:val="2"/>
      <w:numFmt w:val="decimal"/>
      <w:suff w:val="tab"/>
      <w:lvlText w:val="%1."/>
      <w:rPr>
        <w:color w:val="3370ff"/>
      </w:rPr>
    </w:lvl>
  </w:abstractNum>
  <w:abstractNum w:abstractNumId="842218">
    <w:lvl>
      <w:start w:val="3"/>
      <w:numFmt w:val="decimal"/>
      <w:suff w:val="tab"/>
      <w:lvlText w:val="%1."/>
      <w:rPr>
        <w:color w:val="3370ff"/>
      </w:rPr>
    </w:lvl>
  </w:abstractNum>
  <w:abstractNum w:abstractNumId="842219">
    <w:lvl>
      <w:start w:val="1"/>
      <w:numFmt w:val="lowerLetter"/>
      <w:suff w:val="tab"/>
      <w:lvlText w:val="%1."/>
      <w:rPr>
        <w:color w:val="3370ff"/>
      </w:rPr>
    </w:lvl>
  </w:abstractNum>
  <w:abstractNum w:abstractNumId="842220">
    <w:lvl>
      <w:start w:val="4"/>
      <w:numFmt w:val="decimal"/>
      <w:suff w:val="tab"/>
      <w:lvlText w:val="%1."/>
      <w:rPr>
        <w:color w:val="3370ff"/>
      </w:rPr>
    </w:lvl>
  </w:abstractNum>
  <w:abstractNum w:abstractNumId="842221">
    <w:lvl>
      <w:start w:val="1"/>
      <w:numFmt w:val="lowerLetter"/>
      <w:suff w:val="tab"/>
      <w:lvlText w:val="%1."/>
      <w:rPr>
        <w:color w:val="3370ff"/>
      </w:rPr>
    </w:lvl>
  </w:abstractNum>
  <w:abstractNum w:abstractNumId="842222">
    <w:lvl>
      <w:start w:val="5"/>
      <w:numFmt w:val="decimal"/>
      <w:suff w:val="tab"/>
      <w:lvlText w:val="%1."/>
      <w:rPr>
        <w:color w:val="3370ff"/>
      </w:rPr>
    </w:lvl>
  </w:abstractNum>
  <w:abstractNum w:abstractNumId="842223">
    <w:lvl>
      <w:start w:val="1"/>
      <w:numFmt w:val="lowerLetter"/>
      <w:suff w:val="tab"/>
      <w:lvlText w:val="%1."/>
      <w:rPr>
        <w:color w:val="3370ff"/>
      </w:rPr>
    </w:lvl>
  </w:abstractNum>
  <w:abstractNum w:abstractNumId="842224">
    <w:lvl>
      <w:start w:val="2"/>
      <w:numFmt w:val="lowerLetter"/>
      <w:suff w:val="tab"/>
      <w:lvlText w:val="%1."/>
      <w:rPr>
        <w:color w:val="3370ff"/>
      </w:rPr>
    </w:lvl>
  </w:abstractNum>
  <w:abstractNum w:abstractNumId="842225">
    <w:lvl>
      <w:start w:val="6"/>
      <w:numFmt w:val="decimal"/>
      <w:suff w:val="tab"/>
      <w:lvlText w:val="%1."/>
      <w:rPr>
        <w:color w:val="3370ff"/>
      </w:rPr>
    </w:lvl>
  </w:abstractNum>
  <w:abstractNum w:abstractNumId="842226">
    <w:lvl>
      <w:start w:val="1"/>
      <w:numFmt w:val="lowerLetter"/>
      <w:suff w:val="tab"/>
      <w:lvlText w:val="%1."/>
      <w:rPr>
        <w:color w:val="3370ff"/>
      </w:rPr>
    </w:lvl>
  </w:abstractNum>
  <w:abstractNum w:abstractNumId="842227">
    <w:lvl>
      <w:start w:val="2"/>
      <w:numFmt w:val="lowerLetter"/>
      <w:suff w:val="tab"/>
      <w:lvlText w:val="%1."/>
      <w:rPr>
        <w:color w:val="3370ff"/>
      </w:rPr>
    </w:lvl>
  </w:abstractNum>
  <w:abstractNum w:abstractNumId="842228">
    <w:lvl>
      <w:start w:val="7"/>
      <w:numFmt w:val="decimal"/>
      <w:suff w:val="tab"/>
      <w:lvlText w:val="%1."/>
      <w:rPr>
        <w:color w:val="3370ff"/>
      </w:rPr>
    </w:lvl>
  </w:abstractNum>
  <w:abstractNum w:abstractNumId="842229">
    <w:lvl>
      <w:start w:val="1"/>
      <w:numFmt w:val="lowerLetter"/>
      <w:suff w:val="tab"/>
      <w:lvlText w:val="%1."/>
      <w:rPr>
        <w:color w:val="3370ff"/>
      </w:rPr>
    </w:lvl>
  </w:abstractNum>
  <w:abstractNum w:abstractNumId="842230">
    <w:lvl>
      <w:start w:val="8"/>
      <w:numFmt w:val="decimal"/>
      <w:suff w:val="tab"/>
      <w:lvlText w:val="%1."/>
      <w:rPr>
        <w:color w:val="3370ff"/>
      </w:rPr>
    </w:lvl>
  </w:abstractNum>
  <w:abstractNum w:abstractNumId="842231">
    <w:lvl>
      <w:start w:val="1"/>
      <w:numFmt w:val="lowerLetter"/>
      <w:suff w:val="tab"/>
      <w:lvlText w:val="%1."/>
      <w:rPr>
        <w:color w:val="3370ff"/>
      </w:rPr>
    </w:lvl>
  </w:abstractNum>
  <w:abstractNum w:abstractNumId="842232">
    <w:lvl>
      <w:start w:val="9"/>
      <w:numFmt w:val="decimal"/>
      <w:suff w:val="tab"/>
      <w:lvlText w:val="%1."/>
      <w:rPr>
        <w:color w:val="3370ff"/>
      </w:rPr>
    </w:lvl>
  </w:abstractNum>
  <w:abstractNum w:abstractNumId="842233">
    <w:lvl>
      <w:start w:val="1"/>
      <w:numFmt w:val="decimal"/>
      <w:suff w:val="tab"/>
      <w:lvlText w:val="%1."/>
      <w:rPr>
        <w:color w:val="3370ff"/>
      </w:rPr>
    </w:lvl>
  </w:abstractNum>
  <w:abstractNum w:abstractNumId="842234">
    <w:lvl>
      <w:start w:val="1"/>
      <w:numFmt w:val="lowerLetter"/>
      <w:suff w:val="tab"/>
      <w:lvlText w:val="%1."/>
      <w:rPr>
        <w:color w:val="3370ff"/>
      </w:rPr>
    </w:lvl>
  </w:abstractNum>
  <w:abstractNum w:abstractNumId="842235">
    <w:lvl>
      <w:start w:val="2"/>
      <w:numFmt w:val="lowerLetter"/>
      <w:suff w:val="tab"/>
      <w:lvlText w:val="%1."/>
      <w:rPr>
        <w:color w:val="3370ff"/>
      </w:rPr>
    </w:lvl>
  </w:abstractNum>
  <w:abstractNum w:abstractNumId="842236">
    <w:lvl>
      <w:start w:val="3"/>
      <w:numFmt w:val="lowerLetter"/>
      <w:suff w:val="tab"/>
      <w:lvlText w:val="%1."/>
      <w:rPr>
        <w:color w:val="3370ff"/>
      </w:rPr>
    </w:lvl>
  </w:abstractNum>
  <w:abstractNum w:abstractNumId="842237">
    <w:lvl>
      <w:start w:val="1"/>
      <w:numFmt w:val="lowerRoman"/>
      <w:suff w:val="tab"/>
      <w:lvlText w:val="%1."/>
      <w:rPr>
        <w:color w:val="3370ff"/>
      </w:rPr>
    </w:lvl>
  </w:abstractNum>
  <w:abstractNum w:abstractNumId="842238">
    <w:lvl>
      <w:start w:val="2"/>
      <w:numFmt w:val="lowerRoman"/>
      <w:suff w:val="tab"/>
      <w:lvlText w:val="%1."/>
      <w:rPr>
        <w:color w:val="3370ff"/>
      </w:rPr>
    </w:lvl>
  </w:abstractNum>
  <w:abstractNum w:abstractNumId="842239">
    <w:lvl>
      <w:start w:val="3"/>
      <w:numFmt w:val="lowerRoman"/>
      <w:suff w:val="tab"/>
      <w:lvlText w:val="%1."/>
      <w:rPr>
        <w:color w:val="3370ff"/>
      </w:rPr>
    </w:lvl>
  </w:abstractNum>
  <w:abstractNum w:abstractNumId="842240">
    <w:lvl>
      <w:start w:val="4"/>
      <w:numFmt w:val="lowerRoman"/>
      <w:suff w:val="tab"/>
      <w:lvlText w:val="%1."/>
      <w:rPr>
        <w:color w:val="3370ff"/>
      </w:rPr>
    </w:lvl>
  </w:abstractNum>
  <w:abstractNum w:abstractNumId="842241">
    <w:lvl>
      <w:start w:val="2"/>
      <w:numFmt w:val="decimal"/>
      <w:suff w:val="tab"/>
      <w:lvlText w:val="%1."/>
      <w:rPr>
        <w:color w:val="3370ff"/>
      </w:rPr>
    </w:lvl>
  </w:abstractNum>
  <w:abstractNum w:abstractNumId="842242">
    <w:lvl>
      <w:start w:val="1"/>
      <w:numFmt w:val="lowerLetter"/>
      <w:suff w:val="tab"/>
      <w:lvlText w:val="%1."/>
      <w:rPr>
        <w:color w:val="3370ff"/>
      </w:rPr>
    </w:lvl>
  </w:abstractNum>
  <w:abstractNum w:abstractNumId="842243">
    <w:lvl>
      <w:start w:val="1"/>
      <w:numFmt w:val="decimal"/>
      <w:suff w:val="tab"/>
      <w:lvlText w:val="%1."/>
      <w:rPr>
        <w:color w:val="3370ff"/>
      </w:rPr>
    </w:lvl>
  </w:abstractNum>
  <w:abstractNum w:abstractNumId="842244">
    <w:lvl>
      <w:start w:val="1"/>
      <w:numFmt w:val="decimal"/>
      <w:suff w:val="tab"/>
      <w:lvlText w:val="%1."/>
      <w:rPr>
        <w:color w:val="3370ff"/>
      </w:rPr>
    </w:lvl>
  </w:abstractNum>
  <w:num w:numId="1">
    <w:abstractNumId w:val="842216"/>
  </w:num>
  <w:num w:numId="2">
    <w:abstractNumId w:val="842217"/>
  </w:num>
  <w:num w:numId="3">
    <w:abstractNumId w:val="842218"/>
  </w:num>
  <w:num w:numId="4">
    <w:abstractNumId w:val="842219"/>
  </w:num>
  <w:num w:numId="5">
    <w:abstractNumId w:val="842220"/>
  </w:num>
  <w:num w:numId="6">
    <w:abstractNumId w:val="842221"/>
  </w:num>
  <w:num w:numId="7">
    <w:abstractNumId w:val="842222"/>
  </w:num>
  <w:num w:numId="8">
    <w:abstractNumId w:val="842223"/>
  </w:num>
  <w:num w:numId="9">
    <w:abstractNumId w:val="842224"/>
  </w:num>
  <w:num w:numId="10">
    <w:abstractNumId w:val="842225"/>
  </w:num>
  <w:num w:numId="11">
    <w:abstractNumId w:val="842226"/>
  </w:num>
  <w:num w:numId="12">
    <w:abstractNumId w:val="842227"/>
  </w:num>
  <w:num w:numId="13">
    <w:abstractNumId w:val="842228"/>
  </w:num>
  <w:num w:numId="14">
    <w:abstractNumId w:val="842229"/>
  </w:num>
  <w:num w:numId="15">
    <w:abstractNumId w:val="842230"/>
  </w:num>
  <w:num w:numId="16">
    <w:abstractNumId w:val="842231"/>
  </w:num>
  <w:num w:numId="17">
    <w:abstractNumId w:val="842232"/>
  </w:num>
  <w:num w:numId="18">
    <w:abstractNumId w:val="842233"/>
  </w:num>
  <w:num w:numId="19">
    <w:abstractNumId w:val="842234"/>
  </w:num>
  <w:num w:numId="20">
    <w:abstractNumId w:val="842235"/>
  </w:num>
  <w:num w:numId="21">
    <w:abstractNumId w:val="842236"/>
  </w:num>
  <w:num w:numId="22">
    <w:abstractNumId w:val="842237"/>
  </w:num>
  <w:num w:numId="23">
    <w:abstractNumId w:val="842238"/>
  </w:num>
  <w:num w:numId="24">
    <w:abstractNumId w:val="842239"/>
  </w:num>
  <w:num w:numId="25">
    <w:abstractNumId w:val="842240"/>
  </w:num>
  <w:num w:numId="26">
    <w:abstractNumId w:val="842241"/>
  </w:num>
  <w:num w:numId="27">
    <w:abstractNumId w:val="842242"/>
  </w:num>
  <w:num w:numId="28">
    <w:abstractNumId w:val="842243"/>
  </w:num>
  <w:num w:numId="29">
    <w:abstractNumId w:val="84224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2026-08-06T18:04:46Z</dcterms:created>
  <dc:creator>Apache POI</dc:creator>
</cp:coreProperties>
</file>