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Round 3 Tech Brief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Fixguru Round 3 — Tech Brief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Session:</w:t>
      </w:r>
      <w:r>
        <w:rPr>
          <w:rFonts w:eastAsia="等线" w:ascii="Arial" w:cs="Arial" w:hAnsi="Arial"/>
          <w:sz w:val="22"/>
        </w:rPr>
        <w:t xml:space="preserve"> MAIA &lt;&gt; Fixguru UAT (Onsite), 24 June 2026</w:t>
        <w:br/>
      </w:r>
      <w:r>
        <w:rPr>
          <w:rFonts w:eastAsia="等线" w:ascii="Arial" w:cs="Arial" w:hAnsi="Arial"/>
          <w:b w:val="true"/>
          <w:sz w:val="22"/>
        </w:rPr>
        <w:t>Attendees (Mindhive):</w:t>
      </w:r>
      <w:r>
        <w:rPr>
          <w:rFonts w:eastAsia="等线" w:ascii="Arial" w:cs="Arial" w:hAnsi="Arial"/>
          <w:sz w:val="22"/>
        </w:rPr>
        <w:t xml:space="preserve"> Ivan, Gareth, Jermaine, Azib, Brendan, Bryan, Johnson</w:t>
        <w:br/>
      </w:r>
      <w:r>
        <w:rPr>
          <w:rFonts w:eastAsia="等线" w:ascii="Arial" w:cs="Arial" w:hAnsi="Arial"/>
          <w:b w:val="true"/>
          <w:sz w:val="22"/>
        </w:rPr>
        <w:t>Attendees (Fixguru):</w:t>
      </w:r>
      <w:r>
        <w:rPr>
          <w:rFonts w:eastAsia="等线" w:ascii="Arial" w:cs="Arial" w:hAnsi="Arial"/>
          <w:sz w:val="22"/>
        </w:rPr>
        <w:t xml:space="preserve"> Ivan Cyh (Marcus), Yvonne (referenced), Azib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gate: user completes end-to-end order without opening AutoCount or asking for price manually.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Overall Pass Gate — Round 3 Sign-off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Sign-off authority:</w:t>
      </w:r>
      <w:r>
        <w:rPr>
          <w:rFonts w:eastAsia="等线" w:ascii="Arial" w:cs="Arial" w:hAnsi="Arial"/>
          <w:sz w:val="22"/>
        </w:rPr>
        <w:t xml:space="preserve"> Gareth (pending confirmation — Open Decision C6 in backward plan)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Issue 1 — Historical Pricing Display </w:t>
      </w:r>
      <w:r>
        <w:rPr>
          <w:rFonts w:eastAsia="Consolas" w:ascii="Consolas" w:cs="Consolas" w:hAnsi="Consolas"/>
          <w:b w:val="true"/>
          <w:sz w:val="32"/>
          <w:shd w:fill="EFF0F1"/>
        </w:rPr>
        <w:t>P0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Consolas" w:ascii="Consolas" w:cs="Consolas" w:hAnsi="Consolas"/>
          <w:b w:val="true"/>
          <w:sz w:val="32"/>
          <w:shd w:fill="EFF0F1"/>
        </w:rPr>
        <w:t>RECURRING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 — same feedback since 7 Apr, 14 May, 16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"Sales team needs historical pricing per customer per item before proceeding with any order. Current chatbot only shows one transaction line — incomplete and misleading. Need at least 5 historical transactions per item with date. Clean table — one glance. Grand total not needed at this stage."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Yvonne's walkthrough: user specifies G3-100, G1-300, PM72-500 → if any historical pricing, surface based on invoiced amount → chatbot returns table per item → ask user which price to proceed with.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"Search older invoices. People who use MAIA are very simple minded. If head of departments need 5 minutes to digest, their team will take much longer. MAIA must be super direct." — Ivan's raw notes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table format spec written (columns, row count, sort order)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hard rule for min row count (client said 3 is too few — never formalised)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Grand total suppression never written into spec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 column never included in any spec — client explicitly requires it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rule (invoice vs draft SO) never documented — assumed same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returning only 1 transaction per item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date field in response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mixing draft SOs with confirmed invoices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Discount % calculated against wrong base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Still returning inline text, not table structure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(AC-01)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Scenario: Sales user pastes WhatsApp order from returning customer (3 items).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 5 invoice-sourced rows per item (never draft SOs)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 visible in single message — no text wall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does NOT auto-generate QTN/SO before user confirms price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 column present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 (from prior UAT): only 2–3 rows; draft SO source; QTN generated before discount picked.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table spec: columns = Date | Item Code | Qty | Std Unit Price | Discount % | Net Price | Invoice ID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Hard rule: min 5 rows (3 is explicitly too few); sort most recent first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rule: confirmed invoices only — never draft SOs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 grand total from chatbot response; total visible in PDF only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Rebuild historical pricing API: return all 6 columns per row; min 5 rows; filter confirmed invoices only (Afiq / Wei Yon)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fewer than 5 invoices exist, return all available + note count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as structured table, not inline text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Issue 2 — Order Creation Flow Sequence </w:t>
      </w:r>
      <w:r>
        <w:rPr>
          <w:rFonts w:eastAsia="Consolas" w:ascii="Consolas" w:cs="Consolas" w:hAnsi="Consolas"/>
          <w:b w:val="true"/>
          <w:sz w:val="32"/>
          <w:shd w:fill="EFF0F1"/>
        </w:rPr>
        <w:t>P0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"Confirm to proceed with quotation, yes, that's all. User wants a super simple flow. One step at a time — no multi-question prompts."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Ideal flow: (1) identify customer by phone → (2) retrieve historical pricing table → (3) "Proceed with these prices?" yes/no → (4) generate QTN/SO → (5) ask delivery method.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"Expect from user, only yes and no questions." — Ivan's raw notes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happy-path flow spec written step-by-step with exact bot messages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rule that QTN/SO must not generate before price confirmation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defined fallback for partial item confirmation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generating QTN/SO before user confirms price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asking multiple questions in same message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state enforcement for sequential steps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(AC-01 Step 4–5 / flow gate)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sends one question per message — never multiple at once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QTN/SO only generated after explicit "yes" from user on price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Flow is resumable if user skips a step (bot re-prompts, not crash)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step-by-step happy-path spec: each step = one bot message + one expected user response + transition condition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exact wording for each prompt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fallback: if user skips step, what bot does next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Gate QTN/SO generation on explicit user price confirmation (Afiq)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 strict sequential step model — each step blocks next until resolved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conversation state tracking so user can resume mid-flow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Issue 3 — Discount Calculation Accuracy </w:t>
      </w:r>
      <w:r>
        <w:rPr>
          <w:rFonts w:eastAsia="Consolas" w:ascii="Consolas" w:cs="Consolas" w:hAnsi="Consolas"/>
          <w:b w:val="true"/>
          <w:sz w:val="32"/>
          <w:shd w:fill="EFF0F1"/>
        </w:rPr>
        <w:t>P0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(UAT prep 16 Jun + UAT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"Price list rate and SSC found to be different during testing — discount must use price list rate (standard selling price), not the item price. Unique price discount vs. total line item discount are separate values; both must be shown correctly."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Session: discount % varies by customer and quantity — not standardised globally. Some customers have pre-agreed prices below standard minimum.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documented rule: which price is the base for discount % (price list vs SSC vs item price)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Pre-approved customer-item price concept never specced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rule: do pre-approved prices bypass the minimum price approval trigger?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Discount using item price not price list rate (price list vs SSC bug flagged 16 Jun — unresolved)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Showing unit discount only; not showing total line discount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pre-approved customer-item price bypass in approval check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(AC-02)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Scenario: User selects 5% discount for item G1 (std price RM 0.33).</w:t>
      </w:r>
    </w:p>
    <w:p>
      <w:pPr>
        <w:spacing w:before="120" w:after="120" w:line="288" w:lineRule="auto"/>
        <w:ind w:left="0"/>
      </w:pPr>
      <w:r>
        <w:object>
          <v:shape id="_x0000_i1027" style="width:414pt;height:131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Pass: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3% / 5% / 10% all compute correctly against price list rate (not item price)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Different items in same order can carry different discount %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 price shown rounds to 4 decimal places (or client-agreed standard)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 line discount shown alongside unit discount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rule: discount % = (price list rate − net price) / price list rate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pre-approved customer-item pricing: customer + item + agreed net price → no approval triggered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Spec: show unit discount AND total line discount on order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 discount base: use price list rate not item price; resolve price list vs SSC discrepancy (Amirul / Afiq)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both unit discount and total line discount in response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 pre-approved customer-item price bypass in approval check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Issue 4 — Customer Lookup by Phone Number </w:t>
      </w:r>
      <w:r>
        <w:rPr>
          <w:rFonts w:eastAsia="Consolas" w:ascii="Consolas" w:cs="Consolas" w:hAnsi="Consolas"/>
          <w:b w:val="true"/>
          <w:sz w:val="32"/>
          <w:shd w:fill="EFF0F1"/>
        </w:rPr>
        <w:t>P1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"Leads and prospects — always know either phone number or WhatsApp, but sometimes don't even know their name. Mobile field in AutoCount is a unique identifier for most customers."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"Customer retrieval and referencing by phone number. mobile/landline." — Ivan's raw notes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customer search priority spec (phone → landline → name)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spec for multiple-match scenario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lead/prospect creation flow if no match found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confirmation step spec before order created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only using name or one phone field; not covering both mobile and landline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Silent auto-match risk — no confirmation shown before proceeding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Branch/contact not synced: SO/DN defaults to HQ instead of matched branch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(AC-03)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Scenario: Customer WhatsApps in with no company name — only phone number.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Pass: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 search covers both mobile and landline fields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Confirmation step shown before proceeding — no silent auto-match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SO/DN branch/contact = matched branch, not HQ default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search priority: phone/mobile → landline → name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lead/prospect creation: if no match, offer "Create as lead?" requiring phone only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confirmation prompt wording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Search both </w:t>
      </w:r>
      <w:r>
        <w:rPr>
          <w:rFonts w:eastAsia="Consolas" w:ascii="Consolas" w:cs="Consolas" w:hAnsi="Consolas"/>
          <w:sz w:val="22"/>
          <w:shd w:fill="EFF0F1"/>
        </w:rPr>
        <w:t>phone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mobile</w:t>
      </w:r>
      <w:r>
        <w:rPr>
          <w:rFonts w:eastAsia="等线" w:ascii="Arial" w:cs="Arial" w:hAnsi="Arial"/>
          <w:sz w:val="22"/>
        </w:rPr>
        <w:t xml:space="preserve"> columns in AutoCount (Wei Yon)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confirmation before proceeding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Sync branch/contact to SO/DN from matched customer, not HQ default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Issue 5 — Language Bug (Malay Mid-Conversation) </w:t>
      </w:r>
      <w:r>
        <w:rPr>
          <w:rFonts w:eastAsia="Consolas" w:ascii="Consolas" w:cs="Consolas" w:hAnsi="Consolas"/>
          <w:b w:val="true"/>
          <w:sz w:val="32"/>
          <w:shd w:fill="EFF0F1"/>
        </w:rPr>
        <w:t>P0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(Ivan's raw notes,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"Chatbot quick replies use Malay suddenly when majority of the chat is in English. To check." — Afiq flagged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language consistency rule in any spec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definition of how bot determines session language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Quick reply label generation not respecting conversation language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Language detection not propagated to quick reply builder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(AC-04)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Scenario: Sales user conducts entire conversation in English.</w:t>
      </w:r>
    </w:p>
    <w:p>
      <w:pPr>
        <w:spacing w:before="120" w:after="120" w:line="288" w:lineRule="auto"/>
        <w:ind w:left="0"/>
      </w:pPr>
      <w:r>
        <w:object>
          <v:shape id="_x0000_i1029" style="width:414pt;height:150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Pass: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Zero mid-flow Malay switch in English conversation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Quick reply labels in English throughout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rule: quick reply labels must match conversation language throughout session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detection: first user message language = session language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 quick reply generation: pass session language to reply builder; no Malay fallback (Afiq)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End-to-end test: English order → verify all quick replies in English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 xml:space="preserve">Issue 6 — Approval Blocks: Credit Limit and Minimum Price </w:t>
      </w:r>
      <w:r>
        <w:rPr>
          <w:rFonts w:eastAsia="Consolas" w:ascii="Consolas" w:cs="Consolas" w:hAnsi="Consolas"/>
          <w:b w:val="true"/>
          <w:sz w:val="32"/>
          <w:shd w:fill="EFF0F1"/>
        </w:rPr>
        <w:t>P1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"Credit limit block on order — miss opportunity to collect money and invoice. Fix guru side: credit limit block on DN. If customer high outstanding, will block on DN. Based on DO value, will block."</w:t>
              <w:br/>
              <w:t xml:space="preserve"> "Sales order minimum discount by item: minimum price needs approval. Which roles can bypass? Check with Azib screenshot on AutoCount."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"Team approves manually after verifying bank transfer slip even if AR not yet knocked off."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 level not locked in writing — client leans DN but no formal confirmation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roles can bypass: unknown — waiting on Azib's AutoCount screenshot (C2 blocker)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Two distinct approval paths not defined: AR-negative ≠ credit-limit-exceeded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Pre-approved customer-item prices still triggering minimum price approval incorrectly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 triggering at SO level, not DN/DO level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flow not split: AR-negative and credit-limit-exceeded treated as one flow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approver visibility: AR, pending SO/DN, credit limit, available balance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Pre-approved prices not bypassing minimum price check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(AC-05)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Scenario: Item priced below minimum floor. User mid-order.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Pass: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creation NOT blocked — only DN submit blocked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QTN still generated and shareable pending approval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Approver sees: AR, pending SO/DN value, credit limit, available balance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Two flows separated: AR-negative (bank-in slip) vs credit-limit-exceeded (case-by-case)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Lock block level in writing: DN submit only (pending client formal confirmation)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Chase Azib for AutoCount screenshot of both blocks + bypass roles (C2 — Ivan to action)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two distinct approval flows: (A) AR-negative → bank-in slip; (B) credit-limit-exceeded → case-by-case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approver view: AR, pending SO/DN, credit limit, available balance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Move credit block trigger from SO to DN submit; use DO value as trigger (Wei Yon)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Separate approval routing: AR-negative path vs credit-limit path → both route to Ivan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approver context: AR, pending SO/DN, credit limit, available balance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 pre-approved customer-item price bypass in minimum price check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 xml:space="preserve">Issue 7 — Delivery Method as Item Line </w:t>
      </w:r>
      <w:r>
        <w:rPr>
          <w:rFonts w:eastAsia="Consolas" w:ascii="Consolas" w:cs="Consolas" w:hAnsi="Consolas"/>
          <w:b w:val="true"/>
          <w:sz w:val="32"/>
          <w:shd w:fill="EFF0F1"/>
        </w:rPr>
        <w:t>P1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"Historical shipment method, surface the column from sales order listing. In the user context this must be captured. Customer context bank should have historical N (minimum 5) confirmed documents."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"Is this lalamove order, self pickup?" — Marcus's feedback (chatbot must prompt this)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spec for delivery method as SKU/item line (currently free-text or config)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spec for surfacing last 5 delivery methods per customer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delivery address history spec (separate from method — see Issue 9)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charge not appearing as item line with item code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historical delivery method retrieval from SO history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accounting treatment not mapped per method type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(AC-06)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Scenario: User selects "Lalamove" as delivery method after QTN confirmed.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Pass: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Last 5 confirmed delivery methods surfaced per customer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charge = item line, not free-text field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 item code maps to correct accounting treatment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delivery method as SKU: each method has item code, description, charge rule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Spec: surface last 5 confirmed delivery methods from SO history per customer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Align with Fixguru on delivery charge amounts per method (own lorry vs Lalamove vs self-pickup)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charge as item line on SO/DN with correct item code (Wei Yon)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delivery method retrieval: last 5 confirmed SOs per customer (Wei Yon)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 xml:space="preserve">Issue 8 — Chatbot Verbosity </w:t>
      </w:r>
      <w:r>
        <w:rPr>
          <w:rFonts w:eastAsia="Consolas" w:ascii="Consolas" w:cs="Consolas" w:hAnsi="Consolas"/>
          <w:b w:val="true"/>
          <w:sz w:val="32"/>
          <w:shd w:fill="EFF0F1"/>
        </w:rPr>
        <w:t>P0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"Responses are too long, too many numbers, hard to scan in one glance. Sales staff will revert to AutoCount if Maya is slower or more confusing. Key principle: Maya adapts to the user, not the other way around."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"Be concise in the response, if not found then not found, don't need to over enrich." — Ivan's raw notes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response length spec or max-message rule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single-action-per-message rule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"Not found = not found" principle never formalised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returning multi-paragraph responses for single queries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character/line limit enforced on output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Over-enrichment on "item not found" path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chatbot response spec: max 3 lines per message, one action per turn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"not found" rule: return exactly one line — "No record found for [item]. Proceed with standard price?"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Rewrite chatbot prompts: enforce single-step, single-question output (Afiq)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 all enrichment beyond what was asked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Enforce output character constraint before forcing new turn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 xml:space="preserve">Issue 9 — WhatsApp Latency vs Telegram </w:t>
      </w:r>
      <w:r>
        <w:rPr>
          <w:rFonts w:eastAsia="Consolas" w:ascii="Consolas" w:cs="Consolas" w:hAnsi="Consolas"/>
          <w:b w:val="true"/>
          <w:sz w:val="32"/>
          <w:shd w:fill="EFF0F1"/>
        </w:rPr>
        <w:t>P1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(Ivan's raw notes,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"Observation from chatbot in WhatsApp: the latency is a bit longer vs Telegram."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latency SLA defined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Root cause of WhatsApp vs Telegram latency gap unknown; no profiling done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latency SLA: target &lt;5 seconds from user send to bot reply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Profile WhatsApp API call chain vs Telegram — identify bottleneck (Wei Yon)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findings before next UAT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 xml:space="preserve">Issue 10 — AutoCount External ID Not Returned </w:t>
      </w:r>
      <w:r>
        <w:rPr>
          <w:rFonts w:eastAsia="Consolas" w:ascii="Consolas" w:cs="Consolas" w:hAnsi="Consolas"/>
          <w:b w:val="true"/>
          <w:sz w:val="32"/>
          <w:shd w:fill="EFF0F1"/>
        </w:rPr>
        <w:t>P1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(UAT prep, 16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"External ID from AutoCount must be returned on SO/invoice after push. Currently returning internal ID in some cases. On submit: push to AutoCount first, then return external ID."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spec: which ID to show user after submit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Returning MAIA internal ID in some cases instead of AutoCount external document ID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 ID not mapped back after AutoCount push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Spec: after submit, display AutoCount external document ID — not MAIA internal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 push flow: push to AutoCount → receive external ID → return it in response (Bryan)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 external ID on MAIA SO/invoice record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 xml:space="preserve">Issue 11 — Custom Item Naming + Item Retrieval Fallback </w:t>
      </w:r>
      <w:r>
        <w:rPr>
          <w:rFonts w:eastAsia="Consolas" w:ascii="Consolas" w:cs="Consolas" w:hAnsi="Consolas"/>
          <w:b w:val="true"/>
          <w:sz w:val="32"/>
          <w:shd w:fill="EFF0F1"/>
        </w:rPr>
        <w:t>P1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(Ivan's raw notes,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"Fixguru has G5 as a base item, but they create customised G5: {Customer Name} G5. Item retrieval — if not match, also return historical items that the customer ordered."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spec for {Customer Name} prefix variant lookup or resolution to base item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defined fallback when item not found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search not handling customer-variant naming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Dead-end returned when item not found — no fallback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retrieval priority: exact match → strip prefix → base item → customer invoice history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fallback message: "No match for [item]. Closest: [base]. Historically ordered: [list]"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 3-tier lookup: exact → prefix-stripped base → customer history (Wei Yon / Afiq)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return a dead-end; always provide at least historical fallback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 xml:space="preserve">Issue 12 — FOC Items and Partial Fulfillment </w:t>
      </w:r>
      <w:r>
        <w:rPr>
          <w:rFonts w:eastAsia="Consolas" w:ascii="Consolas" w:cs="Consolas" w:hAnsi="Consolas"/>
          <w:b w:val="true"/>
          <w:sz w:val="32"/>
          <w:shd w:fill="EFF0F1"/>
        </w:rPr>
        <w:t>P1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"FOC items: customer ordered 1000, production 1050 → 50 are free. Partial fulfillment: if stock short, issue DO for available stock, backorder remainder. Maya should support adjusting SO quantity and issuing DO directly."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FOC flow never specced: billing logic, stock deduction, DO line appearance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 fulfillment flow not defined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FOC items creating duplicate lines (flagged in UAT prep 16 Jun)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 DO not supported — system requires full quantity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natural-language SO quantity adjustment in bot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FOC spec: bill billable qty; deduct billable + FOC from stock; FOC line on DO at RM 0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partial fulfillment spec: adjust SO qty + issue partial DO + backlog remainder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Consolidate FOC lines: deduplicate into single line per item (Bryan)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Support partial DO against SO; track backorder remainder (Wei Yon)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Support natural-language SO qty adjustment in bot flow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 xml:space="preserve">Issue 13 — Warehouse / Shelf Configuration </w:t>
      </w:r>
      <w:r>
        <w:rPr>
          <w:rFonts w:eastAsia="Consolas" w:ascii="Consolas" w:cs="Consolas" w:hAnsi="Consolas"/>
          <w:b w:val="true"/>
          <w:sz w:val="32"/>
          <w:shd w:fill="EFF0F1"/>
        </w:rPr>
        <w:t>P1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"Current AutoCount setup ties shelf to item UOM, not to sub-warehouse. Industry standard: shelf as sub-warehouse within rack within HQ warehouse. Need to investigate correct AutoCount module."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structure never mapped from Fixguru's actual AutoCount setup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AutoCount sub-warehouse capability not validated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module used for shelf tracking (tied to item UOM)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Picking list / DN not showing correct shelf/warehouse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Map intended hierarchy with Fixguru: HQ → rack → shelf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Validate with AutoCount vendor if sub-warehouse module supports this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Investigate correct AutoCount sub-warehouse module (Azib / Wei Yon)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Reconfigure shelves as sub-warehouses; update picking list and DN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Issue 14 — Dual Interface / Hybrid UX </w:t>
      </w:r>
      <w:r>
        <w:rPr>
          <w:rFonts w:eastAsia="Consolas" w:ascii="Consolas" w:cs="Consolas" w:hAnsi="Consolas"/>
          <w:b w:val="true"/>
          <w:sz w:val="32"/>
          <w:shd w:fill="EFF0F1"/>
        </w:rPr>
        <w:t>Open Decision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Feedback (Fixguru UAT, 24 Jun)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"MAIA's perhaps a dual interface — chat + front. The chat interface has its limitations. Sales people have to do manual data entry but rely on rich information best surfaced in the front end."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"Marcus's feedback: chatbot intuitive, user-guided flow. Dual interface concept positively received."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Product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decision made: chat-only vs dual interface vs image/table card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Without this decision, pricing table display spec cannot be finalised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Gaps — Tech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feasibility spike on hybrid chat + web panel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design spec to build towards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Product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Make explicit decision by Day 1 (25 Jun): chat-only / dual interface / image card — must lock before table spec finalised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dual interface: define scope — Phase 1 or costed CR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— Tech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Feasibility spike: hybrid web panel alongside WhatsApp chat — timeboxed 1 day (Jermaine / Amirul)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in parallel with P0 fixes — must not block Issue 1 delivery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Source Notes</w:t>
      </w:r>
      <w:bookmarkEnd w:id="16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See Also</w:t>
      </w:r>
      <w:bookmarkEnd w:id="17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UAT/3rd backward final UAT action plan for Fixguru — prioritised plan with owners and dates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Meetings/2026-06-24 Fixguru UAT Debrief — Ivan's raw session notes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context/learnings — running learnings log</w:t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7913">
    <w:lvl>
      <w:numFmt w:val="bullet"/>
      <w:suff w:val="tab"/>
      <w:lvlText w:val="•"/>
      <w:rPr>
        <w:color w:val="3370ff"/>
      </w:rPr>
    </w:lvl>
  </w:abstractNum>
  <w:abstractNum w:abstractNumId="837914">
    <w:lvl>
      <w:numFmt w:val="bullet"/>
      <w:suff w:val="tab"/>
      <w:lvlText w:val="•"/>
      <w:rPr>
        <w:color w:val="3370ff"/>
      </w:rPr>
    </w:lvl>
  </w:abstractNum>
  <w:abstractNum w:abstractNumId="837915">
    <w:lvl>
      <w:numFmt w:val="bullet"/>
      <w:suff w:val="tab"/>
      <w:lvlText w:val="•"/>
      <w:rPr>
        <w:color w:val="3370ff"/>
      </w:rPr>
    </w:lvl>
  </w:abstractNum>
  <w:abstractNum w:abstractNumId="837916">
    <w:lvl>
      <w:numFmt w:val="bullet"/>
      <w:suff w:val="tab"/>
      <w:lvlText w:val="•"/>
      <w:rPr>
        <w:color w:val="3370ff"/>
      </w:rPr>
    </w:lvl>
  </w:abstractNum>
  <w:abstractNum w:abstractNumId="837917">
    <w:lvl>
      <w:numFmt w:val="bullet"/>
      <w:suff w:val="tab"/>
      <w:lvlText w:val="•"/>
      <w:rPr>
        <w:color w:val="3370ff"/>
      </w:rPr>
    </w:lvl>
  </w:abstractNum>
  <w:abstractNum w:abstractNumId="837918">
    <w:lvl>
      <w:numFmt w:val="bullet"/>
      <w:suff w:val="tab"/>
      <w:lvlText w:val="•"/>
      <w:rPr>
        <w:color w:val="3370ff"/>
      </w:rPr>
    </w:lvl>
  </w:abstractNum>
  <w:abstractNum w:abstractNumId="837919">
    <w:lvl>
      <w:numFmt w:val="bullet"/>
      <w:suff w:val="tab"/>
      <w:lvlText w:val="•"/>
      <w:rPr>
        <w:color w:val="3370ff"/>
      </w:rPr>
    </w:lvl>
  </w:abstractNum>
  <w:abstractNum w:abstractNumId="837920">
    <w:lvl>
      <w:numFmt w:val="bullet"/>
      <w:suff w:val="tab"/>
      <w:lvlText w:val="•"/>
      <w:rPr>
        <w:color w:val="3370ff"/>
      </w:rPr>
    </w:lvl>
  </w:abstractNum>
  <w:abstractNum w:abstractNumId="837921">
    <w:lvl>
      <w:numFmt w:val="bullet"/>
      <w:suff w:val="tab"/>
      <w:lvlText w:val="•"/>
      <w:rPr>
        <w:color w:val="3370ff"/>
      </w:rPr>
    </w:lvl>
  </w:abstractNum>
  <w:abstractNum w:abstractNumId="837922">
    <w:lvl>
      <w:numFmt w:val="bullet"/>
      <w:suff w:val="tab"/>
      <w:lvlText w:val="•"/>
      <w:rPr>
        <w:color w:val="3370ff"/>
      </w:rPr>
    </w:lvl>
  </w:abstractNum>
  <w:abstractNum w:abstractNumId="837923">
    <w:lvl>
      <w:numFmt w:val="bullet"/>
      <w:suff w:val="space"/>
      <w:lvlText w:val="□"/>
    </w:lvl>
  </w:abstractNum>
  <w:abstractNum w:abstractNumId="837924">
    <w:lvl>
      <w:numFmt w:val="bullet"/>
      <w:suff w:val="space"/>
      <w:lvlText w:val="□"/>
    </w:lvl>
  </w:abstractNum>
  <w:abstractNum w:abstractNumId="837925">
    <w:lvl>
      <w:numFmt w:val="bullet"/>
      <w:suff w:val="space"/>
      <w:lvlText w:val="□"/>
    </w:lvl>
  </w:abstractNum>
  <w:abstractNum w:abstractNumId="837926">
    <w:lvl>
      <w:numFmt w:val="bullet"/>
      <w:suff w:val="space"/>
      <w:lvlText w:val="□"/>
    </w:lvl>
  </w:abstractNum>
  <w:abstractNum w:abstractNumId="837927">
    <w:lvl>
      <w:numFmt w:val="bullet"/>
      <w:suff w:val="space"/>
      <w:lvlText w:val="□"/>
    </w:lvl>
  </w:abstractNum>
  <w:abstractNum w:abstractNumId="837928">
    <w:lvl>
      <w:numFmt w:val="bullet"/>
      <w:suff w:val="space"/>
      <w:lvlText w:val="□"/>
    </w:lvl>
  </w:abstractNum>
  <w:abstractNum w:abstractNumId="837929">
    <w:lvl>
      <w:numFmt w:val="bullet"/>
      <w:suff w:val="space"/>
      <w:lvlText w:val="□"/>
    </w:lvl>
  </w:abstractNum>
  <w:abstractNum w:abstractNumId="837930">
    <w:lvl>
      <w:numFmt w:val="bullet"/>
      <w:suff w:val="space"/>
      <w:lvlText w:val="□"/>
    </w:lvl>
  </w:abstractNum>
  <w:abstractNum w:abstractNumId="837931">
    <w:lvl>
      <w:numFmt w:val="bullet"/>
      <w:suff w:val="space"/>
      <w:lvlText w:val="□"/>
    </w:lvl>
  </w:abstractNum>
  <w:abstractNum w:abstractNumId="837932">
    <w:lvl>
      <w:numFmt w:val="bullet"/>
      <w:suff w:val="space"/>
      <w:lvlText w:val="□"/>
    </w:lvl>
  </w:abstractNum>
  <w:abstractNum w:abstractNumId="837933">
    <w:lvl>
      <w:numFmt w:val="bullet"/>
      <w:suff w:val="space"/>
      <w:lvlText w:val="□"/>
    </w:lvl>
  </w:abstractNum>
  <w:abstractNum w:abstractNumId="837934">
    <w:lvl>
      <w:numFmt w:val="bullet"/>
      <w:suff w:val="tab"/>
      <w:lvlText w:val="•"/>
      <w:rPr>
        <w:color w:val="3370ff"/>
      </w:rPr>
    </w:lvl>
  </w:abstractNum>
  <w:abstractNum w:abstractNumId="837935">
    <w:lvl>
      <w:numFmt w:val="bullet"/>
      <w:suff w:val="tab"/>
      <w:lvlText w:val="•"/>
      <w:rPr>
        <w:color w:val="3370ff"/>
      </w:rPr>
    </w:lvl>
  </w:abstractNum>
  <w:abstractNum w:abstractNumId="837936">
    <w:lvl>
      <w:numFmt w:val="bullet"/>
      <w:suff w:val="tab"/>
      <w:lvlText w:val="•"/>
      <w:rPr>
        <w:color w:val="3370ff"/>
      </w:rPr>
    </w:lvl>
  </w:abstractNum>
  <w:abstractNum w:abstractNumId="837937">
    <w:lvl>
      <w:numFmt w:val="bullet"/>
      <w:suff w:val="tab"/>
      <w:lvlText w:val="•"/>
      <w:rPr>
        <w:color w:val="3370ff"/>
      </w:rPr>
    </w:lvl>
  </w:abstractNum>
  <w:abstractNum w:abstractNumId="837938">
    <w:lvl>
      <w:numFmt w:val="bullet"/>
      <w:suff w:val="tab"/>
      <w:lvlText w:val="•"/>
      <w:rPr>
        <w:color w:val="3370ff"/>
      </w:rPr>
    </w:lvl>
  </w:abstractNum>
  <w:abstractNum w:abstractNumId="837939">
    <w:lvl>
      <w:numFmt w:val="bullet"/>
      <w:suff w:val="tab"/>
      <w:lvlText w:val="•"/>
      <w:rPr>
        <w:color w:val="3370ff"/>
      </w:rPr>
    </w:lvl>
  </w:abstractNum>
  <w:abstractNum w:abstractNumId="837940">
    <w:lvl>
      <w:numFmt w:val="bullet"/>
      <w:suff w:val="space"/>
      <w:lvlText w:val="□"/>
    </w:lvl>
  </w:abstractNum>
  <w:abstractNum w:abstractNumId="837941">
    <w:lvl>
      <w:numFmt w:val="bullet"/>
      <w:suff w:val="space"/>
      <w:lvlText w:val="□"/>
    </w:lvl>
  </w:abstractNum>
  <w:abstractNum w:abstractNumId="837942">
    <w:lvl>
      <w:numFmt w:val="bullet"/>
      <w:suff w:val="space"/>
      <w:lvlText w:val="□"/>
    </w:lvl>
  </w:abstractNum>
  <w:abstractNum w:abstractNumId="837943">
    <w:lvl>
      <w:numFmt w:val="bullet"/>
      <w:suff w:val="space"/>
      <w:lvlText w:val="□"/>
    </w:lvl>
  </w:abstractNum>
  <w:abstractNum w:abstractNumId="837944">
    <w:lvl>
      <w:numFmt w:val="bullet"/>
      <w:suff w:val="space"/>
      <w:lvlText w:val="□"/>
    </w:lvl>
  </w:abstractNum>
  <w:abstractNum w:abstractNumId="837945">
    <w:lvl>
      <w:numFmt w:val="bullet"/>
      <w:suff w:val="space"/>
      <w:lvlText w:val="□"/>
    </w:lvl>
  </w:abstractNum>
  <w:abstractNum w:abstractNumId="837946">
    <w:lvl>
      <w:numFmt w:val="bullet"/>
      <w:suff w:val="space"/>
      <w:lvlText w:val="□"/>
    </w:lvl>
  </w:abstractNum>
  <w:abstractNum w:abstractNumId="837947">
    <w:lvl>
      <w:numFmt w:val="bullet"/>
      <w:suff w:val="space"/>
      <w:lvlText w:val="□"/>
    </w:lvl>
  </w:abstractNum>
  <w:abstractNum w:abstractNumId="837948">
    <w:lvl>
      <w:numFmt w:val="bullet"/>
      <w:suff w:val="space"/>
      <w:lvlText w:val="□"/>
    </w:lvl>
  </w:abstractNum>
  <w:abstractNum w:abstractNumId="837949">
    <w:lvl>
      <w:numFmt w:val="bullet"/>
      <w:suff w:val="tab"/>
      <w:lvlText w:val="•"/>
      <w:rPr>
        <w:color w:val="3370ff"/>
      </w:rPr>
    </w:lvl>
  </w:abstractNum>
  <w:abstractNum w:abstractNumId="837950">
    <w:lvl>
      <w:numFmt w:val="bullet"/>
      <w:suff w:val="tab"/>
      <w:lvlText w:val="•"/>
      <w:rPr>
        <w:color w:val="3370ff"/>
      </w:rPr>
    </w:lvl>
  </w:abstractNum>
  <w:abstractNum w:abstractNumId="837951">
    <w:lvl>
      <w:numFmt w:val="bullet"/>
      <w:suff w:val="tab"/>
      <w:lvlText w:val="•"/>
      <w:rPr>
        <w:color w:val="3370ff"/>
      </w:rPr>
    </w:lvl>
  </w:abstractNum>
  <w:abstractNum w:abstractNumId="837952">
    <w:lvl>
      <w:numFmt w:val="bullet"/>
      <w:suff w:val="tab"/>
      <w:lvlText w:val="•"/>
      <w:rPr>
        <w:color w:val="3370ff"/>
      </w:rPr>
    </w:lvl>
  </w:abstractNum>
  <w:abstractNum w:abstractNumId="837953">
    <w:lvl>
      <w:numFmt w:val="bullet"/>
      <w:suff w:val="tab"/>
      <w:lvlText w:val="•"/>
      <w:rPr>
        <w:color w:val="3370ff"/>
      </w:rPr>
    </w:lvl>
  </w:abstractNum>
  <w:abstractNum w:abstractNumId="837954">
    <w:lvl>
      <w:numFmt w:val="bullet"/>
      <w:suff w:val="tab"/>
      <w:lvlText w:val="•"/>
      <w:rPr>
        <w:color w:val="3370ff"/>
      </w:rPr>
    </w:lvl>
  </w:abstractNum>
  <w:abstractNum w:abstractNumId="837955">
    <w:lvl>
      <w:numFmt w:val="bullet"/>
      <w:suff w:val="space"/>
      <w:lvlText w:val="□"/>
    </w:lvl>
  </w:abstractNum>
  <w:abstractNum w:abstractNumId="837956">
    <w:lvl>
      <w:numFmt w:val="bullet"/>
      <w:suff w:val="space"/>
      <w:lvlText w:val="□"/>
    </w:lvl>
  </w:abstractNum>
  <w:abstractNum w:abstractNumId="837957">
    <w:lvl>
      <w:numFmt w:val="bullet"/>
      <w:suff w:val="space"/>
      <w:lvlText w:val="□"/>
    </w:lvl>
  </w:abstractNum>
  <w:abstractNum w:abstractNumId="837958">
    <w:lvl>
      <w:numFmt w:val="bullet"/>
      <w:suff w:val="space"/>
      <w:lvlText w:val="□"/>
    </w:lvl>
  </w:abstractNum>
  <w:abstractNum w:abstractNumId="837959">
    <w:lvl>
      <w:numFmt w:val="bullet"/>
      <w:suff w:val="space"/>
      <w:lvlText w:val="□"/>
    </w:lvl>
  </w:abstractNum>
  <w:abstractNum w:abstractNumId="837960">
    <w:lvl>
      <w:numFmt w:val="bullet"/>
      <w:suff w:val="space"/>
      <w:lvlText w:val="□"/>
    </w:lvl>
  </w:abstractNum>
  <w:abstractNum w:abstractNumId="837961">
    <w:lvl>
      <w:numFmt w:val="bullet"/>
      <w:suff w:val="space"/>
      <w:lvlText w:val="□"/>
    </w:lvl>
  </w:abstractNum>
  <w:abstractNum w:abstractNumId="837962">
    <w:lvl>
      <w:numFmt w:val="bullet"/>
      <w:suff w:val="space"/>
      <w:lvlText w:val="□"/>
    </w:lvl>
  </w:abstractNum>
  <w:abstractNum w:abstractNumId="837963">
    <w:lvl>
      <w:numFmt w:val="bullet"/>
      <w:suff w:val="space"/>
      <w:lvlText w:val="□"/>
    </w:lvl>
  </w:abstractNum>
  <w:abstractNum w:abstractNumId="837964">
    <w:lvl>
      <w:numFmt w:val="bullet"/>
      <w:suff w:val="space"/>
      <w:lvlText w:val="□"/>
    </w:lvl>
  </w:abstractNum>
  <w:abstractNum w:abstractNumId="837965">
    <w:lvl>
      <w:numFmt w:val="bullet"/>
      <w:suff w:val="tab"/>
      <w:lvlText w:val="•"/>
      <w:rPr>
        <w:color w:val="3370ff"/>
      </w:rPr>
    </w:lvl>
  </w:abstractNum>
  <w:abstractNum w:abstractNumId="837966">
    <w:lvl>
      <w:numFmt w:val="bullet"/>
      <w:suff w:val="tab"/>
      <w:lvlText w:val="•"/>
      <w:rPr>
        <w:color w:val="3370ff"/>
      </w:rPr>
    </w:lvl>
  </w:abstractNum>
  <w:abstractNum w:abstractNumId="837967">
    <w:lvl>
      <w:numFmt w:val="bullet"/>
      <w:suff w:val="tab"/>
      <w:lvlText w:val="•"/>
      <w:rPr>
        <w:color w:val="3370ff"/>
      </w:rPr>
    </w:lvl>
  </w:abstractNum>
  <w:abstractNum w:abstractNumId="837968">
    <w:lvl>
      <w:numFmt w:val="bullet"/>
      <w:suff w:val="tab"/>
      <w:lvlText w:val="•"/>
      <w:rPr>
        <w:color w:val="3370ff"/>
      </w:rPr>
    </w:lvl>
  </w:abstractNum>
  <w:abstractNum w:abstractNumId="837969">
    <w:lvl>
      <w:numFmt w:val="bullet"/>
      <w:suff w:val="tab"/>
      <w:lvlText w:val="•"/>
      <w:rPr>
        <w:color w:val="3370ff"/>
      </w:rPr>
    </w:lvl>
  </w:abstractNum>
  <w:abstractNum w:abstractNumId="837970">
    <w:lvl>
      <w:numFmt w:val="bullet"/>
      <w:suff w:val="tab"/>
      <w:lvlText w:val="•"/>
      <w:rPr>
        <w:color w:val="3370ff"/>
      </w:rPr>
    </w:lvl>
  </w:abstractNum>
  <w:abstractNum w:abstractNumId="837971">
    <w:lvl>
      <w:numFmt w:val="bullet"/>
      <w:suff w:val="tab"/>
      <w:lvlText w:val="•"/>
      <w:rPr>
        <w:color w:val="3370ff"/>
      </w:rPr>
    </w:lvl>
  </w:abstractNum>
  <w:abstractNum w:abstractNumId="837972">
    <w:lvl>
      <w:numFmt w:val="bullet"/>
      <w:suff w:val="space"/>
      <w:lvlText w:val="□"/>
    </w:lvl>
  </w:abstractNum>
  <w:abstractNum w:abstractNumId="837973">
    <w:lvl>
      <w:numFmt w:val="bullet"/>
      <w:suff w:val="space"/>
      <w:lvlText w:val="□"/>
    </w:lvl>
  </w:abstractNum>
  <w:abstractNum w:abstractNumId="837974">
    <w:lvl>
      <w:numFmt w:val="bullet"/>
      <w:suff w:val="space"/>
      <w:lvlText w:val="□"/>
    </w:lvl>
  </w:abstractNum>
  <w:abstractNum w:abstractNumId="837975">
    <w:lvl>
      <w:numFmt w:val="bullet"/>
      <w:suff w:val="space"/>
      <w:lvlText w:val="□"/>
    </w:lvl>
  </w:abstractNum>
  <w:abstractNum w:abstractNumId="837976">
    <w:lvl>
      <w:numFmt w:val="bullet"/>
      <w:suff w:val="space"/>
      <w:lvlText w:val="□"/>
    </w:lvl>
  </w:abstractNum>
  <w:abstractNum w:abstractNumId="837977">
    <w:lvl>
      <w:numFmt w:val="bullet"/>
      <w:suff w:val="space"/>
      <w:lvlText w:val="□"/>
    </w:lvl>
  </w:abstractNum>
  <w:abstractNum w:abstractNumId="837978">
    <w:lvl>
      <w:numFmt w:val="bullet"/>
      <w:suff w:val="space"/>
      <w:lvlText w:val="□"/>
    </w:lvl>
  </w:abstractNum>
  <w:abstractNum w:abstractNumId="837979">
    <w:lvl>
      <w:numFmt w:val="bullet"/>
      <w:suff w:val="space"/>
      <w:lvlText w:val="□"/>
    </w:lvl>
  </w:abstractNum>
  <w:abstractNum w:abstractNumId="837980">
    <w:lvl>
      <w:numFmt w:val="bullet"/>
      <w:suff w:val="space"/>
      <w:lvlText w:val="□"/>
    </w:lvl>
  </w:abstractNum>
  <w:abstractNum w:abstractNumId="837981">
    <w:lvl>
      <w:numFmt w:val="bullet"/>
      <w:suff w:val="tab"/>
      <w:lvlText w:val="•"/>
      <w:rPr>
        <w:color w:val="3370ff"/>
      </w:rPr>
    </w:lvl>
  </w:abstractNum>
  <w:abstractNum w:abstractNumId="837982">
    <w:lvl>
      <w:numFmt w:val="bullet"/>
      <w:suff w:val="tab"/>
      <w:lvlText w:val="•"/>
      <w:rPr>
        <w:color w:val="3370ff"/>
      </w:rPr>
    </w:lvl>
  </w:abstractNum>
  <w:abstractNum w:abstractNumId="837983">
    <w:lvl>
      <w:numFmt w:val="bullet"/>
      <w:suff w:val="tab"/>
      <w:lvlText w:val="•"/>
      <w:rPr>
        <w:color w:val="3370ff"/>
      </w:rPr>
    </w:lvl>
  </w:abstractNum>
  <w:abstractNum w:abstractNumId="837984">
    <w:lvl>
      <w:numFmt w:val="bullet"/>
      <w:suff w:val="tab"/>
      <w:lvlText w:val="•"/>
      <w:rPr>
        <w:color w:val="3370ff"/>
      </w:rPr>
    </w:lvl>
  </w:abstractNum>
  <w:abstractNum w:abstractNumId="837985">
    <w:lvl>
      <w:numFmt w:val="bullet"/>
      <w:suff w:val="space"/>
      <w:lvlText w:val="□"/>
    </w:lvl>
  </w:abstractNum>
  <w:abstractNum w:abstractNumId="837986">
    <w:lvl>
      <w:numFmt w:val="bullet"/>
      <w:suff w:val="space"/>
      <w:lvlText w:val="□"/>
    </w:lvl>
  </w:abstractNum>
  <w:abstractNum w:abstractNumId="837987">
    <w:lvl>
      <w:numFmt w:val="bullet"/>
      <w:suff w:val="space"/>
      <w:lvlText w:val="□"/>
    </w:lvl>
  </w:abstractNum>
  <w:abstractNum w:abstractNumId="837988">
    <w:lvl>
      <w:numFmt w:val="bullet"/>
      <w:suff w:val="space"/>
      <w:lvlText w:val="□"/>
    </w:lvl>
  </w:abstractNum>
  <w:abstractNum w:abstractNumId="837989">
    <w:lvl>
      <w:numFmt w:val="bullet"/>
      <w:suff w:val="space"/>
      <w:lvlText w:val="□"/>
    </w:lvl>
  </w:abstractNum>
  <w:abstractNum w:abstractNumId="837990">
    <w:lvl>
      <w:numFmt w:val="bullet"/>
      <w:suff w:val="space"/>
      <w:lvlText w:val="□"/>
    </w:lvl>
  </w:abstractNum>
  <w:abstractNum w:abstractNumId="837991">
    <w:lvl>
      <w:numFmt w:val="bullet"/>
      <w:suff w:val="tab"/>
      <w:lvlText w:val="•"/>
      <w:rPr>
        <w:color w:val="3370ff"/>
      </w:rPr>
    </w:lvl>
  </w:abstractNum>
  <w:abstractNum w:abstractNumId="837992">
    <w:lvl>
      <w:numFmt w:val="bullet"/>
      <w:suff w:val="tab"/>
      <w:lvlText w:val="•"/>
      <w:rPr>
        <w:color w:val="3370ff"/>
      </w:rPr>
    </w:lvl>
  </w:abstractNum>
  <w:abstractNum w:abstractNumId="837993">
    <w:lvl>
      <w:numFmt w:val="bullet"/>
      <w:suff w:val="tab"/>
      <w:lvlText w:val="•"/>
      <w:rPr>
        <w:color w:val="3370ff"/>
      </w:rPr>
    </w:lvl>
  </w:abstractNum>
  <w:abstractNum w:abstractNumId="837994">
    <w:lvl>
      <w:numFmt w:val="bullet"/>
      <w:suff w:val="tab"/>
      <w:lvlText w:val="•"/>
      <w:rPr>
        <w:color w:val="3370ff"/>
      </w:rPr>
    </w:lvl>
  </w:abstractNum>
  <w:abstractNum w:abstractNumId="837995">
    <w:lvl>
      <w:numFmt w:val="bullet"/>
      <w:suff w:val="tab"/>
      <w:lvlText w:val="•"/>
      <w:rPr>
        <w:color w:val="3370ff"/>
      </w:rPr>
    </w:lvl>
  </w:abstractNum>
  <w:abstractNum w:abstractNumId="837996">
    <w:lvl>
      <w:numFmt w:val="bullet"/>
      <w:suff w:val="tab"/>
      <w:lvlText w:val="•"/>
      <w:rPr>
        <w:color w:val="3370ff"/>
      </w:rPr>
    </w:lvl>
  </w:abstractNum>
  <w:abstractNum w:abstractNumId="837997">
    <w:lvl>
      <w:numFmt w:val="bullet"/>
      <w:suff w:val="tab"/>
      <w:lvlText w:val="•"/>
      <w:rPr>
        <w:color w:val="3370ff"/>
      </w:rPr>
    </w:lvl>
  </w:abstractNum>
  <w:abstractNum w:abstractNumId="837998">
    <w:lvl>
      <w:numFmt w:val="bullet"/>
      <w:suff w:val="tab"/>
      <w:lvlText w:val="•"/>
      <w:rPr>
        <w:color w:val="3370ff"/>
      </w:rPr>
    </w:lvl>
  </w:abstractNum>
  <w:abstractNum w:abstractNumId="837999">
    <w:lvl>
      <w:numFmt w:val="bullet"/>
      <w:suff w:val="space"/>
      <w:lvlText w:val="□"/>
    </w:lvl>
  </w:abstractNum>
  <w:abstractNum w:abstractNumId="838000">
    <w:lvl>
      <w:numFmt w:val="bullet"/>
      <w:suff w:val="space"/>
      <w:lvlText w:val="□"/>
    </w:lvl>
  </w:abstractNum>
  <w:abstractNum w:abstractNumId="838001">
    <w:lvl>
      <w:numFmt w:val="bullet"/>
      <w:suff w:val="space"/>
      <w:lvlText w:val="□"/>
    </w:lvl>
  </w:abstractNum>
  <w:abstractNum w:abstractNumId="838002">
    <w:lvl>
      <w:numFmt w:val="bullet"/>
      <w:suff w:val="space"/>
      <w:lvlText w:val="□"/>
    </w:lvl>
  </w:abstractNum>
  <w:abstractNum w:abstractNumId="838003">
    <w:lvl>
      <w:numFmt w:val="bullet"/>
      <w:suff w:val="space"/>
      <w:lvlText w:val="□"/>
    </w:lvl>
  </w:abstractNum>
  <w:abstractNum w:abstractNumId="838004">
    <w:lvl>
      <w:numFmt w:val="bullet"/>
      <w:suff w:val="space"/>
      <w:lvlText w:val="□"/>
    </w:lvl>
  </w:abstractNum>
  <w:abstractNum w:abstractNumId="838005">
    <w:lvl>
      <w:numFmt w:val="bullet"/>
      <w:suff w:val="space"/>
      <w:lvlText w:val="□"/>
    </w:lvl>
  </w:abstractNum>
  <w:abstractNum w:abstractNumId="838006">
    <w:lvl>
      <w:numFmt w:val="bullet"/>
      <w:suff w:val="space"/>
      <w:lvlText w:val="□"/>
    </w:lvl>
  </w:abstractNum>
  <w:abstractNum w:abstractNumId="838007">
    <w:lvl>
      <w:numFmt w:val="bullet"/>
      <w:suff w:val="space"/>
      <w:lvlText w:val="□"/>
    </w:lvl>
  </w:abstractNum>
  <w:abstractNum w:abstractNumId="838008">
    <w:lvl>
      <w:numFmt w:val="bullet"/>
      <w:suff w:val="space"/>
      <w:lvlText w:val="□"/>
    </w:lvl>
  </w:abstractNum>
  <w:abstractNum w:abstractNumId="838009">
    <w:lvl>
      <w:numFmt w:val="bullet"/>
      <w:suff w:val="space"/>
      <w:lvlText w:val="□"/>
    </w:lvl>
  </w:abstractNum>
  <w:abstractNum w:abstractNumId="838010">
    <w:lvl>
      <w:numFmt w:val="bullet"/>
      <w:suff w:val="space"/>
      <w:lvlText w:val="□"/>
    </w:lvl>
  </w:abstractNum>
  <w:abstractNum w:abstractNumId="838011">
    <w:lvl>
      <w:numFmt w:val="bullet"/>
      <w:suff w:val="tab"/>
      <w:lvlText w:val="•"/>
      <w:rPr>
        <w:color w:val="3370ff"/>
      </w:rPr>
    </w:lvl>
  </w:abstractNum>
  <w:abstractNum w:abstractNumId="838012">
    <w:lvl>
      <w:numFmt w:val="bullet"/>
      <w:suff w:val="tab"/>
      <w:lvlText w:val="•"/>
      <w:rPr>
        <w:color w:val="3370ff"/>
      </w:rPr>
    </w:lvl>
  </w:abstractNum>
  <w:abstractNum w:abstractNumId="838013">
    <w:lvl>
      <w:numFmt w:val="bullet"/>
      <w:suff w:val="tab"/>
      <w:lvlText w:val="•"/>
      <w:rPr>
        <w:color w:val="3370ff"/>
      </w:rPr>
    </w:lvl>
  </w:abstractNum>
  <w:abstractNum w:abstractNumId="838014">
    <w:lvl>
      <w:numFmt w:val="bullet"/>
      <w:suff w:val="tab"/>
      <w:lvlText w:val="•"/>
      <w:rPr>
        <w:color w:val="3370ff"/>
      </w:rPr>
    </w:lvl>
  </w:abstractNum>
  <w:abstractNum w:abstractNumId="838015">
    <w:lvl>
      <w:numFmt w:val="bullet"/>
      <w:suff w:val="tab"/>
      <w:lvlText w:val="•"/>
      <w:rPr>
        <w:color w:val="3370ff"/>
      </w:rPr>
    </w:lvl>
  </w:abstractNum>
  <w:abstractNum w:abstractNumId="838016">
    <w:lvl>
      <w:numFmt w:val="bullet"/>
      <w:suff w:val="tab"/>
      <w:lvlText w:val="•"/>
      <w:rPr>
        <w:color w:val="3370ff"/>
      </w:rPr>
    </w:lvl>
  </w:abstractNum>
  <w:abstractNum w:abstractNumId="838017">
    <w:lvl>
      <w:numFmt w:val="bullet"/>
      <w:suff w:val="space"/>
      <w:lvlText w:val="□"/>
    </w:lvl>
  </w:abstractNum>
  <w:abstractNum w:abstractNumId="838018">
    <w:lvl>
      <w:numFmt w:val="bullet"/>
      <w:suff w:val="space"/>
      <w:lvlText w:val="□"/>
    </w:lvl>
  </w:abstractNum>
  <w:abstractNum w:abstractNumId="838019">
    <w:lvl>
      <w:numFmt w:val="bullet"/>
      <w:suff w:val="space"/>
      <w:lvlText w:val="□"/>
    </w:lvl>
  </w:abstractNum>
  <w:abstractNum w:abstractNumId="838020">
    <w:lvl>
      <w:numFmt w:val="bullet"/>
      <w:suff w:val="space"/>
      <w:lvlText w:val="□"/>
    </w:lvl>
  </w:abstractNum>
  <w:abstractNum w:abstractNumId="838021">
    <w:lvl>
      <w:numFmt w:val="bullet"/>
      <w:suff w:val="space"/>
      <w:lvlText w:val="□"/>
    </w:lvl>
  </w:abstractNum>
  <w:abstractNum w:abstractNumId="838022">
    <w:lvl>
      <w:numFmt w:val="bullet"/>
      <w:suff w:val="space"/>
      <w:lvlText w:val="□"/>
    </w:lvl>
  </w:abstractNum>
  <w:abstractNum w:abstractNumId="838023">
    <w:lvl>
      <w:numFmt w:val="bullet"/>
      <w:suff w:val="space"/>
      <w:lvlText w:val="□"/>
    </w:lvl>
  </w:abstractNum>
  <w:abstractNum w:abstractNumId="838024">
    <w:lvl>
      <w:numFmt w:val="bullet"/>
      <w:suff w:val="space"/>
      <w:lvlText w:val="□"/>
    </w:lvl>
  </w:abstractNum>
  <w:abstractNum w:abstractNumId="838025">
    <w:lvl>
      <w:numFmt w:val="bullet"/>
      <w:suff w:val="tab"/>
      <w:lvlText w:val="•"/>
      <w:rPr>
        <w:color w:val="3370ff"/>
      </w:rPr>
    </w:lvl>
  </w:abstractNum>
  <w:abstractNum w:abstractNumId="838026">
    <w:lvl>
      <w:numFmt w:val="bullet"/>
      <w:suff w:val="tab"/>
      <w:lvlText w:val="•"/>
      <w:rPr>
        <w:color w:val="3370ff"/>
      </w:rPr>
    </w:lvl>
  </w:abstractNum>
  <w:abstractNum w:abstractNumId="838027">
    <w:lvl>
      <w:numFmt w:val="bullet"/>
      <w:suff w:val="tab"/>
      <w:lvlText w:val="•"/>
      <w:rPr>
        <w:color w:val="3370ff"/>
      </w:rPr>
    </w:lvl>
  </w:abstractNum>
  <w:abstractNum w:abstractNumId="838028">
    <w:lvl>
      <w:numFmt w:val="bullet"/>
      <w:suff w:val="tab"/>
      <w:lvlText w:val="•"/>
      <w:rPr>
        <w:color w:val="3370ff"/>
      </w:rPr>
    </w:lvl>
  </w:abstractNum>
  <w:abstractNum w:abstractNumId="838029">
    <w:lvl>
      <w:numFmt w:val="bullet"/>
      <w:suff w:val="tab"/>
      <w:lvlText w:val="•"/>
      <w:rPr>
        <w:color w:val="3370ff"/>
      </w:rPr>
    </w:lvl>
  </w:abstractNum>
  <w:abstractNum w:abstractNumId="838030">
    <w:lvl>
      <w:numFmt w:val="bullet"/>
      <w:suff w:val="tab"/>
      <w:lvlText w:val="•"/>
      <w:rPr>
        <w:color w:val="3370ff"/>
      </w:rPr>
    </w:lvl>
  </w:abstractNum>
  <w:abstractNum w:abstractNumId="838031">
    <w:lvl>
      <w:numFmt w:val="bullet"/>
      <w:suff w:val="space"/>
      <w:lvlText w:val="□"/>
    </w:lvl>
  </w:abstractNum>
  <w:abstractNum w:abstractNumId="838032">
    <w:lvl>
      <w:numFmt w:val="bullet"/>
      <w:suff w:val="space"/>
      <w:lvlText w:val="□"/>
    </w:lvl>
  </w:abstractNum>
  <w:abstractNum w:abstractNumId="838033">
    <w:lvl>
      <w:numFmt w:val="bullet"/>
      <w:suff w:val="space"/>
      <w:lvlText w:val="□"/>
    </w:lvl>
  </w:abstractNum>
  <w:abstractNum w:abstractNumId="838034">
    <w:lvl>
      <w:numFmt w:val="bullet"/>
      <w:suff w:val="space"/>
      <w:lvlText w:val="□"/>
    </w:lvl>
  </w:abstractNum>
  <w:abstractNum w:abstractNumId="838035">
    <w:lvl>
      <w:numFmt w:val="bullet"/>
      <w:suff w:val="space"/>
      <w:lvlText w:val="□"/>
    </w:lvl>
  </w:abstractNum>
  <w:abstractNum w:abstractNumId="838036">
    <w:lvl>
      <w:numFmt w:val="bullet"/>
      <w:suff w:val="tab"/>
      <w:lvlText w:val="•"/>
      <w:rPr>
        <w:color w:val="3370ff"/>
      </w:rPr>
    </w:lvl>
  </w:abstractNum>
  <w:abstractNum w:abstractNumId="838037">
    <w:lvl>
      <w:numFmt w:val="bullet"/>
      <w:suff w:val="tab"/>
      <w:lvlText w:val="•"/>
      <w:rPr>
        <w:color w:val="3370ff"/>
      </w:rPr>
    </w:lvl>
  </w:abstractNum>
  <w:abstractNum w:abstractNumId="838038">
    <w:lvl>
      <w:numFmt w:val="bullet"/>
      <w:suff w:val="space"/>
      <w:lvlText w:val="□"/>
    </w:lvl>
  </w:abstractNum>
  <w:abstractNum w:abstractNumId="838039">
    <w:lvl>
      <w:numFmt w:val="bullet"/>
      <w:suff w:val="space"/>
      <w:lvlText w:val="□"/>
    </w:lvl>
  </w:abstractNum>
  <w:abstractNum w:abstractNumId="838040">
    <w:lvl>
      <w:numFmt w:val="bullet"/>
      <w:suff w:val="space"/>
      <w:lvlText w:val="□"/>
    </w:lvl>
  </w:abstractNum>
  <w:abstractNum w:abstractNumId="838041">
    <w:lvl>
      <w:numFmt w:val="bullet"/>
      <w:suff w:val="tab"/>
      <w:lvlText w:val="•"/>
      <w:rPr>
        <w:color w:val="3370ff"/>
      </w:rPr>
    </w:lvl>
  </w:abstractNum>
  <w:abstractNum w:abstractNumId="838042">
    <w:lvl>
      <w:numFmt w:val="bullet"/>
      <w:suff w:val="tab"/>
      <w:lvlText w:val="•"/>
      <w:rPr>
        <w:color w:val="3370ff"/>
      </w:rPr>
    </w:lvl>
  </w:abstractNum>
  <w:abstractNum w:abstractNumId="838043">
    <w:lvl>
      <w:numFmt w:val="bullet"/>
      <w:suff w:val="tab"/>
      <w:lvlText w:val="•"/>
      <w:rPr>
        <w:color w:val="3370ff"/>
      </w:rPr>
    </w:lvl>
  </w:abstractNum>
  <w:abstractNum w:abstractNumId="838044">
    <w:lvl>
      <w:numFmt w:val="bullet"/>
      <w:suff w:val="space"/>
      <w:lvlText w:val="□"/>
    </w:lvl>
  </w:abstractNum>
  <w:abstractNum w:abstractNumId="838045">
    <w:lvl>
      <w:numFmt w:val="bullet"/>
      <w:suff w:val="space"/>
      <w:lvlText w:val="□"/>
    </w:lvl>
  </w:abstractNum>
  <w:abstractNum w:abstractNumId="838046">
    <w:lvl>
      <w:numFmt w:val="bullet"/>
      <w:suff w:val="space"/>
      <w:lvlText w:val="□"/>
    </w:lvl>
  </w:abstractNum>
  <w:abstractNum w:abstractNumId="838047">
    <w:lvl>
      <w:numFmt w:val="bullet"/>
      <w:suff w:val="tab"/>
      <w:lvlText w:val="•"/>
      <w:rPr>
        <w:color w:val="3370ff"/>
      </w:rPr>
    </w:lvl>
  </w:abstractNum>
  <w:abstractNum w:abstractNumId="838048">
    <w:lvl>
      <w:numFmt w:val="bullet"/>
      <w:suff w:val="tab"/>
      <w:lvlText w:val="•"/>
      <w:rPr>
        <w:color w:val="3370ff"/>
      </w:rPr>
    </w:lvl>
  </w:abstractNum>
  <w:abstractNum w:abstractNumId="838049">
    <w:lvl>
      <w:numFmt w:val="bullet"/>
      <w:suff w:val="tab"/>
      <w:lvlText w:val="•"/>
      <w:rPr>
        <w:color w:val="3370ff"/>
      </w:rPr>
    </w:lvl>
  </w:abstractNum>
  <w:abstractNum w:abstractNumId="838050">
    <w:lvl>
      <w:numFmt w:val="bullet"/>
      <w:suff w:val="tab"/>
      <w:lvlText w:val="•"/>
      <w:rPr>
        <w:color w:val="3370ff"/>
      </w:rPr>
    </w:lvl>
  </w:abstractNum>
  <w:abstractNum w:abstractNumId="838051">
    <w:lvl>
      <w:numFmt w:val="bullet"/>
      <w:suff w:val="space"/>
      <w:lvlText w:val="□"/>
    </w:lvl>
  </w:abstractNum>
  <w:abstractNum w:abstractNumId="838052">
    <w:lvl>
      <w:numFmt w:val="bullet"/>
      <w:suff w:val="space"/>
      <w:lvlText w:val="□"/>
    </w:lvl>
  </w:abstractNum>
  <w:abstractNum w:abstractNumId="838053">
    <w:lvl>
      <w:numFmt w:val="bullet"/>
      <w:suff w:val="space"/>
      <w:lvlText w:val="□"/>
    </w:lvl>
  </w:abstractNum>
  <w:abstractNum w:abstractNumId="838054">
    <w:lvl>
      <w:numFmt w:val="bullet"/>
      <w:suff w:val="space"/>
      <w:lvlText w:val="□"/>
    </w:lvl>
  </w:abstractNum>
  <w:abstractNum w:abstractNumId="838055">
    <w:lvl>
      <w:numFmt w:val="bullet"/>
      <w:suff w:val="tab"/>
      <w:lvlText w:val="•"/>
      <w:rPr>
        <w:color w:val="3370ff"/>
      </w:rPr>
    </w:lvl>
  </w:abstractNum>
  <w:abstractNum w:abstractNumId="838056">
    <w:lvl>
      <w:numFmt w:val="bullet"/>
      <w:suff w:val="tab"/>
      <w:lvlText w:val="•"/>
      <w:rPr>
        <w:color w:val="3370ff"/>
      </w:rPr>
    </w:lvl>
  </w:abstractNum>
  <w:abstractNum w:abstractNumId="838057">
    <w:lvl>
      <w:numFmt w:val="bullet"/>
      <w:suff w:val="tab"/>
      <w:lvlText w:val="•"/>
      <w:rPr>
        <w:color w:val="3370ff"/>
      </w:rPr>
    </w:lvl>
  </w:abstractNum>
  <w:abstractNum w:abstractNumId="838058">
    <w:lvl>
      <w:numFmt w:val="bullet"/>
      <w:suff w:val="tab"/>
      <w:lvlText w:val="•"/>
      <w:rPr>
        <w:color w:val="3370ff"/>
      </w:rPr>
    </w:lvl>
  </w:abstractNum>
  <w:abstractNum w:abstractNumId="838059">
    <w:lvl>
      <w:numFmt w:val="bullet"/>
      <w:suff w:val="tab"/>
      <w:lvlText w:val="•"/>
      <w:rPr>
        <w:color w:val="3370ff"/>
      </w:rPr>
    </w:lvl>
  </w:abstractNum>
  <w:abstractNum w:abstractNumId="838060">
    <w:lvl>
      <w:numFmt w:val="bullet"/>
      <w:suff w:val="space"/>
      <w:lvlText w:val="□"/>
    </w:lvl>
  </w:abstractNum>
  <w:abstractNum w:abstractNumId="838061">
    <w:lvl>
      <w:numFmt w:val="bullet"/>
      <w:suff w:val="space"/>
      <w:lvlText w:val="□"/>
    </w:lvl>
  </w:abstractNum>
  <w:abstractNum w:abstractNumId="838062">
    <w:lvl>
      <w:numFmt w:val="bullet"/>
      <w:suff w:val="space"/>
      <w:lvlText w:val="□"/>
    </w:lvl>
  </w:abstractNum>
  <w:abstractNum w:abstractNumId="838063">
    <w:lvl>
      <w:numFmt w:val="bullet"/>
      <w:suff w:val="space"/>
      <w:lvlText w:val="□"/>
    </w:lvl>
  </w:abstractNum>
  <w:abstractNum w:abstractNumId="838064">
    <w:lvl>
      <w:numFmt w:val="bullet"/>
      <w:suff w:val="space"/>
      <w:lvlText w:val="□"/>
    </w:lvl>
  </w:abstractNum>
  <w:abstractNum w:abstractNumId="838065">
    <w:lvl>
      <w:numFmt w:val="bullet"/>
      <w:suff w:val="tab"/>
      <w:lvlText w:val="•"/>
      <w:rPr>
        <w:color w:val="3370ff"/>
      </w:rPr>
    </w:lvl>
  </w:abstractNum>
  <w:abstractNum w:abstractNumId="838066">
    <w:lvl>
      <w:numFmt w:val="bullet"/>
      <w:suff w:val="tab"/>
      <w:lvlText w:val="•"/>
      <w:rPr>
        <w:color w:val="3370ff"/>
      </w:rPr>
    </w:lvl>
  </w:abstractNum>
  <w:abstractNum w:abstractNumId="838067">
    <w:lvl>
      <w:numFmt w:val="bullet"/>
      <w:suff w:val="tab"/>
      <w:lvlText w:val="•"/>
      <w:rPr>
        <w:color w:val="3370ff"/>
      </w:rPr>
    </w:lvl>
  </w:abstractNum>
  <w:abstractNum w:abstractNumId="838068">
    <w:lvl>
      <w:numFmt w:val="bullet"/>
      <w:suff w:val="tab"/>
      <w:lvlText w:val="•"/>
      <w:rPr>
        <w:color w:val="3370ff"/>
      </w:rPr>
    </w:lvl>
  </w:abstractNum>
  <w:abstractNum w:abstractNumId="838069">
    <w:lvl>
      <w:numFmt w:val="bullet"/>
      <w:suff w:val="space"/>
      <w:lvlText w:val="□"/>
    </w:lvl>
  </w:abstractNum>
  <w:abstractNum w:abstractNumId="838070">
    <w:lvl>
      <w:numFmt w:val="bullet"/>
      <w:suff w:val="space"/>
      <w:lvlText w:val="□"/>
    </w:lvl>
  </w:abstractNum>
  <w:abstractNum w:abstractNumId="838071">
    <w:lvl>
      <w:numFmt w:val="bullet"/>
      <w:suff w:val="space"/>
      <w:lvlText w:val="□"/>
    </w:lvl>
  </w:abstractNum>
  <w:abstractNum w:abstractNumId="838072">
    <w:lvl>
      <w:numFmt w:val="bullet"/>
      <w:suff w:val="space"/>
      <w:lvlText w:val="□"/>
    </w:lvl>
  </w:abstractNum>
  <w:abstractNum w:abstractNumId="838073">
    <w:lvl>
      <w:numFmt w:val="bullet"/>
      <w:suff w:val="tab"/>
      <w:lvlText w:val="•"/>
      <w:rPr>
        <w:color w:val="3370ff"/>
      </w:rPr>
    </w:lvl>
  </w:abstractNum>
  <w:abstractNum w:abstractNumId="838074">
    <w:lvl>
      <w:numFmt w:val="bullet"/>
      <w:suff w:val="tab"/>
      <w:lvlText w:val="•"/>
      <w:rPr>
        <w:color w:val="3370ff"/>
      </w:rPr>
    </w:lvl>
  </w:abstractNum>
  <w:abstractNum w:abstractNumId="838075">
    <w:lvl>
      <w:numFmt w:val="bullet"/>
      <w:suff w:val="tab"/>
      <w:lvlText w:val="•"/>
      <w:rPr>
        <w:color w:val="3370ff"/>
      </w:rPr>
    </w:lvl>
  </w:abstractNum>
  <w:abstractNum w:abstractNumId="838076">
    <w:lvl>
      <w:numFmt w:val="bullet"/>
      <w:suff w:val="tab"/>
      <w:lvlText w:val="•"/>
      <w:rPr>
        <w:color w:val="3370ff"/>
      </w:rPr>
    </w:lvl>
  </w:abstractNum>
  <w:abstractNum w:abstractNumId="838077">
    <w:lvl>
      <w:numFmt w:val="bullet"/>
      <w:suff w:val="space"/>
      <w:lvlText w:val="□"/>
    </w:lvl>
  </w:abstractNum>
  <w:abstractNum w:abstractNumId="838078">
    <w:lvl>
      <w:numFmt w:val="bullet"/>
      <w:suff w:val="space"/>
      <w:lvlText w:val="□"/>
    </w:lvl>
  </w:abstractNum>
  <w:abstractNum w:abstractNumId="838079">
    <w:lvl>
      <w:numFmt w:val="bullet"/>
      <w:suff w:val="space"/>
      <w:lvlText w:val="□"/>
    </w:lvl>
  </w:abstractNum>
  <w:abstractNum w:abstractNumId="838080">
    <w:lvl>
      <w:numFmt w:val="bullet"/>
      <w:suff w:val="space"/>
      <w:lvlText w:val="□"/>
    </w:lvl>
  </w:abstractNum>
  <w:abstractNum w:abstractNumId="838081">
    <w:lvl>
      <w:numFmt w:val="bullet"/>
      <w:suff w:val="tab"/>
      <w:lvlText w:val="•"/>
      <w:rPr>
        <w:color w:val="3370ff"/>
      </w:rPr>
    </w:lvl>
  </w:abstractNum>
  <w:abstractNum w:abstractNumId="838082">
    <w:lvl>
      <w:numFmt w:val="bullet"/>
      <w:suff w:val="tab"/>
      <w:lvlText w:val="•"/>
      <w:rPr>
        <w:color w:val="3370ff"/>
      </w:rPr>
    </w:lvl>
  </w:abstractNum>
  <w:abstractNum w:abstractNumId="838083">
    <w:lvl>
      <w:numFmt w:val="bullet"/>
      <w:suff w:val="tab"/>
      <w:lvlText w:val="•"/>
      <w:rPr>
        <w:color w:val="3370ff"/>
      </w:rPr>
    </w:lvl>
  </w:abstractNum>
  <w:num w:numId="1">
    <w:abstractNumId w:val="837913"/>
  </w:num>
  <w:num w:numId="2">
    <w:abstractNumId w:val="837914"/>
  </w:num>
  <w:num w:numId="3">
    <w:abstractNumId w:val="837915"/>
  </w:num>
  <w:num w:numId="4">
    <w:abstractNumId w:val="837916"/>
  </w:num>
  <w:num w:numId="5">
    <w:abstractNumId w:val="837917"/>
  </w:num>
  <w:num w:numId="6">
    <w:abstractNumId w:val="837918"/>
  </w:num>
  <w:num w:numId="7">
    <w:abstractNumId w:val="837919"/>
  </w:num>
  <w:num w:numId="8">
    <w:abstractNumId w:val="837920"/>
  </w:num>
  <w:num w:numId="9">
    <w:abstractNumId w:val="837921"/>
  </w:num>
  <w:num w:numId="10">
    <w:abstractNumId w:val="837922"/>
  </w:num>
  <w:num w:numId="11">
    <w:abstractNumId w:val="837923"/>
  </w:num>
  <w:num w:numId="12">
    <w:abstractNumId w:val="837924"/>
  </w:num>
  <w:num w:numId="13">
    <w:abstractNumId w:val="837925"/>
  </w:num>
  <w:num w:numId="14">
    <w:abstractNumId w:val="837926"/>
  </w:num>
  <w:num w:numId="15">
    <w:abstractNumId w:val="837927"/>
  </w:num>
  <w:num w:numId="16">
    <w:abstractNumId w:val="837928"/>
  </w:num>
  <w:num w:numId="17">
    <w:abstractNumId w:val="837929"/>
  </w:num>
  <w:num w:numId="18">
    <w:abstractNumId w:val="837930"/>
  </w:num>
  <w:num w:numId="19">
    <w:abstractNumId w:val="837931"/>
  </w:num>
  <w:num w:numId="20">
    <w:abstractNumId w:val="837932"/>
  </w:num>
  <w:num w:numId="21">
    <w:abstractNumId w:val="837933"/>
  </w:num>
  <w:num w:numId="22">
    <w:abstractNumId w:val="837934"/>
  </w:num>
  <w:num w:numId="23">
    <w:abstractNumId w:val="837935"/>
  </w:num>
  <w:num w:numId="24">
    <w:abstractNumId w:val="837936"/>
  </w:num>
  <w:num w:numId="25">
    <w:abstractNumId w:val="837937"/>
  </w:num>
  <w:num w:numId="26">
    <w:abstractNumId w:val="837938"/>
  </w:num>
  <w:num w:numId="27">
    <w:abstractNumId w:val="837939"/>
  </w:num>
  <w:num w:numId="28">
    <w:abstractNumId w:val="837940"/>
  </w:num>
  <w:num w:numId="29">
    <w:abstractNumId w:val="837941"/>
  </w:num>
  <w:num w:numId="30">
    <w:abstractNumId w:val="837942"/>
  </w:num>
  <w:num w:numId="31">
    <w:abstractNumId w:val="837943"/>
  </w:num>
  <w:num w:numId="32">
    <w:abstractNumId w:val="837944"/>
  </w:num>
  <w:num w:numId="33">
    <w:abstractNumId w:val="837945"/>
  </w:num>
  <w:num w:numId="34">
    <w:abstractNumId w:val="837946"/>
  </w:num>
  <w:num w:numId="35">
    <w:abstractNumId w:val="837947"/>
  </w:num>
  <w:num w:numId="36">
    <w:abstractNumId w:val="837948"/>
  </w:num>
  <w:num w:numId="37">
    <w:abstractNumId w:val="837949"/>
  </w:num>
  <w:num w:numId="38">
    <w:abstractNumId w:val="837950"/>
  </w:num>
  <w:num w:numId="39">
    <w:abstractNumId w:val="837951"/>
  </w:num>
  <w:num w:numId="40">
    <w:abstractNumId w:val="837952"/>
  </w:num>
  <w:num w:numId="41">
    <w:abstractNumId w:val="837953"/>
  </w:num>
  <w:num w:numId="42">
    <w:abstractNumId w:val="837954"/>
  </w:num>
  <w:num w:numId="43">
    <w:abstractNumId w:val="837955"/>
  </w:num>
  <w:num w:numId="44">
    <w:abstractNumId w:val="837956"/>
  </w:num>
  <w:num w:numId="45">
    <w:abstractNumId w:val="837957"/>
  </w:num>
  <w:num w:numId="46">
    <w:abstractNumId w:val="837958"/>
  </w:num>
  <w:num w:numId="47">
    <w:abstractNumId w:val="837959"/>
  </w:num>
  <w:num w:numId="48">
    <w:abstractNumId w:val="837960"/>
  </w:num>
  <w:num w:numId="49">
    <w:abstractNumId w:val="837961"/>
  </w:num>
  <w:num w:numId="50">
    <w:abstractNumId w:val="837962"/>
  </w:num>
  <w:num w:numId="51">
    <w:abstractNumId w:val="837963"/>
  </w:num>
  <w:num w:numId="52">
    <w:abstractNumId w:val="837964"/>
  </w:num>
  <w:num w:numId="53">
    <w:abstractNumId w:val="837965"/>
  </w:num>
  <w:num w:numId="54">
    <w:abstractNumId w:val="837966"/>
  </w:num>
  <w:num w:numId="55">
    <w:abstractNumId w:val="837967"/>
  </w:num>
  <w:num w:numId="56">
    <w:abstractNumId w:val="837968"/>
  </w:num>
  <w:num w:numId="57">
    <w:abstractNumId w:val="837969"/>
  </w:num>
  <w:num w:numId="58">
    <w:abstractNumId w:val="837970"/>
  </w:num>
  <w:num w:numId="59">
    <w:abstractNumId w:val="837971"/>
  </w:num>
  <w:num w:numId="60">
    <w:abstractNumId w:val="837972"/>
  </w:num>
  <w:num w:numId="61">
    <w:abstractNumId w:val="837973"/>
  </w:num>
  <w:num w:numId="62">
    <w:abstractNumId w:val="837974"/>
  </w:num>
  <w:num w:numId="63">
    <w:abstractNumId w:val="837975"/>
  </w:num>
  <w:num w:numId="64">
    <w:abstractNumId w:val="837976"/>
  </w:num>
  <w:num w:numId="65">
    <w:abstractNumId w:val="837977"/>
  </w:num>
  <w:num w:numId="66">
    <w:abstractNumId w:val="837978"/>
  </w:num>
  <w:num w:numId="67">
    <w:abstractNumId w:val="837979"/>
  </w:num>
  <w:num w:numId="68">
    <w:abstractNumId w:val="837980"/>
  </w:num>
  <w:num w:numId="69">
    <w:abstractNumId w:val="837981"/>
  </w:num>
  <w:num w:numId="70">
    <w:abstractNumId w:val="837982"/>
  </w:num>
  <w:num w:numId="71">
    <w:abstractNumId w:val="837983"/>
  </w:num>
  <w:num w:numId="72">
    <w:abstractNumId w:val="837984"/>
  </w:num>
  <w:num w:numId="73">
    <w:abstractNumId w:val="837985"/>
  </w:num>
  <w:num w:numId="74">
    <w:abstractNumId w:val="837986"/>
  </w:num>
  <w:num w:numId="75">
    <w:abstractNumId w:val="837987"/>
  </w:num>
  <w:num w:numId="76">
    <w:abstractNumId w:val="837988"/>
  </w:num>
  <w:num w:numId="77">
    <w:abstractNumId w:val="837989"/>
  </w:num>
  <w:num w:numId="78">
    <w:abstractNumId w:val="837990"/>
  </w:num>
  <w:num w:numId="79">
    <w:abstractNumId w:val="837991"/>
  </w:num>
  <w:num w:numId="80">
    <w:abstractNumId w:val="837992"/>
  </w:num>
  <w:num w:numId="81">
    <w:abstractNumId w:val="837993"/>
  </w:num>
  <w:num w:numId="82">
    <w:abstractNumId w:val="837994"/>
  </w:num>
  <w:num w:numId="83">
    <w:abstractNumId w:val="837995"/>
  </w:num>
  <w:num w:numId="84">
    <w:abstractNumId w:val="837996"/>
  </w:num>
  <w:num w:numId="85">
    <w:abstractNumId w:val="837997"/>
  </w:num>
  <w:num w:numId="86">
    <w:abstractNumId w:val="837998"/>
  </w:num>
  <w:num w:numId="87">
    <w:abstractNumId w:val="837999"/>
  </w:num>
  <w:num w:numId="88">
    <w:abstractNumId w:val="838000"/>
  </w:num>
  <w:num w:numId="89">
    <w:abstractNumId w:val="838001"/>
  </w:num>
  <w:num w:numId="90">
    <w:abstractNumId w:val="838002"/>
  </w:num>
  <w:num w:numId="91">
    <w:abstractNumId w:val="838003"/>
  </w:num>
  <w:num w:numId="92">
    <w:abstractNumId w:val="838004"/>
  </w:num>
  <w:num w:numId="93">
    <w:abstractNumId w:val="838005"/>
  </w:num>
  <w:num w:numId="94">
    <w:abstractNumId w:val="838006"/>
  </w:num>
  <w:num w:numId="95">
    <w:abstractNumId w:val="838007"/>
  </w:num>
  <w:num w:numId="96">
    <w:abstractNumId w:val="838008"/>
  </w:num>
  <w:num w:numId="97">
    <w:abstractNumId w:val="838009"/>
  </w:num>
  <w:num w:numId="98">
    <w:abstractNumId w:val="838010"/>
  </w:num>
  <w:num w:numId="99">
    <w:abstractNumId w:val="838011"/>
  </w:num>
  <w:num w:numId="100">
    <w:abstractNumId w:val="838012"/>
  </w:num>
  <w:num w:numId="101">
    <w:abstractNumId w:val="838013"/>
  </w:num>
  <w:num w:numId="102">
    <w:abstractNumId w:val="838014"/>
  </w:num>
  <w:num w:numId="103">
    <w:abstractNumId w:val="838015"/>
  </w:num>
  <w:num w:numId="104">
    <w:abstractNumId w:val="838016"/>
  </w:num>
  <w:num w:numId="105">
    <w:abstractNumId w:val="838017"/>
  </w:num>
  <w:num w:numId="106">
    <w:abstractNumId w:val="838018"/>
  </w:num>
  <w:num w:numId="107">
    <w:abstractNumId w:val="838019"/>
  </w:num>
  <w:num w:numId="108">
    <w:abstractNumId w:val="838020"/>
  </w:num>
  <w:num w:numId="109">
    <w:abstractNumId w:val="838021"/>
  </w:num>
  <w:num w:numId="110">
    <w:abstractNumId w:val="838022"/>
  </w:num>
  <w:num w:numId="111">
    <w:abstractNumId w:val="838023"/>
  </w:num>
  <w:num w:numId="112">
    <w:abstractNumId w:val="838024"/>
  </w:num>
  <w:num w:numId="113">
    <w:abstractNumId w:val="838025"/>
  </w:num>
  <w:num w:numId="114">
    <w:abstractNumId w:val="838026"/>
  </w:num>
  <w:num w:numId="115">
    <w:abstractNumId w:val="838027"/>
  </w:num>
  <w:num w:numId="116">
    <w:abstractNumId w:val="838028"/>
  </w:num>
  <w:num w:numId="117">
    <w:abstractNumId w:val="838029"/>
  </w:num>
  <w:num w:numId="118">
    <w:abstractNumId w:val="838030"/>
  </w:num>
  <w:num w:numId="119">
    <w:abstractNumId w:val="838031"/>
  </w:num>
  <w:num w:numId="120">
    <w:abstractNumId w:val="838032"/>
  </w:num>
  <w:num w:numId="121">
    <w:abstractNumId w:val="838033"/>
  </w:num>
  <w:num w:numId="122">
    <w:abstractNumId w:val="838034"/>
  </w:num>
  <w:num w:numId="123">
    <w:abstractNumId w:val="838035"/>
  </w:num>
  <w:num w:numId="124">
    <w:abstractNumId w:val="838036"/>
  </w:num>
  <w:num w:numId="125">
    <w:abstractNumId w:val="838037"/>
  </w:num>
  <w:num w:numId="126">
    <w:abstractNumId w:val="838038"/>
  </w:num>
  <w:num w:numId="127">
    <w:abstractNumId w:val="838039"/>
  </w:num>
  <w:num w:numId="128">
    <w:abstractNumId w:val="838040"/>
  </w:num>
  <w:num w:numId="129">
    <w:abstractNumId w:val="838041"/>
  </w:num>
  <w:num w:numId="130">
    <w:abstractNumId w:val="838042"/>
  </w:num>
  <w:num w:numId="131">
    <w:abstractNumId w:val="838043"/>
  </w:num>
  <w:num w:numId="132">
    <w:abstractNumId w:val="838044"/>
  </w:num>
  <w:num w:numId="133">
    <w:abstractNumId w:val="838045"/>
  </w:num>
  <w:num w:numId="134">
    <w:abstractNumId w:val="838046"/>
  </w:num>
  <w:num w:numId="135">
    <w:abstractNumId w:val="838047"/>
  </w:num>
  <w:num w:numId="136">
    <w:abstractNumId w:val="838048"/>
  </w:num>
  <w:num w:numId="137">
    <w:abstractNumId w:val="838049"/>
  </w:num>
  <w:num w:numId="138">
    <w:abstractNumId w:val="838050"/>
  </w:num>
  <w:num w:numId="139">
    <w:abstractNumId w:val="838051"/>
  </w:num>
  <w:num w:numId="140">
    <w:abstractNumId w:val="838052"/>
  </w:num>
  <w:num w:numId="141">
    <w:abstractNumId w:val="838053"/>
  </w:num>
  <w:num w:numId="142">
    <w:abstractNumId w:val="838054"/>
  </w:num>
  <w:num w:numId="143">
    <w:abstractNumId w:val="838055"/>
  </w:num>
  <w:num w:numId="144">
    <w:abstractNumId w:val="838056"/>
  </w:num>
  <w:num w:numId="145">
    <w:abstractNumId w:val="838057"/>
  </w:num>
  <w:num w:numId="146">
    <w:abstractNumId w:val="838058"/>
  </w:num>
  <w:num w:numId="147">
    <w:abstractNumId w:val="838059"/>
  </w:num>
  <w:num w:numId="148">
    <w:abstractNumId w:val="838060"/>
  </w:num>
  <w:num w:numId="149">
    <w:abstractNumId w:val="838061"/>
  </w:num>
  <w:num w:numId="150">
    <w:abstractNumId w:val="838062"/>
  </w:num>
  <w:num w:numId="151">
    <w:abstractNumId w:val="838063"/>
  </w:num>
  <w:num w:numId="152">
    <w:abstractNumId w:val="838064"/>
  </w:num>
  <w:num w:numId="153">
    <w:abstractNumId w:val="838065"/>
  </w:num>
  <w:num w:numId="154">
    <w:abstractNumId w:val="838066"/>
  </w:num>
  <w:num w:numId="155">
    <w:abstractNumId w:val="838067"/>
  </w:num>
  <w:num w:numId="156">
    <w:abstractNumId w:val="838068"/>
  </w:num>
  <w:num w:numId="157">
    <w:abstractNumId w:val="838069"/>
  </w:num>
  <w:num w:numId="158">
    <w:abstractNumId w:val="838070"/>
  </w:num>
  <w:num w:numId="159">
    <w:abstractNumId w:val="838071"/>
  </w:num>
  <w:num w:numId="160">
    <w:abstractNumId w:val="838072"/>
  </w:num>
  <w:num w:numId="161">
    <w:abstractNumId w:val="838073"/>
  </w:num>
  <w:num w:numId="162">
    <w:abstractNumId w:val="838074"/>
  </w:num>
  <w:num w:numId="163">
    <w:abstractNumId w:val="838075"/>
  </w:num>
  <w:num w:numId="164">
    <w:abstractNumId w:val="838076"/>
  </w:num>
  <w:num w:numId="165">
    <w:abstractNumId w:val="838077"/>
  </w:num>
  <w:num w:numId="166">
    <w:abstractNumId w:val="838078"/>
  </w:num>
  <w:num w:numId="167">
    <w:abstractNumId w:val="838079"/>
  </w:num>
  <w:num w:numId="168">
    <w:abstractNumId w:val="838080"/>
  </w:num>
  <w:num w:numId="169">
    <w:abstractNumId w:val="838081"/>
  </w:num>
  <w:num w:numId="170">
    <w:abstractNumId w:val="838082"/>
  </w:num>
  <w:num w:numId="171">
    <w:abstractNumId w:val="8380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2026-08-06T17:28:10Z</dcterms:created>
  <dc:creator>Apache POI</dc:creator>
</cp:coreProperties>
</file>